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A081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C459B5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Зарегистрировано в Минюсте России 2 июня 2026 г. N 86855</w:t>
      </w:r>
    </w:p>
    <w:p w14:paraId="256661C2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63C1059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</w:p>
    <w:p w14:paraId="7EFFB7C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33A7CA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ГЛАВНЫЙ ГОСУДАРСТВЕННЫЙ САНИТАРНЫЙ ВРАЧ РОССИЙСКОЙ ФЕДЕРАЦИИ</w:t>
      </w:r>
    </w:p>
    <w:p w14:paraId="65CBE17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99555D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ПОСТАНОВЛЕНИЕ</w:t>
      </w:r>
    </w:p>
    <w:p w14:paraId="510A06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08ACD77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от 2 июня 2026 г. N 19</w:t>
      </w:r>
    </w:p>
    <w:p w14:paraId="69D35B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C72EAC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ОБ УТВЕРЖДЕНИИ СП 2.4.2.4283-26 САНИТАРНО-ЭПИДЕМИОЛОГИЧЕСКИЕ ТРЕБОВАНИЯ К ОРГАНИЗАЦИЯМ ВОСПИТАНИЯ И ОБУЧЕНИЯ, ОТДЫХА И ОЗДОРОВЛЕНИЯ ДЕТЕЙ И МОЛОДЕЖИ"</w:t>
      </w:r>
    </w:p>
    <w:p w14:paraId="0FA69A7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580483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В соответствии с </w:t>
      </w:r>
      <w:hyperlink r:id="rId4" w:history="1">
        <w:r>
          <w:rPr>
            <w:rFonts w:ascii="Times New Roman" w:hAnsi="Times New Roman"/>
            <w:kern w:val="0"/>
            <w:u w:val="single"/>
          </w:rPr>
          <w:t>пунктом 1</w:t>
        </w:r>
      </w:hyperlink>
      <w:r>
        <w:rPr>
          <w:rFonts w:ascii="Times New Roman" w:hAnsi="Times New Roman"/>
          <w:kern w:val="0"/>
        </w:rPr>
        <w:t xml:space="preserve"> статьи 24, </w:t>
      </w:r>
      <w:hyperlink r:id="rId5" w:history="1">
        <w:r>
          <w:rPr>
            <w:rFonts w:ascii="Times New Roman" w:hAnsi="Times New Roman"/>
            <w:kern w:val="0"/>
            <w:u w:val="single"/>
          </w:rPr>
          <w:t>статьей 28</w:t>
        </w:r>
      </w:hyperlink>
      <w:r>
        <w:rPr>
          <w:rFonts w:ascii="Times New Roman" w:hAnsi="Times New Roman"/>
          <w:kern w:val="0"/>
        </w:rPr>
        <w:t xml:space="preserve">, </w:t>
      </w:r>
      <w:hyperlink r:id="rId6" w:history="1">
        <w:r>
          <w:rPr>
            <w:rFonts w:ascii="Times New Roman" w:hAnsi="Times New Roman"/>
            <w:kern w:val="0"/>
            <w:u w:val="single"/>
          </w:rPr>
          <w:t>пунктом 1</w:t>
        </w:r>
      </w:hyperlink>
      <w:r>
        <w:rPr>
          <w:rFonts w:ascii="Times New Roman" w:hAnsi="Times New Roman"/>
          <w:kern w:val="0"/>
        </w:rPr>
        <w:t xml:space="preserve"> статьи 39 Федерального закона от 30.03.1999 N 52-ФЗ "О санитарно-эпидемиологическом благополучии населения" и </w:t>
      </w:r>
      <w:hyperlink r:id="rId7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Положения о государственном санитарно-эпидемиологическом нормировании, утвержденного постановлением Правительства Российской Федерации от 24.07.2000 N 554, постановляю:</w:t>
      </w:r>
    </w:p>
    <w:p w14:paraId="255EDA9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1. Утвердить СП 2.4.2.4283-26 "Санитарно-эпидемиологические требования к организациям воспитания и обучения, отдыха и оздоровления детей и молодежи" согласно приложению к настоящему постановлению.</w:t>
      </w:r>
    </w:p>
    <w:p w14:paraId="42F4BBA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2. Признать утратившими силу:</w:t>
      </w:r>
    </w:p>
    <w:p w14:paraId="41D0E07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постановление Главного государственного санитарного врача Российской Федерации </w:t>
      </w:r>
      <w:hyperlink r:id="rId8" w:history="1">
        <w:r>
          <w:rPr>
            <w:rFonts w:ascii="Times New Roman" w:hAnsi="Times New Roman"/>
            <w:kern w:val="0"/>
            <w:u w:val="single"/>
          </w:rPr>
          <w:t>от 28.09.2020 N 28</w:t>
        </w:r>
      </w:hyperlink>
      <w:r>
        <w:rPr>
          <w:rFonts w:ascii="Times New Roman" w:hAnsi="Times New Roman"/>
          <w:kern w:val="0"/>
        </w:rPr>
        <w:t xml:space="preserve">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(зарегистрировано Минюстом России 18.12.2020, регистрационный N 61573);</w:t>
      </w:r>
    </w:p>
    <w:p w14:paraId="054048C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постановление Главного государственного санитарного врача Российской Федерации </w:t>
      </w:r>
      <w:hyperlink r:id="rId9" w:history="1">
        <w:r>
          <w:rPr>
            <w:rFonts w:ascii="Times New Roman" w:hAnsi="Times New Roman"/>
            <w:kern w:val="0"/>
            <w:u w:val="single"/>
          </w:rPr>
          <w:t>от 30.08.2024 N 10</w:t>
        </w:r>
      </w:hyperlink>
      <w:r>
        <w:rPr>
          <w:rFonts w:ascii="Times New Roman" w:hAnsi="Times New Roman"/>
          <w:kern w:val="0"/>
        </w:rPr>
        <w:t xml:space="preserve"> (зарегистрировано Минюстом России 17.09.2024, регистрационный N 79493);</w:t>
      </w:r>
    </w:p>
    <w:p w14:paraId="0E3453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постановление Главного государственного санитарного врача Российской Федерации </w:t>
      </w:r>
      <w:hyperlink r:id="rId10" w:history="1">
        <w:r>
          <w:rPr>
            <w:rFonts w:ascii="Times New Roman" w:hAnsi="Times New Roman"/>
            <w:kern w:val="0"/>
            <w:u w:val="single"/>
          </w:rPr>
          <w:t>от 24.12.2025 N 19</w:t>
        </w:r>
      </w:hyperlink>
      <w:r>
        <w:rPr>
          <w:rFonts w:ascii="Times New Roman" w:hAnsi="Times New Roman"/>
          <w:kern w:val="0"/>
        </w:rPr>
        <w:t xml:space="preserve"> (зарегистрировано Минюстом России 26.12.2025, регистрационный N 84810).</w:t>
      </w:r>
    </w:p>
    <w:p w14:paraId="08792BD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3. Настоящее постановление вступает в силу с 01.09.2026 и действует до 01.09.2032.</w:t>
      </w:r>
    </w:p>
    <w:p w14:paraId="2B92D31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AB8A48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А.Ю. ПОПОВА</w:t>
      </w:r>
    </w:p>
    <w:p w14:paraId="588C5EA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C1717F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CFE16A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AB89F1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7BB668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B5945F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Приложение</w:t>
      </w:r>
    </w:p>
    <w:p w14:paraId="7ADD4D3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к постановлению Главного</w:t>
      </w:r>
    </w:p>
    <w:p w14:paraId="16E95F2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государственного врача</w:t>
      </w:r>
    </w:p>
    <w:p w14:paraId="11F418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Российской Федерации</w:t>
      </w:r>
    </w:p>
    <w:p w14:paraId="5C6F4FC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от 02.06.2026 N 19</w:t>
      </w:r>
    </w:p>
    <w:p w14:paraId="3553F25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084A8C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C4CBF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САНИТАРНЫЕ ПРАВИЛА СП 2.4.4283-26 "САНИТАРНО-ЭПИДЕМИОЛОГИЧЕСКИЕ ТРЕБОВАНИЯ К ОРГАНИЗАЦИЯМ ВОСПИТАНИЯ И ОБУЧЕНИЯ, ОТДЫХА И ОЗДОРОВЛЕНИЯ ДЕТЕЙ И МОЛОДЕЖИ"</w:t>
      </w:r>
    </w:p>
    <w:p w14:paraId="1754C0E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979FB8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7B3ED3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I. Область применения</w:t>
      </w:r>
    </w:p>
    <w:p w14:paraId="5CA0627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FEF843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1. Настоящие санитарные правила (далее - Правила)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деятельности, оказания услуг по воспитанию и обучению, спортивной подготовке, уходу и присмотру за детьми, включая требования к организации проведения временного досуга детей в помещениях (специально выделенных местах), устроенных в торговых, культурно-досуговых центрах, аэропортах, железнодорожных вокзалах и иных объектах нежилого назначения, отдыху и оздоровлению, предоставлению мест временного проживания, социальных услуг для детей, а также к условиям проведения спортивных, художественных и культурно-массовых мероприятий с участием детей и молодежи и определяют санитарно-противоэпидемические (профилактические) меры при организации перевозок организованных групп детей железнодорожным транспортом.</w:t>
      </w:r>
    </w:p>
    <w:p w14:paraId="72B0294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2. Правила являются обязательными для исполнения гражданами, юридическими лицами и индивидуальными предпринимателями при осуществлении деятельности, предусмотренной пунктом 1 Правил (далее - хозяйствующие субъекты).</w:t>
      </w:r>
    </w:p>
    <w:p w14:paraId="6B2BF62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Правила не распространяются на проведение экскурсионных мероприятий и организованных походов.</w:t>
      </w:r>
    </w:p>
    <w:p w14:paraId="108E6DD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3. При разработке проектной документации в отношении зданий, строений, сооружений, помещений, используемых хозяйствующими субъектами при осуществлении деятельности, предусмотренной пунктом 1 Правил (далее - объекты), должны соблюдаться требования Правил, установленные подпунктом 1 пункта 13 (абзацы первый, второй, четвертый, пятый), подпунктом 2 пункта 13, подпунктом 1 пункта 14 (абзацы первый - третий), подпунктом 2 пункта 14, подпунктом 3 пункта 14 (абзацы первый и третий), подпунктом 5 пункта 14, подпунктом 6 пункта 14, подпунктом 1 пункта 15, подпунктом 2 пункта 15, подпунктом 3 пункта 15 (абзац первый), подпунктом 1 пункта 16, подпунктом 2 пункта 16, подпунктом 3 пункта 16 (абзацы первый, третий, четвертый, седьмой), подпунктом 6 пункта 16 (абзацы первый - пятый, девятый, десятый, двенадцатый, тринадцатый, пятнадцатый - восемнадцатый), подпунктом 7 пункта 16, подпунктом 8 пункта 16 (абзацы первый и второй), подпунктом 9 пункта 16, подпунктом 10 пункта 16, подпунктом 11 пункта 16 (абзацы первый, второй, пятый), подпунктом 12 пункта 16 (абзац первый), подпунктом 13 пункта 16, подпунктом 14 пункта 16, подпунктом 1 пункта 17, подпунктом 2 пункта 17, подпунктом 3 пункта 17, подпунктом 1 пункта 18, подпунктом 3 пункта 18, подпунктом 5 пункта 18, подпунктом 6 пункта 18 (абзац первый), подпунктом 1 пункта 19 (абзацы первый, второй, четвертый), подпунктом 2 пункта 19, подпунктом 4 пункта 19 (абзацы первый и второй), подпунктом 1 пункта 20, подпунктом 2 пункта 20, подпунктом 5 пункта 20 (абзац первый), подпунктом 7 пункта 20, подпунктом 8 пункта 20, подпунктом 7 пункта 21, подпунктом 4 пункта 23 (абзац второй) - ко всем хозяйствующим субъектам с учетом особенностей, определенных для отдельных видов организаций в соответствии с:</w:t>
      </w:r>
    </w:p>
    <w:p w14:paraId="4319865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1 пункта 24 (абзац первый, второй, четвертый), подпунктом 2 пункта 24 (абзацы первый - четвертый), подпунктом 3 пункта 24 (абзацы первый - восьмой, десятый, одиннадцатый), подпунктом 4 пункта 24, подпунктом 6 пункта 24 (абзац первый), подпунктом 7 пункта 24 (абзацы первый, второй, четвертый, шестой, седьмой), подпунктом 11 пункта 24 (абзацы первый - четвертый, шестой - восьмой) - в отношении организаций, реализующих образовательные программы дошкольного образования, осуществляющих присмотр и уход за детьми, в том числе размещенным в жилых и нежилых помещениях жилищного фонда и нежилых зданий;</w:t>
      </w:r>
    </w:p>
    <w:p w14:paraId="45435CE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1 пункта 25 (абзац первый и второй), подпунктом 2 пункта 25, подпунктом 4 пункта 25, подпунктом 6 пункта 25, подпунктом 7 пункта 25, подпунктом 10 пункта 25 - в отношении детских центров, центров развития детей и иных хозяйствующих субъектов, реализующих образовательные программы дошкольного образования и (или) осуществляющих присмотр и уход за детьми, размещенным в нежилых помещениях;</w:t>
      </w:r>
    </w:p>
    <w:p w14:paraId="44508E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1 пункта 26 (абзацы первый - третий, пятый), подпунктом 3 пункта 26 - в отношении детских игровых комнат, размещаемым в торгово-развлекательных и культурно-досуговых центрах, павильонах, аэропортах, железнодорожных вокзалах и иных объектах нежилого назначения;</w:t>
      </w:r>
    </w:p>
    <w:p w14:paraId="6180F40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подпунктом 1 пункта 27 (абзац первый), подпунктом 2 пункта 27, подпунктом 3 пункта 27, подпунктом 4 пункта 27, подпунктом 5 пункта 27, подпунктами 8 - 13 пункта 27, подпунктом </w:t>
      </w:r>
      <w:r>
        <w:rPr>
          <w:rFonts w:ascii="Times New Roman" w:hAnsi="Times New Roman"/>
          <w:kern w:val="0"/>
        </w:rPr>
        <w:lastRenderedPageBreak/>
        <w:t>14 пункта 27 (абзацы первый - шестой, семнадцатый) - в отношении организаций, реализующих образовательные программы начального общего, основного общего и среднего общего образования;</w:t>
      </w:r>
    </w:p>
    <w:p w14:paraId="2B1E84B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1 пункта 29, подпунктом 3 пункта 29 (абзацы первый - четвертый) - в отношении организаций дополнительного образования и физкультурно-спортивных организаций;</w:t>
      </w:r>
    </w:p>
    <w:p w14:paraId="4CD52D1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2 пункта 30, подпунктом 3 пункта 30, подпунктом 4 пункта 30, подпунктом 5 пункта 30 - в отношении организаций для детей-сирот и детей, оставшихся без попечения родителей;</w:t>
      </w:r>
    </w:p>
    <w:p w14:paraId="29301E2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пунктом 31 - в отношении организаций социального обслуживания семьи и детей;</w:t>
      </w:r>
    </w:p>
    <w:p w14:paraId="3600B01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1 пункта 31, подпунктом 2 пункта 31, подпунктом 3 пункта 31 (абзацы первый, второй, четвертый, шестой - восьмой), подпунктом 4 пункта 31 - в отношении профессиональных образовательных организаций;</w:t>
      </w:r>
    </w:p>
    <w:p w14:paraId="5370C6A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пунктом 33 - в отношении образовательных организаций высшего образования;</w:t>
      </w:r>
    </w:p>
    <w:p w14:paraId="28822CD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3 пункта 34 (абзац первый), подпунктом 4 пункта 34, подпунктом 5 пункта 34, подпунктом 6 пункта 34 - в отношении загородных стационарных детских оздоровительных лагерей с круглосуточным пребыванием;</w:t>
      </w:r>
    </w:p>
    <w:p w14:paraId="24FF201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2 пункта 35 - в отношении организаций отдыха детей и их оздоровления с дневным пребыванием;</w:t>
      </w:r>
    </w:p>
    <w:p w14:paraId="6A7E6F4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3 пункта 36, подпунктом 4 пункта 36 (абзац первый), подпунктом 6 пункта 36 (абзац первый), подпунктами 11 - 13 пункта 36 - в отношении палаточных лагерей;</w:t>
      </w:r>
    </w:p>
    <w:p w14:paraId="0F8043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подпунктом 3 пункта 37 - в отношении организаций труда и отдыха (полевой практики);</w:t>
      </w:r>
    </w:p>
    <w:p w14:paraId="46A7626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пунктом 38 - в отношении хозяйствующих субъектов, предоставляющих услуги временного размещению организованных групп детей в общежитиях, гостиницах, загородных отелях, туристических базах, базах отдыха.</w:t>
      </w:r>
    </w:p>
    <w:p w14:paraId="1E76A69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Объекты, введенные в эксплуатацию до вступления в силу Правил, а также объекты на стадии строительства, реконструкции и ввода их в эксплуатацию, в случае если указанные процессы начались до вступления в силу Правил, эксплуатируются в соответствии с утвержденной проектной документацией, по которой они были построены, при условии обеспечения доступности услуг, оказываемых хозяйствующим субъектом инвалидам и лицам с ограниченными возможностями здоровья.</w:t>
      </w:r>
    </w:p>
    <w:p w14:paraId="48E0D56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4. Функционирование хозяйствующих субъектов, осуществляющих образовательную деятельность, подлежащую лицензированию, а также деятельность по организации отдыха детей и их оздоровления, осуществляется при наличии заключения, подтверждающего их соответствие санитарному законодательству, в том числе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&lt;1&gt;.</w:t>
      </w:r>
    </w:p>
    <w:p w14:paraId="7467AA41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47FB77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&lt;1&gt; </w:t>
      </w:r>
      <w:hyperlink r:id="rId11" w:history="1">
        <w:r>
          <w:rPr>
            <w:rFonts w:ascii="Times New Roman" w:hAnsi="Times New Roman"/>
            <w:kern w:val="0"/>
            <w:u w:val="single"/>
          </w:rPr>
          <w:t>Пункт 2</w:t>
        </w:r>
      </w:hyperlink>
      <w:r>
        <w:rPr>
          <w:rFonts w:ascii="Times New Roman" w:hAnsi="Times New Roman"/>
          <w:kern w:val="0"/>
        </w:rPr>
        <w:t xml:space="preserve"> статьи 40 Федерального закона от 30.03.1999 N 52-ФЗ "О санитарно-эпидемиологическом благополучии населения" (далее - Федеральный закон N 52-ФЗ).</w:t>
      </w:r>
    </w:p>
    <w:p w14:paraId="1529F4D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5A2DE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5. 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&lt;2&gt;, профессиональной гигиенической подготовки и аттестации (при приеме на работу и далее с периодичностью не реже 1 раза в 2 года, работники комплекса помещений для приготовления и раздачи пищи - ежегодно) вакцинации &lt;3&gt; и иметь личную медицинскую книжку &lt;4&gt;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 w14:paraId="5443B05C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43D1AC8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&lt;2&gt; Приказ Минтруда России и Минздрава России </w:t>
      </w:r>
      <w:hyperlink r:id="rId12" w:history="1">
        <w:r>
          <w:rPr>
            <w:rFonts w:ascii="Times New Roman" w:hAnsi="Times New Roman"/>
            <w:kern w:val="0"/>
            <w:u w:val="single"/>
          </w:rPr>
          <w:t>от 31.12.2020 N 988н/1420н</w:t>
        </w:r>
      </w:hyperlink>
      <w:r>
        <w:rPr>
          <w:rFonts w:ascii="Times New Roman" w:hAnsi="Times New Roman"/>
          <w:kern w:val="0"/>
        </w:rPr>
        <w:t xml:space="preserve"> "Об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осмотры" (зарегистрирован Минюстом России 29.01.2021, регистрационный N 62278). В соответствии с </w:t>
      </w:r>
      <w:hyperlink r:id="rId13" w:history="1">
        <w:r>
          <w:rPr>
            <w:rFonts w:ascii="Times New Roman" w:hAnsi="Times New Roman"/>
            <w:kern w:val="0"/>
            <w:u w:val="single"/>
          </w:rPr>
          <w:t>пунктом 3</w:t>
        </w:r>
      </w:hyperlink>
      <w:r>
        <w:rPr>
          <w:rFonts w:ascii="Times New Roman" w:hAnsi="Times New Roman"/>
          <w:kern w:val="0"/>
        </w:rPr>
        <w:t xml:space="preserve"> приказа Минтруда России и Минздрава России от 31.12.2020 N 988н/1420н данный акт действует до 01.04.2027.</w:t>
      </w:r>
    </w:p>
    <w:p w14:paraId="5DD3F7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&lt;3&gt; Приказ Минздрава России </w:t>
      </w:r>
      <w:hyperlink r:id="rId14" w:history="1">
        <w:r>
          <w:rPr>
            <w:rFonts w:ascii="Times New Roman" w:hAnsi="Times New Roman"/>
            <w:kern w:val="0"/>
            <w:u w:val="single"/>
          </w:rPr>
          <w:t>от 06.12.2021 N 1122н</w:t>
        </w:r>
      </w:hyperlink>
      <w:r>
        <w:rPr>
          <w:rFonts w:ascii="Times New Roman" w:hAnsi="Times New Roman"/>
          <w:kern w:val="0"/>
        </w:rPr>
        <w:t xml:space="preserve">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 (зарегистрирован Минюстом России 20.12.2021, регистрационный N 66435) с изменениями, внесенными приказом Минздрава России от 12.12.2023 N 677н (зарегистрирован Минюстом России 30.01.2024, регистрационный N 77040). В соответствии с </w:t>
      </w:r>
      <w:hyperlink r:id="rId15" w:history="1">
        <w:r>
          <w:rPr>
            <w:rFonts w:ascii="Times New Roman" w:hAnsi="Times New Roman"/>
            <w:kern w:val="0"/>
            <w:u w:val="single"/>
          </w:rPr>
          <w:t>пунктом 3</w:t>
        </w:r>
      </w:hyperlink>
      <w:r>
        <w:rPr>
          <w:rFonts w:ascii="Times New Roman" w:hAnsi="Times New Roman"/>
          <w:kern w:val="0"/>
        </w:rPr>
        <w:t xml:space="preserve"> приказа Минздрава России от 06.12.2021 N 1122н данный акт действует до 01.09.2030.</w:t>
      </w:r>
    </w:p>
    <w:p w14:paraId="27C808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&lt;4&gt; </w:t>
      </w:r>
      <w:hyperlink r:id="rId16" w:history="1">
        <w:r>
          <w:rPr>
            <w:rFonts w:ascii="Times New Roman" w:hAnsi="Times New Roman"/>
            <w:kern w:val="0"/>
            <w:u w:val="single"/>
          </w:rPr>
          <w:t>Статья 34</w:t>
        </w:r>
      </w:hyperlink>
      <w:r>
        <w:rPr>
          <w:rFonts w:ascii="Times New Roman" w:hAnsi="Times New Roman"/>
          <w:kern w:val="0"/>
        </w:rPr>
        <w:t xml:space="preserve"> Федерального закона N 52-ФЗ.</w:t>
      </w:r>
    </w:p>
    <w:p w14:paraId="4000083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C4900B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6. Эксплуатация земельного участка, используемого хозяйствующим субъектом на праве собственности или ином законном основании (далее - собственная территория), а также объектов иными юридическими и физическими лицами допускается в соответствии с заявленным хозяйствующим субъектом видом деятельности при условии соблюдения Правил.</w:t>
      </w:r>
    </w:p>
    <w:p w14:paraId="77AE918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7. Проведение всех видов ремонтных работ в присутствии детей не допускается.</w:t>
      </w:r>
    </w:p>
    <w:p w14:paraId="7F10CD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8. На объектах должен осуществляться производственный контроль за соблюдением санитарных правил и гигиенических нормативов.</w:t>
      </w:r>
    </w:p>
    <w:p w14:paraId="42B5922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9. При нахождении детей и молодежи на объектах более 4 часов обеспечивается возможность организации горячего питания.</w:t>
      </w:r>
    </w:p>
    <w:p w14:paraId="4AB42B3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10. Питание детей и молодежи может осуществляться с привлечением сторонних организаций, юридических лиц или индивидуальных предпринимателей, осуществляющих деятельность по производству готовых блюд, кулинарных изделий и деятельность по их реализации.</w:t>
      </w:r>
    </w:p>
    <w:p w14:paraId="7CEBE4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11. В случаях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отравлений, хозяйствующий субъект в течение двух часов с момента выявления информирует территориальные органы </w:t>
      </w:r>
      <w:r>
        <w:rPr>
          <w:rFonts w:ascii="Times New Roman" w:hAnsi="Times New Roman"/>
          <w:kern w:val="0"/>
        </w:rPr>
        <w:lastRenderedPageBreak/>
        <w:t>федерального органа исполнительной власти, осуществляющего федеральный государственный санитарно-эпидемиологический надзор, и обеспечивает проведение санитарно-противоэпидемических (профилактических) мероприятий.</w:t>
      </w:r>
    </w:p>
    <w:p w14:paraId="00A07FB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12. Количественные значения факторов, характеризующих условия воспитания, обучения и оздоровления детей и молодежи, должны соответствовать гигиеническим нормативам.</w:t>
      </w:r>
    </w:p>
    <w:p w14:paraId="284F2FF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0F01D4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16A1010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II. Общие требования</w:t>
      </w:r>
    </w:p>
    <w:p w14:paraId="39B0666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F54913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13. При размещении объектов хозяйствующим субъектом должны соблюдаться следующие требования:</w:t>
      </w:r>
    </w:p>
    <w:p w14:paraId="2A5406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расстояние от организаций, реализующих программы дошкольного, начального общего, основного общего и среднего общего образования до жилых зданий должно быть не более 500 м, в условиях стесненной городской застройки и труднодоступной местности - 800 м, для сельских поселений - до 1 км.</w:t>
      </w:r>
    </w:p>
    <w:p w14:paraId="74888CA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Расстояние от организаций для детей-сирот и детей, оставшихся без попечения родителей, организаций социального обслуживания с предоставлением проживания до общеобразовательных и дошкольных организаций должно быть до 1 км.</w:t>
      </w:r>
    </w:p>
    <w:p w14:paraId="358977F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расстояниях свыше указанных для обучающихся общеобразовательных организаций и воспитанников дошкольных организаций, расположенных в сельской местности, воспитанников организаций для детей-сирот и детей, оставшихся без попечения родителей, организаций социального обслуживания с предоставлением проживания организуется транспортное обслуживание (до организации и обратно). Расстояние транспортного обслуживания не должно превышать 30 км в одну сторону.</w:t>
      </w:r>
    </w:p>
    <w:p w14:paraId="75CC956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Транспортное обслуживание обучающихся осуществляется транспортом, предназначенным для перевозки детей. Подвоз маломобильных обучающихся осуществляется специально оборудованным транспортным средством для перевозки указанных лиц.</w:t>
      </w:r>
    </w:p>
    <w:p w14:paraId="448C53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Пешеходный подход обучающихся от жилых зданий к месту сбора на остановке должен быть не более 500 м. Для сельских районов допускается увеличение радиуса пешеходной доступности до остановки до 1 км;</w:t>
      </w:r>
    </w:p>
    <w:p w14:paraId="5662BF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в районах Крайнего Севера и приравненных к ним местностях обеспечиваются ветрозащита, а также снегозащита собственной территории.</w:t>
      </w:r>
    </w:p>
    <w:p w14:paraId="2553B84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14. На территории хозяйствующего субъекта должны соблюдаться следующие требования:</w:t>
      </w:r>
    </w:p>
    <w:p w14:paraId="17D0B0A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собственная территория оборудуется наружным электрическим освещением, по периметру ограждается забором и зелеными насаждениями.</w:t>
      </w:r>
    </w:p>
    <w:p w14:paraId="3C15564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Собственная территория должна быть озеленена из расчета не менее 50% площади территории, свободной от застройки и физкультурно-спортивных площадок, в том числе и по периметру этой территории.</w:t>
      </w:r>
    </w:p>
    <w:p w14:paraId="199C8FD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Допускается сокращение озеленения деревьями и кустарниками собственной территории в районах Крайнего Севера и приравненных к ним местностях с учетом климатических </w:t>
      </w:r>
      <w:r>
        <w:rPr>
          <w:rFonts w:ascii="Times New Roman" w:hAnsi="Times New Roman"/>
          <w:kern w:val="0"/>
        </w:rPr>
        <w:lastRenderedPageBreak/>
        <w:t>условий в этих районах. В городах в условиях стесненной городской застройки допускается снижение озеленения не более чем на 25% площади собственной территории, свободной от застройки.</w:t>
      </w:r>
    </w:p>
    <w:p w14:paraId="2646994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собственной территории не должно быть плодоносящих ядовитыми плодами деревьев и кустарников;</w:t>
      </w:r>
    </w:p>
    <w:p w14:paraId="7D72E36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спортивные и игровые площадки должны иметь полимерное или натуральное покрытие. Полимерные покрытия должны иметь документы об оценке (подтверждения) соответствия.</w:t>
      </w:r>
    </w:p>
    <w:p w14:paraId="3B8BB40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Спортивные занятия и мероприятия на сырых площадках и (или) на площадках, имеющих дефекты, не проводятся.</w:t>
      </w:r>
    </w:p>
    <w:p w14:paraId="798530F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Беговые дорожки и спортивные площадки должны быть спланированы с учетом необходимости отвода поверхностных вод за пределы их границ.</w:t>
      </w:r>
    </w:p>
    <w:p w14:paraId="05B3C90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проведения занятий по физической культуре, спортивных соревнований допускается использование спортивных сооружений и площадок, расположенных за пределами собственной территории и оборудованных в соответствии с требованиями санитарного законодательства;</w:t>
      </w:r>
    </w:p>
    <w:p w14:paraId="5D33B0A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на собственной территории должна быть оборудована площадка, расположенная в непосредственной близости от въезда на эту территорию, с водонепроницаемым твердым покрытием для сбора отходов. Размеры площадки должны превышать площадь основания контейнеров на 1 м во все стороны.</w:t>
      </w:r>
    </w:p>
    <w:p w14:paraId="230C45A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площадке устанавливаются контейнеры (мусоросборники) с закрывающимися крышками.</w:t>
      </w:r>
    </w:p>
    <w:p w14:paraId="28D96C8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использование иных специальных закрытых конструкций для сбора отходов, в том числе с размещением их на смежных с собственной территорией контейнерных площадках жилой застройки;</w:t>
      </w:r>
    </w:p>
    <w:p w14:paraId="3825C58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покрытие проездов, подходов и дорожек на собственной территории не должно иметь дефектов;</w:t>
      </w:r>
    </w:p>
    <w:p w14:paraId="1C18566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расположение на собственной территории построек и сооружений, функционально не связанных с деятельностью хозяйствующего субъекта, не допускается;</w:t>
      </w:r>
    </w:p>
    <w:p w14:paraId="6CB7F01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на собственной территории должно быть обеспечено отсутствие грызунов и насекомых, в том числе клещей, способами, предусмотренными соответствующими санитарными правилами.</w:t>
      </w:r>
    </w:p>
    <w:p w14:paraId="67822BB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15. В отношении объектов (зданиям, строениям, сооружениям), используемых хозяйствующими субъектами при осуществлении деятельности, должны соблюдаться следующие требования:</w:t>
      </w:r>
    </w:p>
    <w:p w14:paraId="07D426D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планировка зданий, строений, сооружений должна обеспечивать соблюдение гигиенических нормативов и обеспечивать доступность услуг, оказываемых для инвалидов и лицам с ограниченными возможностями здоровья.</w:t>
      </w:r>
    </w:p>
    <w:p w14:paraId="70E19B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При наличии нескольких зданий, функционально связанных между собой, находящихся на одной собственной территории, должны предусматриваться отапливаемые переходы из одного здания в другое для исключения перемещения детей (молодежи) по улице, за исключением загородных стационарных детских оздоровительных лагерей с круглосуточным пребыванием. Неотапливаемые переходы допускаются: при следующих климатических </w:t>
      </w:r>
      <w:r>
        <w:rPr>
          <w:rFonts w:ascii="Times New Roman" w:hAnsi="Times New Roman"/>
          <w:kern w:val="0"/>
        </w:rPr>
        <w:lastRenderedPageBreak/>
        <w:t>условиях:</w:t>
      </w:r>
    </w:p>
    <w:p w14:paraId="1A14A8B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среднемесячной температуре воздуха в январе от -5 °C до +2 °C, средней скорости ветра за три зимних месяца 5 и более м/с, среднемесячной температуре воздуха в июле от +21 °C до +25 °C, среднемесячной относительной влажности воздуха в июле - более 75%;</w:t>
      </w:r>
    </w:p>
    <w:p w14:paraId="2598977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среднемесячной температуре воздуха в январе от -15 °C до +6 °C, среднемесячной температуре воздуха в июле от +22 °C и выше, среднемесячной относительной влажности воздуха в июле - более 50%.</w:t>
      </w:r>
    </w:p>
    <w:p w14:paraId="69F8AD0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Организации, реализующие программы начального общего, основного общего и среднего общего образования, размещаются на собственной территории в отдельно стоящих зданиях.</w:t>
      </w:r>
    </w:p>
    <w:p w14:paraId="0412500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Организации, реализующие программы начального общего, основного общего и среднего общего образования, не допускается размещать в помещениях жилищного фонда, а также в функционирующих зданиях общественного и административного назначения.</w:t>
      </w:r>
    </w:p>
    <w:p w14:paraId="4D95647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Встроенные в жилые здания, встроенно-пристроенные к жилым зданиям и (или) к зданиям общественного и административного назначения хозяйствующие субъекты должны иметь самостоятельные вход и выход, а также прилегающую к ним территорию, если иное не определено Правилами.</w:t>
      </w:r>
    </w:p>
    <w:p w14:paraId="773B814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подвальных этажах не допускается размещение помещений для детей и молодежи, помещений, в которых оказывается медицинская помощь, за исключением гардеробов, туалетов для персонала, тира, помещений для хранения книг (далее - книгохранилища), умывальных и душевых помещений (далее - умывальные, душевые соответственно), для стирки и сушки белья, гладильных, хозяйственных иных подсобных помещений.</w:t>
      </w:r>
    </w:p>
    <w:p w14:paraId="40DBFB3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помещениях цокольного этажа не допускается размещение помещений для детей и молодежи, за исключением гардеробов, туалетов, тира, книгохранилищ, умывальных, душевых, туалетов, помещений для стирки и сушки белья, гладильных, хозяйственных и иных подсобных помещений, обеденных и тренажерных залов для молодежи.</w:t>
      </w:r>
    </w:p>
    <w:p w14:paraId="5240D58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Подвальные помещения должны быть сухими, не содержащими следы загрязнений, плесени и грибка, не допускается наличие в них мусора.</w:t>
      </w:r>
    </w:p>
    <w:p w14:paraId="1C4C7B8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Учебные помещения для занятий детей дошкольного и младшего школьного возраста в объектах хозяйствующих субъектов, реализующих образовательные программы дошкольного образования и начального общего, основного общего и среднего общего образования, размещаются не выше третьего этажа здания, если иное не определено Правилами.</w:t>
      </w:r>
    </w:p>
    <w:p w14:paraId="3D2AC71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Минимальное количество помещений, необходимых для функционирования хозяйствующего субъекта (далее - минимальный набор помещений) с круглосуточным пребыванием, включает: жилые помещения, помещения для организации питания, помещения для оказания медицинской помощи, помещения для реализации образовательных программ (учебные классы (комнаты самоподготовки) и (или) по присмотру и уходу за детьми (игровые комнаты), или комнаты для осуществления присмотра и ухода (игровые комнаты и (или) гостиные), душевые, умывальные, туалеты для проживающих, помещения для стирки, сушки и глажки белья, комнаты для хранения постельного белья, комнаты и туалеты для персонала.</w:t>
      </w:r>
    </w:p>
    <w:p w14:paraId="2D23FB1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Для объектов с дневным пребыванием минимальный набор помещений включает: помещения, обеспечивающие реализацию основного вида деятельности, помещения для организации питания (в случае пребывания детей (молодежи) в данных объектах более 4 часов), санитарные узлы, помещения для оказания медицинской помощи (в случаях, </w:t>
      </w:r>
      <w:r>
        <w:rPr>
          <w:rFonts w:ascii="Times New Roman" w:hAnsi="Times New Roman"/>
          <w:kern w:val="0"/>
        </w:rPr>
        <w:lastRenderedPageBreak/>
        <w:t>установленных законодательством Российской Федерации &lt;5&gt;);</w:t>
      </w:r>
    </w:p>
    <w:p w14:paraId="58659838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4C8D92E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&lt;5&gt; </w:t>
      </w:r>
      <w:hyperlink r:id="rId17" w:history="1">
        <w:r>
          <w:rPr>
            <w:rFonts w:ascii="Times New Roman" w:hAnsi="Times New Roman"/>
            <w:kern w:val="0"/>
            <w:u w:val="single"/>
          </w:rPr>
          <w:t>Часть 3</w:t>
        </w:r>
      </w:hyperlink>
      <w:r>
        <w:rPr>
          <w:rFonts w:ascii="Times New Roman" w:hAnsi="Times New Roman"/>
          <w:kern w:val="0"/>
        </w:rPr>
        <w:t xml:space="preserve"> статьи 41 Федерального закона от 29.12.2012 N 273-ФЗ "Об образовании в Российской Федерации" (далее - Федеральный закон N 273-ФЗ).</w:t>
      </w:r>
    </w:p>
    <w:p w14:paraId="6E48A93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49076E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допускается предусматривать трансформируемые пространства для многофункционального назначения (трансформируемые) (актовый зал, обеденный зал, рекреации, библиотека, спортивный зал, учебные классы, аудитории) в соответствии с задачами образовательного процесса, при условии их оборудования согласно Правилам. Для обеспечения передвижения инвалидов и лиц с ограниченными возможностями здоровья по собственной территории и объектам хозяйствующим субъектом должны проводиться мероприятия по созданию доступной среды для инвалидов;</w:t>
      </w:r>
    </w:p>
    <w:p w14:paraId="652E402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помещения и оборудование, используемые для приготовления пищи, их размещение и размер должны обеспечивать последовательность (поточность) технологических процессов, исключающих встречные потоки сырья, полуфабрикатов и готовой продукции, использованной и чистой посуды, а также встречного движения посетителей и персонала. Не допускается использование пищевого сырья в столовых, работающих на полуфабрикатах.</w:t>
      </w:r>
    </w:p>
    <w:p w14:paraId="3A60EA7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Производство готовых блюд осуществляется в соответствии с рецептурой и технологией приготовления блюд, отраженной в технологических картах, при условии соблюдения санитарно-эпидемиологических требований и гигиенических нормативов.</w:t>
      </w:r>
    </w:p>
    <w:p w14:paraId="330FDB8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16. В объектах должны соблюдаться следующие требования:</w:t>
      </w:r>
    </w:p>
    <w:p w14:paraId="0266A7E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входы в здания оборудуются тамбурами или воздушно-тепловыми завесами, если иное не определено главой III Правил;</w:t>
      </w:r>
    </w:p>
    <w:p w14:paraId="3743660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количество обучающихся, воспитанников и отдыхающих не должно превышать установленное подпунктом 1 пункта 24, подпунктом 14 пункта 27 Правил и гигиенические нормативы;</w:t>
      </w:r>
    </w:p>
    <w:p w14:paraId="2FAD63E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обучающиеся, воспитанники и отдыхающие обеспечиваются мебелью в соответствии с их ростом и возрастом. Функциональные размеры мебели должны соответствовать обязательным требованиям, установленным техническим регламентом &lt;6&gt;.</w:t>
      </w:r>
    </w:p>
    <w:p w14:paraId="29DF359E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7318C2E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&lt;6&gt; ТР ТС 025/2012 "О безопасности мебельной продукции", принятый решением Совета Евразийской экономической комиссии от 15.06.2012 N 32 (далее - ТР ТС 025/2012). Является обязательным для Российской Федерации в соответствии с </w:t>
      </w:r>
      <w:hyperlink r:id="rId18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статьи 99, </w:t>
      </w:r>
      <w:hyperlink r:id="rId19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статьи 101 Договора о Евразийском экономическом союзе от 29.05.2014, ратифицированного Федеральным законом </w:t>
      </w:r>
      <w:hyperlink r:id="rId20" w:history="1">
        <w:r>
          <w:rPr>
            <w:rFonts w:ascii="Times New Roman" w:hAnsi="Times New Roman"/>
            <w:kern w:val="0"/>
            <w:u w:val="single"/>
          </w:rPr>
          <w:t>от 03.10.2014 N 279-ФЗ</w:t>
        </w:r>
      </w:hyperlink>
      <w:r>
        <w:rPr>
          <w:rFonts w:ascii="Times New Roman" w:hAnsi="Times New Roman"/>
          <w:kern w:val="0"/>
        </w:rPr>
        <w:t xml:space="preserve"> "О ратификации Договора о Евразийском экономическом союзе" (</w:t>
      </w:r>
      <w:hyperlink r:id="rId21" w:history="1">
        <w:r>
          <w:rPr>
            <w:rFonts w:ascii="Times New Roman" w:hAnsi="Times New Roman"/>
            <w:kern w:val="0"/>
            <w:u w:val="single"/>
          </w:rPr>
          <w:t>Договор</w:t>
        </w:r>
      </w:hyperlink>
      <w:r>
        <w:rPr>
          <w:rFonts w:ascii="Times New Roman" w:hAnsi="Times New Roman"/>
          <w:kern w:val="0"/>
        </w:rPr>
        <w:t xml:space="preserve"> вступил в силу для Российской Федерации 01.01.2015).</w:t>
      </w:r>
    </w:p>
    <w:p w14:paraId="17FA870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11A6F9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Мебель для учебных заведений (парты, столы и стулья) обеспечивается цветовой маркировкой в соответствии с ростовой группой (кроме палаточных лагерей и организаций, осуществляющих образовательную деятельность по образовательным программам высшего образования). Цветовая маркировка наносится на боковую наружную поверхность стола и стула.</w:t>
      </w:r>
    </w:p>
    <w:p w14:paraId="6E386E4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Парты (столы) расставляются в следующем порядке: меньшие по размеру - ближе к доске, большие по размеру - дальше от доски. Конторки размещают на последних от доски рядах.</w:t>
      </w:r>
    </w:p>
    <w:p w14:paraId="05EB023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При организации образовательной деятельности без использования учебной доски мебель для учебных заведений может быть расставлена в ином порядке.</w:t>
      </w:r>
    </w:p>
    <w:p w14:paraId="23BFEEF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Детей рассаживают с учетом роста, наличия заболеваний органов дыхания, слуха и зрения.</w:t>
      </w:r>
    </w:p>
    <w:p w14:paraId="153E3E9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расположении парт (столов), используемых при организации обучения и воспитания обучающихся с ограниченными возможностями здоровья и инвалидов, следует учитывать особенности физического развития обучающихся.</w:t>
      </w:r>
    </w:p>
    <w:p w14:paraId="0FF2D7D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зависимости от назначения помещений используются различные виды мебели, при этом допускается использование многофункциональной (трансформируемой) мебели.</w:t>
      </w:r>
    </w:p>
    <w:p w14:paraId="724EBEB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учебных помещениях табуретки и скамейки вместо стульев использоваться не должны. Вновь приобретаемая мебель должна иметь документы об оценке (подтверждения) соответствия требованиям ТР ТС 025/2012.</w:t>
      </w:r>
    </w:p>
    <w:p w14:paraId="51F7AF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Покрытие столов и стульев должно не иметь дефектов и повреждений и быть выполненным из материалов, устойчивых к воздействию влаги, моющих и дезинфицирующих средств.</w:t>
      </w:r>
    </w:p>
    <w:p w14:paraId="26210BC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Мебель для лиц с ограниченными возможностями здоровья и инвалидов должна быть приспособлена к особенностям их психофизического развития, индивидуальным возможностям и состоянию здоровья;</w:t>
      </w:r>
    </w:p>
    <w:p w14:paraId="5CCE31E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помещения, предназначенные для организации учебного процесса, оборудуются классными досками.</w:t>
      </w:r>
    </w:p>
    <w:p w14:paraId="6D5E405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оборудовании учебных помещений интерактивной доской (интерактивной панелью) нужно учитывать ее размер и размещение, которые должны обеспечивать обучающимся доступ ко всей поверхности. Диагональ интерактивной доски должна составлять не менее 165,1 см. На интерактивной доске не должно быть зон, недоступных для работы.</w:t>
      </w:r>
    </w:p>
    <w:p w14:paraId="53D825D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Интерактивная доска должна быть расположена по центру фронтальной стены классного помещения.</w:t>
      </w:r>
    </w:p>
    <w:p w14:paraId="2631C00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Активная поверхность интерактивной доски должна быть матовой. Размещение проектора интерактивной доски должно исключать для пользователей возможность возникновения слепящего эффекта.</w:t>
      </w:r>
    </w:p>
    <w:p w14:paraId="5DA12C4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Учебные доски, для работы с которыми используется мел, должны иметь темное антибликовое покрытие и должны быть оборудованными дополнительными источниками искусственного освещения, направленного непосредственно на рабочее поле.</w:t>
      </w:r>
    </w:p>
    <w:p w14:paraId="0B2C882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использовании маркерной доски цвет маркера должен быть контрастного цвета по отношению к цвету доски;</w:t>
      </w:r>
    </w:p>
    <w:p w14:paraId="4670B46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интерактивные доски, сенсорные экраны, информационные панели и иные средства отображения информации, а также компьютеры, ноутбуки, планшеты, моноблоки, иные электронные средства обучения (далее - ЭСО) используются в соответствии с инструкцией по эксплуатации и (или) техническим паспортом. ЭСО должны иметь документы об оценке (подтверждении) соответствия.</w:t>
      </w:r>
    </w:p>
    <w:p w14:paraId="6CC6E5D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Использование ЭСО должно осуществляться при условии их соответствия Единым санитарно-эпидемиологическим и гигиеническим </w:t>
      </w:r>
      <w:hyperlink r:id="rId22" w:history="1">
        <w:r>
          <w:rPr>
            <w:rFonts w:ascii="Times New Roman" w:hAnsi="Times New Roman"/>
            <w:kern w:val="0"/>
            <w:u w:val="single"/>
          </w:rPr>
          <w:t>требованиям</w:t>
        </w:r>
      </w:hyperlink>
      <w:r>
        <w:rPr>
          <w:rFonts w:ascii="Times New Roman" w:hAnsi="Times New Roman"/>
          <w:kern w:val="0"/>
        </w:rPr>
        <w:t xml:space="preserve"> к продукции (товарам), подлежащей санитарно-эпидемиологическому надзору (контролю). &lt;7&gt;</w:t>
      </w:r>
    </w:p>
    <w:p w14:paraId="256CF31A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5FB6FF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 xml:space="preserve">&lt;7&gt; Утверждены решением Комиссии Таможенного союза </w:t>
      </w:r>
      <w:hyperlink r:id="rId23" w:history="1">
        <w:r>
          <w:rPr>
            <w:rFonts w:ascii="Times New Roman" w:hAnsi="Times New Roman"/>
            <w:kern w:val="0"/>
            <w:u w:val="single"/>
          </w:rPr>
          <w:t>от 28.05.2010 N 299</w:t>
        </w:r>
      </w:hyperlink>
      <w:r>
        <w:rPr>
          <w:rFonts w:ascii="Times New Roman" w:hAnsi="Times New Roman"/>
          <w:kern w:val="0"/>
        </w:rPr>
        <w:t xml:space="preserve"> "О применении санитарных мер в таможенном союзе". Является обязательным для Российской Федерации в соответствии с </w:t>
      </w:r>
      <w:hyperlink r:id="rId24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статьи 99, </w:t>
      </w:r>
      <w:hyperlink r:id="rId25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статьи 101 Договора о Евразийском экономическом союзе от 29.05.2014, ратифицированного Федеральным законом </w:t>
      </w:r>
      <w:hyperlink r:id="rId26" w:history="1">
        <w:r>
          <w:rPr>
            <w:rFonts w:ascii="Times New Roman" w:hAnsi="Times New Roman"/>
            <w:kern w:val="0"/>
            <w:u w:val="single"/>
          </w:rPr>
          <w:t>от 03.10.2014 N 279-ФЗ</w:t>
        </w:r>
      </w:hyperlink>
      <w:r>
        <w:rPr>
          <w:rFonts w:ascii="Times New Roman" w:hAnsi="Times New Roman"/>
          <w:kern w:val="0"/>
        </w:rPr>
        <w:t xml:space="preserve"> "О ратификации Договора о Евразийском экономическом союзе" (</w:t>
      </w:r>
      <w:hyperlink r:id="rId27" w:history="1">
        <w:r>
          <w:rPr>
            <w:rFonts w:ascii="Times New Roman" w:hAnsi="Times New Roman"/>
            <w:kern w:val="0"/>
            <w:u w:val="single"/>
          </w:rPr>
          <w:t>Договор</w:t>
        </w:r>
      </w:hyperlink>
      <w:r>
        <w:rPr>
          <w:rFonts w:ascii="Times New Roman" w:hAnsi="Times New Roman"/>
          <w:kern w:val="0"/>
        </w:rPr>
        <w:t xml:space="preserve"> вступил в силу для Российской Федерации 01.01.2015).</w:t>
      </w:r>
    </w:p>
    <w:p w14:paraId="0A7BFB9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16EFAD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Минимальная диагональ ЭСО должна составлять для монитора персонального компьютера и ноутбука - не менее 39,6 см, планшета - 26,6 см. Использование мониторов на основе электронно-лучевых трубок в образовательных организациях не допускается;</w:t>
      </w:r>
    </w:p>
    <w:p w14:paraId="2998D12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при организации питания хозяйствующими субъектами должны соблюдаться следующие требования:</w:t>
      </w:r>
    </w:p>
    <w:p w14:paraId="669DC6D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а) в составе комплекса помещений для приготовления и раздачи пищи, работающих на сырье, должны быть предусмотрены следующие помещения: загрузочный цех, горячий цех, холодный цех, мясо-рыбный цех, цех первичной обработки овощей, цех вторичной обработки овощей, моечная для кухонной посуды, моечная для столовой посуды, кладовые и складские помещения с холодильным оборудованием.</w:t>
      </w:r>
    </w:p>
    <w:p w14:paraId="4DE162D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составе комплекса помещений для приготовления и раздачи пищи, работающих на полуфабрикатах, должны быть предусмотрены следующие помещения: загрузочный цех, помещения, предназначенные для доготовки полуфабрикатов, горячий цех, холодный цех, моечная для кухонной посуды, моечная для столовой посуды, кладовые и складские помещения с холодильным оборудованием.</w:t>
      </w:r>
    </w:p>
    <w:p w14:paraId="5A98E7C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составе комплекса помещений буфетов-раздаточных должны быть: помещение для приема и раздачи готовых блюд и кулинарных изделий, помещение для мытья кухонной и столовой посуды, помещение (место) для хранения контейнеров (термосов, тары);</w:t>
      </w:r>
    </w:p>
    <w:p w14:paraId="3700C72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б) помещения для приготовления и приема пищи, хранения пищевой продукции оборудуются технологическим, холодильным и моечным оборудованием, инвентарем в соответствии с гигиеническими нормативами, а также в целях соблюдения технологии приготовления блюд, режима обработки, условий хранения пищевой продукции.</w:t>
      </w:r>
    </w:p>
    <w:p w14:paraId="33E5522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Оборудование, инвентарь, посуда и тара должны быть выполнены из материалов, предназначенных для контакта с пищевыми продуктами, а также предусматривающих возможность их мытья и обеззараживания. Допускается использование одноразовой столовой посуды и приборов.</w:t>
      </w:r>
    </w:p>
    <w:p w14:paraId="7F8C747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Посуда для приготовления блюд должна быть выполнена из нержавеющей стали. Инвентарь, используемый для раздачи и порционирования блюд, должен иметь мерную метку объема в литрах и (или) миллилитрах.</w:t>
      </w:r>
    </w:p>
    <w:p w14:paraId="4A5D91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допускается использование деформированной, с дефектами и механическими повреждениями кухонной и столовой посуды, инвентаря; столовых приборов (вилки, ложки) из алюминия.</w:t>
      </w:r>
    </w:p>
    <w:p w14:paraId="0299A31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Хранение стерильных бутылочек, сосок и пустышек должно быть организовано в специальной промаркированной посуде с крышкой.</w:t>
      </w:r>
    </w:p>
    <w:p w14:paraId="5B113E6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Складские помещения для хранения пищевых продуктов оборудуют приборами для измерения относительной влажности и температуры воздуха, холодильное оборудование - </w:t>
      </w:r>
      <w:r>
        <w:rPr>
          <w:rFonts w:ascii="Times New Roman" w:hAnsi="Times New Roman"/>
          <w:kern w:val="0"/>
        </w:rPr>
        <w:lastRenderedPageBreak/>
        <w:t>контрольными термометрами.</w:t>
      </w:r>
    </w:p>
    <w:p w14:paraId="3F92F77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Технологическое и холодильное оборудование должно быть исправным и способным поддерживать температурный режим.</w:t>
      </w:r>
    </w:p>
    <w:p w14:paraId="042C741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Производственные столы, предназначенные для обработки пищевых продуктов, должны быть цельнометаллическими, устойчивыми к действию моющих и дезинфекционных средств, выполнены из материалов для контакта с пищевыми продуктами. Покрытие стола для работы с тестом (столешница) должно быть выполнено из дерева твердых лиственных пород. В дошкольных группах, размещенных в жилых и нежилых помещениях жилищного фонда, для работы с тестом допускается использование съемной доски, выполненной из дерева твердых лиственных пород.</w:t>
      </w:r>
    </w:p>
    <w:p w14:paraId="386F34E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замене оборудования в помещениях для приготовления холодных закусок необходимо обеспечить установку столов с охлаждаемой поверхностью.</w:t>
      </w:r>
    </w:p>
    <w:p w14:paraId="1D4C8C5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Кухонная посуда, столы, инвентарь, оборудование маркируются в зависимости от назначения и должны использоваться в соответствии с маркировкой.</w:t>
      </w:r>
    </w:p>
    <w:p w14:paraId="1CB1592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обеззараживания воздуха в холодном цехе используется бактерицидная установка для обеззараживания воздуха.</w:t>
      </w:r>
    </w:p>
    <w:p w14:paraId="5AB4E0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отсутствии холодного цеха приборы для обеззараживания воздуха устанавливают на участке (в зоне) приготовления холодных блюд, в мясорыбном, овощном цехах и в помещении для обработки яиц.</w:t>
      </w:r>
    </w:p>
    <w:p w14:paraId="6822652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Количество технологического, холодильного и моечного оборудования, инвентаря, кухонной и столовой посуды должно обеспечивать поточность технологического процесса, а объем единовременно приготавливаемых блюд должен соответствовать количеству непосредственно принимающих пищу лиц;</w:t>
      </w:r>
    </w:p>
    <w:p w14:paraId="0A8E98B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в) обеденные залы оборудуются столовой мебелью (столами, стульями, табуретами, скамьями), имеющей без дефектов и повреждений покрытие, позволяющее проводить обработку с применением моющих и дезинфицирующих средств;</w:t>
      </w:r>
    </w:p>
    <w:p w14:paraId="1B84F29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спальные комнаты для проживания обеспечиваются кроватями, тумбочками и стульями (табуреты) по количеству проживающих, столом, шкафом (шкафами) для раздельного хранения одежды и обуви. Количество столов и шкафов должно предусматривать возможность использования их всеми проживающими и возможность раздельного хранения вещей;</w:t>
      </w:r>
    </w:p>
    <w:p w14:paraId="565AF2A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8) кровати должны иметь твердое ложе. Допускается оборудование спален раскладными кроватями с жестким ложем или трансформируемыми кроватями, не превышающими трех уровней и имеющими самостоятельный заход на них.</w:t>
      </w:r>
    </w:p>
    <w:p w14:paraId="7A1BD72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Использование диванов и кресел для сна не допускается, кроме общежитий организаций, осуществляющих образовательную деятельность по образовательным программам среднего профессионального, высшего образования.</w:t>
      </w:r>
    </w:p>
    <w:p w14:paraId="191A790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Каждое спальное место обеспечивается комплектом постельных принадлежностей (матрацем с наматрасником, подушкой, одеялом), постельным бельем (наволочкой, простыней, пододеяльником) и полотенцами (для лица и для ног, а также банным). Допускается использование одноразовых полотенец для лица, рук и ног.</w:t>
      </w:r>
    </w:p>
    <w:p w14:paraId="27A26E8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Количество комплектов постельного белья, наматрасников и полотенец (для лица и для ног, а </w:t>
      </w:r>
      <w:r>
        <w:rPr>
          <w:rFonts w:ascii="Times New Roman" w:hAnsi="Times New Roman"/>
          <w:kern w:val="0"/>
        </w:rPr>
        <w:lastRenderedPageBreak/>
        <w:t>также банного) должно быть не менее 2 комплектов на одного человека.</w:t>
      </w:r>
    </w:p>
    <w:p w14:paraId="1D77924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организаций, осуществляющих образовательную деятельность по образовательным программам среднего профессионального, высшего образования, допускается использование личных постельных принадлежностей и спальных мест;</w:t>
      </w:r>
    </w:p>
    <w:p w14:paraId="0F33881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9) мебель должна иметь покрытие, допускающее проведение влажной уборки с применением моющих и дезинфекционных средств.</w:t>
      </w:r>
    </w:p>
    <w:p w14:paraId="46F862B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Используемое спортивное оборудование должно быть выполнено из материалов, допускающих их влажную обработку моющими и дезинфекционными средствами;</w:t>
      </w:r>
    </w:p>
    <w:p w14:paraId="41F1206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10) при установке в помещениях телевизионной аппаратуры расстояние от ближайшего места просмотра до экрана должно быть не менее 2 метров;</w:t>
      </w:r>
    </w:p>
    <w:p w14:paraId="5A7552F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11) на каждом этаже объекта размещаются туалеты для детей и молодежи. На каждом этаже объектов организаций, реализующих образовательные программы дошкольного образования, начального общего, основного общего и среднего общего образования, организаций для детей-сирот и детей, оставшихся без попечения родителей, хозяйствующих субъектов социального обслуживания семьи и детей с круглосуточным пребыванием, загородных стационарных детских оздоровительных лагерей с круглосуточным пребыванием оборудуются туалетные комнаты для детей (молодежи) разного пола. Площадь туалетов для детей до 3 лет должна составлять не менее 12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, от 3 до 7 лет - 16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; для детей старше 7 лет - не менее 0,1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ребенка.</w:t>
      </w:r>
    </w:p>
    <w:p w14:paraId="61FD442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Туалетные комнаты оборудуются умывальниками и туалетными кабинами с дверями. Во вновь строящихся хозяйствующих субъектах в туалетах для мальчиков дополнительно устанавливаются писсуары, оборудованные перегородками.</w:t>
      </w:r>
    </w:p>
    <w:p w14:paraId="4C2D0F6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Туалетные кабины оснащаются мусорными ведрами, держателями для туалетной бумаги, сиденьями на унитазы. Умывальные раковины обеспечиваются мылом, электро- или бумажными полотенцами, ведрами для сбора мусора.</w:t>
      </w:r>
    </w:p>
    <w:p w14:paraId="77B567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Санитарно-техническое оборудование должно гигиеническим нормативам, быть исправным и без дефектов.</w:t>
      </w:r>
    </w:p>
    <w:p w14:paraId="056359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этаже проживания (обучения, пребывания) инвалидов туалетная и душевая комнаты должны быть оборудованы с учетом обеспечения условий доступности для инвалидов;</w:t>
      </w:r>
    </w:p>
    <w:p w14:paraId="4F63243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12) для приготовления дезинфекционных растворов, обработки и хранения уборочного инвентаря, моющих и дезинфекционных средств выделяется помещение либо оборудуется место, исключающее доступ к нему детей. Помещение оборудуют поддоном с холодной и горячей водой, подающейся через смеситель, а также системой водоотведения.</w:t>
      </w:r>
    </w:p>
    <w:p w14:paraId="2972495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Инструкции по приготовлению дезинфицирующих растворов должны размещаться в месте их приготовления;</w:t>
      </w:r>
    </w:p>
    <w:p w14:paraId="20759C1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13) окна помещений оборудуются в зависимости от климатической зоны регулируемыми солнцезащитными устройствами (подъемно-поворотные жалюзи, тканевые шторы) с длиной не ниже уровня подоконника, а окна, открываемые в весенний, летний и осенний периоды, - москитными сетками;</w:t>
      </w:r>
    </w:p>
    <w:p w14:paraId="5AF25C1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14) в общежитиях (интернатах), кроме общежитий квартирного (гостиничного) типа, должны быть предусмотрены жилые комнаты и помещения общего пользования, в том числе:</w:t>
      </w:r>
    </w:p>
    <w:p w14:paraId="1EC31B7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на каждом этаже туалеты, умывальные, душевые, комнаты гигиены для девушек, помещения для стирки белья, гладильные, комнаты для сушки белья, кухни (за исключением специальных учебно-исправительных учреждений), помещения для обработки и хранения уборочного инвентаря;</w:t>
      </w:r>
    </w:p>
    <w:p w14:paraId="3E00B6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кладовые для хранения хозяйственного инвентаря, бельевые (комнаты для раздельного хранения чистого и грязного белья), помещения для сушки одежды и обуви, помещения (камеры) для хранения личных вещей и иные подсобные помещения;</w:t>
      </w:r>
    </w:p>
    <w:p w14:paraId="3C61C2D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комнаты для самостоятельных занятий, комнаты отдыха и досуга, игровые комнаты для детей семейных пар, проживающих в общежитии;</w:t>
      </w:r>
    </w:p>
    <w:p w14:paraId="0D7D7C6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общежитиях и интернатах для обучающихся в возрасте до 18 лет: комната воспитателя, помещения для оказания медицинской помощи (в случаях, установленных законодательством Российской Федерации &lt;8&gt;) и изолятор (для временной изоляции заболевшего до его госпитализации в медицинскую организацию или до приезда родителей или законных представителей).</w:t>
      </w:r>
    </w:p>
    <w:p w14:paraId="2219D595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542373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&lt;8&gt; </w:t>
      </w:r>
      <w:hyperlink r:id="rId28" w:history="1">
        <w:r>
          <w:rPr>
            <w:rFonts w:ascii="Times New Roman" w:hAnsi="Times New Roman"/>
            <w:kern w:val="0"/>
            <w:u w:val="single"/>
          </w:rPr>
          <w:t>Часть 3</w:t>
        </w:r>
      </w:hyperlink>
      <w:r>
        <w:rPr>
          <w:rFonts w:ascii="Times New Roman" w:hAnsi="Times New Roman"/>
          <w:kern w:val="0"/>
        </w:rPr>
        <w:t xml:space="preserve"> статьи 41 Федерального закона N 273-ФЗ.</w:t>
      </w:r>
    </w:p>
    <w:p w14:paraId="6F00620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CBC9C5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помещениях (местах) для стирки белья допускается использование автоматических стиральных машин. Помещения (места) для стирки белья оборудуются раковиной, оснащенной смесителем с горячей и холодной водой, столами (стеллажами или лавками), тазами для ручной стирки, системой водоотведения, сливными трапами.</w:t>
      </w:r>
    </w:p>
    <w:p w14:paraId="6AC7EAC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Помещения (места) для стирки белья и гладильные оборудуются отдельно.</w:t>
      </w:r>
    </w:p>
    <w:p w14:paraId="1288029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Душевые комнаты оборудуются местом для раздевания, держателем полотенца, держателем мыла, смесителем с душевой насадкой, трапом для слива воды или душевым поддоном. При наличии нескольких душевых смесителей и поддонов каждый должен быть отделен перегородкой.</w:t>
      </w:r>
    </w:p>
    <w:p w14:paraId="06D8D47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Общежития и интернаты квартирного (гостиничного) типа должны соответствовать санитарно-эпидемиологическим требованиям, предъявляемым к условиям проживания в жилых зданиях.</w:t>
      </w:r>
    </w:p>
    <w:p w14:paraId="475ACE9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17. При отделке объектов должны соблюдаться следующие требования:</w:t>
      </w:r>
    </w:p>
    <w:p w14:paraId="01B5358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применяемые строительные и отделочные материалы используют при наличии документов об оценке (подтверждении) соответствия, быть устойчивыми к уборке влажным способом с применением моющих и дезинфицирующих средств, подтверждающие их безопасность, устойчивыми к уборке влажным способом с применением моющих и дезинфицирующих средств;</w:t>
      </w:r>
    </w:p>
    <w:p w14:paraId="1FD3436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полы не должны иметь дефектов и повреждений и должны быть выполненными из материалов, допускающих влажную обработку и дезинфекцию;</w:t>
      </w:r>
    </w:p>
    <w:p w14:paraId="06CC90B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стены и потолки помещений не должны иметь дефектов и повреждений, следов протеканий и признаков поражений грибком, должны иметь отделку, допускающую влажную обработку с применением моющих и дезинфицирующих средств.</w:t>
      </w:r>
    </w:p>
    <w:p w14:paraId="70D8C15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помещениях с повышенной влажностью воздуха потолки должны быть влагостойкими.</w:t>
      </w:r>
    </w:p>
    <w:p w14:paraId="467D8F3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18. При обеспечении водоснабжения и водоотведения хозяйствующими субъектами должны </w:t>
      </w:r>
      <w:r>
        <w:rPr>
          <w:rFonts w:ascii="Times New Roman" w:hAnsi="Times New Roman"/>
          <w:kern w:val="0"/>
        </w:rPr>
        <w:lastRenderedPageBreak/>
        <w:t>соблюдаться следующие требования:</w:t>
      </w:r>
    </w:p>
    <w:p w14:paraId="59EC8A7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здания хозяйствующих субъектов оборудуются системами холодного и горячего водоснабжения, водоотведения в соответствии с требованиями к общественным зданиям и сооружениям в части хозяйственно-питьевого водоснабжения и водоотведения согласно законодательству о техническом регулировании в сфере безопасности зданий и сооружений. Сливные трапы оборудуются в производственных, складских, хозяйственных, подсобных и административно-бытовых помещениях столовой (далее - пищеблока), в помещениях для стирки белья, душевых, туалетах, за исключением помещений, размещенных в жилых помещениях жилищного фонда и в дошкольных группах, размещенных в нежилых помещениях. Полы, оборудованные сливными трапами, должны быть оборудованы уклонами к отверстиям трапов.</w:t>
      </w:r>
    </w:p>
    <w:p w14:paraId="628A0F9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отсутствии централизованной системы водоснабжения и водоотведения хозяйствующие субъекты оборудуются нецентрализованными (автономными) системами холодного и горячего водоснабжения, водоотведения, со спуском сточных вод в локальные очистные сооружения.</w:t>
      </w:r>
    </w:p>
    <w:p w14:paraId="6584EB7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отсутствии горячего централизованного водоснабжения в помещениях хозяйствующего субъекта устанавливаются водонагревающие устройства;</w:t>
      </w:r>
    </w:p>
    <w:p w14:paraId="37495B3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вода, используемая в хозяйственно-питьевых и бытовых целях, должна соответствовать санитарно-эпидемиологическим требованиям к питьевой воде;</w:t>
      </w:r>
    </w:p>
    <w:p w14:paraId="143D2EE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горячая и холодная вода должна подаваться через смесители;</w:t>
      </w:r>
    </w:p>
    <w:p w14:paraId="0A3D89F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не допускается использование воды из системы отопления для технологических, а также хозяйственно-бытовых целей;</w:t>
      </w:r>
    </w:p>
    <w:p w14:paraId="75E3BDF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холодной и горячей водой обеспечиваются производственные помещения пищеблока, помещения,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растворов;</w:t>
      </w:r>
    </w:p>
    <w:p w14:paraId="3CFAE3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воды,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</w:r>
    </w:p>
    <w:p w14:paraId="7FFA59F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использовании установок с дозированным розливом питьевой воды, расфасованной в емкости, проводится замена емкости по мере необходимости, но не реже, чем это предусмотрено сроком годности воды, установленным производителем.</w:t>
      </w:r>
    </w:p>
    <w:p w14:paraId="425B575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использовании бутилированной воды хозяйствующий субъект должен быть обеспечен запасом чистой посуды (стеклянной, фаянсовой либо одноразовой), а также контейнерами для сбора использованной посуды одноразового применения.</w:t>
      </w:r>
    </w:p>
    <w:p w14:paraId="4531839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19. Микроклимат, отопление и вентиляция в объектах должны соответствовать следующим требованиям:</w:t>
      </w:r>
    </w:p>
    <w:p w14:paraId="1791DE1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1) здания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</w:t>
      </w:r>
      <w:r>
        <w:rPr>
          <w:rFonts w:ascii="Times New Roman" w:hAnsi="Times New Roman"/>
          <w:kern w:val="0"/>
        </w:rPr>
        <w:lastRenderedPageBreak/>
        <w:t>зданиях и сооружениях согласно законодательству Российской Федерации о техническом регулировании в сфере безопасности зданий и сооружений.</w:t>
      </w:r>
    </w:p>
    <w:p w14:paraId="5201247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помещениях обеспечиваются параметры микроклимата, воздухообмена, определенные требованиями гигиенических нормативов.</w:t>
      </w:r>
    </w:p>
    <w:p w14:paraId="10DFDCF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воздухе не допускается превышение предельно допустимых концентраций загрязняющих веществ, определенных требованиями гигиенических нормативов.</w:t>
      </w:r>
    </w:p>
    <w:p w14:paraId="772CC85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допускается использование переносных отопительных приборов с инфракрасным излучением;</w:t>
      </w:r>
    </w:p>
    <w:p w14:paraId="0C0FB9C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конструкция окон должна обеспечивать возможность проведения проветривания помещений в любое время года (за исключением детских игровых комнат,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назначения).</w:t>
      </w:r>
    </w:p>
    <w:p w14:paraId="5256FC6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Проветривание в присутствии детей не проводится;</w:t>
      </w:r>
    </w:p>
    <w:p w14:paraId="6E1DF7F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контроль температуры воздуха во всех помещениях, предназначенных для пребывания детей и молодежи, осуществляется хозяйствующим субъектом с помощью термометров;</w:t>
      </w:r>
    </w:p>
    <w:p w14:paraId="0EBDFAC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помещения, где установлено оборудование, являющееся источником выделения пыли, химических веществ, избытков тепла и влаги, дополнительно обеспечиваются местной системой вытяжной вентиляции.</w:t>
      </w:r>
    </w:p>
    <w:p w14:paraId="294A3B2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Каждая группа помещений (производственные, складские, санитарно-бытовые) оборудуется раздельными системами приточно-вытяжной вентиляции с механическим и (или) естественным побуждением.</w:t>
      </w:r>
    </w:p>
    <w:p w14:paraId="1FCBE3A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Обследование технического состояния системы вентиляции (ревизия, очистка и контроль эффективности) проводится перед вводом здания в эксплуатацию, затем через 2 года после ввода в эксплуатацию, в дальнейшем не реже 1 раза в 10 лет. При обследовании технического состояния вентиляции должны осуществляться инструментальные измерения объемов вытяжки воздуха;</w:t>
      </w:r>
    </w:p>
    <w:p w14:paraId="6BE8E55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ограждающие устройства отопительных приборов должны быть выполнены из материалов, безвредных для здоровья детей.</w:t>
      </w:r>
    </w:p>
    <w:p w14:paraId="60B22C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Ограждения из древесно-стружечных плит к использованию не допускаются.</w:t>
      </w:r>
    </w:p>
    <w:p w14:paraId="2E74DAB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20. Естественное и искусственное освещение в объектах должны соответствовать следующим требованиям:</w:t>
      </w:r>
    </w:p>
    <w:p w14:paraId="53F7CBD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уровни естественного и искусственного освещения в помещениях хозяйствующих субъектов должны соответствовать гигиеническим нормативам;</w:t>
      </w:r>
    </w:p>
    <w:p w14:paraId="6454C34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в игровых, спальнях групповых ячеек, в учебных кабинетах и жилых помещениях обеспечивается наличие естественного бокового, верхнего или двустороннего освещения. При глубине учебных помещений (аудиторий, классов) более 6 м оборудуется правосторонний подсвет со стороны стены, противоположной светонесущей, высота которого должна быть не менее 2,2 м от пола.</w:t>
      </w:r>
    </w:p>
    <w:p w14:paraId="22D3C35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эксплуатация без естественного освещения следующих помещений:</w:t>
      </w:r>
    </w:p>
    <w:p w14:paraId="30F9F74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помещений для спортивных снарядов (далее - снарядные);</w:t>
      </w:r>
    </w:p>
    <w:p w14:paraId="0090901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умывальных, душевых, туалетов при гимнастическом (или спортивном) зале;</w:t>
      </w:r>
    </w:p>
    <w:p w14:paraId="44F3F9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душевых и туалетов для персонала;</w:t>
      </w:r>
    </w:p>
    <w:p w14:paraId="5EBB547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кладовых и складских помещений, радиоузлов;</w:t>
      </w:r>
    </w:p>
    <w:p w14:paraId="53A48ED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кино-, фотолабораторий;</w:t>
      </w:r>
    </w:p>
    <w:p w14:paraId="6B094CC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кинозалов;</w:t>
      </w:r>
    </w:p>
    <w:p w14:paraId="5ED3A41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книгохранилищ;</w:t>
      </w:r>
    </w:p>
    <w:p w14:paraId="784A137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бойлерных, насосных водопровода и канализации;</w:t>
      </w:r>
    </w:p>
    <w:p w14:paraId="4CDA912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камер вентиляционных;</w:t>
      </w:r>
    </w:p>
    <w:p w14:paraId="77FF70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камер кондиционирования воздуха;</w:t>
      </w:r>
    </w:p>
    <w:p w14:paraId="1D9E825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узлов управления и других помещений для установки и управления инженерным и технологическим оборудованием зданий;</w:t>
      </w:r>
    </w:p>
    <w:p w14:paraId="64FBE5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помещений для хранения и обработки уборочного инвентаря, помещений для хранения и разведения дезинфекционных средств.</w:t>
      </w:r>
    </w:p>
    <w:p w14:paraId="2E9A970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использовании ЭСО с демонстрацией обучающих фильмов, программ или иной информации должны быть выполнены мероприятия, предотвращающие неравномерность освещения и появление бликов на экране;</w:t>
      </w:r>
    </w:p>
    <w:p w14:paraId="7BA169A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остекление окон выполняется из цельного стекла. Не допускается наличие трещин и иное нарушение целостности стекла. Чистка оконных стекол проводится по мере их загрязнения;</w:t>
      </w:r>
    </w:p>
    <w:p w14:paraId="7A5FBBC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конструкция регулируемых солнцезащитных устройств на окнах в исходном положении не должна уменьшать светоактивную площадь оконного проема.</w:t>
      </w:r>
    </w:p>
    <w:p w14:paraId="45B4C3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помещения;</w:t>
      </w:r>
    </w:p>
    <w:p w14:paraId="42B33A0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система общего освещения обеспечивается потолочными светильниками с разрядными, люминесцентными или светодиодными лампами со спектрами светоизлучения: белый, тепло-белый, естественно-белый.</w:t>
      </w:r>
    </w:p>
    <w:p w14:paraId="70C5045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допускается в одном помещении использовать разные типы ламп, а также лампы с разным светооизлучением.</w:t>
      </w:r>
    </w:p>
    <w:p w14:paraId="51445E7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Уровни искусственной освещенности для детей дошкольного возраста в групповых (игровых) - не менее 400 люкс, в учебных помещениях для детей старше 7 лет - не менее 300 люкс, в учебных кабинетах черчения и рисования, изостудиях, мастерских живописи, рисунка и скульптуры - 300 люкс, в мастерских трудового обучения - 400 люкс;</w:t>
      </w:r>
    </w:p>
    <w:p w14:paraId="46E9B60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осветительные приборы должны иметь светорассеивающую конструкцию: в помещениях, предназначенных для занятий физкультурой и спортом - защитную, в помещениях пищеблока, душевых и в прачечной - пылевлагонепроницаемую;</w:t>
      </w:r>
    </w:p>
    <w:p w14:paraId="0EF820F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в спальных корпусах дополнительно предусматривается дежурное (ночное) освещение в рекреациях (коридорах);</w:t>
      </w:r>
    </w:p>
    <w:p w14:paraId="6015DDC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8) для равномерного освещения помещений используются отделочные материалы, </w:t>
      </w:r>
      <w:r>
        <w:rPr>
          <w:rFonts w:ascii="Times New Roman" w:hAnsi="Times New Roman"/>
          <w:kern w:val="0"/>
        </w:rPr>
        <w:lastRenderedPageBreak/>
        <w:t>создающие матовую поверхность светлых оттенков с коэффициентом отражения от панелей стен не менее 0,55, потолка, верхней части стен и оконных откосов - не менее 0,7, мебели - не менее - 0,45.</w:t>
      </w:r>
    </w:p>
    <w:p w14:paraId="41E9F5A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использовании декоративных элементов с яркой цветовой палитрой их площадь не должна превышать 25% от общей площади поверхности стен помещения;</w:t>
      </w:r>
    </w:p>
    <w:p w14:paraId="47820A1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9) все источники искусственного освещения должны содержаться в исправном состоянии и не должны содержать следы загрязнений;</w:t>
      </w:r>
    </w:p>
    <w:p w14:paraId="62CB03C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10) неисправные и перегоревшие люминесцентные лампы хранятся в отдельном помещении (месте) и направляют на утилизацию в порядке, установленном законодательством Российской Федерации.</w:t>
      </w:r>
    </w:p>
    <w:p w14:paraId="215DC6B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21. При организации профилактических и противоэпидемических мероприятий хозяйствующими субъектами должны соблюдаться следующие требования:</w:t>
      </w:r>
    </w:p>
    <w:p w14:paraId="259C010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медицинская помощь в хозяйствующих субъектах осуществляется в соответствии с законодательством Российской Федерации в сфере охраны здоровья;</w:t>
      </w:r>
    </w:p>
    <w:p w14:paraId="6CE0B1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медицинская деятельность в хозяйствующих субъектах осуществляется самостоятельно (при наличии санитарно-эпидемиологического заключения) или медицинской организацией;</w:t>
      </w:r>
    </w:p>
    <w:p w14:paraId="0312D9A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лица с признаками инфекционных заболеваний в объекты не допускаются. При выявлении лиц с признаками инфекционных заболеваний во время их нахождения на объекте хозяйствующим субъектом должны быть приняты меры по ограничению или исключению их контакта с иными лицами посредством размещения в помещения для оказания медицинской помощи или иные помещения, кроме вспомогательных &lt;9&gt;, до приезда законных представителей (родителей или опекунов), до перевода в медицинскую организацию или до приезда скорой помощи;</w:t>
      </w:r>
    </w:p>
    <w:p w14:paraId="053481A9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4A5EE76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&lt;9&gt; </w:t>
      </w:r>
      <w:hyperlink r:id="rId29" w:history="1">
        <w:r>
          <w:rPr>
            <w:rFonts w:ascii="Times New Roman" w:hAnsi="Times New Roman"/>
            <w:kern w:val="0"/>
            <w:u w:val="single"/>
          </w:rPr>
          <w:t>Статья 29</w:t>
        </w:r>
      </w:hyperlink>
      <w:r>
        <w:rPr>
          <w:rFonts w:ascii="Times New Roman" w:hAnsi="Times New Roman"/>
          <w:kern w:val="0"/>
        </w:rPr>
        <w:t xml:space="preserve"> Федерального закона N 52-ФЗ.</w:t>
      </w:r>
    </w:p>
    <w:p w14:paraId="35DFE4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951A71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после перенесенного заболевания дети допускаются к посещению при наличии медицинского заключения (медицинской справки);</w:t>
      </w:r>
    </w:p>
    <w:p w14:paraId="7C84BBB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в целях предотвращения возникновения и распространения инфекционных и неинфекционных заболеваний и пищевых отравлений хозяйствующим субъектом проводятся (за исключением организаций дополнительного образования, развивающих центров, игровых комнат, организаций социального обслуживания в части предоставления социальных услуг в полустационарной форме (с кратковременным дневным пребыванием):</w:t>
      </w:r>
    </w:p>
    <w:p w14:paraId="0B22D79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контроль за санитарным состоянием и содержанием собственной территории и всех объектов, за соблюдением правил личной гигиены лицами, находящимися в них;</w:t>
      </w:r>
    </w:p>
    <w:p w14:paraId="52B6846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организация профилактических и противоэпидемических мероприятий и контроль за их проведением;</w:t>
      </w:r>
    </w:p>
    <w:p w14:paraId="3F02C34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работа по организации и проведению мероприятий по дезинфекции, дезинсекции и дератизации, противоклещевых (акарицидных) обработок и контроль за их проведением;</w:t>
      </w:r>
    </w:p>
    <w:p w14:paraId="680B574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осмотры детей с целью выявления инфекционных заболеваний (в том числе на педикулез) при поступлении в организацию, а также в случаях, установленных законодательством Российской Федерации в сфере охраны здоровья;</w:t>
      </w:r>
    </w:p>
    <w:p w14:paraId="16205E1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организация профилактических осмотров воспитанников и обучающихся и проведение профилактических прививок;</w:t>
      </w:r>
    </w:p>
    <w:p w14:paraId="72C678A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распределение детей в соответствии с заключением о принадлежности несовершеннолетнего к медицинской группе для занятий физической культурой &lt;10&gt;;</w:t>
      </w:r>
    </w:p>
    <w:p w14:paraId="430EEEB7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2EE8B2B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&lt;10&gt; </w:t>
      </w:r>
      <w:hyperlink r:id="rId30" w:history="1">
        <w:r>
          <w:rPr>
            <w:rFonts w:ascii="Times New Roman" w:hAnsi="Times New Roman"/>
            <w:kern w:val="0"/>
            <w:u w:val="single"/>
          </w:rPr>
          <w:t>Пункт 7</w:t>
        </w:r>
      </w:hyperlink>
      <w:r>
        <w:rPr>
          <w:rFonts w:ascii="Times New Roman" w:hAnsi="Times New Roman"/>
          <w:kern w:val="0"/>
        </w:rPr>
        <w:t xml:space="preserve"> Порядка медицинского осмотра лиц, желающих пройти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 (или) выполнить нормативы испытаний (тестов) комплекса ГТО, в том числе инвалидов и лиц с ограниченными возможностями здоровья (приложение N 3 к Порядку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(ГТО)", утвержденному приказом Минздрава России от 23.10.2020 N 1144н (зарегистрирован Минюстом России 03.12.2020, регистрационный N 61238), с изменениями, внесенными приказами Минздрава России от 22.02.2022 N 106н (зарегистрирован Минюстом России 28.02.2022, регистрационный N 67554) и от 26.09.2023 N 497н (зарегистрирован Минюстом России 29.09.2023, регистрационный N 75373). В соответствии с </w:t>
      </w:r>
      <w:hyperlink r:id="rId31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приказа Минздрава России от 23.10.2020 N 1144н данный акт действует до 01.01.2027.</w:t>
      </w:r>
    </w:p>
    <w:p w14:paraId="301D780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59201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документирование и контроль за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 питанием детей;</w:t>
      </w:r>
    </w:p>
    <w:p w14:paraId="7D46DF3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 (молодежи);</w:t>
      </w:r>
    </w:p>
    <w:p w14:paraId="22EF5C6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работа по формированию здорового образа жизни и реализация технологий сбережения здоровья;</w:t>
      </w:r>
    </w:p>
    <w:p w14:paraId="53B910F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контроль за соблюдением правил личной гигиены;</w:t>
      </w:r>
    </w:p>
    <w:p w14:paraId="7DCCD8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контроль за информированием хозяйствующего субъекта и медицинских работников обо всех случаях инфекционных заболеваний в своей семье и обращением за медицинской помощью в случае возникновения заболеваний.</w:t>
      </w:r>
    </w:p>
    <w:p w14:paraId="3694E1D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целях профилактики контагиозных гельминтозов (энтеробиоза и гименолепидоза)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 w14:paraId="08A9CE2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Все выявленные инвазированные регистрируются в журнале для инфекционных заболеваний.</w:t>
      </w:r>
    </w:p>
    <w:p w14:paraId="7556731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регистрации случаев заболеваний контагиозными гельминтозами санитарно-противоэпидемические (профилактические) мероприятия проводятся в течение 3 календарных дней после окончания лечения.</w:t>
      </w:r>
    </w:p>
    <w:p w14:paraId="108A8A7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При наличии бассейна с целью профилактики паразитарных заболеваний проводится </w:t>
      </w:r>
      <w:r>
        <w:rPr>
          <w:rFonts w:ascii="Times New Roman" w:hAnsi="Times New Roman"/>
          <w:kern w:val="0"/>
        </w:rPr>
        <w:lastRenderedPageBreak/>
        <w:t>лабораторный контроль качества воды в ванне плавательного бассейна хозяйствующего субъекта с одновременным отбором смывов с объектов внешней среды на паразитологические показатели;</w:t>
      </w:r>
    </w:p>
    <w:p w14:paraId="2DEF69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в организациях с круглосуточным пребыванием детей обеспечиваются помывочные дни не реже 1 раза в 7 календарных дней. В бане и (или) душевых следует пользоваться индивидуальными принадлежностями: обувью, полотенцем, мылом и иным моющим средством, мочалкой.</w:t>
      </w:r>
    </w:p>
    <w:p w14:paraId="549CEAF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Возможность помывки в душе предоставляется ежедневно.</w:t>
      </w:r>
    </w:p>
    <w:p w14:paraId="22EDD84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организациях с круглосуточным пребыванием дети должны быть обеспечены индивидуальными средствами гигиены (зубные щетки, расчески, мочалки);</w:t>
      </w:r>
    </w:p>
    <w:p w14:paraId="198EBC2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хозяйствующим субъектом должны быть созданы условия для мытья рук воспитанников, обучающихся и отдыхающих.</w:t>
      </w:r>
    </w:p>
    <w:p w14:paraId="13D55CB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22. В отношении организации образовательного процесса и режима дня должны соблюдаться следующие требования:</w:t>
      </w:r>
    </w:p>
    <w:p w14:paraId="7B52C0E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издательская продукция (книжные и электронные ее варианты), используемые хозяйствующим субъектом, должны соответствовать гигиеническим нормативам;</w:t>
      </w:r>
    </w:p>
    <w:p w14:paraId="30C04C3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кабинеты информатики и работа с ЭСО должны соответствовать гигиеническим нормативам.</w:t>
      </w:r>
    </w:p>
    <w:p w14:paraId="5C39C20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использовании ЭСО во время занятий и перемен должна проводиться гимнастика для глаз. При использовании книжных учебных изданий гимнастика для глаз должна проводиться во время перемен.</w:t>
      </w:r>
    </w:p>
    <w:p w14:paraId="2ED4BE9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профилактики нарушений осанки во время занятий должны проводиться соответствующие физические упражнения (далее - физкультминутки).</w:t>
      </w:r>
    </w:p>
    <w:p w14:paraId="32A1587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5 - 7 лет - 5 - 7 минут, для учащихся 1 - 4-х классов - 10 минут, для 5 - 9-х классов - 15 минут.</w:t>
      </w:r>
    </w:p>
    <w:p w14:paraId="72CC89E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Общая продолжительность использования ЭСО на уроке не должна превышать для интерактивной доски - для детей до 10 лет - 20 минут, старше 10 лет - 30 минут; компьютера - для детей 1 - 2 классов - 20 минут, 3 - 4 классов - 25 минут, 5 - 9 классов - 30 минут, 10 - 11 классов - 35 минут.</w:t>
      </w:r>
    </w:p>
    <w:p w14:paraId="2BD247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Занятия с использованием ЭСО в возрастных группах до 5 лет не проводятся;</w:t>
      </w:r>
    </w:p>
    <w:p w14:paraId="3D17171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расписание занятий составляются с учетом дневной и недельной динамики умственной работоспособности обучающихся и шкалой трудности учебных предметов.</w:t>
      </w:r>
    </w:p>
    <w:p w14:paraId="39DEC49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Режим двигательной активности детей в течение дня организуется с учетом возрастных особенностей и состояния здоровья.</w:t>
      </w:r>
    </w:p>
    <w:p w14:paraId="3228EE3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организации образовательной деятельности предусматривается введение в режим дня физкультминуток во время занятий, гимнастики для глаз, обеспечивается контроль за осанкой, в том числе во время письма, рисования и использования ЭСО.</w:t>
      </w:r>
    </w:p>
    <w:p w14:paraId="674846A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Физкультурные, физкультурно-оздоровительные мероприятия, массовые спортивные мероприятия, туристические походы, спортивные соревнования организуются с учетом возраста, физической подготовленности и состояния здоровья детей. Хозяйствующим субъектом обеспечивается присутствие медицинских работников на спортивных соревнованиях и на занятиях в плавательных бассейнах.</w:t>
      </w:r>
    </w:p>
    <w:p w14:paraId="5ACBE3E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Возможность проведения занятий физической культурой и спортом на открытом воздухе, а также подвижных игр, определяется по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проводиться в зале.</w:t>
      </w:r>
    </w:p>
    <w:p w14:paraId="5AF3610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Отношение времени, затраченного на непосредственное выполнение физических упражнений, к общему времени занятия физической культурой должно составлять не менее 70%;</w:t>
      </w:r>
    </w:p>
    <w:p w14:paraId="45DDF4E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</w:r>
    </w:p>
    <w:p w14:paraId="6F0A087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23. Содержание собственной территории и помещений хозяйствующего субъекта должно соответствовать следующим требованиям:</w:t>
      </w:r>
    </w:p>
    <w:p w14:paraId="6EF33A9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на собственной территории не допускается скопление мусора. Уборка территории проводится ежедневно или по мере загрязнения. Для очистки собственной территории от снега использование химических реагентов не допускается.</w:t>
      </w:r>
    </w:p>
    <w:p w14:paraId="041C3EE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Мусор должен собираться в мусоросборники, мусоросборники следует закрывать крышками. Очистка мусоросборников проводится при заполнении 2/3 их объема.</w:t>
      </w:r>
    </w:p>
    <w:p w14:paraId="4AA4E6E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допускается сжигание мусора на собственной территории, в том числе в мусоросборниках.</w:t>
      </w:r>
    </w:p>
    <w:p w14:paraId="3339EE8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территории используемых хозяйствующими субъектами игровых, спортивных, прогулочных площадок, в зонах отдыха должны проводиться мероприятия, направленные на профилактику инфекционных, паразитарных и массовых неинфекционных заболеваний.</w:t>
      </w:r>
    </w:p>
    <w:p w14:paraId="507F772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наличии на собственной территории песочниц ежегодно, в весенний период, в песочницах, на игровых площадках, проводится полная смена песка. Песок должен соответствовать гигиеническим нормативам. При обнаружении возбудителей паразитарных и инфекционных болезней проводится внеочередная замена песка.</w:t>
      </w:r>
    </w:p>
    <w:p w14:paraId="450AADB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Песочницы в отсутствие детей во избежание загрязнения песка закрываются крышками, полимерными пленками или иными защитными приспособлениями.</w:t>
      </w:r>
    </w:p>
    <w:p w14:paraId="45B644A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каждом помещении должна стоять емкость для сбора мусора. Переполнение емкостей для мусора не допускается.</w:t>
      </w:r>
    </w:p>
    <w:p w14:paraId="7C7597D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Во встроенных, встроенно-пристроенных к жилым зданиям (или к зданиям административного общественного назначения), пристроенных, приспособленных помещениях обращение с отходами производства и потребления осуществляется в соответствии с законодательством Российской Федерации в сфере обращения с отходами;</w:t>
      </w:r>
    </w:p>
    <w:p w14:paraId="464EB14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все помещения подлежат ежедневной влажной уборке с применением моющих средств.</w:t>
      </w:r>
    </w:p>
    <w:p w14:paraId="53F4B8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Влажная уборка в спальнях проводится после ночного и дневного сна, в спортивных залах и групповых помещениях не реже 2 раз в день.</w:t>
      </w:r>
    </w:p>
    <w:p w14:paraId="6E5ADFC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Спортивный инвентарь и маты в спортивном зале ежедневно протираются с использованием мыльно-содового раствора. Ковровые покрытия ежедневно очищаются с использованием пылесоса. Ковровое покрытие не реже одного раза в месяц подвергается влажной обработке. После каждого занятия спортивный, гимнастический, хореографический, музыкальный залы проветриваются в течение не менее 10 минут.</w:t>
      </w:r>
    </w:p>
    <w:p w14:paraId="2F47F4D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Столы в групповых помещениях промываются горячей водой с моющим средством до и после каждого приема пищи.</w:t>
      </w:r>
    </w:p>
    <w:p w14:paraId="7687C4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Стулья, пеленальные столы, манежи и другое оборудование, а также подкладочные клеенки, клеенчатые нагрудники после использования моются горячей водой с мылом или иным моющим средством; нагрудники из ткани - стираются.</w:t>
      </w:r>
    </w:p>
    <w:p w14:paraId="5196B6C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Игрушки моются в специально выделенных, промаркированных емкостях.</w:t>
      </w:r>
    </w:p>
    <w:p w14:paraId="1DEDFDB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Приобретенные игрушки (за исключением мягконабивных) перед использованием детьми моются проточной водой с мылом или иным моющим средством, безвредным для здоровья детей.</w:t>
      </w:r>
    </w:p>
    <w:p w14:paraId="4E2BAC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Пенолатексные, ворсованные игрушки и мягконабивные игрушки обрабатываются согласно инструкции производителя.</w:t>
      </w:r>
    </w:p>
    <w:p w14:paraId="7C91F5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Игрушки, которые не подлежат влажной обработке (мытью, стирке), допускается использовать в качестве демонстрационного материала.</w:t>
      </w:r>
    </w:p>
    <w:p w14:paraId="0691151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 w14:paraId="06E3FBD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Туалеты, столовые, вестибюли, рекреации подлежат влажной уборке после каждой перемены.</w:t>
      </w:r>
    </w:p>
    <w:p w14:paraId="734115B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Уборка учебных и вспомогательных помещений проводится после окончания занятий, в отсутствие обучающихся, при открытых окнах или фрамугах.</w:t>
      </w:r>
    </w:p>
    <w:p w14:paraId="22EAC03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организации обучения в несколько смен уборка проводится по окончании каждой смены.</w:t>
      </w:r>
    </w:p>
    <w:p w14:paraId="22DC8A0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Уборка помещений интерната при общеобразовательной организации проводится не реже 1 раза в день;</w:t>
      </w:r>
    </w:p>
    <w:p w14:paraId="01A8AB3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</w:r>
    </w:p>
    <w:p w14:paraId="3EBCB0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 окончании уборки весь инвентарь промывается с использованием моющих средств, ополаскивается проточной водой и просушивается.</w:t>
      </w:r>
    </w:p>
    <w:p w14:paraId="67C250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Инвентарь для туалетов после использования обрабатывается дезинфекционными средствами в соответствии с инструкцией по их применению;</w:t>
      </w:r>
    </w:p>
    <w:p w14:paraId="248CC99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4) 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 проводится с использованием дезинфицирующих средств. Дверные ручки, поручни, выключатели ежедневно протираются с использованием дезинфицирующих </w:t>
      </w:r>
      <w:r>
        <w:rPr>
          <w:rFonts w:ascii="Times New Roman" w:hAnsi="Times New Roman"/>
          <w:kern w:val="0"/>
        </w:rPr>
        <w:lastRenderedPageBreak/>
        <w:t>средств.</w:t>
      </w:r>
    </w:p>
    <w:p w14:paraId="481E7DB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технических целей в туалетных помещениях устанавливается отдельный водопроводный кран.</w:t>
      </w:r>
    </w:p>
    <w:p w14:paraId="54CAE4B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Санитарно-техническое оборудование ежедневно должно обеззараживаться. Сидения на унитазах, ручки сливных бачков и ручки дверей моются ежедневно теплой водой с мылом или иным моющим средством, безвредным для здоровья человека. Горшки моются после каждого использования при помощи щеток и моющих средств. Ванны, раковины, унитазы чистят дважды в день или по мере загрязнения щетками с использованием моющих и дезинфицирующих средств;</w:t>
      </w:r>
    </w:p>
    <w:p w14:paraId="06B4787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смена постельного белья и полотенец осуществляется по мере загрязнения, но не реже 1-го раза в 7 дней. Грязное белье складывается в мешки и доставляется в прачечную. Для сбора и хранения грязного белья выделяется специальное помещение или место для временного хранения. Чистое белье хранится в отдельном помещении, в гладильной или в специальном месте в закрытых стеллажах или шкафах. Выдача чистого белья организуется так, чтобы было исключено его пересечение с грязным бельем.</w:t>
      </w:r>
    </w:p>
    <w:p w14:paraId="547EA4C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Постельные принадлежности (матрацы, подушки, спальные мешки) проветриваются непосредственно в спальнях во время каждой генеральной уборки, а также на специально отведенных для этого площадках хозяйственной зоны. Постельные принадлежности подвергаются химической чистке или дезинфекционной обработке один раз в год.</w:t>
      </w:r>
    </w:p>
    <w:p w14:paraId="19854D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Индивидуальные мочалки для тела после использования замачиваются в дезинфекционном растворе, промываются проточной водой, просушиваются и хранятся в индивидуальных чистых мешках;</w:t>
      </w:r>
    </w:p>
    <w:p w14:paraId="29F8193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дезинфекционные средства хранят в упаковке производителя. Дезинфекционные растворы готовят в соответствии с инструкцией перед непосредственным их применением;</w:t>
      </w:r>
    </w:p>
    <w:p w14:paraId="2DEC9C9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во всех видах помещений не реже одного раза в месяц (в смену) проводится генеральная уборка с применением моющих и дезинфицирующих средств;</w:t>
      </w:r>
    </w:p>
    <w:p w14:paraId="6941050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8) вытяжные вентиляционные решетки не должны содержать следов загрязнений. Очистка шахт вытяжной вентиляции проводится по мере загрязнения;</w:t>
      </w:r>
    </w:p>
    <w:p w14:paraId="7E69EC9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9) в помещениях не должно быть насекомых, грызунов и следов их жизнедеятельности. Внутри помещений допускается дополнительное использование механических методов.</w:t>
      </w:r>
    </w:p>
    <w:p w14:paraId="40A79A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появлении синантропных насекомых и грызунов проводится дезинсекция и дератизация. Дезинсекция и дератизация проводится в отсутствие детей и молодежи.</w:t>
      </w:r>
    </w:p>
    <w:p w14:paraId="78D496A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EA59BD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0257EF5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III. Требования в отношении отдельных видов осуществляемой хозяйствующими субъектами деятельности</w:t>
      </w:r>
    </w:p>
    <w:p w14:paraId="028639A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25E42A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24. В организациях, реализующих образовательные программы дошкольного образования, осуществляющих присмотр и уход за детьми, в том числе размещенных в жилых и нежилых помещениях жилищного фонда и нежилых зданиях должны соблюдаться следующие </w:t>
      </w:r>
      <w:r>
        <w:rPr>
          <w:rFonts w:ascii="Times New Roman" w:hAnsi="Times New Roman"/>
          <w:kern w:val="0"/>
        </w:rPr>
        <w:lastRenderedPageBreak/>
        <w:t>требования:</w:t>
      </w:r>
    </w:p>
    <w:p w14:paraId="252F53E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количество детей в группах организации, реализующей образовательные программы дошкольного образования (далее - дошкольная организация), осуществляющей присмотр и уход за детьми, в том числе в группах, размещенных в жилых и нежилых помещениях жилищного фонда и нежилых зданий, определяется исходя из расчета площади групповой (игровой) комнаты.</w:t>
      </w:r>
    </w:p>
    <w:p w14:paraId="23B3B9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групп раннего возраста (до 3 лет) - не менее 2,5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1 ребенка и для групп дошкольного возраста (от 3 до 7 лет) - не менее 2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одного ребенка, без учета мебели и ее расстановки. Площадь спальной для детей до 3 лет должна составлять не менее 1,8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ребенка, для детей от 3 до 7 лет - не менее 2,0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ребенка. Физкультурный зал для детей дошкольного возраста должен быть не менее 75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.</w:t>
      </w:r>
    </w:p>
    <w:p w14:paraId="40D6229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Дошкольное образование детей с ограниченными возможностями здоровья может быть организовано как совместно с другими детьми, так и в отдельных группах или в отдельных организациях, осуществляющих образовательную деятельность.</w:t>
      </w:r>
    </w:p>
    <w:p w14:paraId="71F9D4F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 Количество детей в группах компенсирующей направленности не должно превышать:</w:t>
      </w:r>
    </w:p>
    <w:p w14:paraId="186D01D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 тяжелыми нарушениями речи - 6 детей в возрасте до 3 лет и 10 детей в возрасте старше 3 лет;</w:t>
      </w:r>
    </w:p>
    <w:p w14:paraId="28EB9E5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 фонетико-фонематическими нарушениями речи - 12 детей в возрасте старше 3 лет;</w:t>
      </w:r>
    </w:p>
    <w:p w14:paraId="722673A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глухих детей - 6 детей для обеих возрастных групп;</w:t>
      </w:r>
    </w:p>
    <w:p w14:paraId="482EC34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слабослышащих детей - 6 детей в возрасте до 3 лет и 8 детей в возрасте старше 3 лет;</w:t>
      </w:r>
    </w:p>
    <w:p w14:paraId="450641E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слепых детей - 6 детей для обеих возрастных групп;</w:t>
      </w:r>
    </w:p>
    <w:p w14:paraId="1C1AFCD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слабовидящих детей - 6 детей в возрасте до 3 лет и 10 детей в возрасте старше 3 лет;</w:t>
      </w:r>
    </w:p>
    <w:p w14:paraId="5263316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 амблиопией, косоглазием - 6 детей в возрасте до 3 лет и 10 детей в возрасте старше 3 лет;</w:t>
      </w:r>
    </w:p>
    <w:p w14:paraId="426B201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 нарушениями опорно-двигательного аппарата - 6 детей в возрасте до 3 лет и 8 детей в возрасте старше 3 лет;</w:t>
      </w:r>
    </w:p>
    <w:p w14:paraId="22BA42B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 задержкой психоречевого развития - 6 детей в возрасте до 3 лет;</w:t>
      </w:r>
    </w:p>
    <w:p w14:paraId="5E9DF05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 задержкой психического развития - 10 детей в возрасте старше 3 лет;</w:t>
      </w:r>
    </w:p>
    <w:p w14:paraId="6C1B457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 умственной отсталостью легкой степени - 10 детей в возрасте старше 3 лет;</w:t>
      </w:r>
    </w:p>
    <w:p w14:paraId="6D443DE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 умственной отсталостью умеренной, тяжелой степени - 8 детей в возрасте старше 3 лет;</w:t>
      </w:r>
    </w:p>
    <w:p w14:paraId="6E0844F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 расстройствами аутистического спектра - 5 детей для обеих возрастных групп;</w:t>
      </w:r>
    </w:p>
    <w:p w14:paraId="4E4BE8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со сложными дефектами (тяжелыми и множественными нарушениями развития) - 5 детей для обеих возрастных групп.</w:t>
      </w:r>
    </w:p>
    <w:p w14:paraId="512C8F7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Количество детей в группах комбинированной направленности не должно превышать:</w:t>
      </w:r>
    </w:p>
    <w:p w14:paraId="3588F59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возрасте до 3 лет - не более 10 детей, в том числе не более 3 детей с ограниченными возможностями здоровья;</w:t>
      </w:r>
    </w:p>
    <w:p w14:paraId="62436E0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возрасте старше 3 лет, в том числе:</w:t>
      </w:r>
    </w:p>
    <w:p w14:paraId="4FE04B1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с расстройствами аутистического спектра, или детей со сложным дефектом;</w:t>
      </w:r>
    </w:p>
    <w:p w14:paraId="6AADC80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более 15 детей, в том числе не более 4 слабовидящих и (или) детей с амблиопией и (или) косоглазием, или слабослышащих детей, или детей, имеющих тяжелые нарушения речи, или детей с умственной отсталостью легкой степени;</w:t>
      </w:r>
    </w:p>
    <w:p w14:paraId="27DFE5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более 17 детей, в том числе не более 5 детей с задержкой психического развития, детей с фонетико-фонематическими нарушениями речи.</w:t>
      </w:r>
    </w:p>
    <w:p w14:paraId="5380A05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организация разновозрастных групп компенсирующей или комбинированной направленности для детей от 2 месяцев до 3 лет и от 3 лет и старше с учетом возможности соблюдения в них режима дня, соответствующего анатомическим и физиологическим особенностям детей каждой возрастной группы, с предельной наполняемостью 6 и 12 человек соответственно.</w:t>
      </w:r>
    </w:p>
    <w:p w14:paraId="0894683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комплектовании групп комбинированной направленности не допускается смешение более 3 категорий детей с ограниченными возможностями здоровья; при объединении детей с разными нарушениями в развитии учитываются направленность адаптированных образовательных программ дошкольного образования и возможности их одновременной реализации в одной группе;</w:t>
      </w:r>
    </w:p>
    <w:p w14:paraId="406F302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дошкольные организации должны иметь собственную территорию для прогулок детей (отдельно для каждой группы).</w:t>
      </w:r>
    </w:p>
    <w:p w14:paraId="0496C2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 w14:paraId="26A9BD8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Игровая зона включает групповые площадки, индивидуальные для каждой группы. Для отделения групповых площадок друг от друга, а также для отделения их от хозяйственной зоны используют зеленые насаждения. На территории групповых площадок устанавливают теневой навес площадью из расчета не менее 1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одного ребенка, но не менее 20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, песочницы, а также иные приспособления для игр. Теневые навесы оборудуют полами из дерева или иных строительных материалов в соответствии с областью применения.</w:t>
      </w:r>
    </w:p>
    <w:p w14:paraId="58D9841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установка на прогулочной площадке сборно-разборных навесов, беседок.</w:t>
      </w:r>
    </w:p>
    <w:p w14:paraId="2BAC62B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организации прогулок детей младенческого возраста используются прогулочные коляски (в том числе многоместные);</w:t>
      </w:r>
    </w:p>
    <w:p w14:paraId="0F538E2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3) 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- раздевальная комната, групповая комната, спальня, буфет, туалет, совмещенный с умывальной, наличие при необходимости </w:t>
      </w:r>
      <w:r>
        <w:rPr>
          <w:rFonts w:ascii="Times New Roman" w:hAnsi="Times New Roman"/>
          <w:kern w:val="0"/>
        </w:rPr>
        <w:lastRenderedPageBreak/>
        <w:t>дополнительных помещений для занятий с детьми (музыкальный зал, физкультурный зал, кабинет логопеда, помещения для иных дополнительных занятий), а также иных помещений (помещения для оказания медицинской помощи, пищеблок, помещения для стирки белья) и помещений служебно-бытового назначения.</w:t>
      </w:r>
    </w:p>
    <w:p w14:paraId="1380295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Групповые ячейки размещаются не выше третьего этажа, в том числе, групповые ячейки для детей с ограниченными возможностями здоровья, - не выше второго этажа, для детей с нарушениями опорно-двигательного аппарата и зрения - на первом этаже. Групповые ячейки для детей до 3-х лет располагаются на 1 этаже.</w:t>
      </w:r>
    </w:p>
    <w:p w14:paraId="36BE753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Помещения постоянного пребывания детей для дезинфекции воздушной среды оборудуются приборами по обеззараживанию воздуха. Полы в помещениях групповых, расположенных на первом этаже, должны быть утепленными или отапливаемыми.</w:t>
      </w:r>
    </w:p>
    <w:p w14:paraId="43A2FEC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размещении дошкольной организации и организации, осуществляющей уход и присмотр 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</w:r>
    </w:p>
    <w:p w14:paraId="5F148BD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раздевальной комнате для детей младенческого и раннего возраста до года выделяется место для раздевания родителей и кормления грудных детей матерями.</w:t>
      </w:r>
    </w:p>
    <w:p w14:paraId="3246248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третьем этаже (при наличии) дошкольной организации и организации, осуществляющей присмотр и уход за детьми, за исключением помещений, размещенных в жилых и нежилых помещениях жилищного фонда и нежилых зданий, размещаются дополнительные помещения для работы с детьми, а также группы для детей старшего дошкольного возраста.</w:t>
      </w:r>
    </w:p>
    <w:p w14:paraId="47F526D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групповых ячеек, располагающихся выше первого этажа, раздевальные комнаты для детей могут размещаться на первом этаже.</w:t>
      </w:r>
    </w:p>
    <w:p w14:paraId="22DEE17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численности воспитанников дошкольной организации более 120 человек предусматривается отдельный зал для занятий музыкой и отдельный зал для занятий физкультурой.</w:t>
      </w:r>
    </w:p>
    <w:p w14:paraId="5B7D4FC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Игрушки, используемые на прогулке, хранятся отдельно от игрушек, используемых в группе, в специально отведенных местах.</w:t>
      </w:r>
    </w:p>
    <w:p w14:paraId="716A573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хранения верхней одежды раздевальные групповых ячеек оборудуются шкафами для верхней одежды детей с индивидуальными ячейками, полками для головных уборов, крючками. Каждая индивидуальная ячейка маркируется. Количество индивидуальных ячеек должно соответствовать списочному количеству детей в группе.</w:t>
      </w:r>
    </w:p>
    <w:p w14:paraId="179FBAB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раздевальных комнатах или в отдельных помещениях создаются условия для сушки верхней одежды и обуви детей;</w:t>
      </w:r>
    </w:p>
    <w:p w14:paraId="65CB802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для детей младенческого и раннего возраста раздевальную комнату следует оборудовать пеленальными столами, стульями, раковиной для мытья рук, шкафом для одежды матерей, местом для грудного кормления детей.</w:t>
      </w:r>
    </w:p>
    <w:p w14:paraId="4B0071C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игровых для детей раннего возраста устанавливают пеленальные столы и столики, манеж с покрытием из материалов, позволяющих проводить влажную обработку и дезинфекцию;</w:t>
      </w:r>
    </w:p>
    <w:p w14:paraId="6B197A5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в игровых комнатах для детей от 1,5 лет и старше столы и стулья устанавливаются согласно общему количеству детей в группах;</w:t>
      </w:r>
    </w:p>
    <w:p w14:paraId="4B774B6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расстановка кроватей должна обеспечивать свободный проход детей между ними.</w:t>
      </w:r>
    </w:p>
    <w:p w14:paraId="3A94623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При использовании раскладных кроватей в каждом групповом помещении предусматривается место для их хранения, а также место для индивидуального хранения постельных принадлежностей и белья.</w:t>
      </w:r>
    </w:p>
    <w:p w14:paraId="6987DF5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Количество кроватей должно соответствовать общему количеству детей, находящихся в группе;</w:t>
      </w:r>
    </w:p>
    <w:p w14:paraId="1C9022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туалеты дошкольной организации, организации, осуществляющей присмотр и уход за детьми, делятся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унитазы, которые обеспечиваются индивидуальными сидениями для каждого ребенка. В умывальные раковины для детей вода подается через смеситель.</w:t>
      </w:r>
    </w:p>
    <w:p w14:paraId="607E4DE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Туалеты для детей раннего возраста оборудуются в одном помещении. В нем 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и слив для их обработки, детская ванна (для детей ясельного возраста) или душевой поддон, а также хозяйственный шкаф.</w:t>
      </w:r>
    </w:p>
    <w:p w14:paraId="687EBB2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Индивидуальные горшки маркируются по общему количеству детей.</w:t>
      </w:r>
    </w:p>
    <w:p w14:paraId="60DDCD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туалетной умывальной зоне дошкольной, средней, старшей и подготовительной групп устанавливаются умывальные раковины для детей, раковину и унитаз (в отдельной кабине) для персонала, а также детские унитазы. В старших и подготовительных группах туалетные комнаты (отдельные кабинки) оборудуются отдельно для мальчиков и девочек.</w:t>
      </w:r>
    </w:p>
    <w:p w14:paraId="3826A83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допускается использование детского туалета персоналом.</w:t>
      </w:r>
    </w:p>
    <w:p w14:paraId="3E1093E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умывальной зоне устанавливаются вешалки для детских полотенец (отдельно для рук и ног), количество которых должно соответствовать общему количеству детей.</w:t>
      </w:r>
    </w:p>
    <w:p w14:paraId="1D0624A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круглосуточном режиме пребывания детей оборудуют ванные комнаты с душевыми кабинами (ваннами, поддонами);</w:t>
      </w:r>
    </w:p>
    <w:p w14:paraId="0FB84B6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8) ежедневный утренний прием детей проводится воспитателями и (или) медицинским работником, которые должны опрашивать родителей о состоянии здоровья детей, а также проводить бесконтактную термометрию. Заболевшие дети, а также дети с подозрением на наличие инфекционного заболевания к посещению не допускаются;</w:t>
      </w:r>
    </w:p>
    <w:p w14:paraId="2C3134C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9) воспитатели и помощники воспитателя обеспечиваются санитарной одеждой из расчета не менее 2 комплектов на 1 человека. У помощника воспитателя дополнительно должны быть: фартук, колпак или косынка для надевания во время раздачи пищи, фартук для мытья посуды и отдельный халат для уборки помещений;</w:t>
      </w:r>
    </w:p>
    <w:p w14:paraId="76C2EDB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10) допускается доставка готовых блюд из других организаций в соответствии с пунктом 1.9 Правил. Доставка готовых блюд должна осуществляться в изотермической таре;</w:t>
      </w:r>
    </w:p>
    <w:p w14:paraId="2F26787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11) для групп дошкольных организаций и организаций, осуществляющих присмотр и уход за детьми, размещенных в жилых и нежилых помещениях жилищного фонда и нежилых зданий, а также семейных дошкольных групп предусматривается следующий набор помещений и (или) мест: место (помещение), оборудованное шкафчиками или вешалками для раздельного хранения верхней одежды и полками для обуви воспитанников; игровая комната для проведения игр; помещение (место в игровой комнате) для сна; кухня (при нахождении детей более 4 часов) для хранения пищевых продуктов, приготовления пищи, мытья и хранения </w:t>
      </w:r>
      <w:r>
        <w:rPr>
          <w:rFonts w:ascii="Times New Roman" w:hAnsi="Times New Roman"/>
          <w:kern w:val="0"/>
        </w:rPr>
        <w:lastRenderedPageBreak/>
        <w:t>посуды, разделочного инвентаря и столовых приборов; помещение (место в игровой комнате или на кухне) для приема пищи детьми (при нахождении детей более 4 часов); место (в помещении кухни или игровой комнаты) для организации питьевого режима; помещение (место) для хранения белья (при организации сна детей); место или (шкаф) для хранения уборочного инвентаря; туалет; умывальная комната.</w:t>
      </w:r>
    </w:p>
    <w:p w14:paraId="71E9731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Возможно совмещение в одном помещении туалета и умывальной комнаты.</w:t>
      </w:r>
    </w:p>
    <w:p w14:paraId="23F0C96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Туалет оборудуется унитазом, обеспечивается индивидуальными сидениями для каждого ребенка, для детей до трех лет - индивидуальными горшками.</w:t>
      </w:r>
    </w:p>
    <w:p w14:paraId="676AD65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совмещение в одном туалетном помещении туалета для детей и персонала группы или использование детьми туалета и умывальной комнаты персонала группы.</w:t>
      </w:r>
    </w:p>
    <w:p w14:paraId="08AEDA9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Каждый ребенок обеспечивается индивидуальным полотенцем для рук, а при организации сна - индивидуальными постельными принадлежностями (комплект постельного белья, одеяло, подушка). Допускается использование одноразовых полотенец и личного постельного белья.</w:t>
      </w:r>
    </w:p>
    <w:p w14:paraId="3703E7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осуществление питания детей в одном помещении (кухне), предназначенном как для приготовления пищи, так и для ее приема. Площадь помещений для приема и (или) приготовления пищи должна составлять не менее 0,7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одно посадочное место. Количество посадочных мест должно обеспечивать одновременный прием пищи всеми детьми.</w:t>
      </w:r>
    </w:p>
    <w:p w14:paraId="2BDA0E7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отсутствии кухни организуются раздаточное помещение и место для мытья и хранения посуды, которое может быть оборудовано посудомоечной машиной.</w:t>
      </w:r>
    </w:p>
    <w:p w14:paraId="6769B22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организации прогулок в группах по присмотру и уходу за детьми (без реализации образовательной программы) допускается использование детских игровых площадок, оборудованных в соответствии с требованиями законодательства Российской Федерации, если это не противоречит требованиям жилищного законодательства Российской Федерации.</w:t>
      </w:r>
    </w:p>
    <w:p w14:paraId="5CE5B5C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организации прогулок детей младенческого возраста используются прогулочные коляски (в том числе многоместные).</w:t>
      </w:r>
    </w:p>
    <w:p w14:paraId="737C558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допускается просушивание белья, одежды и обуви в игровой комнате, спальне, кухне.</w:t>
      </w:r>
    </w:p>
    <w:p w14:paraId="03EB31D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25. В детских центрах, центрах развития детей, реализующих образовательные программы дошкольного образования и (или) осуществляющих присмотр и уход за детьми, размещенных в нежилых помещениях, должны соблюдаться следующие требования:</w:t>
      </w:r>
    </w:p>
    <w:p w14:paraId="70E46F6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размещение и функционирование хозяйствующего субъекта допускается без оборудования самостоятельных входа (выхода), тамбура (или воздушно-тепловой завесы) и собственной территории.</w:t>
      </w:r>
    </w:p>
    <w:p w14:paraId="0692C2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Набор помещений включает игровые помещения для детей, помещения для занятий и помещения для персонала, помещение (место) для мытья игрушек и игрового оборудования.</w:t>
      </w:r>
    </w:p>
    <w:p w14:paraId="4732C0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Детям должен быть обеспечен питьевой режим;</w:t>
      </w:r>
    </w:p>
    <w:p w14:paraId="01056D0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помещения оборудуются вешалками для верхней одежды, полками для обуви;</w:t>
      </w:r>
    </w:p>
    <w:p w14:paraId="4833837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вновь приобретаемое оборудование, игры и игрушки для детей должны иметь документы об оценке (подтверждении) соответствия.</w:t>
      </w:r>
    </w:p>
    <w:p w14:paraId="7B47971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Используемое оборудование должно быть исправным и предусматривать возможность его мытья с применением моющих и дезинфицирующих средств. Мытье игрушек и оборудования проводится в конце рабочего дня;</w:t>
      </w:r>
    </w:p>
    <w:p w14:paraId="047B51E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в помещениях предусматривается естественное и (или) искусственное освещение;</w:t>
      </w:r>
    </w:p>
    <w:p w14:paraId="0A00CB0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заболевшие дети, а также дети с подозрением на наличие инфекционного заболевания к посещению хозяйствующего субъекта не допускаются;</w:t>
      </w:r>
    </w:p>
    <w:p w14:paraId="5B799E6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для организации прогулок используются оборудованные детские площадки. Допускается использование внутридомовых и придомовых территорий, скверов и парков в части, не противоречащей требованиям жилищного законодательства Российской Федерации;</w:t>
      </w:r>
    </w:p>
    <w:p w14:paraId="63BF1E4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туалет оборудуется унитазом, обеспечивается индивидуальными сидениями (в том числе одноразовыми) для каждого ребенка. Для детей до 3 лет - индивидуальными горшками.</w:t>
      </w:r>
    </w:p>
    <w:p w14:paraId="35FA48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совмещение в одном туалетном помещении туалета для детей и персонала или использование детьми туалета и умывальной комнаты персонала;</w:t>
      </w:r>
    </w:p>
    <w:p w14:paraId="5DCEE3A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8) каждый ребенок обеспечивается индивидуальным полотенцем для рук. Допускается использование одноразовых полотенец;</w:t>
      </w:r>
    </w:p>
    <w:p w14:paraId="650084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9) при нахождении детей до 7 лет в детском центре или иной детской организации более 4 часов необходимо обеспечить им условия для приема пищи и организации сна;</w:t>
      </w:r>
    </w:p>
    <w:p w14:paraId="5FE3BA6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10) при организации образовательной деятельности пребывание и размещение детей осуществляется в соответствии с требованиями подпункта 11 пункта 24 Правил.</w:t>
      </w:r>
    </w:p>
    <w:p w14:paraId="3E74007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26. В детских игровых комнатах,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назначения, должны соблюдаться следующие требования:</w:t>
      </w:r>
    </w:p>
    <w:p w14:paraId="03422A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размещение и функционирование хозяйствующего субъекта допускается без оборудования самостоятельных входа (выхода), тамбура (или воздушно-тепловой завесы) и собственной территории.</w:t>
      </w:r>
    </w:p>
    <w:p w14:paraId="1C68FBD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Набор помещений включает игровые помещения для детей и помещения для персонала, помещение (место) для мытья игрушек и игрового оборудования.</w:t>
      </w:r>
    </w:p>
    <w:p w14:paraId="0292FD5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использование туалетов, расположенных в торгово-развлекательных и культурно-досуговых центрах, павильонах, аэропортах, железнодорожных вокзалах и иных объектах нежилого назначения, в которых функционирует хозяйствующий субъект.</w:t>
      </w:r>
    </w:p>
    <w:p w14:paraId="5C0CE77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детей обеспечивается питьевой режим.</w:t>
      </w:r>
    </w:p>
    <w:p w14:paraId="76188E4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Игровые помещения оборудуются вешалками для верхней одежды, полками для обуви, детской мебелью, игровым оборудованием, играми и игрушками. Приобретаемая продукция для детей должна иметь документы об оценке (подтверждении) соответствия;</w:t>
      </w:r>
    </w:p>
    <w:p w14:paraId="2718418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используемое игровое оборудование должно соответствовать обязательным требованиям, установленным техническими регламентами,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необходимости;</w:t>
      </w:r>
    </w:p>
    <w:p w14:paraId="6896567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в игровых комнатах предусматривается естественное и (или) искусственное освещение;</w:t>
      </w:r>
    </w:p>
    <w:p w14:paraId="6A801A8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4) в игровые комнаты принимаются дети, не имеющие визуальных признаков инфекционных заболеваний.</w:t>
      </w:r>
    </w:p>
    <w:p w14:paraId="4F876EB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27. При реализации образовательных программ начального общего, основного общего и среднего общего образования должны соблюдаться следующие требования:</w:t>
      </w:r>
    </w:p>
    <w:p w14:paraId="19AF0DA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на собственной территории организации, реализующей образовательные программы начального общего, основного общего и среднего общего образования (далее - общеобразовательные организации), выделяются зоны отдыха, физкультурно-спортивная зона и хозяйственная зона. Для маломобильных групп населения оборудуется парковочная зона.</w:t>
      </w:r>
    </w:p>
    <w:p w14:paraId="6BAB18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выполнения рабочих программ учебного предмета "Физическая культура", мероприятий программы воспитательной работы и курсов по выбору соответствующей направленности допускается использовать спортивные сооружения (площадки, стадионы, бассейны), расположенные за пределами собственной территории общеобразовательной организации, оборудованные в соответствии с санитарно-эпидемиологическими требованиями к устройству и содержанию мест, предназначенных для занятий спортом и физической культурой. Приобретаемое оборудование для детских игровых площадок должно иметь документы об оценке (подтверждении) соответствия.</w:t>
      </w:r>
    </w:p>
    <w:p w14:paraId="1DC5C16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Зона отдыха используется для организации подвижных игр и отдыха обучающихся, посещающих группы продленного дня, а также для реализации образовательных программ, начального общего, основного общего и среднего общего образования, предусматривающих проведение занятий и мероприятий на свежем воздухе;</w:t>
      </w:r>
    </w:p>
    <w:p w14:paraId="46984B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в структуру общеобразовательной организации может входить интернат. Здание интерната может быть отдельно стоящим, а также может входить в состав основного здания с выделением его в самостоятельный блок с отдельным входом;</w:t>
      </w:r>
    </w:p>
    <w:p w14:paraId="5B832C8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для всех обучающихся должны быть созданы условия для организации питания.</w:t>
      </w:r>
    </w:p>
    <w:p w14:paraId="524F05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Количество мест в обеденном зале должно обеспечивать организацию питания всех обучающихся в течение не более трех перемен. Число одновременно питающихся детей не должно превышать количество посадочных мест в обеденном зале по проекту.</w:t>
      </w:r>
    </w:p>
    <w:p w14:paraId="3CA58C6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обеденном зале устанавливаются умывальники из расчета один кран на 20 посадочных мест;</w:t>
      </w:r>
    </w:p>
    <w:p w14:paraId="360949C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учебные кабинеты и рекреационные помещения для обучающихся 1 - 4 классов размещаются на 1 - 3 этажах отдельного здания или отдельного блока, кабинеты технологии для мальчиков размещаются на 1 этаже;</w:t>
      </w:r>
    </w:p>
    <w:p w14:paraId="1D602DC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в гардеробах оборудуют места для каждого класса, исходя из площади не менее 0,15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ребенка.</w:t>
      </w:r>
    </w:p>
    <w:p w14:paraId="0DC85CD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Гардеробы оснащают вешалками, крючками или шкафчиками для раздельного хранения одежды и местом для хранения обуви на каждого обучающегося, а также устанавливаются лавки (скамейки).</w:t>
      </w:r>
    </w:p>
    <w:p w14:paraId="5A9E9D7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Для обучающихся 1 - 4 классов гардероб может размещаться в рекреациях (при условии оборудования их индивидуальными шкафчиками), а также в учебных кабинетах (при условии соблюдения нормы площади учебного кабинета на 1 обучающегося в соответствии с гигиеническими нормативами и выделении дополнительной площади для оборудования </w:t>
      </w:r>
      <w:r>
        <w:rPr>
          <w:rFonts w:ascii="Times New Roman" w:hAnsi="Times New Roman"/>
          <w:kern w:val="0"/>
        </w:rPr>
        <w:lastRenderedPageBreak/>
        <w:t>гардероба);</w:t>
      </w:r>
    </w:p>
    <w:p w14:paraId="120CA82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обучающиеся 1 - 4 классов размещаются в закрепленных за каждым классом учебных кабинетах, за исключением обучения, требующего специального оборудования;</w:t>
      </w:r>
    </w:p>
    <w:p w14:paraId="0A9B3DD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для обучающихся 5 - 11 классов образовательный процесс может быть организован по кабинетной системе. При невозможности обеспечить обучающихся 5 - 11 классов учебной мебелью, соответствующей их росту, во всех учебных кабинетах и лабораториях, задействованных в образовательном процессе, обучение проводится в одном учебном кабинете, оборудованном мебелью, соответствующей росту и возрасту обучающихся. Приобретаемая учебная мебель должна иметь документы об оценке (подтверждении) соответствия;</w:t>
      </w:r>
    </w:p>
    <w:p w14:paraId="00A0A6B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8) учебные кабинеты физики и химии оборудуют демонстрационными столами, установленными на подиуме. Демонстрационные столы должны иметь покрытие, устойчивое к действию агрессивных химических веществ, и защитные бортики по наружному краю стола. Лаборантскую и учебный кабинет химии оборудуют вытяжными шкафами;</w:t>
      </w:r>
    </w:p>
    <w:p w14:paraId="2E27AD9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9) при размещении в общеобразовательных организациях спортивного зала выше 1 этажа проводят шумоизоляционные мероприятия, обеспечивающие нормируемые уровни шума в смежных помещениях.</w:t>
      </w:r>
    </w:p>
    <w:p w14:paraId="433C4DA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спортивных залах оборудуются снарядные, раздевальные для мальчиков и девочек, туалеты, душевые. Площадь туалетов при спортивном зале должна составлять не менее 8,0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, душевых - 12,0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;</w:t>
      </w:r>
    </w:p>
    <w:p w14:paraId="7B7C016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10) на каждом этаже размещаются санитарные узлы, раздельные для мальчиков и девочек, оборудованные кабинами с дверями и умывальниками для мытья рук. Для инвалидов маломобильных групп туалетная комната (кабина) должна быть оборудована с учетом обеспечения условий доступности.</w:t>
      </w:r>
    </w:p>
    <w:p w14:paraId="5F4ECCF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персонала оборудуется отдельный санузел (кабина).</w:t>
      </w:r>
    </w:p>
    <w:p w14:paraId="6D1B20C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 5 - 11 классов необходимо оборудовать комнату (кабину) личной гигиены девочек площадью не менее 3,0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, оснащенную унитазом, умывальной раковиной, душевым поддоном с гибким шлангом, биде или иным оборудованием, обеспечивающим личную гигиену;</w:t>
      </w:r>
    </w:p>
    <w:p w14:paraId="44C5AA2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11) при размещении общеобразовательной организации в приспособленном здании (на период ремонтных работ или строительства нового здания) обеспечивается наличие следующего минимального набора помещений: учебные кабинеты, помещения для организации питания, административно-хозяйственные помещения, санузлы;</w:t>
      </w:r>
    </w:p>
    <w:p w14:paraId="6E1E03D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12) в учебных кабинетах обеспечивается боковое левостороннее естественное освещение за исключением случаев, указанных в абзаце 2 подпункта 2 пункта 20 Правил;</w:t>
      </w:r>
    </w:p>
    <w:p w14:paraId="10874A1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13) холодным и горячим водоснабжением обеспечиваются помещения пищеблока, столовая, душевые, умывальные, комнаты (кабины) личной гигиены, помещения медицинского назначения, кабинеты технологии, учебные кабинеты для обучающихся 1 - 4 классов, кабинеты изобразительного искусства, физики, химии и биологии, лаборантские, помещения для обработки уборочного инвентаря и приготовления дезинфицирующих средств, а также туалеты;</w:t>
      </w:r>
    </w:p>
    <w:p w14:paraId="31324AA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14) количество обучающихся в классе определяется исходя из расчета соблюдения нормы </w:t>
      </w:r>
      <w:r>
        <w:rPr>
          <w:rFonts w:ascii="Times New Roman" w:hAnsi="Times New Roman"/>
          <w:kern w:val="0"/>
        </w:rPr>
        <w:lastRenderedPageBreak/>
        <w:t>площади на одного обучающегося, соблюдении требований к расстановке мебели в учебных кабинетах. Комплектование классов (групп) обучающихся с ограниченными возможностями здоровья проводится в зависимости от указанной в подпункте 1 пункта 24 Правил категории обучающихся.</w:t>
      </w:r>
    </w:p>
    <w:p w14:paraId="716754B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Образование обучающихся с ограниченными возможностями здоровья может быть организовано как совместно с другими обучающимися, так и в отдельных классах, группах или отдельных организациях, осуществляющих образовательную деятельность.</w:t>
      </w:r>
    </w:p>
    <w:p w14:paraId="2428EA9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Площадь учебных кабинетов без учета площади, необходимой для расстановки дополнительной мебели (шкафы, тумбы и другие) для хранения учебных пособий и оборудования рабочего места преподавателя, должна рассчитываться следующим образом:</w:t>
      </w:r>
    </w:p>
    <w:p w14:paraId="50BC3FB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менее 2,5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одного обучающегося при фронтальных формах занятий;</w:t>
      </w:r>
    </w:p>
    <w:p w14:paraId="60E4B39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менее 3,5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одного обучающегося при организации групповых форм работы и индивидуальных занятий.</w:t>
      </w:r>
    </w:p>
    <w:p w14:paraId="40CB2B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Предельная наполняемость отдельного класса (группы), группы продленного дня для обучающихся с ограниченными возможностями здоровья устанавливается в зависимости от нозологической группы:</w:t>
      </w:r>
    </w:p>
    <w:p w14:paraId="4D55B60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глухих обучающихся - 6 человек;</w:t>
      </w:r>
    </w:p>
    <w:p w14:paraId="6C34EBA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слабослышащих и позднооглохших обучающихся с легким недоразвитием речи, обусловленным нарушением слуха, - 10 человек;</w:t>
      </w:r>
    </w:p>
    <w:p w14:paraId="45415FF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слабослышащих и позднооглохших обучающихся с глубоким недоразвитием речи, обусловленным нарушением слуха, - 6 человек;</w:t>
      </w:r>
    </w:p>
    <w:p w14:paraId="780AD7E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слепых обучающихся - 8 человек;</w:t>
      </w:r>
    </w:p>
    <w:p w14:paraId="53097E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слабовидящих обучающихся - 12 человек;</w:t>
      </w:r>
    </w:p>
    <w:p w14:paraId="2E4AB11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 с тяжелыми нарушениями речи - 12 человек;</w:t>
      </w:r>
    </w:p>
    <w:p w14:paraId="02787C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 с нарушениями опорно-двигательного аппарата - 10 человек;</w:t>
      </w:r>
    </w:p>
    <w:p w14:paraId="634736A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обучающихся, имеющих задержку психического развития, - 12 человек; для учащихся с умственной отсталостью (интеллектуальными нарушениями) - 12 человек;</w:t>
      </w:r>
    </w:p>
    <w:p w14:paraId="3E077F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 с расстройствами аутистического спектра - 8 человек;</w:t>
      </w:r>
    </w:p>
    <w:p w14:paraId="40A8C28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 со сложными дефектами (с тяжелыми множественными нарушениями развития) - 5 человек.</w:t>
      </w:r>
    </w:p>
    <w:p w14:paraId="253B11C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Количество обучающихся с ограниченными возможностями здоровья устанавливается из расчета не более 3 обучающихся при получении образования совместно с другими учащимися;</w:t>
      </w:r>
    </w:p>
    <w:p w14:paraId="6624DDB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15) в общеобразовательных организациях, работающих в две смены, обучение 1, 5, 9 - 11 классов и классов для обучающихся с ограниченными возможностями здоровья проводится в первую смену.</w:t>
      </w:r>
    </w:p>
    <w:p w14:paraId="2F5BD0E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Учебные занятия следует начинать не ранее 8 часов. Проведение нулевых уроков и обучение в три смены не допускается. Занятия второй смены должны заканчиваться не позднее 19 часов;</w:t>
      </w:r>
    </w:p>
    <w:p w14:paraId="706A636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16) при реализации образовательных программ должны соблюдаться следующие санитарно-эпидемиологические требования &lt;11&gt;:</w:t>
      </w:r>
    </w:p>
    <w:p w14:paraId="3C73F0FC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46F0BE8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&lt;11&gt; </w:t>
      </w:r>
      <w:hyperlink r:id="rId32" w:history="1">
        <w:r>
          <w:rPr>
            <w:rFonts w:ascii="Times New Roman" w:hAnsi="Times New Roman"/>
            <w:kern w:val="0"/>
            <w:u w:val="single"/>
          </w:rPr>
          <w:t>Статья 28</w:t>
        </w:r>
      </w:hyperlink>
      <w:r>
        <w:rPr>
          <w:rFonts w:ascii="Times New Roman" w:hAnsi="Times New Roman"/>
          <w:kern w:val="0"/>
        </w:rPr>
        <w:t xml:space="preserve"> Федерального закона N 52-ФЗ, </w:t>
      </w:r>
      <w:hyperlink r:id="rId33" w:history="1">
        <w:r>
          <w:rPr>
            <w:rFonts w:ascii="Times New Roman" w:hAnsi="Times New Roman"/>
            <w:kern w:val="0"/>
            <w:u w:val="single"/>
          </w:rPr>
          <w:t>статья 11</w:t>
        </w:r>
      </w:hyperlink>
      <w:r>
        <w:rPr>
          <w:rFonts w:ascii="Times New Roman" w:hAnsi="Times New Roman"/>
          <w:kern w:val="0"/>
        </w:rPr>
        <w:t xml:space="preserve"> Федерального закона N 273-ФЗ.</w:t>
      </w:r>
    </w:p>
    <w:p w14:paraId="1CCAFA3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1EF00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Объем обязательной части образовательной программы начального общего образования должен составлять 80%, образовательной программы основного общего - 70% и образовательной программы среднего общего образования - 60%. Суммарный объем обязательной части образовательной программы и части, формируемой участниками образовательных отношений, реализуется в рамках максимального общего объема недельной образовательной нагрузки.</w:t>
      </w:r>
    </w:p>
    <w:p w14:paraId="38E98E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Часы, отведенные на внеурочную деятельность, должны быть организованы в формах, отличных от урочных, предусматривающих проведение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 и иные формы.</w:t>
      </w:r>
    </w:p>
    <w:p w14:paraId="73083E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Внеурочная деятельность обучающихся с ограниченными возможностями здоровья формируется из часов, необходимых для обеспечения их индивидуальных потребностей и составляющих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учащихся и их физиологических потребностей.</w:t>
      </w:r>
    </w:p>
    <w:p w14:paraId="1E510E2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Урочная деятельность обучающихся с ограниченными возможностями здоровья организуется по 5-дневной учебной неделе, в субботу возможна организация проведения внеурочной деятельности.</w:t>
      </w:r>
    </w:p>
    <w:p w14:paraId="2699E85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 целью профилактики переутомления в годовом календарном учебном плане обучающихся должно быть предусмотрено чередование периодов учебного времен, сессий и каникул. Продолжительность каникул должна составлять не менее 7 календарных дней.</w:t>
      </w:r>
    </w:p>
    <w:p w14:paraId="7972D4C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14:paraId="4558BBB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14:paraId="78263FF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 1-х классов - не должен превышать 4 уроков и один раз в неделю - 5 уроков за счет урока физической культуры,</w:t>
      </w:r>
    </w:p>
    <w:p w14:paraId="6E708A1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 2 - 4 классов - не более 5 уроков и один раз в неделю 6 уроков за счет урока физической культуры,</w:t>
      </w:r>
    </w:p>
    <w:p w14:paraId="6E6EB0B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 5 - 6 классов - не более 6 уроков, для обучающихся 7 - 11 классов - не более 7 уроков.</w:t>
      </w:r>
    </w:p>
    <w:p w14:paraId="277ED31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Факультативные занятия и занятия по программам дополнительного образования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14:paraId="47742AF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Обучение в 1 классе осуществляется с соблюдением следующих требований:</w:t>
      </w:r>
    </w:p>
    <w:p w14:paraId="4EA1F06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учебные занятия проводятся по 5-дневной учебной неделе и только в первую смену;</w:t>
      </w:r>
    </w:p>
    <w:p w14:paraId="35902D4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обучение в первом полугодии: в сентябре, октябре - по 3 урока в день по 35 минут каждый, в ноябре - декабре - по 4 урока в день по 35 минут каждый; в январе - мае - по 4 урока в день по 40 минут каждый;</w:t>
      </w:r>
    </w:p>
    <w:p w14:paraId="7725EDC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середине учебного дня организуется динамическая пауза продолжительностью не менее 40 минут;</w:t>
      </w:r>
    </w:p>
    <w:p w14:paraId="05200E9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 w14:paraId="39DB7C5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осуществлении присмотра и ухода в общеобразовательной организации в группах продленного дня должны быть созданы условия, включающие организацию полдника и прогулок для всех обучающихся, либо полдника, прогулок и дневного сна для детей первого года обучения.</w:t>
      </w:r>
    </w:p>
    <w:p w14:paraId="343EAB4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предупреждения переутомления в течение недели обучающиеся должны иметь облегченный учебный день в среду или в четверг.</w:t>
      </w:r>
    </w:p>
    <w:p w14:paraId="633E15D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Продолжительность урока не должна превышать 45 минут, за исключением 1 класса и компенсирующего класса, продолжительность урока в которых не должна превышать 40 минут.</w:t>
      </w:r>
    </w:p>
    <w:p w14:paraId="5FD9B34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Продолжительность перемен между уроками составляет не менее 10 минут, большой 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 w14:paraId="3DBF652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Продолжительность перемены между урочной и внеурочной деятельностью должна составлять не менее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14:paraId="7298C2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слабовидящих обучающихся 1 - 4 классов при различных видах учебной деятельности продолжительность непрерывной зрительной нагрузки не должна превышать 10 минут, для слабовидящих обучающихся, осваивающих образовательные программы основного общего и среднего общего образования, - не более 15 минут.</w:t>
      </w:r>
    </w:p>
    <w:p w14:paraId="69778F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обучающихся с остаточным зрением для усвоения учебной информации по рельефной системе Брайля должны чередоваться тактильное восприятие информации - не менее 2 раз за урок с непрерывной зрительной работой - по 5 минут;</w:t>
      </w:r>
    </w:p>
    <w:p w14:paraId="2ADBCDA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17) все работы в учебных кабинетах технологии обучающиеся выполняют в специальной одежде и (или) с использованием средств индивидуальной защиты.</w:t>
      </w:r>
    </w:p>
    <w:p w14:paraId="4D6E4DD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организации трудового обучения кабинеты технологии обеспечиваются необходимым оборудованием и инструментом со специальными приспособлениями, учитывающими особые образовательные потребности обучающихся с ограниченными возможностями здоровья.</w:t>
      </w:r>
    </w:p>
    <w:p w14:paraId="1BAD5C2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Условия трудового обучения должны соответствовать возрасту обучающегося, учебным, воспитательным и коррекционным задачам.</w:t>
      </w:r>
    </w:p>
    <w:p w14:paraId="64B5AB6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Организация профильного обучения в 10 - 11 классах не должна приводить к увеличению </w:t>
      </w:r>
      <w:r>
        <w:rPr>
          <w:rFonts w:ascii="Times New Roman" w:hAnsi="Times New Roman"/>
          <w:kern w:val="0"/>
        </w:rPr>
        <w:lastRenderedPageBreak/>
        <w:t>образовательной нагрузки;</w:t>
      </w:r>
    </w:p>
    <w:p w14:paraId="287D305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18) при проведении итоговой аттестации не допускается проведение более одного экзамена в день. Перерыв между проведением экзаменов должен быть не менее 2-х календарных дней. При проведении государственной итоговой аттестации по образовательным программам среднего общего образования в форме единого государственного экзамена (далее - ЕГЭ) по предметам по выбору участников ЕГЭ допускается их проведение через день.</w:t>
      </w:r>
    </w:p>
    <w:p w14:paraId="65B51E2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продолжительности экзамена от 4 часов и более обучающиеся обеспечиваются питанием. Независимо от продолжительности экзамена обеспечивается питьевой режим.</w:t>
      </w:r>
    </w:p>
    <w:p w14:paraId="7051904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Время ожидания начала экзамена в классах не должно превышать 30 минут;</w:t>
      </w:r>
    </w:p>
    <w:p w14:paraId="04181DA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19) в классном журнале оформляется лист здоровья, в который для каждого обучающегося вносят сведения о его антропометрических данных, группе здоровья, медицинской группе для занятий физической культурой, номере необходимой учебной мебели, а также медицинские рекомендации.</w:t>
      </w:r>
    </w:p>
    <w:p w14:paraId="2C35617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28. При реализации образовательных программ с применением дистанционных образовательных технологий и электронного обучения должны соблюдаться следующие требования:</w:t>
      </w:r>
    </w:p>
    <w:p w14:paraId="16E8B9A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использование ЭСО должно осуществляться при наличии документов об оценке (подтверждении) соответствия. Использование мониторов на основе электронно-лучевых трубок в образовательных организациях не допускается;</w:t>
      </w:r>
    </w:p>
    <w:p w14:paraId="7926B73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одновременное использование детьми на занятиях более двух различных ЭСО (интерактивная доска и персональный компьютер, интерактивная доска и планшет) не допускается;</w:t>
      </w:r>
    </w:p>
    <w:p w14:paraId="5D50D09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для образовательных целей мобильные средства связи не используются.</w:t>
      </w:r>
    </w:p>
    <w:p w14:paraId="005F0F7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Размещение базовых станций подвижной сотовой связи на собственной территории образовательных организаций не допускается;</w:t>
      </w:r>
    </w:p>
    <w:p w14:paraId="59E2180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использование ноутбуков обучающимися начальных классов возможно при наличии дополнительной клавиатуры;</w:t>
      </w:r>
    </w:p>
    <w:p w14:paraId="51C1D5A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оконные проемы в помещениях, где используются ЭСО, должны быть оборудованы светорегулируемыми устройствами;</w:t>
      </w:r>
    </w:p>
    <w:p w14:paraId="142D9C7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линейные размеры (диагональ) экрана ЭСО должны соответствовать гигиеническим нормативам;</w:t>
      </w:r>
    </w:p>
    <w:p w14:paraId="34D766C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организация рабочих мест пользователей персональных ЭСО должна обеспечивать зрительную дистанцию до экрана не менее 50 см. Использование планшетов предполагает их размещения на столе под углом наклона 30°;</w:t>
      </w:r>
    </w:p>
    <w:p w14:paraId="468FB8D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8) шрифтовое оформление электронных учебных изданий должно соответствовать гигиеническим нормативам;</w:t>
      </w:r>
    </w:p>
    <w:p w14:paraId="12B1E47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9) непрерывная и суммарная продолжительность использования различных типов ЭСО на занятиях должна соответствовать гигиеническим нормативам;</w:t>
      </w:r>
    </w:p>
    <w:p w14:paraId="4D95BDE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10) при необходимости использовать наушники, время их непрерывного использования для всех возрастных групп должно составлять не более часа. Уровень громкости не должен </w:t>
      </w:r>
      <w:r>
        <w:rPr>
          <w:rFonts w:ascii="Times New Roman" w:hAnsi="Times New Roman"/>
          <w:kern w:val="0"/>
        </w:rPr>
        <w:lastRenderedPageBreak/>
        <w:t>превышать 60% от максимальной. Внутриканальные наушники должны быть предназначены только для индивидуального использования;</w:t>
      </w:r>
    </w:p>
    <w:p w14:paraId="04A44F7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11) интерактивную доску (панель) и другие ЭСО следует выключать или переводить в режим ожидания, когда их использование приостановлено или завершено;</w:t>
      </w:r>
    </w:p>
    <w:p w14:paraId="2E8979A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12) при реализации образовательных программ с использованием дистанционных образовательных технологий, электронного обучения расписание занятий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 часов. Продолжительность урока не должна превышать 40 минут;</w:t>
      </w:r>
    </w:p>
    <w:p w14:paraId="6B0D957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13) режим учебного дня, в том числе во время учебных занятий, должен включать различные формы двигательной активности.</w:t>
      </w:r>
    </w:p>
    <w:p w14:paraId="032C229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середине урока организуется перерыв для проведения комплекса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конечностей;</w:t>
      </w:r>
    </w:p>
    <w:p w14:paraId="4F36E5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14) при использовании электронного оборудования, в том числе сенсорного экрана, клавиатуры, компьютерной мыши необходимо ежедневно дезинфицировать их в соответствии с рекомендациями производителя либо с использованием растворов или салфеток на спиртовой основе, содержащих не менее 70% спирта;</w:t>
      </w:r>
    </w:p>
    <w:p w14:paraId="081B9E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15) В помещении, где организовано рабочее место обучающегося с компьютером (ноутбуком) или планшетом, необходимо предусмотреть естественное освещение и искусственное общее и местное на рабочем столе. Источник местного освещения на рабочем месте обучающегося должен располагаться сбоку от экрана персонального компьютера (ноутбука) или планшета. Освещение не должно создавать бликов на поверхности экрана.</w:t>
      </w:r>
    </w:p>
    <w:p w14:paraId="26A1623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29. В организациях дополнительного образования и физкультурно-спортивных организациях должны соблюдаться следующие требования:</w:t>
      </w:r>
    </w:p>
    <w:p w14:paraId="184124F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наличие собственной территории, набор помещений определяются направленностью реализуемых дополнительных общеобразовательных программ и видом спорта.</w:t>
      </w:r>
    </w:p>
    <w:p w14:paraId="16338A1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Раздевалки для верхней одежды размещают на первом или цокольном (подвальном) этаже хозяйствующего субъекта.</w:t>
      </w:r>
    </w:p>
    <w:p w14:paraId="5245924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организациях с количеством до 20 человек допустимо оборудование одного туалета.</w:t>
      </w:r>
    </w:p>
    <w:p w14:paraId="520AC78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персонала выделяется отдельный туалет (кабина).</w:t>
      </w:r>
    </w:p>
    <w:p w14:paraId="02945B6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Мастерские, лаборатории оборудуются умывальными раковинами, кладовыми (шкафами).</w:t>
      </w:r>
    </w:p>
    <w:p w14:paraId="1084745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помещениях для занятий на музыкальных инструментах, танцами, вокалом, мастерских с использованием оборудования, являющегося дополнительным источником шума, выполняются шумоизолирующие мероприятия;</w:t>
      </w:r>
    </w:p>
    <w:p w14:paraId="446EE36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образовательный процесс осуществляется в соответствии с дополнительной общеобразовательной программой. Занятия проводятся по группам, подгруппам или индивидуально.</w:t>
      </w:r>
    </w:p>
    <w:p w14:paraId="6D15C13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Занятия начинаются не ранее 8.00 часов утра и заканчиваются не позднее 20.00 часов. Для обучающихся в возрасте 16 - 18 лет допускается окончание занятий в 21.00 часов.</w:t>
      </w:r>
    </w:p>
    <w:p w14:paraId="76A1ADD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Ежедневной дезинфекции подлежат помещения туалета, душевых, раздевальных, а также скамейки, поручни, выключатели и дверные ручки.</w:t>
      </w:r>
    </w:p>
    <w:p w14:paraId="339837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Раздевалки оборудуются скамьями и шкафчиками (вешалками);</w:t>
      </w:r>
    </w:p>
    <w:p w14:paraId="7183DA7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состав помещений физкультурно-спортивных организаций определяется видом спорта.</w:t>
      </w:r>
    </w:p>
    <w:p w14:paraId="6A61CA2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спортивных и хореографических залах, бассейнах оборудуют туалеты, душевые, помещения для переодевания раздельно для мальчиков и девочек.</w:t>
      </w:r>
    </w:p>
    <w:p w14:paraId="4495CF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Раздевалки оборудуются скамьями и шкафчиками (вешалками), устройствами для сушки волос.</w:t>
      </w:r>
    </w:p>
    <w:p w14:paraId="42341F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Спортивный инвентарь хранится в помещениях снарядных при спортивных залах.</w:t>
      </w:r>
    </w:p>
    <w:p w14:paraId="64AD2B8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Используемые спортивные маты, спортивные ковры, инвентарь и оборудование должны быть покрыты материалами, обеспечивающими их влажную обработку моющими и дезинфекционными средствами.</w:t>
      </w:r>
    </w:p>
    <w:p w14:paraId="626C29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30. В организациях для детей-сирот и детей, оставшихся без попечения родителей, должны соблюдаться следующие требования:</w:t>
      </w:r>
    </w:p>
    <w:p w14:paraId="6A8A4B5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при реализации в хозяйствующем субъекте образовательных программ дошкольного образования их деятельность регламентируется в соответствии с требованиями пункта 24 Правил, образовательных программ начального общего, основного общего и среднего общего образования - в соответствии с требованиями пункта 27 Правил.</w:t>
      </w:r>
    </w:p>
    <w:p w14:paraId="5679495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Численность детей в воспитательной группе в возрасте до 4 лет не должна превышать 6 человек, в возрасте от 4-х и старше - 8 человек.</w:t>
      </w:r>
    </w:p>
    <w:p w14:paraId="05FF1DF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наличии в воспитательной группе детей в возрасте до 4 лет и старше наполняемость группы не должна превышать 6 человек;</w:t>
      </w:r>
    </w:p>
    <w:p w14:paraId="272D6FA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проживание детей организовывается по принципам семейного воспитания в группах, размещаемых в помещениях для проживания, созданных по квартирному (гостиничному) типу.</w:t>
      </w:r>
    </w:p>
    <w:p w14:paraId="1520911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жилые комнаты (спальни, раздельные для мальчиков и девочек);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 (прихожую). Санитарные узлы и душевые (ванные комнаты) размещаются в отдельных и (или) в совмещенных помещениях и оборудуются стиральными машинами.</w:t>
      </w:r>
    </w:p>
    <w:p w14:paraId="1D69EC4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Помещения постоянного пребывания и проживания детей оборудуются приборами по обеззараживанию воздуха.</w:t>
      </w:r>
    </w:p>
    <w:p w14:paraId="039A34F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Помещения воспитательной группы, в которых проживают дети-инвалиды, обустраиваются с учетом условий для размещения используемых ими технических средств реабилитации;</w:t>
      </w:r>
    </w:p>
    <w:p w14:paraId="4DEF958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раздевальное помещение (прихожая) оборудуется шкафами для раздельного хранения одежды и обуви;</w:t>
      </w:r>
    </w:p>
    <w:p w14:paraId="7B48C1D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4) в каждой группе должны быть обеспечены условия для просушивания верхней одежды и </w:t>
      </w:r>
      <w:r>
        <w:rPr>
          <w:rFonts w:ascii="Times New Roman" w:hAnsi="Times New Roman"/>
          <w:kern w:val="0"/>
        </w:rPr>
        <w:lastRenderedPageBreak/>
        <w:t>обуви детей;</w:t>
      </w:r>
    </w:p>
    <w:p w14:paraId="31417F3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в состав помещений организаций для детей-сирот и детей, оставшихся без попечения родителей, включается приемно-карантинное отделение и помещения для проведения реабилитационных мероприятий.</w:t>
      </w:r>
    </w:p>
    <w:p w14:paraId="38B961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31. В учреждениях социального обслуживания семьи и детей должны соблюдаться следующие требования:</w:t>
      </w:r>
    </w:p>
    <w:p w14:paraId="3AD3D38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минимальный набор помещений учреждения с круглосуточным пребыванием детей включает: приемно-карантинное отделение, помещения для проведения реабилитационных мероприятий, жилые комнаты (спальни);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раздевальную, административно-хозяйственные помещения.</w:t>
      </w:r>
    </w:p>
    <w:p w14:paraId="6B66934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Жилые помещения по типу групповых ячеек должны быть для группы численностью не более 6 человек;</w:t>
      </w:r>
    </w:p>
    <w:p w14:paraId="592CA4D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приемно-карантинное отделение оборудуется отдельным входом и состоит из приемно-смотровой, из не менее двух палат изолятора, буфета, кабинета врача, помещения для оказания медицинской помощи, санитарно-бытовых помещений (санитарный узел, душевая (ванная) комната).</w:t>
      </w:r>
    </w:p>
    <w:p w14:paraId="20BDBA9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Палаты изолятора отделяются от остальных помещений для оказания медицинской помощи шлюзом с умывальником. Площадь палат изолятора принимается из расчета 6,0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на 1 койку.</w:t>
      </w:r>
    </w:p>
    <w:p w14:paraId="29ABA91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Помещение для оказания медицинской помощи размещается рядом с палатами изолятора и должно иметь отдельный вход из коридора.</w:t>
      </w:r>
    </w:p>
    <w:p w14:paraId="3983A63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Буфетная приемно-карантинного отделения оборудуется моечными ваннами и баком для дезинфекции посуды, шкафом для хранения посуды и инвентаря, столом;</w:t>
      </w:r>
    </w:p>
    <w:p w14:paraId="0A8C35F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набор помещений учреждений временного пребывания детей определяется направленностью реализуемых мероприятий и программ.</w:t>
      </w:r>
    </w:p>
    <w:p w14:paraId="3FFE2D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Раздевалки размещаются на первом или цокольном этаже.</w:t>
      </w:r>
    </w:p>
    <w:p w14:paraId="152838A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оборудование одного туалета для детей в хозяйствующих субъектах с количеством детей до 20 человек. Для персонала выделяется отдельный туалет (кабина).</w:t>
      </w:r>
    </w:p>
    <w:p w14:paraId="4311172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помещениях с использованием оборудования, являющегося дополнительным источником шума, должны проводиться шумоизолирующие мероприятия (для музыкальных и спортивных занятий).</w:t>
      </w:r>
    </w:p>
    <w:p w14:paraId="01B1585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Помещения постоянного пребывания и проживания детей оборудуются приборами по обеззараживанию воздуха.</w:t>
      </w:r>
    </w:p>
    <w:p w14:paraId="0B976F3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хозяйствующем субъекте, где пребывают дети-инвалиды, обеспечиваются условия для размещения используемых ими технических средств реабилитации.</w:t>
      </w:r>
    </w:p>
    <w:p w14:paraId="4B91F70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32. В профессиональных образовательных организациях должны соблюдаться следующие требования:</w:t>
      </w:r>
    </w:p>
    <w:p w14:paraId="39BFCAC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1) при наличии собственной территории выделяются учебная, физкультурно-спортивная, </w:t>
      </w:r>
      <w:r>
        <w:rPr>
          <w:rFonts w:ascii="Times New Roman" w:hAnsi="Times New Roman"/>
          <w:kern w:val="0"/>
        </w:rPr>
        <w:lastRenderedPageBreak/>
        <w:t>хозяйственная и жилая (при наличии студенческого общежития) зоны.</w:t>
      </w:r>
    </w:p>
    <w:p w14:paraId="0DD280F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собственной территории хозяйствующего субъекта предусматривается не менее двух въездов (основной и хозяйственный). Хозяйственная зона должна располагаться со стороны входа в производственные помещения и иметь самостоятельный въезд;</w:t>
      </w:r>
    </w:p>
    <w:p w14:paraId="5FAA73A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учебные помещения, в которых реализуется общеобразовательная программа, и их оборудование должны соответствовать пункту 27 Правил.</w:t>
      </w:r>
    </w:p>
    <w:p w14:paraId="2924759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Учебные помещения и оборудование для профессиональных дисциплин должны соответствовать направленности реализуемых образовательных программ среднего профессионального образования и включать: лаборатории и кабинеты общепрофильного и профессионального циклов, а также помещения по профилю обучения.</w:t>
      </w:r>
    </w:p>
    <w:p w14:paraId="76BED4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Объем учебных занятий и практики не должен превышать 36 академических часов в неделю. Расписание занятий составляется с учетом дневной и недельной умственной работоспособности и в соответствии со шкалой трудности учебных предметов. Образовательная недельная нагрузка равномерно распределяется на всю учебную неделю. В годовом календарном учебном плане должно быть предусмотрено чередование периодов учебного времени, сессий и каникул;</w:t>
      </w:r>
    </w:p>
    <w:p w14:paraId="11E18B4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мастерские для сварочных работ, мастерские, в которых проводится рубка и резка металла, мастерские с крупногабаритным и тяжелым оборудованием располагаются на нижних этажах с проведением звукоизолирующих и виброизолирующих мероприятий. Сварочные агрегаты устанавливаются в отдельном помещении, изолированном от учебных помещений.</w:t>
      </w:r>
    </w:p>
    <w:p w14:paraId="14A89E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Сверлильные, точильные и другие станки в учебных мастерских должны устанавливаться на фундаменте (кроме настольно-сверлильных и настольно-точильных) и оборудоваться предохранительными сетками, стеклами и местным освещением.</w:t>
      </w:r>
    </w:p>
    <w:p w14:paraId="23E1C67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Столярные и слесарные верстаки должны соответствовать росту обучающихся и оснащаться подставками для ног.</w:t>
      </w:r>
    </w:p>
    <w:p w14:paraId="2786A2F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Тренажерные устройства, используемые для освоения сложных профессий (горнорудной, химической, металлургической промышленности, транспорта, строительства, сельского хозяйства), размещают в отдельных помещениях или комплексах тренажерных кабинетов.</w:t>
      </w:r>
    </w:p>
    <w:p w14:paraId="73267CE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Станки, оборудование, инструменты, рычаги управления, рабочая мебель по своим параметрам должны соответствовать эргономическим требованиям с учетом роста и физического развития.</w:t>
      </w:r>
    </w:p>
    <w:p w14:paraId="269272F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Учебно-производственные мастерские оборудуются складскими помещениями для хранения инструментов, инвентаря, заготовок, сырья и готовой продукции; шкафами для хранения спецодежды и умывальниками.</w:t>
      </w:r>
    </w:p>
    <w:p w14:paraId="5B51983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отдельно стоящем здании мастерских предусматриваются гардеробная для верхней одежды и обуви, душевые, умывальные, туалеты, устройства для питьевого водоснабжения, а при необходимости помещение для выдачи спецодежды и индивидуальных средств защиты;</w:t>
      </w:r>
    </w:p>
    <w:p w14:paraId="6448728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в лабораториях, учебно-производственных мастерских, на рабочих местах на предприятиях, где проводится обучение, у станков и механизмов, работа на которых связана с выделением вредных веществ, пыли, повышенного тепла, оборудуются общая и местная механические вентиляции;</w:t>
      </w:r>
    </w:p>
    <w:p w14:paraId="4A5F9AD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5) в профессиональной образовательной организации должно быть организовано двухразовое </w:t>
      </w:r>
      <w:r>
        <w:rPr>
          <w:rFonts w:ascii="Times New Roman" w:hAnsi="Times New Roman"/>
          <w:kern w:val="0"/>
        </w:rPr>
        <w:lastRenderedPageBreak/>
        <w:t>горячее питание для обучающихся, а для проживающих в общежитии - пятиразовое горячее питание. При отсутствии условий организации горячего питания для обучающихся в профессиональной образовательной организации допускается организация горячего питания посредством привлечения организации общественного питания.</w:t>
      </w:r>
    </w:p>
    <w:p w14:paraId="50C4CBA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Обучающихся не допускается использовать на подсобных работах, не входящих в программу профессиональной подготовки, на работах с вредными и тяжелыми условиями труда в соответствии с перечнем, установленным законодательством Российской Федерации для лиц, не достигших 18 лет &lt;12&gt;.</w:t>
      </w:r>
    </w:p>
    <w:p w14:paraId="28C4B3EF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1D37A68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&lt;12&gt; </w:t>
      </w:r>
      <w:hyperlink r:id="rId34" w:history="1">
        <w:r>
          <w:rPr>
            <w:rFonts w:ascii="Times New Roman" w:hAnsi="Times New Roman"/>
            <w:kern w:val="0"/>
            <w:u w:val="single"/>
          </w:rPr>
          <w:t>Перечень</w:t>
        </w:r>
      </w:hyperlink>
      <w:r>
        <w:rPr>
          <w:rFonts w:ascii="Times New Roman" w:hAnsi="Times New Roman"/>
          <w:kern w:val="0"/>
        </w:rPr>
        <w:t xml:space="preserve"> тяжелых работ и работ с вредными или опасными условиями труда, при выполнении которых запрещается применение труда лиц моложе восемнадцати лет, утвержденный постановлением Правительства Российской Федерации от 25.02.2000 N 163.</w:t>
      </w:r>
    </w:p>
    <w:p w14:paraId="7AFB4BB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593EBA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Условия прохождения практики на рабочих местах для лиц, не достигших 18 лет, должны соответствовать требованиям безопасности условий труда работников, не достигших 18 лет.</w:t>
      </w:r>
    </w:p>
    <w:p w14:paraId="66C3D5B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33. В образовательных организациях высшего образования должны соблюдаться следующие требования:</w:t>
      </w:r>
    </w:p>
    <w:p w14:paraId="01EA668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 w14:paraId="186B565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собственной территории хозяйствующего субъекта предусматривается не менее двух въездов (основной и хозяйственный). Хозяйственная зона должна иметь самостоятельный въезд;</w:t>
      </w:r>
    </w:p>
    <w:p w14:paraId="68DBAAD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учебные помещения и оборудование для учебно-производственной деятельности должны соответствовать требованиям пунктов 27, 28, 29, 31 Правил.</w:t>
      </w:r>
    </w:p>
    <w:p w14:paraId="4E35A7D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34. В загородных стационарных детских оздоровительных лагерях с круглосуточным пребыванием должны соблюдаться следующие требования:</w:t>
      </w:r>
    </w:p>
    <w:p w14:paraId="7B73A8C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хозяйствующие субъекты в срок не позднее чем за два месяца до открытия каждого сезона информируют территориальные органы, уполномоченные на осуществление федерального государственного санитарно-эпидемиологического надзора, о планируемых сроках заездов детей, режиме работы и количестве детей;</w:t>
      </w:r>
    </w:p>
    <w:p w14:paraId="1F1DFE4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продолжительность оздоровительной смены составляет не менее 21 календарного дня. Возможна организация смен менее 20 календарных дней для организации отдыха и досуга детей. Продолжительность смен в осенние, зимние и весенние каникулы должна быть не менее 7 календарных дней.</w:t>
      </w:r>
    </w:p>
    <w:p w14:paraId="5CB0E7E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Перерыв между сменами в летнее время для проведения генеральной уборки с применением дезинфицирующих средств и санитарной обработки должен составлять не менее одних суток.</w:t>
      </w:r>
    </w:p>
    <w:p w14:paraId="09BD30E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целях профилактики клещевого энцефалита, клещевого боррелиоза и геморрагической лихорадки с почечным синдромом и других инфекционных болезней перед открытием смены необходимо организовать и провести противоклещевую (акарицидную)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</w:r>
    </w:p>
    <w:p w14:paraId="3A0AF42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Генеральная уборка собственной территории и всех помещений проводится перед началом </w:t>
      </w:r>
      <w:r>
        <w:rPr>
          <w:rFonts w:ascii="Times New Roman" w:hAnsi="Times New Roman"/>
          <w:kern w:val="0"/>
        </w:rPr>
        <w:lastRenderedPageBreak/>
        <w:t>каждой смены с применением моющих и дезинфицирующих средств.</w:t>
      </w:r>
    </w:p>
    <w:p w14:paraId="51453FE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Заезд детей должен осуществляться в период не более двух календарных дней. Во время заезда проводится бесконтактная термометрия каждого ребенка и сопровождающих его взрослых с фиксированием результатов в журнале.</w:t>
      </w:r>
    </w:p>
    <w:p w14:paraId="68B1628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Прием детей осуществляется при наличии справки о состоянии здоровья ребенка, направленного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 &lt;13&gt;. Указанные сведения вносятся в справку не ранее чем за 3 рабочих дня до отъезда.</w:t>
      </w:r>
    </w:p>
    <w:p w14:paraId="781E88B2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466F0D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&lt;13&gt; Учетная форма </w:t>
      </w:r>
      <w:hyperlink r:id="rId35" w:history="1">
        <w:r>
          <w:rPr>
            <w:rFonts w:ascii="Times New Roman" w:hAnsi="Times New Roman"/>
            <w:kern w:val="0"/>
            <w:u w:val="single"/>
          </w:rPr>
          <w:t>N 079/у</w:t>
        </w:r>
      </w:hyperlink>
      <w:r>
        <w:rPr>
          <w:rFonts w:ascii="Times New Roman" w:hAnsi="Times New Roman"/>
          <w:kern w:val="0"/>
        </w:rPr>
        <w:t xml:space="preserve"> "Медицинская справка о состоянии здоровья ребенка, направленного в организацию отдыха детей и их оздоровления", утвержденная приказом Минздрава России от 13.05.2025 N 274н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их ведения" (зарегистрирован Минюстом России 30.05.2025, регистрационный N 82433). В соответствии с </w:t>
      </w:r>
      <w:hyperlink r:id="rId36" w:history="1">
        <w:r>
          <w:rPr>
            <w:rFonts w:ascii="Times New Roman" w:hAnsi="Times New Roman"/>
            <w:kern w:val="0"/>
            <w:u w:val="single"/>
          </w:rPr>
          <w:t>пунктом 4</w:t>
        </w:r>
      </w:hyperlink>
      <w:r>
        <w:rPr>
          <w:rFonts w:ascii="Times New Roman" w:hAnsi="Times New Roman"/>
          <w:kern w:val="0"/>
        </w:rPr>
        <w:t xml:space="preserve"> приказа Минздрава России от 13.05.2025 N 274н данный акт действует до 01.09.2031.</w:t>
      </w:r>
    </w:p>
    <w:p w14:paraId="2D72268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F3DD35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Дети-инвалиды и дети с ограниченными возможностями здоровья принимаются в организации, в которых созданы соответствующие условия для их пребывания;</w:t>
      </w:r>
    </w:p>
    <w:p w14:paraId="51E10AC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на собственной территории выделяют следующие зоны: жилая, физкультурно-оздоровительная, хозяйственная.</w:t>
      </w:r>
    </w:p>
    <w:p w14:paraId="4166E5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Встречи детей с посетителями, в том числе с родителями (законными представителями) детей проводятся в соответствии с установленным руководителем Организации распорядком дня и в специальной зоне.</w:t>
      </w:r>
    </w:p>
    <w:p w14:paraId="237D94B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допускается пребывание на собственной территории Организации посетителей, в том числе родителей (законных представителей) детей, вне специально установленных мест;</w:t>
      </w:r>
    </w:p>
    <w:p w14:paraId="23BE265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минимальный набор помещений организаций отдыха детей и их оздоровления с круглосуточным пребыванием включает: спальные комнаты; комнаты воспитателя; помещения для дневного пребывания детей; умывальные с мойками для ног; душевые с раздевальными отдельно для мальчиков и девочек; помещение (место) для просушивания одежды и обуви, помещение (место) стирки и глажения; помещение для обработки и хранения уборочного инвентаря, для приготовления дезинфицирующих растворов - одно на отряд (или жилой корпус); помещение для стирки белья, оборудованной горячим и холодным водоснабжением и водоотведением, тазами для стирки личных вещей и скамьями (возможно использование в помещениях для стирки белья автоматических стиральных машин); помещение гладильной; место для хранения обуви, оборудованное полками или стеллажами.</w:t>
      </w:r>
    </w:p>
    <w:p w14:paraId="50D0A70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Помещения для стирки белья могут быть оборудованы в отдельном помещении.</w:t>
      </w:r>
    </w:p>
    <w:p w14:paraId="6FA37FF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Допускается использование двухъярусных кроватей при условии соблюдения нормы площади на одного ребенка и количества проживающих в комнате.</w:t>
      </w:r>
    </w:p>
    <w:p w14:paraId="6E71262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зданиях для проживания детей обеспечиваются условия для просушивания верхней одежды и обуви;</w:t>
      </w:r>
    </w:p>
    <w:p w14:paraId="05D2B1D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5) минимальный набор помещений для оказания медицинской помощи включает: кабинет </w:t>
      </w:r>
      <w:r>
        <w:rPr>
          <w:rFonts w:ascii="Times New Roman" w:hAnsi="Times New Roman"/>
          <w:kern w:val="0"/>
        </w:rPr>
        <w:lastRenderedPageBreak/>
        <w:t>врача; процедурный кабинет; изолятор; пост медицинской сестры; помещение для приготовления дезинфекционных растворов и хранения уборочного инвентаря, предназначенного для указанных помещений, туалет с умывальником.</w:t>
      </w:r>
    </w:p>
    <w:p w14:paraId="7EFE4E9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изоляторе медицинского пункта предусматриваются не менее двух палат (раздельно для капельных и кишечных инфекций).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хранения.</w:t>
      </w:r>
    </w:p>
    <w:p w14:paraId="7D18DE0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Возможно оборудование в медицинском пункте или в изоляторе душевой (ванной комнаты);</w:t>
      </w:r>
    </w:p>
    <w:p w14:paraId="3E09913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при использовании надворных туалетов обеспечивается искусственное освещение, наличие туалетной бумаги, условия для мытья рук мылом.</w:t>
      </w:r>
    </w:p>
    <w:p w14:paraId="10150ED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Надворные туалеты выгребного типа оборудуются надземной частью строения и водонепроницаемым выгребом, размещаются на расстоянии не менее 25 м от жилой зоны, столовой. Не допускается устройство и использование надворных туалетов без крыши (навеса) и без внутренних экранов-перегородок.</w:t>
      </w:r>
    </w:p>
    <w:p w14:paraId="12E77E3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Хозяйствующим субъектом обеспечивается освещение дорожек, ведущих к туалетам;</w:t>
      </w:r>
    </w:p>
    <w:p w14:paraId="55E0CBB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для хранения и размещения личных сумок (чемоданов, рюкзаков) детей выделяется специальное помещение, оборудованное стеллажами (или выделяют специальное оборудованное место);</w:t>
      </w:r>
    </w:p>
    <w:p w14:paraId="2BF4AC0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8) с целью выявления педикулеза у детей перед началом смены и не реже одного раза в 7 дней проводятся осмотры детей. Дети с педикулезом к посещению не допускаются.</w:t>
      </w:r>
    </w:p>
    <w:p w14:paraId="6478ACB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Ежедневно должна проводиться бесконтактная термометрия детей и сотрудников.</w:t>
      </w:r>
    </w:p>
    <w:p w14:paraId="04869AF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выявлении лиц с признаками инфекционных заболеваний и повышенной температурой во время нахождения их в хозяйствующем субъекте должны быть приняты меры по ограничению их контакта с иными лицами посредством размещения в помещения для оказания медицинской помощи или иные помещения, кроме вспомогательных &lt;14&gt;, до приезда законных представителей (родителей или опекунов), до перевода в медицинскую организацию или до приезда скорой помощи;</w:t>
      </w:r>
    </w:p>
    <w:p w14:paraId="3AF4795C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4FE080A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&lt;14&gt; </w:t>
      </w:r>
      <w:hyperlink r:id="rId37" w:history="1">
        <w:r>
          <w:rPr>
            <w:rFonts w:ascii="Times New Roman" w:hAnsi="Times New Roman"/>
            <w:kern w:val="0"/>
            <w:u w:val="single"/>
          </w:rPr>
          <w:t>Статья 29</w:t>
        </w:r>
      </w:hyperlink>
      <w:r>
        <w:rPr>
          <w:rFonts w:ascii="Times New Roman" w:hAnsi="Times New Roman"/>
          <w:kern w:val="0"/>
        </w:rPr>
        <w:t xml:space="preserve"> Федерального закона N 52-ФЗ.</w:t>
      </w:r>
    </w:p>
    <w:p w14:paraId="72B49CB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5EE44E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9) перед дневным и ночным сном, а также по возвращении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клеща;</w:t>
      </w:r>
    </w:p>
    <w:p w14:paraId="70D6DD2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10) допустимая температура воздуха составляет не ниже: в спальных помещениях +18 °C, в спортивных залах +17 °C, душевых +25 °C, в столовой, в помещениях культурно-массового назначения и для занятий +18 °C.</w:t>
      </w:r>
    </w:p>
    <w:p w14:paraId="7DF050E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Помещения постоянного пребывания и проживания детей для дезинфекции воздушной среды оборудуются приборами по обеззараживанию воздуха.</w:t>
      </w:r>
    </w:p>
    <w:p w14:paraId="075C9F7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35. В организациях отдыха детей и их оздоровления с дневным пребыванием должны соблюдаться следующие требования:</w:t>
      </w:r>
    </w:p>
    <w:p w14:paraId="075D465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1) хозяйствующие субъекты в срок не позднее чем за один месяц до открытия каждого сезона </w:t>
      </w:r>
      <w:r>
        <w:rPr>
          <w:rFonts w:ascii="Times New Roman" w:hAnsi="Times New Roman"/>
          <w:kern w:val="0"/>
        </w:rPr>
        <w:lastRenderedPageBreak/>
        <w:t>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потребителей, о планируемых сроках заездов детей и режиме работы, а также количестве детей;</w:t>
      </w:r>
    </w:p>
    <w:p w14:paraId="2060F38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</w:r>
    </w:p>
    <w:p w14:paraId="426ADC5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помещениях пребывания (игровые, мастерские, помещения дополнительного образования) детей и их дневного сна (при организации) проводится дезинфекция воздушной среды приборами по обеззараживанию воздуха;</w:t>
      </w:r>
    </w:p>
    <w:p w14:paraId="18945AE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при организации дневного сна возможно использование личных спальных принадлежностей и полотенец отдыхающих детей, а также возможность стирки постельного белья и полотенец родителями индивидуально для каждого ребенка;</w:t>
      </w:r>
    </w:p>
    <w:p w14:paraId="0E6F896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дети осматриваются на предмет присасывания клеща перед дневным сном, при возвращении детей после их выхода (экскурсия, поход) за пределы собственной территории хозяйственного субъекта;</w:t>
      </w:r>
    </w:p>
    <w:p w14:paraId="67F75DE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прием детей осуществляется при наличии справки о состоянии здоровья ребенка, содержащей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14:paraId="17DA622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Дети-инвалиды и дети с ограниченными возможностями здоровья направляются в организации, в которых созданы условия для их пребывания.</w:t>
      </w:r>
    </w:p>
    <w:p w14:paraId="2FF52A7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36. В палаточных лагерях должны соблюдаться следующие требования:</w:t>
      </w:r>
    </w:p>
    <w:p w14:paraId="6B6B1A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хозяйствующие субъекты в срок не позднее чем за один месяц до открытия сезона информируют территориальные органы, уполномоченные на осуществление федерального государственного санитарно-эпидемиологического надзора о планируемых сроках заездов детей и режиме работы, о количестве детей;</w:t>
      </w:r>
    </w:p>
    <w:p w14:paraId="06E1C9D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перед открытием палаточного лагеря на территории, на которой планируется его размещение, проводятся: уборка территории от мусора, сухостоя и валежника, очистка от колючих кустарников и растительности с ядовитыми плодами, а также ее аккарицидная обработка, мероприятия по борьбе с грызунами.</w:t>
      </w:r>
    </w:p>
    <w:p w14:paraId="1F0871C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 палаточному лагерю должен быть обеспечен подъезд транспорта.</w:t>
      </w:r>
    </w:p>
    <w:p w14:paraId="2202B09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Смены проводятся при установившейся ночной температуре воздуха окружающей среды не ниже +15 °C. Продолжительность смены определяется ее спецификой (профилем, программой) и климатическими условиями.</w:t>
      </w:r>
    </w:p>
    <w:p w14:paraId="5C3E93D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</w:t>
      </w:r>
      <w:r>
        <w:rPr>
          <w:rFonts w:ascii="Times New Roman" w:hAnsi="Times New Roman"/>
          <w:kern w:val="0"/>
        </w:rPr>
        <w:lastRenderedPageBreak/>
        <w:t>рабочих дня до отъезда.</w:t>
      </w:r>
    </w:p>
    <w:p w14:paraId="67BB3F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Дети-инвалиды и дети с ограниченными возможностями здоровья принимаются в организации, в которых созданы условия для их пребывания;</w:t>
      </w:r>
    </w:p>
    <w:p w14:paraId="157D370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территория, на которой размещается палаточный лагерь, обозначается по периметру знаками.</w:t>
      </w:r>
    </w:p>
    <w:p w14:paraId="7FB3E53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территории размещения палаточного лагеря предусматриваются зоны: жилая; приготовления и приема пищи, хранения продуктов питания; санитарно-бытовая; административно-хозяйственная; физкультурно-оздоровительная.</w:t>
      </w:r>
    </w:p>
    <w:p w14:paraId="336E91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Медицинский пункт (для палаточных лагерей с численностью несовершеннолетних более 100 детей) размещают в помещении или отдельной палатке площадью не менее 4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. Для изоляции заболевших детей используются отдельные помещения или палатки не более чем на 3 места, совместное проживание в которых детей и персонала не допускается.</w:t>
      </w:r>
    </w:p>
    <w:p w14:paraId="33CEFAD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темное время суток обеспечивается дежурное освещение тропинок, ведущих к туалетам;</w:t>
      </w:r>
    </w:p>
    <w:p w14:paraId="2678D81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4) по периметру размещения палаток оборудуется отвод для дождевых вод, палатки устанавливаются на настил.</w:t>
      </w:r>
    </w:p>
    <w:p w14:paraId="05063AE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Палатки должны быть непромокаемыми (или устанавливаться под тентом), ветроустойчивыми, иметь защиту от насекомых (защитная сетка на двери и окнах). Все палатки должны иметь закрывающийся вход, а также место для хранения обуви;</w:t>
      </w:r>
    </w:p>
    <w:p w14:paraId="5B0F70C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каждый проживающий в палаточном лагере обеспечивается индивидуальным спальным местом. Индивидуальные спальные места оборудуются кроватями (раскладушками) в комплекте с матрацем, одеялом и подушкой или при отсутствии кроватей - теплоизоляционными ковриками в комплекте со спальными мешками. Спальные мешки комплектуются индивидуальными съемными вкладышами.</w:t>
      </w:r>
    </w:p>
    <w:p w14:paraId="7A65BA6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Могут использоваться личные теплоизоляционные коврики, спальные мешки, вкладыши.</w:t>
      </w:r>
    </w:p>
    <w:p w14:paraId="2BAE2D1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Количество детей, проживающих в палатке, должно соответствовать вместимости, указанной в техническом паспорте палатки.</w:t>
      </w:r>
    </w:p>
    <w:p w14:paraId="54055D8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случае оборудования индивидуального спального места с использованием личного инвентаря данные условия указываются в договоре на оказание услуг отдыха детей и их оздоровления;</w:t>
      </w:r>
    </w:p>
    <w:p w14:paraId="6CE182B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6) в качестве источников питьевой воды используются существующие источники централизованного, нецентрализованного водоснабжения, привозная питьевая вода.</w:t>
      </w:r>
    </w:p>
    <w:p w14:paraId="225FB62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Дезинфекция емкостей для доставки и хранения питьевой воды проводится разрешенными к применению препаратами, в соответствии с инструкцией производителя;</w:t>
      </w:r>
    </w:p>
    <w:p w14:paraId="4CDC38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7) запас постельного белья и вкладышей в спальные мешки формируется с учетом обеспечения смены комплекта не менее 1 раза в 7 календарных дней;</w:t>
      </w:r>
    </w:p>
    <w:p w14:paraId="376EBA1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8) организованная помывка детей должна проводиться не реже 1 раза в 7 календарных дней;</w:t>
      </w:r>
    </w:p>
    <w:p w14:paraId="2DE6F40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9) для просушивания одежды и обуви на территории палаточного лагеря оборудуется специальное место;</w:t>
      </w:r>
    </w:p>
    <w:p w14:paraId="102C964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10) на территории санитарно-бытовой зоны палаточного лагеря размещаются умывальники, </w:t>
      </w:r>
      <w:r>
        <w:rPr>
          <w:rFonts w:ascii="Times New Roman" w:hAnsi="Times New Roman"/>
          <w:kern w:val="0"/>
        </w:rPr>
        <w:lastRenderedPageBreak/>
        <w:t>душевые, место для мытья ног, место для стирки белья, сушки одежды, туалеты, место сбора мусора. Количество умывальников определяется из расчета 1 умывальник на 10 человек.</w:t>
      </w:r>
    </w:p>
    <w:p w14:paraId="198EAEB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Место для личной гигиены для девушек оборудуется в душевой кабине, женском туалете или отдельной палатке и обеспечивается подставками (полками) для предметов личной гигиены и емкостями для теплой воды.</w:t>
      </w:r>
    </w:p>
    <w:p w14:paraId="11D1527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Туалеты в палаточных лагерях располагаются на расстоянии не менее 25 метров от жилой зоны и пищеблока и не менее 50 метров от места купания, из расчета одно отверстие (размером не более 0,2 м x 0,3 м) на 20 человек раздельно для мальчиков и девочек. Не допускается устройство туалетов без крыши (навеса). Возле туалетов оборудуются рукомойники.</w:t>
      </w:r>
    </w:p>
    <w:p w14:paraId="26544FC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Туалеты выгребного типа организуют с надземной частью и водонепроницаемым выгребом. Глубина выгреба от поверхности земли рассчитывается в зависимости от уровня стояния грунтовых вод, но не менее 1 метра. Не допускается заполнение выгреба более чем на 2/3 объема. Также допускается использовать биотуалеты;</w:t>
      </w:r>
    </w:p>
    <w:p w14:paraId="0B847A6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11) при отсутствии условий для организованного вывоза органических (пищевых) отходов в хозяйственной зоне для утилизации отходов оборудуется компостная яма, закрывающаяся крышкой. Содержимое компостной ямы ежедневно присыпается слоем земли. При заполнении ямы она засыпается землей;</w:t>
      </w:r>
    </w:p>
    <w:p w14:paraId="745797D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12) сточные воды отводятся в специальную яму, закрытую крышкой. Наполнение ямы не должно превышать ее объема.</w:t>
      </w:r>
    </w:p>
    <w:p w14:paraId="5F69845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Мыльные воды должны проходить очистку через фильтр для улавливания мыльных вод.</w:t>
      </w:r>
    </w:p>
    <w:p w14:paraId="6E082C3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Ямы-поглотители, ямы надворных туалетов, надворные туалеты ежедневно обрабатываются раствором дезинфекционных средств;</w:t>
      </w:r>
    </w:p>
    <w:p w14:paraId="4A9535E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13) дети осматриваются на предмет присасывания клеща перед дневным и ночным сном, а также при возвращении детей после их выхода за пределы территории палаточного лагеря;</w:t>
      </w:r>
    </w:p>
    <w:p w14:paraId="5942164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14) организация питания в палаточных лагерях осуществляется в соответствии с абзацами вторым - четвертым, десятым подпункта 6 пункта 16 Правил и санитарно-эпидемиологическими требованиями к организации общественного питания населения.</w:t>
      </w:r>
    </w:p>
    <w:p w14:paraId="575D1AC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37. В организациях труда и отдыха (полевой практики) должны соблюдаться следующие требования:</w:t>
      </w:r>
    </w:p>
    <w:p w14:paraId="29D80E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инсоляции.</w:t>
      </w:r>
    </w:p>
    <w:p w14:paraId="60BA647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Дети должны работать в головных уборах.</w:t>
      </w:r>
    </w:p>
    <w:p w14:paraId="69AC1F9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температурах воздуха от 25 °C до 28 °C продолжительность работы должна составлять не более 2,5 часов для лиц в возрасте от 14 до 16 лет. Для лиц от 16 до 18 лет - не более 3,5 часов;</w:t>
      </w:r>
    </w:p>
    <w:p w14:paraId="0B44A3D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запрещается труд детей после 20:00 часов;</w:t>
      </w:r>
    </w:p>
    <w:p w14:paraId="634E73F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в зависимости от используемой формы для организации и размещения лагеря труда и отдыха к его обустройству применяются требования пунктов 34, 35, 36 Правил;</w:t>
      </w:r>
    </w:p>
    <w:p w14:paraId="53C333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4) прием детей осуществляется при наличии справки о состоянии здоровья ребенка, направляемого в организацию отдыха детей и их оздоровления, содержащую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14:paraId="0295EA2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38. При временном размещении организованных групп детей в общежитиях, гостиницах, турбазах, базах отдыха должны соблюдаться следующие требования:</w:t>
      </w:r>
    </w:p>
    <w:p w14:paraId="4C438CB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при организации временного пребывания организованных групп детей от восьми и более человек, находящихся с руководителем организованной группы, без родителей (законных представителей), им должны быть обеспечены условия для проживания с соблюдением норм площади, соблюдения правил личной гигиены, питания, организован питьевой режим;</w:t>
      </w:r>
    </w:p>
    <w:p w14:paraId="567A201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не допускается проживание организованных групп детей в помещениях без естественного освещения, без централизованного водоснабжения и канализации, а также в помещениях, расположенных в подвальных и цокольных этажах.</w:t>
      </w:r>
    </w:p>
    <w:p w14:paraId="262D505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39. При проведении массовых мероприятий с участием детей и молодежи хозяйствующие субъекты, деятельность которых связана с организацией и проведением массовых мероприятий с участием детей и молодежи, в срок не позднее чем за 1 месяц до начала мероприятия должны информировать территориальные органы, уполномоченные на осуществление федерального государственного санитарно-эпидемиологического надзора, о планируемых сроках проведения мероприятия, о количестве участников, условиях доставки участников до планируемого места проведения мероприятия, условиях проживания, организации питьевого режима, организации питания, сроках проведения дератизационных, дезинсекционных мероприятий и о противоклещевых обработках (в случае если мероприятие проводится в теплое время года и в природных условиях).</w:t>
      </w:r>
    </w:p>
    <w:p w14:paraId="337018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40. При перевозке организованных групп детей железнодорожным транспортом должны соблюдаться следующие санитарно-эпидемиологические требования:</w:t>
      </w:r>
    </w:p>
    <w:p w14:paraId="6E758D8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организаторами поездок организованных групп детей железнодорожным транспортом:</w:t>
      </w:r>
    </w:p>
    <w:p w14:paraId="2EC442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обеспечивается сопровождение организованных групп детей взрослыми из расчета 1 сопровождающий на количество детей до 12 человек в период следования к месту назначения и обратно;</w:t>
      </w:r>
    </w:p>
    <w:p w14:paraId="3A44620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организуется питание организованных групп детей с интервалами не более 4 часов;</w:t>
      </w:r>
    </w:p>
    <w:p w14:paraId="6C70B9E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организуется питьевой режим в пути следования и при доставке организованных групп детей от железнодорожного вокзала до места назначения и обратно, а также при нахождении организованных групп детей на вокзале;</w:t>
      </w:r>
    </w:p>
    <w:p w14:paraId="3B9877D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при нахождении в пути следования более 12 часов группы детей в количестве свыше 30 человек организатор поездки обязать обеспечить сопровождение группы детей медицинским работником;</w:t>
      </w:r>
    </w:p>
    <w:p w14:paraId="633AFB8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при нахождении в пути свыше 1 дня организуется горячее питание.</w:t>
      </w:r>
    </w:p>
    <w:p w14:paraId="68D044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Кратность приема пищи определяется временем нахождения групп детей в пути следования, времени суток и в соответствии с физиологическими потребностями.</w:t>
      </w:r>
    </w:p>
    <w:p w14:paraId="18D7662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нахождении в пути следования менее 1 дня (менее 24 часов) питание детей осуществляется в соответствии с гигиеническими нормативами;</w:t>
      </w:r>
    </w:p>
    <w:p w14:paraId="1A75C4C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4) у каждого ребенка, входящего в состав организованной группы детей, должна быть медицинская справка об отсутствии контакта с инфекционными больными, оформленная в период формирования группы не более чем за 3 рабочих дня до начала поездки;</w:t>
      </w:r>
    </w:p>
    <w:p w14:paraId="330AB0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5) не менее чем за 3 рабочих дня до отправления группы детей железнодорожным транспортом информация об организации указанной поездки направляется в территориальные органы, уполномоченные на осуществление федерального государственного санитарно-эпидемиологического надзора, по месту отправления с указанием следующих сведений:</w:t>
      </w:r>
    </w:p>
    <w:p w14:paraId="3C0FDD0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наименование или фамилия, имя, отчество (при наличии) организатора отдыха групп детей;</w:t>
      </w:r>
    </w:p>
    <w:p w14:paraId="47A013C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адрес местонахождения организатора;</w:t>
      </w:r>
    </w:p>
    <w:p w14:paraId="63230A1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дата выезда, станция отправления и назначения, номер поезда и вагона, его вид;</w:t>
      </w:r>
    </w:p>
    <w:p w14:paraId="5246DD8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количество детей и сопровождающих;</w:t>
      </w:r>
    </w:p>
    <w:p w14:paraId="03AEA28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наличие медицинского сопровождения;</w:t>
      </w:r>
    </w:p>
    <w:p w14:paraId="5D9EA86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наименование и адрес конечного пункта назначения;</w:t>
      </w:r>
    </w:p>
    <w:p w14:paraId="2AAF659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планируемый тип питания в пути следования.</w:t>
      </w:r>
    </w:p>
    <w:p w14:paraId="25D81F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F412C1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24448D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0AB30A8" w14:textId="77777777" w:rsidR="00DF0656" w:rsidRDefault="00DF065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sectPr w:rsidR="00DF065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584F"/>
    <w:rsid w:val="00570673"/>
    <w:rsid w:val="009D584F"/>
    <w:rsid w:val="00D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E92CC0"/>
  <w14:defaultImageDpi w14:val="0"/>
  <w15:docId w15:val="{02E097BF-1C3A-467E-81B2-AEB50ED4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382228#l130" TargetMode="External"/><Relationship Id="rId18" Type="http://schemas.openxmlformats.org/officeDocument/2006/relationships/hyperlink" Target="https://normativ.kontur.ru/document?moduleid=1&amp;documentid=472578#l12345" TargetMode="External"/><Relationship Id="rId26" Type="http://schemas.openxmlformats.org/officeDocument/2006/relationships/hyperlink" Target="https://normativ.kontur.ru/document?moduleid=1&amp;documentid=239360#h4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normativ.kontur.ru/document?moduleid=1&amp;documentid=472578#h4728" TargetMode="External"/><Relationship Id="rId34" Type="http://schemas.openxmlformats.org/officeDocument/2006/relationships/hyperlink" Target="https://normativ.kontur.ru/document?moduleid=1&amp;documentid=45183#h678" TargetMode="External"/><Relationship Id="rId7" Type="http://schemas.openxmlformats.org/officeDocument/2006/relationships/hyperlink" Target="https://normativ.kontur.ru/document?moduleid=1&amp;documentid=85025#l164" TargetMode="External"/><Relationship Id="rId12" Type="http://schemas.openxmlformats.org/officeDocument/2006/relationships/hyperlink" Target="https://normativ.kontur.ru/document?moduleid=1&amp;documentid=382228#h68" TargetMode="External"/><Relationship Id="rId17" Type="http://schemas.openxmlformats.org/officeDocument/2006/relationships/hyperlink" Target="https://normativ.kontur.ru/document?moduleid=1&amp;documentid=505840#l9439" TargetMode="External"/><Relationship Id="rId25" Type="http://schemas.openxmlformats.org/officeDocument/2006/relationships/hyperlink" Target="https://normativ.kontur.ru/document?moduleid=1&amp;documentid=472578#l12357" TargetMode="External"/><Relationship Id="rId33" Type="http://schemas.openxmlformats.org/officeDocument/2006/relationships/hyperlink" Target="https://normativ.kontur.ru/document?moduleid=1&amp;documentid=505840#h6941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504413#h456" TargetMode="External"/><Relationship Id="rId20" Type="http://schemas.openxmlformats.org/officeDocument/2006/relationships/hyperlink" Target="https://normativ.kontur.ru/document?moduleid=1&amp;documentid=239360#h4" TargetMode="External"/><Relationship Id="rId29" Type="http://schemas.openxmlformats.org/officeDocument/2006/relationships/hyperlink" Target="https://normativ.kontur.ru/document?moduleid=1&amp;documentid=504413#h451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504413#l1245" TargetMode="External"/><Relationship Id="rId11" Type="http://schemas.openxmlformats.org/officeDocument/2006/relationships/hyperlink" Target="https://normativ.kontur.ru/document?moduleid=1&amp;documentid=504413#l1251" TargetMode="External"/><Relationship Id="rId24" Type="http://schemas.openxmlformats.org/officeDocument/2006/relationships/hyperlink" Target="https://normativ.kontur.ru/document?moduleid=1&amp;documentid=472578#l12345" TargetMode="External"/><Relationship Id="rId32" Type="http://schemas.openxmlformats.org/officeDocument/2006/relationships/hyperlink" Target="https://normativ.kontur.ru/document?moduleid=1&amp;documentid=504413#h449" TargetMode="External"/><Relationship Id="rId37" Type="http://schemas.openxmlformats.org/officeDocument/2006/relationships/hyperlink" Target="https://normativ.kontur.ru/document?moduleid=1&amp;documentid=504413#h451" TargetMode="External"/><Relationship Id="rId5" Type="http://schemas.openxmlformats.org/officeDocument/2006/relationships/hyperlink" Target="https://normativ.kontur.ru/document?moduleid=1&amp;documentid=504413#h449" TargetMode="External"/><Relationship Id="rId15" Type="http://schemas.openxmlformats.org/officeDocument/2006/relationships/hyperlink" Target="https://normativ.kontur.ru/document?moduleid=1&amp;documentid=475217#l30" TargetMode="External"/><Relationship Id="rId23" Type="http://schemas.openxmlformats.org/officeDocument/2006/relationships/hyperlink" Target="https://normativ.kontur.ru/document?moduleid=1&amp;documentid=504676#h1970" TargetMode="External"/><Relationship Id="rId28" Type="http://schemas.openxmlformats.org/officeDocument/2006/relationships/hyperlink" Target="https://normativ.kontur.ru/document?moduleid=1&amp;documentid=505840#l9439" TargetMode="External"/><Relationship Id="rId36" Type="http://schemas.openxmlformats.org/officeDocument/2006/relationships/hyperlink" Target="https://normativ.kontur.ru/document?moduleid=1&amp;documentid=500917#l36" TargetMode="External"/><Relationship Id="rId10" Type="http://schemas.openxmlformats.org/officeDocument/2006/relationships/hyperlink" Target="https://normativ.kontur.ru/document?moduleid=1&amp;documentid=503767#l0" TargetMode="External"/><Relationship Id="rId19" Type="http://schemas.openxmlformats.org/officeDocument/2006/relationships/hyperlink" Target="https://normativ.kontur.ru/document?moduleid=1&amp;documentid=472578#l12357" TargetMode="External"/><Relationship Id="rId31" Type="http://schemas.openxmlformats.org/officeDocument/2006/relationships/hyperlink" Target="https://normativ.kontur.ru/document?moduleid=1&amp;documentid=467644#l1752" TargetMode="External"/><Relationship Id="rId4" Type="http://schemas.openxmlformats.org/officeDocument/2006/relationships/hyperlink" Target="https://normativ.kontur.ru/document?moduleid=1&amp;documentid=504413#l1167" TargetMode="External"/><Relationship Id="rId9" Type="http://schemas.openxmlformats.org/officeDocument/2006/relationships/hyperlink" Target="https://normativ.kontur.ru/document?moduleid=1&amp;documentid=478492#l0" TargetMode="External"/><Relationship Id="rId14" Type="http://schemas.openxmlformats.org/officeDocument/2006/relationships/hyperlink" Target="https://normativ.kontur.ru/document?moduleid=1&amp;documentid=475217#h285" TargetMode="External"/><Relationship Id="rId22" Type="http://schemas.openxmlformats.org/officeDocument/2006/relationships/hyperlink" Target="https://normativ.kontur.ru/document?moduleid=1&amp;documentid=504676#h1970" TargetMode="External"/><Relationship Id="rId27" Type="http://schemas.openxmlformats.org/officeDocument/2006/relationships/hyperlink" Target="https://normativ.kontur.ru/document?moduleid=1&amp;documentid=472578#h4728" TargetMode="External"/><Relationship Id="rId30" Type="http://schemas.openxmlformats.org/officeDocument/2006/relationships/hyperlink" Target="https://normativ.kontur.ru/document?moduleid=1&amp;documentid=467644#l1984" TargetMode="External"/><Relationship Id="rId35" Type="http://schemas.openxmlformats.org/officeDocument/2006/relationships/hyperlink" Target="https://normativ.kontur.ru/document?moduleid=1&amp;documentid=500917#h1651" TargetMode="External"/><Relationship Id="rId8" Type="http://schemas.openxmlformats.org/officeDocument/2006/relationships/hyperlink" Target="https://normativ.kontur.ru/document?moduleid=9&amp;documentid=490680#l0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19613</Words>
  <Characters>111796</Characters>
  <Application>Microsoft Office Word</Application>
  <DocSecurity>0</DocSecurity>
  <Lines>931</Lines>
  <Paragraphs>262</Paragraphs>
  <ScaleCrop>false</ScaleCrop>
  <Company/>
  <LinksUpToDate>false</LinksUpToDate>
  <CharactersWithSpaces>131147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work-pc</dc:creator>
  <cp:keywords/>
  <dc:description/>
  <cp:lastModifiedBy>work-pc</cp:lastModifiedBy>
  <cp:revision>2</cp:revision>
  <dcterms:created xsi:type="dcterms:W3CDTF">2026-09-09T15:18:00Z</dcterms:created>
  <dcterms:modified xsi:type="dcterms:W3CDTF">2026-09-09T15:18:00Z</dcterms:modified>
</cp:coreProperties>
</file>