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104. Размороженные концентраты тромбоцитов пригодны для использования в течение 24 часов при условии их хранения в медицинском изделии, предназначенном для хранения концентратов тромбоцитов. По истечении 24 часов размороженный концентрат тромбоцитов становится непригодным для клинического использования.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105. Трансфузия </w:t>
      </w:r>
      <w:proofErr w:type="spell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криопреципитата</w:t>
      </w:r>
      <w:proofErr w:type="spell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осуществляется после его размораживания и продолжается не более 30 минут. По истечении 4 часов после подогревания </w:t>
      </w:r>
      <w:proofErr w:type="spell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криопреципитат</w:t>
      </w:r>
      <w:proofErr w:type="spell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становится непригодным для клинического использования.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106. Не допускается введение в контейнер с донорской кровью и (или) ее компонентами каких-либо лекарственных средств.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107. При трансфузии свежезамороженной плазмы и </w:t>
      </w:r>
      <w:proofErr w:type="spell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криопреципитата</w:t>
      </w:r>
      <w:proofErr w:type="spell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совместимость донора и реципиента по резус-принадлежности и антигенам эритроцитов C, c, E, e, K не учитывается.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108. Совместимость донора и реципиента по резус-принадлежности и антигенам эритроцитов C, c, E, e, K не учитывается при трансфузии концентратов тромбоцитов.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109. Врач, проводящий трансфузию, оценивает состояние реципиента до начала трансфузии, через 1 час и через 2 часа после трансфузии с учетом таких показателей состояния здоровья реципиента, как температура тела, частота дыхательных движений, артериальное давление, пульс, диурез и цвет мочи.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110. При невозможности определения группы крови реципиента по системе AB0 по жизненным показаниям допустима трансфузия </w:t>
      </w:r>
      <w:proofErr w:type="spell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эритроцитсодержащих</w:t>
      </w:r>
      <w:proofErr w:type="spell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компонентов донорской крови 0 группы, резус-отрицательных и K-отрицательных.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Допускается трансфузия неидентичного по системе AB0 </w:t>
      </w:r>
      <w:proofErr w:type="spell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криопреципитата</w:t>
      </w:r>
      <w:proofErr w:type="spell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и (или) концентрата тромбоцитов, заготовленного с использованием добавочного раствора. По жизненным показаниям допускается трансфузия концентратов тромбоцитов AB группы реципиенту с любой группой крови.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Допускается трансфузия плазмы AB группы реципиенту с любой группой крови.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111. В целях обеспечения безопасности запрещаются трансфузии: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а) из одного контейнера нескольким реципиентам;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б) донорской крови и (или) ее компонентов, не обследованных на маркеры вирусов иммунодефицита человека (ВИЧ-инфекции), гепатитов B и C, возбудителя сифилиса, группу крови по системе AB0, резус-принадлежность, K и </w:t>
      </w:r>
      <w:proofErr w:type="spell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аллоиммунные</w:t>
      </w:r>
      <w:proofErr w:type="spell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антитела;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в) без проведения проб на индивидуальную совместимость.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112. После окончания трансфузии контейнер с оставшейся донорской кровью и (или) ее компонентами (не менее 5 миллилитров), а также пробирка с образцом крови реципиента, использованным для проведения контрольных исследований и проб на индивидуальную совместимость, сохраняются в течение 48 часов при температуре от +2 до +6 градусов Цельсия в медицинском изделии, предназначенном для хранения донорской крови и (или) ее компонентов.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113. После трансфузии оформляется протокол трансфузии по форме, утверждаемой Министерством здравоохранения Российской Федерации, на бумажном носителе или в форме электронного документа, подписанного с использованием усиленной квалифицированной электронной подписи медицинского работника. Протокол трансфузии вносится в медицинскую документацию реципиента.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114. В целях недопущения неоправданной браковки донорская кровь и (или) ее компоненты, полученные для клинического использования, но не 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использованные, могут быть возвращены в организацию, осуществляющую заготовку донорской крови и ее компонентов, для повторной выдачи только в том случае, если процедура возврата определена договором между организацией, осуществляющей заготовку донорской крови и ее компонентов, и организацией, осуществляющей клиническое использование донорской крови и ее компонентов, и по каждой возвращенной единице донорской крови и (или) ее компонентов имеется документальное подтверждение соответствия условий ее хранения и транспортировки условиям, предусмотренным </w:t>
      </w:r>
      <w:hyperlink r:id="rId4" w:anchor="8PQ0M3" w:history="1">
        <w:r w:rsidRPr="00000831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приложением № 3 к настоящим Правилам</w:t>
        </w:r>
      </w:hyperlink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</w:p>
    <w:p w:rsidR="00000831" w:rsidRPr="00000831" w:rsidRDefault="00000831" w:rsidP="00000831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Приложение № 1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 Правилам заготовки, хранения,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транспортировки и клинического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использования донорской крови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 ее компонентов</w:t>
      </w:r>
    </w:p>
    <w:p w:rsidR="00000831" w:rsidRPr="00000831" w:rsidRDefault="00000831" w:rsidP="00000831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Номенклатура донорской крови, компонентов донорской крови</w:t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7"/>
        <w:gridCol w:w="6058"/>
      </w:tblGrid>
      <w:tr w:rsidR="00000831" w:rsidRPr="00000831" w:rsidTr="00000831">
        <w:trPr>
          <w:trHeight w:val="12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0831" w:rsidRPr="00000831" w:rsidTr="00000831">
        <w:tc>
          <w:tcPr>
            <w:tcW w:w="36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донорской крови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ее компонента</w:t>
            </w: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донорской крови и (или) ее компонента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Кровь консервированная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КК-Л</w:t>
            </w:r>
            <w:proofErr w:type="gram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Кровь</w:t>
            </w:r>
            <w:proofErr w:type="gram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консервированная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ЭВ-УЛС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с удаленным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лейкотромбоцитным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слоем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полученная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ЭМ-УЛС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 с удаленным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лейкотромбоцитным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слоем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масса, полученная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ЭВ-УЛСО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с удаленным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лейкотромбоцитным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слоем,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ЭВ-ЛАО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полученная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ЭМ-УЛСО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 с удаленным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лейкотромбоцитным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слоем,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ЭМ-АО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масса, полученная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Отмытые эритроциты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ОЭ-0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Отмытые эритроциты облученные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размороженная, отмытая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взвесь размороженная, отмытая, облученная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КТ-ЛППДР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КТ-ЛАПДР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КТ-ЛКР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криоконсервированный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размороженный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КТ-ЕК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тромбоцитов из единицы крови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КТ-ППДР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КТ-АП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КТ-АПДР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КТ-АДР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КТ-КР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криоконсервированный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размороженный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КТ-ЛПАО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КТ-ЕКО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тромбоцитов из единицы крови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КТ-ПАО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КТ-АДРО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тромбоцитов,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добавочном растворе,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Свежезамороженная плазма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Плазма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патогенредуцированная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Плазма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патогенредуцированная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Криосупернатантная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плазма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плазма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Криопреципитат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единицы донорской крови и (или) ее компонентов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КРИО-П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Криопреципитат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гранулоцитов, полученный методом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ГК-ПО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гранулоцитов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пулированный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облученный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RhD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Иммуноспецифическая плазма с антителами против антигена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Rh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(D)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Иммуноспецифическая плазма с антителами против стафилококка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ИСП-КЭ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Иммуноспецифическая плазма с антителами против клещевого энцефалита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ИСП-SARS-CoV-2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Иммуноспецифическая плазма с антителами против SARS-CoV-2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Иммуноспецифическая плазма с антителами против возбудителя столбняка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гепВ</w:t>
            </w:r>
            <w:proofErr w:type="spellEnd"/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Иммуноспецифическая плазма с антителами против гепатита В</w:t>
            </w:r>
          </w:p>
        </w:tc>
      </w:tr>
    </w:tbl>
    <w:p w:rsidR="00000831" w:rsidRPr="00000831" w:rsidRDefault="00000831" w:rsidP="00000831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Приложение № 2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 Правилам заготовки, хранения,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транспортировки и клинического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использования донорской крови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 ее компонентов</w:t>
      </w:r>
    </w:p>
    <w:p w:rsidR="00000831" w:rsidRPr="00000831" w:rsidRDefault="00000831" w:rsidP="00000831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Перечень значений показателей безопасности донорской крови и ее компонентов</w:t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5"/>
        <w:gridCol w:w="2969"/>
        <w:gridCol w:w="3001"/>
      </w:tblGrid>
      <w:tr w:rsidR="00000831" w:rsidRPr="00000831" w:rsidTr="00000831">
        <w:trPr>
          <w:trHeight w:val="12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0831" w:rsidRPr="00000831" w:rsidTr="00000831">
        <w:tc>
          <w:tcPr>
            <w:tcW w:w="36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контроля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Донорская кровь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ее компоненты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15" name="Рисунок 15" descr="https://api.docs.cntd.ru/img/13/12/80/09/16/be7242c9-6ce9-4126-b87c-059da6de0a49/P02BB0003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pi.docs.cntd.ru/img/13/12/80/09/16/be7242c9-6ce9-4126-b87c-059da6de0a49/P02BB0003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подлежащие контролю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субъектом обращения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донорской крови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ее компонентов,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осуществляющим заготовку,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транспортировку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донорской крови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ее компонентов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I. Объем донорской крови и (или) ее компонентов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± 50 мл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антикоагулянта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КК; КК-Л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 до 40 мл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150 до 250 мл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КРИО-П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 мл на 60 х 10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14" name="Рисунок 14" descr="https://api.docs.cntd.ru/img/13/12/80/09/16/be7242c9-6ce9-4126-b87c-059da6de0a49/P02BB001B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pi.docs.cntd.ru/img/13/12/80/09/16/be7242c9-6ce9-4126-b87c-059da6de0a49/P02BB001B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тромбоцитов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КТ-ЛП; КТ-ЛПДР;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КТ-ЛПП; КТ-ЛППДР;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КТ-ЛПА; КТ-ЛАП;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КТ-ЛАПДР; КТ-ЛАДР;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КТ-ЛКР; КТ-ЕК;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КТ-П; КТ-ПДР;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КТ-ПП; КТ-ППДР;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КТ-ПА; КТ-АП;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КТ-АПДР; КТ-АДР;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КТ-КР; КТ-ЛПО;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КТ-ЛПДРО; КТ-ЛПАО;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КТ-ЛАДРО; КТ-ЕКО;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КТ-ПО; КТ-ПДРО;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КТ-ПАО; КТ-АДРО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на 10 процентов исходного объема плазмы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Гемолиз в конце срока годности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0,8 процента эритроцитов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КК; </w:t>
            </w:r>
            <w:proofErr w:type="gram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КК-Л</w:t>
            </w:r>
            <w:proofErr w:type="gram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ЭВ-УЛС;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ЭВ-Л; ЭВ-ЛА; ЭМ-УЛС;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ЭМ-Л; ЭМ-А; ЭВ-УЛСО;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ЭВ-ЛО; ЭВ-ЛАО; ЭМ-УЛСО;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ЭМ-ЛО; ЭМ-АО; ЭВ-РО;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Стерильность донорской крови и (или) компонентов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стерильно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КК; </w:t>
            </w:r>
            <w:proofErr w:type="gram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КК-Л</w:t>
            </w:r>
            <w:proofErr w:type="gram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ЭВ-УЛС;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ЭВ-Л; ЭВ-ЛА; ЭМ-УЛС;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ЭМ-Л; ЭМ-А; ЭВ-УЛСО;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ЭВ-ЛО; ЭВ-ЛАО; ЭМ-УЛСО;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ЭМ-ЛО; ЭМ-АО; ОЭ; ОЭ-О;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ЭВ-РО; ЭВ-РОО; КТ-ЛП;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КТ-ЛПДР; КТ-ЛПА;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КТ-ЛКР; КТ-ЕК;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КТ-П; КТ-ПДР; КТ-ПА;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КТ-АДР; КТ-КР; КТ-ЛПО;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КТ-ЛПДРО; КТ-ЛПАО;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КТ-ЛАДРО; КТ-ЕКО; КТ-ПО;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КТ-ПДРО; КТ-ПАО; КТ-АДРО; СЗП; КП; КРИО; КРИО-П;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ГКО; ГК-ПО; 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RhD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ИСП-С; ИСП-КЭ;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Исп-SARS-CoV-2;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гепВ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стерильно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единицы на этапе розлива (середина, начало, конец процесса), 10 единиц пригодного для клинического использования компонента донорской крови от одной партии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13" name="Рисунок 13" descr="https://api.docs.cntd.ru/img/13/12/80/09/16/be7242c9-6ce9-4126-b87c-059da6de0a49/P02BB0054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pi.docs.cntd.ru/img/13/12/80/09/16/be7242c9-6ce9-4126-b87c-059da6de0a49/P02BB0054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 Гемоглобин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45 граммов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43 граммов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КК-Л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 граммов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ОЭ; ОЭ-О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Остаточное содержание лейкоцитов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 х 10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12" name="Рисунок 12" descr="https://api.docs.cntd.ru/img/13/12/80/09/16/be7242c9-6ce9-4126-b87c-059da6de0a49/P02BB0067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pi.docs.cntd.ru/img/13/12/80/09/16/be7242c9-6ce9-4126-b87c-059da6de0a49/P02BB0067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клеток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процент заготовленных за календарный год единиц, но не менее 4 единиц в месяц, если за </w:t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месяц заготовлено менее, то 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КК-Л</w:t>
            </w:r>
            <w:proofErr w:type="gram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ЭВ-Л; ЭВ-ЛА; ЭМ-Л;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ЭМ-А; ЭВ-ЛО; ЭВ-ЛАО;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ЭМ-ЛО; ЭМ-АО; КТ-ЛП;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КТ-ЛПДР; КТ-ЛПП; КТ-ЛППДР; КТ-ЛПА; КТ-ЛАП; КТ-ЛАПДР;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КТ-ЛАДР; КТ-ЛКР; КТ-ЛПО;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КТ-ЛПДРО; КТ-ЛПАО; КТ-ЛАДРО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1,2 х 10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11" name="Рисунок 11" descr="https://api.docs.cntd.ru/img/13/12/80/09/16/be7242c9-6ce9-4126-b87c-059da6de0a49/P02BB007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pi.docs.cntd.ru/img/13/12/80/09/16/be7242c9-6ce9-4126-b87c-059da6de0a49/P02BB007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клеток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ЭВ-УЛС; ЭМ-УЛС; ЭВ-УЛСО;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ЭМ-УЛСО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0,1 х 10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10" name="Рисунок 10" descr="https://api.docs.cntd.ru/img/13/12/80/09/16/be7242c9-6ce9-4126-b87c-059da6de0a49/P02BB0075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pi.docs.cntd.ru/img/13/12/80/09/16/be7242c9-6ce9-4126-b87c-059da6de0a49/P02BB0075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клеток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единице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9" name="Рисунок 9" descr="https://api.docs.cntd.ru/img/13/12/80/09/16/be7242c9-6ce9-4126-b87c-059da6de0a49/P02BB0076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pi.docs.cntd.ru/img/13/12/80/09/16/be7242c9-6ce9-4126-b87c-059da6de0a49/P02BB0076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ЭВ-РО; ЭВ-РОО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VI. Гематокрит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0,65 до 0,76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ЭМ-УЛС; ЭМ-Л; ЭМ-А;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ЭМ-УЛСО; ЭМ-ЛО; ЭМ-АО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до 0,7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ЭВ-УЛС; ЭВ-Л; ЭВ-ЛА;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ЭВ-УЛСО; ЭВ-ЛО; ЭВ-ЛАО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до 0,75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ОЭ; ОЭ-О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0,37 до 0,7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ЭВ-РО; ЭВ-РОО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VII. Количество тромбоцитов в единице концентрата тромбоцитов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менее 200 х 10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8" name="Рисунок 8" descr="https://api.docs.cntd.ru/img/13/12/80/09/16/be7242c9-6ce9-4126-b87c-059da6de0a49/P02BB009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pi.docs.cntd.ru/img/13/12/80/09/16/be7242c9-6ce9-4126-b87c-059da6de0a49/P02BB009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единице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7" name="Рисунок 7" descr="https://api.docs.cntd.ru/img/13/12/80/09/16/be7242c9-6ce9-4126-b87c-059da6de0a49/P02BB00900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pi.docs.cntd.ru/img/13/12/80/09/16/be7242c9-6ce9-4126-b87c-059da6de0a49/P02BB00900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месяц, если за месяц заготовлено менее, то 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КТ-ЛП; КТ-ЛПДР; КТ-ЛПП;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КТ-ЛППДР; КТ-ЛПА; КТ-ЛАП;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КТ-ЛАПДР; КТ-ЛАДР; КТ-П;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КТ-ПДР; КТ-ПП; КТ-ППДР;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КТ-ПА; КТ-АП; КТ-АПДР;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КТ-АДР; КТ-ЛПО; КТ-ЛПДРО;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КТ-ЛПАО; КТ-ЛАДРО; КТ-ПО;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КТ-ПДРО; КТ-ПАО; КТ-АДРО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 процентов содержания тромбоцитов до замораживания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КТ-ЛКР; КТ-КР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VIII. Визуальные изменения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должно быть аномального цвета или видимых сгустков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СЗП; ПП; ППП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IX. Фактор VIII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 ME на 100 мл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месяца,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заготовлено менее,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 ME на 100 мл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месяца,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заготовлено менее,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ПП; ППП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МЕ/мл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единицы пригодного для клинического использования компонента донорской крови от одной партии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6" name="Рисунок 6" descr="https://api.docs.cntd.ru/img/13/12/80/09/16/be7242c9-6ce9-4126-b87c-059da6de0a49/P02BB00B6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pi.docs.cntd.ru/img/13/12/80/09/16/be7242c9-6ce9-4126-b87c-059da6de0a49/P02BB00B6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 ME на 40 мл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первый месяц хранения,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КРИО; КРИО-П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X. Фибриноген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60 процентов значения в плазме до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патогенредукции</w:t>
            </w:r>
            <w:proofErr w:type="spellEnd"/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месяца,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заготовлено менее,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СЗП; ПП; ППП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140 мг на 40 мл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процент заготовленных за календарный год единиц, но не менее 4 единиц в первый месяц хранения, если за месяц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КРИО; КРИО-П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XI. Общий белок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 г/л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единицы пригодного для клинического использования компонента донорской крови от одной партии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XII. Влажность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 процентов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компонентов донорской крови, размещенные на одной полке сушильной камеры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XIII. Количество лейкоцитов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0,3 х 10</w:t>
            </w:r>
            <w:r w:rsidRPr="000008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" cy="220980"/>
                  <wp:effectExtent l="0" t="0" r="7620" b="7620"/>
                  <wp:docPr id="5" name="Рисунок 5" descr="https://api.docs.cntd.ru/img/13/12/80/09/16/be7242c9-6ce9-4126-b87c-059da6de0a49/P02BB00D9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pi.docs.cntd.ru/img/13/12/80/09/16/be7242c9-6ce9-4126-b87c-059da6de0a49/P02BB00D9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1 кг массы тела реципиента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ГКО; ГК-ПО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1:64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RhD</w:t>
            </w:r>
            <w:proofErr w:type="spellEnd"/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антиальфастафилотоксина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3 ME в 1 мл плазмы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ИСП-С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1:400 (при исследовании методом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иммуноферментного анализа)/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1:20 (при исследовании методом реакции торможения гемагглютинации)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ИСП-КЭ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менее 1:20 при исследовании в реакции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вируснейтрализации</w:t>
            </w:r>
            <w:proofErr w:type="spellEnd"/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ИСП-SARS-CoV-2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антител не менее 7 МЕ/мл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ИСП-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гепВ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XIV. Белок 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надосадочной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жидкости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0,5 грамма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единицы за календарный год, если за календарный год заготовлено менее, то все единицы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ОЭ; ОЭ-О</w:t>
            </w:r>
          </w:p>
        </w:tc>
      </w:tr>
      <w:tr w:rsidR="00000831" w:rsidRPr="00000831" w:rsidTr="00000831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XV. Гемоглобин в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надосадочной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жидкости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0,2 грамма в единице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единицы за календарный год, если за календарный год заготовлено менее, то все единицы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ЭВ-РО; ЭВ-РОО</w:t>
            </w:r>
          </w:p>
        </w:tc>
      </w:tr>
    </w:tbl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________________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 Для проведения контроля значений показателей безопасности донорской крови и ее компонентов единицей контроля являются контейнеры с донорской кровью или ее </w:t>
      </w:r>
      <w:proofErr w:type="gramStart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компонентами</w:t>
      </w:r>
      <w:proofErr w:type="gramEnd"/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или стерильный контейнер для отбора образцов, взятый без нарушения герметичности из контейнера с донорской кровью или ее компонентами.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106680" cy="220980"/>
            <wp:effectExtent l="0" t="0" r="7620" b="7620"/>
            <wp:docPr id="4" name="Рисунок 4" descr="https://api.docs.cntd.ru/img/13/12/80/09/16/be7242c9-6ce9-4126-b87c-059da6de0a49/P02B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pi.docs.cntd.ru/img/13/12/80/09/16/be7242c9-6ce9-4126-b87c-059da6de0a49/P02BF00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В соответствии с номенклатурой донорской крови, компонентов донорской крови, предусмотренной </w:t>
      </w:r>
      <w:hyperlink r:id="rId10" w:anchor="8PM0M1" w:history="1">
        <w:r w:rsidRPr="00000831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приложением № 1 к Правилам заготовки, хранения, транспортировки и клинического использования донорской крови и ее компонентов</w:t>
        </w:r>
      </w:hyperlink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утвержденным постановлением Правительства Российской Федерации от 14 мая 2025 г. № 641 "Об утверждении Правил заготовки, хранения, транспортировки и клинического использования донорской крови и ее компонентов".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106680" cy="220980"/>
            <wp:effectExtent l="0" t="0" r="7620" b="7620"/>
            <wp:docPr id="3" name="Рисунок 3" descr="https://api.docs.cntd.ru/img/13/12/80/09/16/be7242c9-6ce9-4126-b87c-059da6de0a49/P02C1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pi.docs.cntd.ru/img/13/12/80/09/16/be7242c9-6ce9-4126-b87c-059da6de0a49/P02C100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Количество компонентов, подвергавшихся лиофильному высушиванию при одинаковых условиях (в одной загрузке в сушильную камеру).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Значению показателя должны соответствовать не менее 90 процентов обследованных единиц.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106680" cy="220980"/>
            <wp:effectExtent l="0" t="0" r="7620" b="7620"/>
            <wp:docPr id="2" name="Рисунок 2" descr="https://api.docs.cntd.ru/img/13/12/80/09/16/be7242c9-6ce9-4126-b87c-059da6de0a49/P02C5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pi.docs.cntd.ru/img/13/12/80/09/16/be7242c9-6ce9-4126-b87c-059da6de0a49/P02C500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Значению показателя должны соответствовать не менее 90 процентов обследованных единиц.</w:t>
      </w:r>
    </w:p>
    <w:p w:rsidR="00000831" w:rsidRPr="00000831" w:rsidRDefault="00000831" w:rsidP="00000831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106680" cy="220980"/>
            <wp:effectExtent l="0" t="0" r="7620" b="7620"/>
            <wp:docPr id="1" name="Рисунок 1" descr="https://api.docs.cntd.ru/img/13/12/80/09/16/be7242c9-6ce9-4126-b87c-059da6de0a49/P02C7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pi.docs.cntd.ru/img/13/12/80/09/16/be7242c9-6ce9-4126-b87c-059da6de0a49/P02C7000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Значению показателя должны соответствовать не менее 75 процентов обследованных единиц.</w:t>
      </w:r>
    </w:p>
    <w:p w:rsidR="00000831" w:rsidRPr="00000831" w:rsidRDefault="00000831" w:rsidP="00000831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Приложение № 3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 Правилам заготовки, хранения,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транспортировки и клинического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использования донорской крови</w:t>
      </w:r>
    </w:p>
    <w:p w:rsidR="00000831" w:rsidRPr="00000831" w:rsidRDefault="00000831" w:rsidP="0000083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 ее компонентов</w:t>
      </w:r>
    </w:p>
    <w:p w:rsidR="00000831" w:rsidRPr="00000831" w:rsidRDefault="00000831" w:rsidP="00000831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lastRenderedPageBreak/>
        <w:t>Условия хранения и транспортировки донорской крови и ее компонентов</w:t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1673"/>
        <w:gridCol w:w="2268"/>
        <w:gridCol w:w="2789"/>
      </w:tblGrid>
      <w:tr w:rsidR="00000831" w:rsidRPr="00000831" w:rsidTr="00000831">
        <w:trPr>
          <w:trHeight w:val="1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831" w:rsidRPr="00000831" w:rsidRDefault="00000831" w:rsidP="0000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0831" w:rsidRPr="00000831" w:rsidTr="00000831">
        <w:tc>
          <w:tcPr>
            <w:tcW w:w="277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хранения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транспортировки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</w:t>
            </w:r>
          </w:p>
        </w:tc>
      </w:tr>
      <w:tr w:rsidR="00000831" w:rsidRPr="00000831" w:rsidTr="00000831">
        <w:tc>
          <w:tcPr>
            <w:tcW w:w="277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Донорская кровь,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эритроцитсодержащие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компоненты донорской крови и образцы донорской крови</w:t>
            </w:r>
          </w:p>
        </w:tc>
        <w:tc>
          <w:tcPr>
            <w:tcW w:w="2033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+2°С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+6°С</w:t>
            </w: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выше +10°С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протяжении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максимального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транспортировки,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равного 24 часам,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+10 °С при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медицинской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 минут</w:t>
            </w:r>
          </w:p>
        </w:tc>
        <w:tc>
          <w:tcPr>
            <w:tcW w:w="3511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технической документацией производителя оборудования и (или) расходных материалов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используемого антикоагулянта и взвешивающего раствора).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28 суток со дня заготовки - для облученных </w:t>
            </w: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эритроцитсодержащих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компонентов донорской крови. Не более 24 часов со дня заготовки - для ОЭ, ОЭ-О,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ЭВ-РО, ЭВ-РОО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тромбоцитов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+20°С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+24°С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температуру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приближенном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температуре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суток при условии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непрерывного помешивания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транспортировке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хранение без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помешивания до 24 часов),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технической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документацией производителя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и (или)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расходных материалов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используемого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антикоагулянта и добавочного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раствора) при условии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патогенредукции</w:t>
            </w:r>
            <w:proofErr w:type="spellEnd"/>
          </w:p>
        </w:tc>
      </w:tr>
      <w:tr w:rsidR="00000831" w:rsidRPr="00000831" w:rsidTr="0000083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использования добавочных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растворов для хранения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тромбоцитов,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суток при условии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патогенредукции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использования добавочных растворов для хранения тромбоцитов, когда технической документацией производителя оборудования и (или) расходных материалов срок годности не установлен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831" w:rsidRPr="00000831" w:rsidTr="0000083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Плазма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выше -25°С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температуру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приближенном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температуре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не выше -18°С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месяцев</w:t>
            </w:r>
          </w:p>
        </w:tc>
      </w:tr>
      <w:tr w:rsidR="00000831" w:rsidRPr="00000831" w:rsidTr="0000083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Лиофилизированная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плазма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+5°С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+20°С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температуру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приближенном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температуре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000831" w:rsidRPr="00000831" w:rsidTr="0000083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Криопреципитат</w:t>
            </w:r>
            <w:proofErr w:type="spellEnd"/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выше -25 °С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температуру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приближенном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температуре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не выше -18°С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месяцев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(включая срок годности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карантинизированной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плазмы,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которой заготовлен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криопреципитат</w:t>
            </w:r>
            <w:proofErr w:type="spellEnd"/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00831" w:rsidRPr="00000831" w:rsidTr="0000083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гранулоцитов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+20°С</w:t>
            </w:r>
          </w:p>
          <w:p w:rsidR="00000831" w:rsidRPr="00000831" w:rsidRDefault="00000831" w:rsidP="00000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+24°С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+20°С до +24°С</w:t>
            </w:r>
          </w:p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встряхивания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0831" w:rsidRPr="00000831" w:rsidRDefault="00000831" w:rsidP="000008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часа</w:t>
            </w:r>
          </w:p>
        </w:tc>
      </w:tr>
    </w:tbl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Электронный текст документа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подготовлен АО "Кодекс" и сверен по: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Официальный интернет-портал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правовой информации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000831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www.pravo.gov.ru, 14.05.2025,</w:t>
      </w: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FB07D0" w:rsidRPr="00000831" w:rsidRDefault="00000831" w:rsidP="00000831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008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№ 0001202505140022</w:t>
      </w:r>
      <w:bookmarkStart w:id="0" w:name="_GoBack"/>
      <w:bookmarkEnd w:id="0"/>
    </w:p>
    <w:sectPr w:rsidR="00FB07D0" w:rsidRPr="00000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F8C"/>
    <w:rsid w:val="00000831"/>
    <w:rsid w:val="00FB07D0"/>
    <w:rsid w:val="00FE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F470"/>
  <w15:chartTrackingRefBased/>
  <w15:docId w15:val="{6F2398F6-38A5-422D-9B31-B18C9D02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008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08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000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00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008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0831"/>
    <w:rPr>
      <w:color w:val="800080"/>
      <w:u w:val="single"/>
    </w:rPr>
  </w:style>
  <w:style w:type="paragraph" w:customStyle="1" w:styleId="headertext">
    <w:name w:val="headertext"/>
    <w:basedOn w:val="a"/>
    <w:rsid w:val="00000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00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7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5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35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56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81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3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docs.cntd.ru/document/1312800916" TargetMode="External"/><Relationship Id="rId4" Type="http://schemas.openxmlformats.org/officeDocument/2006/relationships/hyperlink" Target="https://docs.cntd.ru/document/1312800916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2801</Words>
  <Characters>15970</Characters>
  <Application>Microsoft Office Word</Application>
  <DocSecurity>0</DocSecurity>
  <Lines>133</Lines>
  <Paragraphs>37</Paragraphs>
  <ScaleCrop>false</ScaleCrop>
  <Company/>
  <LinksUpToDate>false</LinksUpToDate>
  <CharactersWithSpaces>18734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2026-05-15T09:32:00Z</dcterms:created>
  <dcterms:modified xsi:type="dcterms:W3CDTF">2026-05-15T09:33:00Z</dcterms:modified>
</cp:coreProperties>
</file>