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14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ИЮНЯ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2022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pacing w:val="-4"/>
          <w:sz w:val="21"/>
        </w:rPr>
        <w:t>405Н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1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2828180</wp:posOffset>
                </wp:positionH>
                <wp:positionV relativeFrom="paragraph">
                  <wp:posOffset>287519</wp:posOffset>
                </wp:positionV>
                <wp:extent cx="444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4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" h="9525">
                              <a:moveTo>
                                <a:pt x="405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050" y="0"/>
                              </a:lnTo>
                              <a:lnTo>
                                <a:pt x="405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2.691391pt;margin-top:22.639317pt;width:.3189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rFonts w:ascii="Arial" w:hAnsi="Arial"/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4739139</wp:posOffset>
                </wp:positionH>
                <wp:positionV relativeFrom="paragraph">
                  <wp:posOffset>287519</wp:posOffset>
                </wp:positionV>
                <wp:extent cx="508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0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525">
                              <a:moveTo>
                                <a:pt x="4905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905" y="0"/>
                              </a:lnTo>
                              <a:lnTo>
                                <a:pt x="4905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73.160553pt;margin-top:22.639317pt;width:.386296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2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ПОЧЕЧНОЙ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КОЛИКЕ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71" w:lineRule="auto"/>
        <w:ind w:left="166" w:right="16" w:firstLine="390"/>
        <w:jc w:val="both"/>
      </w:pP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48,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2012, N 26, ст.3526),</w:t>
      </w:r>
    </w:p>
    <w:p>
      <w:pPr>
        <w:pStyle w:val="BodyText"/>
        <w:spacing w:before="25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65"/>
      </w:pPr>
    </w:p>
    <w:p>
      <w:pPr>
        <w:pStyle w:val="ListParagraph"/>
        <w:numPr>
          <w:ilvl w:val="0"/>
          <w:numId w:val="1"/>
        </w:numPr>
        <w:tabs>
          <w:tab w:pos="819" w:val="left" w:leader="none"/>
        </w:tabs>
        <w:spacing w:line="268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почечной колике (диагностика и лечение) согласно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BodyText"/>
        <w:spacing w:before="23"/>
      </w:pPr>
    </w:p>
    <w:p>
      <w:pPr>
        <w:pStyle w:val="ListParagraph"/>
        <w:numPr>
          <w:ilvl w:val="0"/>
          <w:numId w:val="1"/>
        </w:numPr>
        <w:tabs>
          <w:tab w:pos="785" w:val="left" w:leader="none"/>
        </w:tabs>
        <w:spacing w:line="276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699н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почечной колике"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21 января 2013 г., регистрационный N 26625).</w:t>
      </w:r>
    </w:p>
    <w:p>
      <w:pPr>
        <w:pStyle w:val="BodyText"/>
        <w:spacing w:before="18"/>
      </w:pPr>
    </w:p>
    <w:p>
      <w:pPr>
        <w:pStyle w:val="BodyText"/>
        <w:spacing w:line="285" w:lineRule="auto" w:before="1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10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68" w:lineRule="auto" w:before="40"/>
        <w:ind w:left="166" w:right="132"/>
      </w:pPr>
      <w:r>
        <w:rPr/>
        <w:t>в Министерстве </w:t>
      </w:r>
      <w:r>
        <w:rPr/>
        <w:t>юстиции Российской Федерации 18 июля 2022 года,</w:t>
      </w:r>
    </w:p>
    <w:p>
      <w:pPr>
        <w:pStyle w:val="BodyText"/>
        <w:spacing w:line="212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69298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80"/>
        <w:rPr>
          <w:sz w:val="29"/>
        </w:rPr>
      </w:pPr>
    </w:p>
    <w:p>
      <w:pPr>
        <w:pStyle w:val="Title"/>
        <w:spacing w:line="175" w:lineRule="auto"/>
        <w:ind w:left="710" w:firstLine="1718"/>
      </w:pPr>
      <w:r>
        <w:rPr>
          <w:spacing w:val="-2"/>
        </w:rPr>
        <w:t>Приложение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Министерства </w:t>
      </w:r>
      <w:r>
        <w:rPr>
          <w:spacing w:val="-2"/>
        </w:rPr>
        <w:t>здравоохранения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3"/>
        </w:rPr>
        <w:t> </w:t>
      </w:r>
      <w:r>
        <w:rPr/>
        <w:t>14</w:t>
      </w:r>
      <w:r>
        <w:rPr>
          <w:spacing w:val="-3"/>
        </w:rPr>
        <w:t> </w:t>
      </w:r>
      <w:r>
        <w:rPr/>
        <w:t>июня</w:t>
      </w:r>
      <w:r>
        <w:rPr>
          <w:spacing w:val="-2"/>
        </w:rPr>
        <w:t> </w:t>
      </w:r>
      <w:r>
        <w:rPr/>
        <w:t>2022</w:t>
      </w:r>
      <w:r>
        <w:rPr>
          <w:spacing w:val="-3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2"/>
        </w:rPr>
        <w:t> </w:t>
      </w:r>
      <w:r>
        <w:rPr>
          <w:spacing w:val="-4"/>
        </w:rPr>
        <w:t>405н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4359"/>
            <w:col w:w="4260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7"/>
        <w:rPr>
          <w:rFonts w:ascii="Arial"/>
          <w:b/>
          <w:sz w:val="21"/>
        </w:rPr>
      </w:pPr>
    </w:p>
    <w:p>
      <w:pPr>
        <w:pStyle w:val="Heading1"/>
        <w:ind w:left="176"/>
      </w:pPr>
      <w:r>
        <w:rPr/>
        <w:t>СТАНДАРТ</w:t>
      </w:r>
      <w:r>
        <w:rPr>
          <w:spacing w:val="-6"/>
        </w:rPr>
        <w:t> </w:t>
      </w:r>
      <w:r>
        <w:rPr/>
        <w:t>МЕДИЦИНСКОЙ</w:t>
      </w:r>
      <w:r>
        <w:rPr>
          <w:spacing w:val="-5"/>
        </w:rPr>
        <w:t> </w:t>
      </w:r>
      <w:r>
        <w:rPr/>
        <w:t>ПОМОЩИ</w:t>
      </w:r>
      <w:r>
        <w:rPr>
          <w:spacing w:val="-5"/>
        </w:rPr>
        <w:t> </w:t>
      </w:r>
      <w:r>
        <w:rPr/>
        <w:t>ВЗРОСЛЫМ</w:t>
      </w:r>
      <w:r>
        <w:rPr>
          <w:spacing w:val="-5"/>
        </w:rPr>
        <w:t> </w:t>
      </w:r>
      <w:r>
        <w:rPr/>
        <w:t>ПРИ</w:t>
      </w:r>
      <w:r>
        <w:rPr>
          <w:spacing w:val="-6"/>
        </w:rPr>
        <w:t> </w:t>
      </w:r>
      <w:r>
        <w:rPr/>
        <w:t>ПОЧЕЧНОЙ</w:t>
      </w:r>
      <w:r>
        <w:rPr>
          <w:spacing w:val="-5"/>
        </w:rPr>
        <w:t> </w:t>
      </w:r>
      <w:r>
        <w:rPr/>
        <w:t>КОЛИКЕ</w:t>
      </w:r>
      <w:r>
        <w:rPr>
          <w:spacing w:val="-5"/>
        </w:rPr>
        <w:t> </w:t>
      </w:r>
      <w:r>
        <w:rPr/>
        <w:t>(ДИАГНОСТИКА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4"/>
        <w:rPr>
          <w:rFonts w:ascii="Arial"/>
          <w:b/>
          <w:sz w:val="21"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B03растная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20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20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3"/>
          <w:sz w:val="19"/>
        </w:rPr>
        <w:t> </w:t>
      </w:r>
      <w:r>
        <w:rPr>
          <w:sz w:val="19"/>
        </w:rPr>
        <w:t>стационаре,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экстренная,</w:t>
      </w:r>
      <w:r>
        <w:rPr>
          <w:spacing w:val="15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Фаза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течения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0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2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Стадия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(или)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степень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тяжести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Осложнения: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Средняя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продолжительность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лечения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законченного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случая</w:t>
      </w:r>
      <w:r>
        <w:rPr>
          <w:rFonts w:ascii="Arial" w:hAnsi="Arial"/>
          <w:b/>
          <w:spacing w:val="16"/>
          <w:sz w:val="19"/>
        </w:rPr>
        <w:t> </w:t>
      </w:r>
      <w:r>
        <w:rPr>
          <w:rFonts w:ascii="Arial" w:hAnsi="Arial"/>
          <w:b/>
          <w:sz w:val="19"/>
        </w:rPr>
        <w:t>(количество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дней):</w:t>
      </w:r>
      <w:r>
        <w:rPr>
          <w:rFonts w:ascii="Arial" w:hAnsi="Arial"/>
          <w:b/>
          <w:spacing w:val="15"/>
          <w:sz w:val="19"/>
        </w:rPr>
        <w:t> </w:t>
      </w:r>
      <w:r>
        <w:rPr>
          <w:spacing w:val="-5"/>
          <w:sz w:val="19"/>
        </w:rPr>
        <w:t>43</w:t>
      </w:r>
    </w:p>
    <w:p>
      <w:pPr>
        <w:pStyle w:val="BodyText"/>
        <w:spacing w:before="97"/>
      </w:pPr>
    </w:p>
    <w:p>
      <w:pPr>
        <w:spacing w:before="0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МКБ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X</w:t>
      </w:r>
      <w:r>
        <w:rPr>
          <w:rFonts w:ascii="Arial" w:hAnsi="Arial"/>
          <w:b/>
          <w:spacing w:val="-8"/>
          <w:sz w:val="19"/>
        </w:rPr>
        <w:t> </w:t>
      </w:r>
      <w:r>
        <w:rPr>
          <w:rFonts w:ascii="Arial" w:hAnsi="Arial"/>
          <w:b/>
          <w:spacing w:val="-13"/>
          <w:position w:val="4"/>
          <w:sz w:val="19"/>
        </w:rPr>
        <w:drawing>
          <wp:inline distT="0" distB="0" distL="0" distR="0">
            <wp:extent cx="30479" cy="74321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rFonts w:ascii="Arial" w:hAnsi="Arial"/>
          <w:b/>
          <w:spacing w:val="-5"/>
          <w:sz w:val="19"/>
        </w:rPr>
        <w:t>):</w:t>
      </w:r>
    </w:p>
    <w:p>
      <w:pPr>
        <w:pStyle w:val="BodyText"/>
        <w:spacing w:before="18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285750</wp:posOffset>
                </wp:positionH>
                <wp:positionV relativeFrom="paragraph">
                  <wp:posOffset>172756</wp:posOffset>
                </wp:positionV>
                <wp:extent cx="110236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602898pt;width:86.8pt;height:.1pt;mso-position-horizontal-relative:page;mso-position-vertical-relative:paragraph;z-index:-15727616;mso-wrap-distance-left:0;mso-wrap-distance-right:0" id="docshape8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7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75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before="1"/>
        <w:ind w:left="452"/>
      </w:pPr>
      <w:r>
        <w:rPr/>
        <w:t>N23</w:t>
      </w:r>
      <w:r>
        <w:rPr>
          <w:spacing w:val="-21"/>
        </w:rPr>
        <w:t> </w:t>
      </w:r>
      <w:r>
        <w:rPr/>
        <w:t>Почечная</w:t>
      </w:r>
      <w:r>
        <w:rPr>
          <w:spacing w:val="1"/>
        </w:rPr>
        <w:t> </w:t>
      </w:r>
      <w:r>
        <w:rPr/>
        <w:t>колика</w:t>
      </w:r>
      <w:r>
        <w:rPr>
          <w:spacing w:val="2"/>
        </w:rPr>
        <w:t> </w:t>
      </w:r>
      <w:r>
        <w:rPr>
          <w:spacing w:val="-2"/>
        </w:rPr>
        <w:t>неуточненная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6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69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50" w:val="left" w:leader="none"/>
        </w:tabs>
        <w:spacing w:before="55"/>
        <w:ind w:right="74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89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3"/>
        </w:rPr>
        <w:t> </w:t>
      </w:r>
      <w:r>
        <w:rPr/>
        <w:t>предоставления</w:t>
      </w:r>
      <w:r>
        <w:rPr>
          <w:spacing w:val="-13"/>
        </w:rPr>
        <w:t> </w:t>
      </w:r>
      <w:r>
        <w:rPr>
          <w:spacing w:val="-9"/>
          <w:position w:val="3"/>
        </w:rPr>
        <w:drawing>
          <wp:inline distT="0" distB="0" distL="0" distR="0">
            <wp:extent cx="52318" cy="81399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85" w:lineRule="auto" w:before="55"/>
        <w:ind w:left="326" w:right="64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37" w:space="40"/>
            <w:col w:w="6120" w:space="254"/>
            <w:col w:w="3061"/>
          </w:cols>
        </w:sectPr>
      </w:pPr>
    </w:p>
    <w:p>
      <w:pPr>
        <w:pStyle w:val="BodyText"/>
        <w:tabs>
          <w:tab w:pos="1805" w:val="left" w:leader="none"/>
        </w:tabs>
        <w:spacing w:before="111"/>
        <w:ind w:left="181"/>
      </w:pPr>
      <w:r>
        <w:rPr>
          <w:spacing w:val="-2"/>
        </w:rPr>
        <w:t>B01.001.001</w:t>
      </w:r>
      <w:r>
        <w:rPr/>
        <w:tab/>
      </w:r>
      <w:r>
        <w:rPr>
          <w:spacing w:val="-4"/>
        </w:rPr>
        <w:t>Прием</w:t>
      </w:r>
      <w:r>
        <w:rPr>
          <w:spacing w:val="2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</w:t>
      </w:r>
    </w:p>
    <w:p>
      <w:pPr>
        <w:pStyle w:val="BodyText"/>
        <w:spacing w:before="25"/>
        <w:ind w:left="1805"/>
      </w:pPr>
      <w:r>
        <w:rPr>
          <w:spacing w:val="-4"/>
        </w:rPr>
        <w:t>акушера-гинеколога</w:t>
      </w:r>
      <w:r>
        <w:rPr>
          <w:spacing w:val="8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1805" w:val="left" w:leader="none"/>
        </w:tabs>
        <w:spacing w:line="268" w:lineRule="auto" w:before="70"/>
        <w:ind w:left="1805" w:right="38" w:hanging="1624"/>
      </w:pPr>
      <w:r>
        <w:rPr>
          <w:spacing w:val="-2"/>
        </w:rPr>
        <w:t>B01.053.001</w:t>
      </w:r>
      <w:r>
        <w:rPr/>
        <w:tab/>
      </w:r>
      <w:r>
        <w:rPr>
          <w:spacing w:val="-4"/>
        </w:rPr>
        <w:t>Прием (осмотр, консультация) </w:t>
      </w:r>
      <w:r>
        <w:rPr>
          <w:spacing w:val="-4"/>
        </w:rPr>
        <w:t>врача- </w:t>
      </w:r>
      <w:r>
        <w:rPr/>
        <w:t>уролога первичный</w:t>
      </w:r>
    </w:p>
    <w:p>
      <w:pPr>
        <w:pStyle w:val="BodyText"/>
        <w:tabs>
          <w:tab w:pos="3052" w:val="left" w:leader="none"/>
        </w:tabs>
        <w:spacing w:before="111"/>
        <w:ind w:left="181"/>
      </w:pPr>
      <w:r>
        <w:rPr/>
        <w:br w:type="column"/>
      </w:r>
      <w:r>
        <w:rPr>
          <w:spacing w:val="-4"/>
        </w:rPr>
        <w:t>0,01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3052" w:val="left" w:leader="none"/>
        </w:tabs>
        <w:ind w:left="233"/>
      </w:pP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109" w:space="1252"/>
            <w:col w:w="4851"/>
          </w:cols>
        </w:sectPr>
      </w:pPr>
    </w:p>
    <w:p>
      <w:pPr>
        <w:pStyle w:val="BodyText"/>
        <w:spacing w:before="190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9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7" w:lineRule="auto" w:before="61"/>
        <w:ind w:left="166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 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</w:t>
      </w:r>
      <w:r>
        <w:rPr>
          <w:spacing w:val="35"/>
        </w:rPr>
        <w:t> </w:t>
      </w:r>
      <w:r>
        <w:rPr/>
        <w:t>0</w:t>
      </w:r>
      <w:r>
        <w:rPr>
          <w:spacing w:val="35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6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5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6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5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6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5"/>
        </w:rPr>
        <w:t> </w:t>
      </w:r>
      <w:r>
        <w:rPr/>
        <w:t>данной</w:t>
      </w:r>
      <w:r>
        <w:rPr>
          <w:spacing w:val="36"/>
        </w:rPr>
        <w:t> </w:t>
      </w:r>
      <w:r>
        <w:rPr/>
        <w:t>модели,</w:t>
      </w:r>
      <w:r>
        <w:rPr>
          <w:spacing w:val="35"/>
        </w:rPr>
        <w:t> </w:t>
      </w:r>
      <w:r>
        <w:rPr>
          <w:spacing w:val="-10"/>
        </w:rPr>
        <w:t>а</w:t>
      </w:r>
    </w:p>
    <w:p>
      <w:pPr>
        <w:pStyle w:val="BodyText"/>
        <w:spacing w:line="181" w:lineRule="exact"/>
        <w:ind w:left="166"/>
        <w:jc w:val="both"/>
      </w:pPr>
      <w:r>
        <w:rPr/>
        <w:t>цифры</w:t>
      </w:r>
      <w:r>
        <w:rPr>
          <w:spacing w:val="68"/>
        </w:rPr>
        <w:t> </w:t>
      </w:r>
      <w:r>
        <w:rPr/>
        <w:t>менее</w:t>
      </w:r>
      <w:r>
        <w:rPr>
          <w:spacing w:val="69"/>
        </w:rPr>
        <w:t> </w:t>
      </w:r>
      <w:r>
        <w:rPr/>
        <w:t>1</w:t>
      </w:r>
      <w:r>
        <w:rPr>
          <w:spacing w:val="69"/>
        </w:rPr>
        <w:t> </w:t>
      </w:r>
      <w:r>
        <w:rPr/>
        <w:t>-</w:t>
      </w:r>
      <w:r>
        <w:rPr>
          <w:spacing w:val="69"/>
        </w:rPr>
        <w:t> </w:t>
      </w:r>
      <w:r>
        <w:rPr/>
        <w:t>указанному</w:t>
      </w:r>
      <w:r>
        <w:rPr>
          <w:spacing w:val="69"/>
        </w:rPr>
        <w:t> </w:t>
      </w:r>
      <w:r>
        <w:rPr/>
        <w:t>в</w:t>
      </w:r>
      <w:r>
        <w:rPr>
          <w:spacing w:val="69"/>
        </w:rPr>
        <w:t> </w:t>
      </w:r>
      <w:r>
        <w:rPr/>
        <w:t>стандарте</w:t>
      </w:r>
      <w:r>
        <w:rPr>
          <w:spacing w:val="69"/>
        </w:rPr>
        <w:t> </w:t>
      </w:r>
      <w:r>
        <w:rPr/>
        <w:t>медицинской</w:t>
      </w:r>
      <w:r>
        <w:rPr>
          <w:spacing w:val="69"/>
        </w:rPr>
        <w:t> </w:t>
      </w:r>
      <w:r>
        <w:rPr/>
        <w:t>помощи</w:t>
      </w:r>
      <w:r>
        <w:rPr>
          <w:spacing w:val="69"/>
        </w:rPr>
        <w:t> </w:t>
      </w:r>
      <w:r>
        <w:rPr/>
        <w:t>проценту</w:t>
      </w:r>
      <w:r>
        <w:rPr>
          <w:spacing w:val="69"/>
        </w:rPr>
        <w:t> </w:t>
      </w:r>
      <w:r>
        <w:rPr/>
        <w:t>пациентов,</w:t>
      </w:r>
      <w:r>
        <w:rPr>
          <w:spacing w:val="69"/>
        </w:rPr>
        <w:t> </w:t>
      </w:r>
      <w:r>
        <w:rPr/>
        <w:t>имеющих</w:t>
      </w:r>
      <w:r>
        <w:rPr>
          <w:spacing w:val="69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5"/>
        <w:ind w:left="166"/>
        <w:jc w:val="both"/>
      </w:pPr>
      <w:r>
        <w:rPr/>
        <w:t>медицинские</w:t>
      </w:r>
      <w:r>
        <w:rPr>
          <w:spacing w:val="7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5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5"/>
        <w:gridCol w:w="4809"/>
        <w:gridCol w:w="2378"/>
        <w:gridCol w:w="1998"/>
      </w:tblGrid>
      <w:tr>
        <w:trPr>
          <w:trHeight w:val="236" w:hRule="atLeast"/>
        </w:trPr>
        <w:tc>
          <w:tcPr>
            <w:tcW w:w="1415" w:type="dxa"/>
          </w:tcPr>
          <w:p>
            <w:pPr>
              <w:pStyle w:val="TableParagraph"/>
              <w:spacing w:before="1"/>
              <w:ind w:left="10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809" w:type="dxa"/>
          </w:tcPr>
          <w:p>
            <w:pPr>
              <w:pStyle w:val="TableParagraph"/>
              <w:spacing w:before="1"/>
              <w:ind w:left="924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378" w:type="dxa"/>
          </w:tcPr>
          <w:p>
            <w:pPr>
              <w:pStyle w:val="TableParagraph"/>
              <w:spacing w:before="1"/>
              <w:ind w:left="6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98" w:type="dxa"/>
          </w:tcPr>
          <w:p>
            <w:pPr>
              <w:pStyle w:val="TableParagraph"/>
              <w:spacing w:before="1"/>
              <w:ind w:left="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5" w:type="dxa"/>
          </w:tcPr>
          <w:p>
            <w:pPr>
              <w:pStyle w:val="TableParagraph"/>
              <w:spacing w:line="240" w:lineRule="exact" w:before="2"/>
              <w:ind w:left="478" w:right="7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8" w:type="dxa"/>
          </w:tcPr>
          <w:p>
            <w:pPr>
              <w:pStyle w:val="TableParagraph"/>
              <w:spacing w:before="20"/>
              <w:ind w:left="6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98" w:type="dxa"/>
          </w:tcPr>
          <w:p>
            <w:pPr>
              <w:pStyle w:val="TableParagraph"/>
              <w:spacing w:line="240" w:lineRule="exact" w:before="2"/>
              <w:ind w:left="475" w:right="43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4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A09.28.029</w:t>
            </w:r>
          </w:p>
        </w:tc>
        <w:tc>
          <w:tcPr>
            <w:tcW w:w="4809" w:type="dxa"/>
          </w:tcPr>
          <w:p>
            <w:pPr>
              <w:pStyle w:val="TableParagraph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мочи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хорионический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гонадотропин</w:t>
            </w:r>
          </w:p>
        </w:tc>
        <w:tc>
          <w:tcPr>
            <w:tcW w:w="2378" w:type="dxa"/>
          </w:tcPr>
          <w:p>
            <w:pPr>
              <w:pStyle w:val="TableParagraph"/>
              <w:ind w:left="6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998" w:type="dxa"/>
          </w:tcPr>
          <w:p>
            <w:pPr>
              <w:pStyle w:val="TableParagraph"/>
              <w:ind w:left="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A26.28.003</w:t>
            </w:r>
          </w:p>
        </w:tc>
        <w:tc>
          <w:tcPr>
            <w:tcW w:w="4809" w:type="dxa"/>
          </w:tcPr>
          <w:p>
            <w:pPr>
              <w:pStyle w:val="TableParagraph"/>
              <w:ind w:left="82"/>
              <w:rPr>
                <w:sz w:val="19"/>
              </w:rPr>
            </w:pPr>
            <w:r>
              <w:rPr>
                <w:spacing w:val="-4"/>
                <w:sz w:val="19"/>
              </w:rPr>
              <w:t>Микробиологическое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(культуральное)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2378" w:type="dxa"/>
          </w:tcPr>
          <w:p>
            <w:pPr>
              <w:pStyle w:val="TableParagraph"/>
              <w:ind w:lef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8" w:type="dxa"/>
          </w:tcPr>
          <w:p>
            <w:pPr>
              <w:pStyle w:val="TableParagraph"/>
              <w:ind w:left="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1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</w:tcPr>
          <w:p>
            <w:pPr>
              <w:pStyle w:val="TableParagraph"/>
              <w:spacing w:line="240" w:lineRule="exact" w:before="2"/>
              <w:ind w:left="82" w:right="480"/>
              <w:rPr>
                <w:sz w:val="19"/>
              </w:rPr>
            </w:pPr>
            <w:r>
              <w:rPr>
                <w:spacing w:val="-2"/>
                <w:sz w:val="19"/>
              </w:rPr>
              <w:t>мочи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аэробные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факультативно-</w:t>
            </w:r>
            <w:r>
              <w:rPr>
                <w:spacing w:val="-2"/>
                <w:sz w:val="19"/>
              </w:rPr>
              <w:t>анаэробные </w:t>
            </w:r>
            <w:r>
              <w:rPr>
                <w:sz w:val="19"/>
              </w:rPr>
              <w:t>условно-патогенные микроорганизмы</w:t>
            </w:r>
          </w:p>
        </w:tc>
        <w:tc>
          <w:tcPr>
            <w:tcW w:w="23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4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809" w:type="dxa"/>
          </w:tcPr>
          <w:p>
            <w:pPr>
              <w:pStyle w:val="TableParagraph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78" w:type="dxa"/>
          </w:tcPr>
          <w:p>
            <w:pPr>
              <w:pStyle w:val="TableParagraph"/>
              <w:ind w:lef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8" w:type="dxa"/>
          </w:tcPr>
          <w:p>
            <w:pPr>
              <w:pStyle w:val="TableParagraph"/>
              <w:ind w:left="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09" w:type="dxa"/>
          </w:tcPr>
          <w:p>
            <w:pPr>
              <w:pStyle w:val="TableParagraph"/>
              <w:ind w:left="82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общетерапевтический</w:t>
            </w:r>
          </w:p>
        </w:tc>
        <w:tc>
          <w:tcPr>
            <w:tcW w:w="2378" w:type="dxa"/>
          </w:tcPr>
          <w:p>
            <w:pPr>
              <w:pStyle w:val="TableParagraph"/>
              <w:ind w:lef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8" w:type="dxa"/>
          </w:tcPr>
          <w:p>
            <w:pPr>
              <w:pStyle w:val="TableParagraph"/>
              <w:ind w:left="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415" w:type="dxa"/>
          </w:tcPr>
          <w:p>
            <w:pPr>
              <w:pStyle w:val="TableParagraph"/>
              <w:spacing w:line="196" w:lineRule="exact"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09" w:type="dxa"/>
          </w:tcPr>
          <w:p>
            <w:pPr>
              <w:pStyle w:val="TableParagraph"/>
              <w:spacing w:line="196" w:lineRule="exact" w:before="35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78" w:type="dxa"/>
          </w:tcPr>
          <w:p>
            <w:pPr>
              <w:pStyle w:val="TableParagraph"/>
              <w:spacing w:line="196" w:lineRule="exact" w:before="35"/>
              <w:ind w:left="6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8" w:type="dxa"/>
          </w:tcPr>
          <w:p>
            <w:pPr>
              <w:pStyle w:val="TableParagraph"/>
              <w:spacing w:line="196" w:lineRule="exact" w:before="35"/>
              <w:ind w:left="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35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54" w:val="left" w:leader="none"/>
        </w:tabs>
        <w:spacing w:before="55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64" w:right="60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15" w:space="65"/>
            <w:col w:w="6142" w:space="133"/>
            <w:col w:w="3057"/>
          </w:cols>
        </w:sectPr>
      </w:pPr>
    </w:p>
    <w:p>
      <w:pPr>
        <w:pStyle w:val="BodyText"/>
        <w:tabs>
          <w:tab w:pos="1879" w:val="left" w:leader="none"/>
        </w:tabs>
        <w:spacing w:before="13"/>
        <w:ind w:left="181"/>
      </w:pPr>
      <w:r>
        <w:rPr>
          <w:spacing w:val="-2"/>
        </w:rPr>
        <w:t>A04.28.002</w:t>
      </w:r>
      <w:r>
        <w:rPr/>
        <w:tab/>
      </w:r>
      <w:r>
        <w:rPr>
          <w:spacing w:val="-7"/>
        </w:rPr>
        <w:t>Ультразвуковое</w:t>
      </w:r>
      <w:r>
        <w:rPr>
          <w:spacing w:val="13"/>
        </w:rPr>
        <w:t> </w:t>
      </w:r>
      <w:r>
        <w:rPr>
          <w:spacing w:val="-2"/>
        </w:rPr>
        <w:t>исследование</w:t>
      </w:r>
    </w:p>
    <w:p>
      <w:pPr>
        <w:pStyle w:val="BodyText"/>
        <w:spacing w:before="25"/>
        <w:ind w:left="1879"/>
      </w:pPr>
      <w:r>
        <w:rPr>
          <w:spacing w:val="-4"/>
        </w:rPr>
        <w:t>мочевыводящих</w:t>
      </w:r>
      <w:r>
        <w:rPr>
          <w:spacing w:val="5"/>
        </w:rPr>
        <w:t> </w:t>
      </w:r>
      <w:r>
        <w:rPr>
          <w:spacing w:val="-2"/>
        </w:rPr>
        <w:t>путей</w:t>
      </w:r>
    </w:p>
    <w:p>
      <w:pPr>
        <w:pStyle w:val="BodyText"/>
        <w:tabs>
          <w:tab w:pos="2880" w:val="left" w:leader="none"/>
        </w:tabs>
        <w:spacing w:before="13"/>
        <w:ind w:left="181"/>
      </w:pPr>
      <w:r>
        <w:rPr/>
        <w:br w:type="column"/>
      </w: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62" w:space="2013"/>
            <w:col w:w="4637"/>
          </w:cols>
        </w:sectPr>
      </w:pPr>
    </w:p>
    <w:p>
      <w:pPr>
        <w:pStyle w:val="BodyText"/>
        <w:tabs>
          <w:tab w:pos="1879" w:val="left" w:leader="none"/>
          <w:tab w:pos="6704" w:val="left" w:leader="none"/>
          <w:tab w:pos="9560" w:val="right" w:leader="none"/>
        </w:tabs>
        <w:spacing w:before="55"/>
        <w:ind w:left="181"/>
      </w:pPr>
      <w:r>
        <w:rPr>
          <w:spacing w:val="-2"/>
        </w:rPr>
        <w:t>A04.28.002.001</w:t>
      </w:r>
      <w:r>
        <w:rPr/>
        <w:tab/>
      </w:r>
      <w:r>
        <w:rPr>
          <w:spacing w:val="-4"/>
        </w:rPr>
        <w:t>Ультразвуковое</w:t>
      </w:r>
      <w:r>
        <w:rPr>
          <w:spacing w:val="-3"/>
        </w:rPr>
        <w:t> </w:t>
      </w:r>
      <w:r>
        <w:rPr>
          <w:spacing w:val="-4"/>
        </w:rPr>
        <w:t>исследование</w:t>
      </w:r>
      <w:r>
        <w:rPr>
          <w:spacing w:val="-3"/>
        </w:rPr>
        <w:t> </w:t>
      </w:r>
      <w:r>
        <w:rPr>
          <w:spacing w:val="-4"/>
        </w:rPr>
        <w:t>почек</w:t>
      </w:r>
      <w:r>
        <w:rPr/>
        <w:tab/>
      </w:r>
      <w:r>
        <w:rPr>
          <w:spacing w:val="-4"/>
        </w:rPr>
        <w:t>0,91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79" w:val="left" w:leader="none"/>
          <w:tab w:pos="6652" w:val="left" w:leader="none"/>
          <w:tab w:pos="9560" w:val="right" w:leader="none"/>
        </w:tabs>
        <w:spacing w:before="70"/>
        <w:ind w:left="181"/>
      </w:pPr>
      <w:r>
        <w:rPr>
          <w:spacing w:val="-2"/>
        </w:rPr>
        <w:t>A05.28.002</w:t>
      </w:r>
      <w:r>
        <w:rPr/>
        <w:tab/>
      </w:r>
      <w:r>
        <w:rPr>
          <w:spacing w:val="-4"/>
        </w:rPr>
        <w:t>Магнитно-резонансная</w:t>
      </w:r>
      <w:r>
        <w:rPr>
          <w:spacing w:val="26"/>
        </w:rPr>
        <w:t> </w:t>
      </w:r>
      <w:r>
        <w:rPr>
          <w:spacing w:val="-4"/>
        </w:rPr>
        <w:t>томография</w:t>
      </w:r>
      <w:r>
        <w:rPr/>
        <w:tab/>
      </w:r>
      <w:r>
        <w:rPr>
          <w:spacing w:val="-2"/>
        </w:rPr>
        <w:t>0,005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9"/>
        <w:gridCol w:w="4491"/>
        <w:gridCol w:w="2236"/>
        <w:gridCol w:w="1374"/>
      </w:tblGrid>
      <w:tr>
        <w:trPr>
          <w:trHeight w:val="243" w:hRule="atLeast"/>
        </w:trPr>
        <w:tc>
          <w:tcPr>
            <w:tcW w:w="137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1" w:type="dxa"/>
          </w:tcPr>
          <w:p>
            <w:pPr>
              <w:pStyle w:val="TableParagraph"/>
              <w:spacing w:before="1"/>
              <w:ind w:left="369"/>
              <w:rPr>
                <w:sz w:val="19"/>
              </w:rPr>
            </w:pPr>
            <w:r>
              <w:rPr>
                <w:spacing w:val="-2"/>
                <w:sz w:val="19"/>
              </w:rPr>
              <w:t>почек</w:t>
            </w:r>
          </w:p>
        </w:tc>
        <w:tc>
          <w:tcPr>
            <w:tcW w:w="3610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137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A06.28.002</w:t>
            </w:r>
          </w:p>
        </w:tc>
        <w:tc>
          <w:tcPr>
            <w:tcW w:w="4491" w:type="dxa"/>
          </w:tcPr>
          <w:p>
            <w:pPr>
              <w:pStyle w:val="TableParagraph"/>
              <w:ind w:left="369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урография</w:t>
            </w:r>
          </w:p>
        </w:tc>
        <w:tc>
          <w:tcPr>
            <w:tcW w:w="2236" w:type="dxa"/>
          </w:tcPr>
          <w:p>
            <w:pPr>
              <w:pStyle w:val="TableParagraph"/>
              <w:ind w:left="755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374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79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A06.28.009</w:t>
            </w:r>
          </w:p>
        </w:tc>
        <w:tc>
          <w:tcPr>
            <w:tcW w:w="4491" w:type="dxa"/>
          </w:tcPr>
          <w:p>
            <w:pPr>
              <w:pStyle w:val="TableParagraph"/>
              <w:spacing w:line="240" w:lineRule="atLeast" w:before="10"/>
              <w:ind w:left="369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и </w:t>
            </w:r>
            <w:r>
              <w:rPr>
                <w:spacing w:val="-2"/>
                <w:sz w:val="19"/>
              </w:rPr>
              <w:t>надпочечников</w:t>
            </w:r>
          </w:p>
        </w:tc>
        <w:tc>
          <w:tcPr>
            <w:tcW w:w="2236" w:type="dxa"/>
          </w:tcPr>
          <w:p>
            <w:pPr>
              <w:pStyle w:val="TableParagraph"/>
              <w:spacing w:before="35"/>
              <w:ind w:left="755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1374" w:type="dxa"/>
          </w:tcPr>
          <w:p>
            <w:pPr>
              <w:pStyle w:val="TableParagraph"/>
              <w:spacing w:before="35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37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A06.28.013</w:t>
            </w:r>
          </w:p>
        </w:tc>
        <w:tc>
          <w:tcPr>
            <w:tcW w:w="4491" w:type="dxa"/>
          </w:tcPr>
          <w:p>
            <w:pPr>
              <w:pStyle w:val="TableParagraph"/>
              <w:spacing w:line="240" w:lineRule="atLeast" w:before="0"/>
              <w:ind w:left="369" w:right="746"/>
              <w:rPr>
                <w:sz w:val="19"/>
              </w:rPr>
            </w:pPr>
            <w:r>
              <w:rPr>
                <w:spacing w:val="-2"/>
                <w:sz w:val="19"/>
              </w:rPr>
              <w:t>Обзорная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(рентгенография </w:t>
            </w:r>
            <w:r>
              <w:rPr>
                <w:sz w:val="19"/>
              </w:rPr>
              <w:t>мочевыделительной системы)</w:t>
            </w:r>
          </w:p>
        </w:tc>
        <w:tc>
          <w:tcPr>
            <w:tcW w:w="2236" w:type="dxa"/>
          </w:tcPr>
          <w:p>
            <w:pPr>
              <w:pStyle w:val="TableParagraph"/>
              <w:ind w:left="755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374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1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2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7"/>
        <w:gridCol w:w="4620"/>
        <w:gridCol w:w="2452"/>
        <w:gridCol w:w="2044"/>
      </w:tblGrid>
      <w:tr>
        <w:trPr>
          <w:trHeight w:val="738" w:hRule="atLeast"/>
        </w:trPr>
        <w:tc>
          <w:tcPr>
            <w:tcW w:w="1437" w:type="dxa"/>
          </w:tcPr>
          <w:p>
            <w:pPr>
              <w:pStyle w:val="TableParagraph"/>
              <w:spacing w:before="1"/>
              <w:ind w:left="11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20" w:type="dxa"/>
          </w:tcPr>
          <w:p>
            <w:pPr>
              <w:pStyle w:val="TableParagraph"/>
              <w:spacing w:before="1"/>
              <w:ind w:left="825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52" w:type="dxa"/>
          </w:tcPr>
          <w:p>
            <w:pPr>
              <w:pStyle w:val="TableParagraph"/>
              <w:spacing w:line="285" w:lineRule="auto" w:before="1"/>
              <w:ind w:left="163" w:right="9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44" w:type="dxa"/>
          </w:tcPr>
          <w:p>
            <w:pPr>
              <w:pStyle w:val="TableParagraph"/>
              <w:spacing w:before="1"/>
              <w:ind w:left="63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6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B01.053.002</w:t>
            </w:r>
          </w:p>
        </w:tc>
        <w:tc>
          <w:tcPr>
            <w:tcW w:w="4620" w:type="dxa"/>
          </w:tcPr>
          <w:p>
            <w:pPr>
              <w:pStyle w:val="TableParagraph"/>
              <w:spacing w:line="240" w:lineRule="atLeast" w:before="2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врача-уролога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52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44" w:type="dxa"/>
          </w:tcPr>
          <w:p>
            <w:pPr>
              <w:pStyle w:val="TableParagraph"/>
              <w:ind w:left="6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31" w:hRule="atLeast"/>
        </w:trPr>
        <w:tc>
          <w:tcPr>
            <w:tcW w:w="1437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B01.053.006</w:t>
            </w:r>
          </w:p>
        </w:tc>
        <w:tc>
          <w:tcPr>
            <w:tcW w:w="4620" w:type="dxa"/>
          </w:tcPr>
          <w:p>
            <w:pPr>
              <w:pStyle w:val="TableParagraph"/>
              <w:spacing w:before="35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осмотр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врачом-урологом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40" w:lineRule="atLeast" w:before="0"/>
              <w:ind w:left="90"/>
              <w:rPr>
                <w:sz w:val="19"/>
              </w:rPr>
            </w:pPr>
            <w:r>
              <w:rPr>
                <w:sz w:val="19"/>
              </w:rPr>
              <w:t>наблюдением и уходом среднего и младшего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52" w:type="dxa"/>
          </w:tcPr>
          <w:p>
            <w:pPr>
              <w:pStyle w:val="TableParagraph"/>
              <w:spacing w:before="35"/>
              <w:ind w:left="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44" w:type="dxa"/>
          </w:tcPr>
          <w:p>
            <w:pPr>
              <w:pStyle w:val="TableParagraph"/>
              <w:spacing w:before="35"/>
              <w:ind w:left="6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37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4"/>
        <w:gridCol w:w="3416"/>
        <w:gridCol w:w="2738"/>
        <w:gridCol w:w="2560"/>
      </w:tblGrid>
      <w:tr>
        <w:trPr>
          <w:trHeight w:val="768" w:hRule="atLeast"/>
        </w:trPr>
        <w:tc>
          <w:tcPr>
            <w:tcW w:w="1704" w:type="dxa"/>
          </w:tcPr>
          <w:p>
            <w:pPr>
              <w:pStyle w:val="TableParagraph"/>
              <w:spacing w:line="302" w:lineRule="auto" w:before="1"/>
              <w:ind w:left="110" w:hanging="61"/>
              <w:rPr>
                <w:sz w:val="19"/>
              </w:rPr>
            </w:pPr>
            <w:r>
              <w:rPr>
                <w:spacing w:val="-4"/>
                <w:sz w:val="19"/>
              </w:rPr>
              <w:t>2.2.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Лабораторны</w:t>
            </w:r>
            <w:r>
              <w:rPr>
                <w:spacing w:val="-4"/>
                <w:sz w:val="19"/>
              </w:rPr>
              <w:t>е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</w:p>
          <w:p>
            <w:pPr>
              <w:pStyle w:val="TableParagraph"/>
              <w:spacing w:line="198" w:lineRule="exact" w:before="0"/>
              <w:ind w:left="587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416" w:type="dxa"/>
          </w:tcPr>
          <w:p>
            <w:pPr>
              <w:pStyle w:val="TableParagraph"/>
              <w:spacing w:line="302" w:lineRule="auto" w:before="1"/>
              <w:ind w:left="76" w:right="219" w:hanging="37"/>
              <w:rPr>
                <w:sz w:val="19"/>
              </w:rPr>
            </w:pPr>
            <w:r>
              <w:rPr>
                <w:sz w:val="19"/>
              </w:rPr>
              <w:t>методы исследования </w:t>
            </w: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38" w:type="dxa"/>
          </w:tcPr>
          <w:p>
            <w:pPr>
              <w:pStyle w:val="TableParagraph"/>
              <w:spacing w:before="21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235" w:right="313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60" w:type="dxa"/>
          </w:tcPr>
          <w:p>
            <w:pPr>
              <w:pStyle w:val="TableParagraph"/>
              <w:spacing w:before="21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424" w:right="50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09" w:hRule="atLeast"/>
        </w:trPr>
        <w:tc>
          <w:tcPr>
            <w:tcW w:w="170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A09.28.018</w:t>
            </w:r>
          </w:p>
        </w:tc>
        <w:tc>
          <w:tcPr>
            <w:tcW w:w="3416" w:type="dxa"/>
          </w:tcPr>
          <w:p>
            <w:pPr>
              <w:pStyle w:val="TableParagraph"/>
              <w:spacing w:line="240" w:lineRule="atLeast" w:before="2"/>
              <w:ind w:left="10" w:right="21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минерального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состава </w:t>
            </w:r>
            <w:r>
              <w:rPr>
                <w:sz w:val="19"/>
              </w:rPr>
              <w:t>мочевых камней</w:t>
            </w:r>
          </w:p>
        </w:tc>
        <w:tc>
          <w:tcPr>
            <w:tcW w:w="2738" w:type="dxa"/>
          </w:tcPr>
          <w:p>
            <w:pPr>
              <w:pStyle w:val="TableParagraph"/>
              <w:ind w:right="9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2560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0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3416" w:type="dxa"/>
          </w:tcPr>
          <w:p>
            <w:pPr>
              <w:pStyle w:val="TableParagraph"/>
              <w:ind w:left="1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738" w:type="dxa"/>
          </w:tcPr>
          <w:p>
            <w:pPr>
              <w:pStyle w:val="TableParagraph"/>
              <w:ind w:right="9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2560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04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3416" w:type="dxa"/>
          </w:tcPr>
          <w:p>
            <w:pPr>
              <w:pStyle w:val="TableParagraph"/>
              <w:spacing w:line="240" w:lineRule="atLeast" w:before="10"/>
              <w:ind w:left="10" w:right="219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 </w:t>
            </w: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738" w:type="dxa"/>
          </w:tcPr>
          <w:p>
            <w:pPr>
              <w:pStyle w:val="TableParagraph"/>
              <w:spacing w:before="35"/>
              <w:ind w:right="9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2560" w:type="dxa"/>
          </w:tcPr>
          <w:p>
            <w:pPr>
              <w:pStyle w:val="TableParagraph"/>
              <w:spacing w:before="35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04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3416" w:type="dxa"/>
          </w:tcPr>
          <w:p>
            <w:pPr>
              <w:pStyle w:val="TableParagraph"/>
              <w:spacing w:line="196" w:lineRule="exact"/>
              <w:ind w:left="1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738" w:type="dxa"/>
          </w:tcPr>
          <w:p>
            <w:pPr>
              <w:pStyle w:val="TableParagraph"/>
              <w:spacing w:line="196" w:lineRule="exact"/>
              <w:ind w:right="9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2560" w:type="dxa"/>
          </w:tcPr>
          <w:p>
            <w:pPr>
              <w:pStyle w:val="TableParagraph"/>
              <w:spacing w:line="196" w:lineRule="exact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7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35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654" w:val="left" w:leader="none"/>
        </w:tabs>
        <w:spacing w:before="55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364" w:right="60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15" w:space="65"/>
            <w:col w:w="6142" w:space="133"/>
            <w:col w:w="3057"/>
          </w:cols>
        </w:sectPr>
      </w:pPr>
    </w:p>
    <w:p>
      <w:pPr>
        <w:pStyle w:val="BodyText"/>
        <w:tabs>
          <w:tab w:pos="1879" w:val="left" w:leader="none"/>
          <w:tab w:pos="6704" w:val="left" w:leader="none"/>
          <w:tab w:pos="9560" w:val="right" w:leader="none"/>
        </w:tabs>
        <w:spacing w:before="13"/>
        <w:ind w:left="181"/>
      </w:pPr>
      <w:r>
        <w:rPr>
          <w:spacing w:val="-2"/>
        </w:rPr>
        <w:t>A04.28.002.001</w:t>
      </w:r>
      <w:r>
        <w:rPr/>
        <w:tab/>
      </w:r>
      <w:r>
        <w:rPr>
          <w:spacing w:val="-4"/>
        </w:rPr>
        <w:t>Ультразвуковое</w:t>
      </w:r>
      <w:r>
        <w:rPr>
          <w:spacing w:val="-3"/>
        </w:rPr>
        <w:t> </w:t>
      </w:r>
      <w:r>
        <w:rPr>
          <w:spacing w:val="-4"/>
        </w:rPr>
        <w:t>исследование</w:t>
      </w:r>
      <w:r>
        <w:rPr>
          <w:spacing w:val="-3"/>
        </w:rPr>
        <w:t> </w:t>
      </w:r>
      <w:r>
        <w:rPr>
          <w:spacing w:val="-4"/>
        </w:rPr>
        <w:t>почек</w:t>
      </w:r>
      <w:r>
        <w:rPr/>
        <w:tab/>
      </w:r>
      <w:r>
        <w:rPr>
          <w:spacing w:val="-4"/>
        </w:rPr>
        <w:t>0,52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79" w:val="left" w:leader="none"/>
        </w:tabs>
        <w:spacing w:line="268" w:lineRule="auto" w:before="55"/>
        <w:ind w:left="1879" w:right="319" w:hanging="1699"/>
      </w:pPr>
      <w:r>
        <w:rPr>
          <w:spacing w:val="-2"/>
        </w:rPr>
        <w:t>A06.28.009</w:t>
      </w:r>
      <w:r>
        <w:rPr/>
        <w:tab/>
      </w:r>
      <w:r>
        <w:rPr>
          <w:spacing w:val="-4"/>
        </w:rPr>
        <w:t>Компьютерная</w:t>
      </w:r>
      <w:r>
        <w:rPr>
          <w:spacing w:val="-8"/>
        </w:rPr>
        <w:t> </w:t>
      </w:r>
      <w:r>
        <w:rPr>
          <w:spacing w:val="-4"/>
        </w:rPr>
        <w:t>томография</w:t>
      </w:r>
      <w:r>
        <w:rPr>
          <w:spacing w:val="-8"/>
        </w:rPr>
        <w:t> </w:t>
      </w:r>
      <w:r>
        <w:rPr>
          <w:spacing w:val="-4"/>
        </w:rPr>
        <w:t>почек</w:t>
      </w:r>
      <w:r>
        <w:rPr>
          <w:spacing w:val="-8"/>
        </w:rPr>
        <w:t> </w:t>
      </w:r>
      <w:r>
        <w:rPr>
          <w:spacing w:val="-4"/>
        </w:rPr>
        <w:t>и </w:t>
      </w:r>
      <w:r>
        <w:rPr>
          <w:spacing w:val="-2"/>
        </w:rPr>
        <w:t>надпочечников</w:t>
      </w:r>
    </w:p>
    <w:p>
      <w:pPr>
        <w:pStyle w:val="BodyText"/>
        <w:tabs>
          <w:tab w:pos="1879" w:val="left" w:leader="none"/>
        </w:tabs>
        <w:spacing w:before="43"/>
        <w:ind w:left="181"/>
      </w:pPr>
      <w:r>
        <w:rPr>
          <w:spacing w:val="-2"/>
        </w:rPr>
        <w:t>A06.28.013</w:t>
      </w:r>
      <w:r>
        <w:rPr/>
        <w:tab/>
      </w:r>
      <w:r>
        <w:rPr>
          <w:spacing w:val="-2"/>
        </w:rPr>
        <w:t>Обзорная</w:t>
      </w:r>
      <w:r>
        <w:rPr>
          <w:spacing w:val="-10"/>
        </w:rPr>
        <w:t> </w:t>
      </w:r>
      <w:r>
        <w:rPr>
          <w:spacing w:val="-2"/>
        </w:rPr>
        <w:t>урография</w:t>
      </w:r>
      <w:r>
        <w:rPr>
          <w:spacing w:val="-10"/>
        </w:rPr>
        <w:t> </w:t>
      </w:r>
      <w:r>
        <w:rPr>
          <w:spacing w:val="-2"/>
        </w:rPr>
        <w:t>(рентгенография</w:t>
      </w:r>
    </w:p>
    <w:p>
      <w:pPr>
        <w:pStyle w:val="BodyText"/>
        <w:spacing w:before="25"/>
        <w:ind w:left="1879"/>
      </w:pPr>
      <w:r>
        <w:rPr>
          <w:spacing w:val="-4"/>
        </w:rPr>
        <w:t>мочевыделительной</w:t>
      </w:r>
      <w:r>
        <w:rPr>
          <w:spacing w:val="8"/>
        </w:rPr>
        <w:t> </w:t>
      </w:r>
      <w:r>
        <w:rPr>
          <w:spacing w:val="-2"/>
        </w:rPr>
        <w:t>системы)</w:t>
      </w:r>
    </w:p>
    <w:p>
      <w:pPr>
        <w:pStyle w:val="BodyText"/>
        <w:tabs>
          <w:tab w:pos="2933" w:val="left" w:leader="none"/>
        </w:tabs>
        <w:spacing w:before="55"/>
        <w:ind w:left="181"/>
      </w:pPr>
      <w:r>
        <w:rPr/>
        <w:br w:type="column"/>
      </w:r>
      <w:r>
        <w:rPr>
          <w:spacing w:val="-4"/>
        </w:rPr>
        <w:t>0,22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before="95"/>
      </w:pPr>
    </w:p>
    <w:p>
      <w:pPr>
        <w:pStyle w:val="BodyText"/>
        <w:tabs>
          <w:tab w:pos="2933" w:val="left" w:leader="none"/>
        </w:tabs>
        <w:ind w:left="181"/>
      </w:pPr>
      <w:r>
        <w:rPr>
          <w:spacing w:val="-4"/>
        </w:rPr>
        <w:t>0,67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286" w:space="1237"/>
            <w:col w:w="4689"/>
          </w:cols>
        </w:sectPr>
      </w:pPr>
    </w:p>
    <w:p>
      <w:pPr>
        <w:pStyle w:val="BodyText"/>
        <w:spacing w:before="35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8" w:lineRule="auto" w:before="0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и/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8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8" w:lineRule="auto" w:before="44"/>
        <w:ind w:left="712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593" w:val="left" w:leader="none"/>
        </w:tabs>
        <w:spacing w:before="44"/>
        <w:ind w:right="38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24"/>
        <w:ind w:right="4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8" w:lineRule="auto" w:before="44"/>
        <w:ind w:left="340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68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40"/>
            <w:col w:w="5978" w:space="325"/>
            <w:col w:w="3118"/>
          </w:cols>
        </w:sectPr>
      </w:pPr>
    </w:p>
    <w:p>
      <w:pPr>
        <w:pStyle w:val="BodyText"/>
        <w:spacing w:before="4"/>
        <w:rPr>
          <w:sz w:val="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55"/>
        <w:gridCol w:w="4218"/>
        <w:gridCol w:w="2414"/>
        <w:gridCol w:w="1405"/>
      </w:tblGrid>
      <w:tr>
        <w:trPr>
          <w:trHeight w:val="491" w:hRule="atLeast"/>
        </w:trPr>
        <w:tc>
          <w:tcPr>
            <w:tcW w:w="1355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A11.28.011</w:t>
            </w:r>
          </w:p>
        </w:tc>
        <w:tc>
          <w:tcPr>
            <w:tcW w:w="4218" w:type="dxa"/>
          </w:tcPr>
          <w:p>
            <w:pPr>
              <w:pStyle w:val="TableParagraph"/>
              <w:spacing w:before="1"/>
              <w:ind w:left="346"/>
              <w:rPr>
                <w:sz w:val="19"/>
              </w:rPr>
            </w:pPr>
            <w:r>
              <w:rPr>
                <w:spacing w:val="-5"/>
                <w:sz w:val="19"/>
              </w:rPr>
              <w:t>Чрескожная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пункционная</w:t>
            </w:r>
          </w:p>
          <w:p>
            <w:pPr>
              <w:pStyle w:val="TableParagraph"/>
              <w:spacing w:before="25"/>
              <w:ind w:left="346"/>
              <w:rPr>
                <w:sz w:val="19"/>
              </w:rPr>
            </w:pPr>
            <w:r>
              <w:rPr>
                <w:spacing w:val="-2"/>
                <w:sz w:val="19"/>
              </w:rPr>
              <w:t>нефростомия</w:t>
            </w:r>
          </w:p>
        </w:tc>
        <w:tc>
          <w:tcPr>
            <w:tcW w:w="2414" w:type="dxa"/>
          </w:tcPr>
          <w:p>
            <w:pPr>
              <w:pStyle w:val="TableParagraph"/>
              <w:spacing w:before="1"/>
              <w:ind w:left="695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405" w:type="dxa"/>
          </w:tcPr>
          <w:p>
            <w:pPr>
              <w:pStyle w:val="TableParagraph"/>
              <w:spacing w:before="1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A11.28.012</w:t>
            </w:r>
          </w:p>
        </w:tc>
        <w:tc>
          <w:tcPr>
            <w:tcW w:w="4218" w:type="dxa"/>
          </w:tcPr>
          <w:p>
            <w:pPr>
              <w:pStyle w:val="TableParagraph"/>
              <w:spacing w:line="240" w:lineRule="atLeast" w:before="10"/>
              <w:ind w:left="346" w:right="708"/>
              <w:rPr>
                <w:sz w:val="19"/>
              </w:rPr>
            </w:pPr>
            <w:r>
              <w:rPr>
                <w:spacing w:val="-2"/>
                <w:sz w:val="19"/>
              </w:rPr>
              <w:t>Установка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стента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мочевыводящие </w:t>
            </w:r>
            <w:r>
              <w:rPr>
                <w:spacing w:val="-4"/>
                <w:sz w:val="19"/>
              </w:rPr>
              <w:t>пути</w:t>
            </w:r>
          </w:p>
        </w:tc>
        <w:tc>
          <w:tcPr>
            <w:tcW w:w="2414" w:type="dxa"/>
          </w:tcPr>
          <w:p>
            <w:pPr>
              <w:pStyle w:val="TableParagraph"/>
              <w:spacing w:before="35"/>
              <w:ind w:left="695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405" w:type="dxa"/>
          </w:tcPr>
          <w:p>
            <w:pPr>
              <w:pStyle w:val="TableParagraph"/>
              <w:spacing w:before="35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5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A16.28.050</w:t>
            </w:r>
          </w:p>
        </w:tc>
        <w:tc>
          <w:tcPr>
            <w:tcW w:w="4218" w:type="dxa"/>
          </w:tcPr>
          <w:p>
            <w:pPr>
              <w:pStyle w:val="TableParagraph"/>
              <w:spacing w:line="240" w:lineRule="atLeast" w:before="2"/>
              <w:ind w:left="346"/>
              <w:rPr>
                <w:sz w:val="19"/>
              </w:rPr>
            </w:pPr>
            <w:r>
              <w:rPr>
                <w:spacing w:val="-4"/>
                <w:sz w:val="19"/>
              </w:rPr>
              <w:t>Трансуретральная </w:t>
            </w:r>
            <w:r>
              <w:rPr>
                <w:spacing w:val="-4"/>
                <w:sz w:val="19"/>
              </w:rPr>
              <w:t>эндоскопическая </w:t>
            </w:r>
            <w:r>
              <w:rPr>
                <w:spacing w:val="-2"/>
                <w:sz w:val="19"/>
              </w:rPr>
              <w:t>уретеролитотрипсия</w:t>
            </w:r>
          </w:p>
        </w:tc>
        <w:tc>
          <w:tcPr>
            <w:tcW w:w="2414" w:type="dxa"/>
          </w:tcPr>
          <w:p>
            <w:pPr>
              <w:pStyle w:val="TableParagraph"/>
              <w:ind w:left="747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405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5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A22.28.001</w:t>
            </w:r>
          </w:p>
        </w:tc>
        <w:tc>
          <w:tcPr>
            <w:tcW w:w="4218" w:type="dxa"/>
          </w:tcPr>
          <w:p>
            <w:pPr>
              <w:pStyle w:val="TableParagraph"/>
              <w:spacing w:before="35"/>
              <w:ind w:left="346"/>
              <w:rPr>
                <w:sz w:val="19"/>
              </w:rPr>
            </w:pPr>
            <w:r>
              <w:rPr>
                <w:spacing w:val="-4"/>
                <w:sz w:val="19"/>
              </w:rPr>
              <w:t>Дистанционная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уретеролитотрипсия</w:t>
            </w:r>
          </w:p>
        </w:tc>
        <w:tc>
          <w:tcPr>
            <w:tcW w:w="2414" w:type="dxa"/>
          </w:tcPr>
          <w:p>
            <w:pPr>
              <w:pStyle w:val="TableParagraph"/>
              <w:spacing w:before="35"/>
              <w:ind w:left="695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405" w:type="dxa"/>
          </w:tcPr>
          <w:p>
            <w:pPr>
              <w:pStyle w:val="TableParagraph"/>
              <w:spacing w:before="35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55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A22.28.002</w:t>
            </w:r>
          </w:p>
        </w:tc>
        <w:tc>
          <w:tcPr>
            <w:tcW w:w="4218" w:type="dxa"/>
          </w:tcPr>
          <w:p>
            <w:pPr>
              <w:pStyle w:val="TableParagraph"/>
              <w:spacing w:line="196" w:lineRule="exact"/>
              <w:ind w:left="346"/>
              <w:rPr>
                <w:sz w:val="19"/>
              </w:rPr>
            </w:pPr>
            <w:r>
              <w:rPr>
                <w:spacing w:val="-4"/>
                <w:sz w:val="19"/>
              </w:rPr>
              <w:t>Дистанционная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нефролитотрипсия</w:t>
            </w:r>
          </w:p>
        </w:tc>
        <w:tc>
          <w:tcPr>
            <w:tcW w:w="2414" w:type="dxa"/>
          </w:tcPr>
          <w:p>
            <w:pPr>
              <w:pStyle w:val="TableParagraph"/>
              <w:spacing w:line="196" w:lineRule="exact"/>
              <w:ind w:left="695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405" w:type="dxa"/>
          </w:tcPr>
          <w:p>
            <w:pPr>
              <w:pStyle w:val="TableParagraph"/>
              <w:spacing w:line="196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34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4" w:val="left" w:leader="none"/>
          <w:tab w:pos="3115" w:val="left" w:leader="none"/>
          <w:tab w:pos="5263" w:val="left" w:leader="none"/>
          <w:tab w:pos="6928" w:val="left" w:leader="none"/>
          <w:tab w:pos="7606" w:val="left" w:leader="none"/>
          <w:tab w:pos="9631" w:val="left" w:leader="none"/>
        </w:tabs>
        <w:spacing w:line="254" w:lineRule="auto" w:before="0" w:after="0"/>
        <w:ind w:left="166" w:right="16" w:firstLine="1151"/>
        <w:jc w:val="left"/>
      </w:pPr>
      <w:r>
        <w:rPr>
          <w:spacing w:val="-2"/>
        </w:rPr>
        <w:t>ПЕРЕЧЕНЬ</w:t>
      </w:r>
      <w:r>
        <w:rPr/>
        <w:tab/>
      </w:r>
      <w:r>
        <w:rPr>
          <w:spacing w:val="-2"/>
        </w:rPr>
        <w:t>ЛЕКАРСТВЕННЫХ</w:t>
      </w:r>
      <w:r>
        <w:rPr/>
        <w:tab/>
      </w:r>
      <w:r>
        <w:rPr>
          <w:spacing w:val="-2"/>
        </w:rPr>
        <w:t>ПРЕПАРАТОВ</w:t>
      </w:r>
      <w:r>
        <w:rPr/>
        <w:tab/>
      </w:r>
      <w:r>
        <w:rPr>
          <w:spacing w:val="-4"/>
        </w:rPr>
        <w:t>ДЛЯ</w:t>
      </w:r>
      <w:r>
        <w:rPr/>
        <w:tab/>
      </w:r>
      <w:r>
        <w:rPr>
          <w:spacing w:val="-2"/>
        </w:rPr>
        <w:t>МЕДИЦИНСКОГО</w:t>
      </w:r>
      <w:r>
        <w:rPr/>
        <w:tab/>
      </w:r>
      <w:r>
        <w:rPr>
          <w:spacing w:val="-2"/>
        </w:rPr>
        <w:t>ПРИМЕНЕНИЯ, </w:t>
      </w:r>
      <w:r>
        <w:rPr/>
        <w:t>ЗАРЕГИСТРИРОВАННЫХ</w:t>
      </w:r>
      <w:r>
        <w:rPr>
          <w:spacing w:val="28"/>
        </w:rPr>
        <w:t>  </w:t>
      </w:r>
      <w:r>
        <w:rPr/>
        <w:t>НА</w:t>
      </w:r>
      <w:r>
        <w:rPr>
          <w:spacing w:val="28"/>
        </w:rPr>
        <w:t>  </w:t>
      </w:r>
      <w:r>
        <w:rPr/>
        <w:t>ТЕРРИТОРИИ</w:t>
      </w:r>
      <w:r>
        <w:rPr>
          <w:spacing w:val="29"/>
        </w:rPr>
        <w:t>  </w:t>
      </w:r>
      <w:r>
        <w:rPr/>
        <w:t>РОССИЙСКОЙ</w:t>
      </w:r>
      <w:r>
        <w:rPr>
          <w:spacing w:val="28"/>
        </w:rPr>
        <w:t>  </w:t>
      </w:r>
      <w:r>
        <w:rPr/>
        <w:t>ФЕДЕРАЦИИ,</w:t>
      </w:r>
      <w:r>
        <w:rPr>
          <w:spacing w:val="29"/>
        </w:rPr>
        <w:t>  </w:t>
      </w:r>
      <w:r>
        <w:rPr/>
        <w:t>С</w:t>
      </w:r>
      <w:r>
        <w:rPr>
          <w:spacing w:val="28"/>
        </w:rPr>
        <w:t>  </w:t>
      </w:r>
      <w:r>
        <w:rPr/>
        <w:t>УКАЗАНИЕМ</w:t>
      </w:r>
      <w:r>
        <w:rPr>
          <w:spacing w:val="28"/>
        </w:rPr>
        <w:t>  </w:t>
      </w:r>
      <w:r>
        <w:rPr>
          <w:spacing w:val="-2"/>
        </w:rPr>
        <w:t>СРЕДНИХ</w:t>
      </w:r>
    </w:p>
    <w:p>
      <w:pPr>
        <w:pStyle w:val="Heading1"/>
        <w:spacing w:after="0" w:line="254" w:lineRule="auto"/>
        <w:jc w:val="left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4"/>
        <w:ind w:left="166" w:right="0" w:firstLine="0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СУТОЧНЫХ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И</w:t>
      </w:r>
      <w:r>
        <w:rPr>
          <w:rFonts w:ascii="Arial" w:hAnsi="Arial"/>
          <w:b/>
          <w:spacing w:val="-5"/>
          <w:sz w:val="21"/>
        </w:rPr>
        <w:t> </w:t>
      </w:r>
      <w:r>
        <w:rPr>
          <w:rFonts w:ascii="Arial" w:hAnsi="Arial"/>
          <w:b/>
          <w:sz w:val="21"/>
        </w:rPr>
        <w:t>КУРСОВЫХ</w:t>
      </w:r>
      <w:r>
        <w:rPr>
          <w:rFonts w:ascii="Arial" w:hAnsi="Arial"/>
          <w:b/>
          <w:spacing w:val="-5"/>
          <w:sz w:val="21"/>
        </w:rPr>
        <w:t> ДОЗ</w:t>
      </w:r>
    </w:p>
    <w:p>
      <w:pPr>
        <w:pStyle w:val="BodyText"/>
        <w:spacing w:before="3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28" w:val="left" w:leader="none"/>
        </w:tabs>
        <w:spacing w:before="101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5" w:lineRule="auto" w:before="25"/>
        <w:ind w:left="1022" w:firstLine="494"/>
      </w:pPr>
      <w:r>
        <w:rPr>
          <w:spacing w:val="-2"/>
        </w:rPr>
        <w:t>терапевтическо- </w:t>
      </w:r>
      <w:r>
        <w:rPr>
          <w:spacing w:val="-4"/>
        </w:rPr>
        <w:t>химическая</w:t>
      </w:r>
      <w:r>
        <w:rPr>
          <w:spacing w:val="-8"/>
        </w:rPr>
        <w:t> </w:t>
      </w:r>
      <w:r>
        <w:rPr>
          <w:spacing w:val="-4"/>
        </w:rPr>
        <w:t>классификация</w:t>
      </w:r>
    </w:p>
    <w:p>
      <w:pPr>
        <w:pStyle w:val="BodyText"/>
        <w:spacing w:line="268" w:lineRule="auto" w:before="118"/>
        <w:ind w:left="824" w:right="5" w:hanging="644"/>
      </w:pPr>
      <w:r>
        <w:rPr>
          <w:spacing w:val="-4"/>
        </w:rPr>
        <w:t>M01AB</w:t>
      </w:r>
      <w:r>
        <w:rPr>
          <w:spacing w:val="-21"/>
        </w:rPr>
        <w:t> </w:t>
      </w:r>
      <w:r>
        <w:rPr>
          <w:spacing w:val="-4"/>
        </w:rPr>
        <w:t>Производные уксусной </w:t>
      </w:r>
      <w:r>
        <w:rPr>
          <w:spacing w:val="-4"/>
        </w:rPr>
        <w:t>кислоты </w:t>
      </w:r>
      <w:r>
        <w:rPr/>
        <w:t>и родственные соединения</w:t>
      </w:r>
    </w:p>
    <w:p>
      <w:pPr>
        <w:pStyle w:val="BodyText"/>
        <w:spacing w:line="268" w:lineRule="auto" w:before="101"/>
        <w:ind w:left="181" w:right="38" w:hanging="1"/>
        <w:jc w:val="center"/>
      </w:pPr>
      <w:r>
        <w:rPr/>
        <w:br w:type="column"/>
      </w:r>
      <w:r>
        <w:rPr>
          <w:spacing w:val="-2"/>
        </w:rPr>
        <w:t>Наименование </w:t>
      </w:r>
      <w:r>
        <w:rPr>
          <w:spacing w:val="-5"/>
        </w:rPr>
        <w:t>лекарственного</w:t>
      </w:r>
    </w:p>
    <w:p>
      <w:pPr>
        <w:pStyle w:val="BodyText"/>
        <w:spacing w:before="62"/>
        <w:ind w:left="86"/>
        <w:jc w:val="center"/>
        <w:rPr>
          <w:position w:val="3"/>
        </w:rPr>
      </w:pPr>
      <w:r>
        <w:rPr/>
        <w:t>препарата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45408" cy="8340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68" w:lineRule="auto" w:before="101"/>
        <w:ind w:left="189" w:right="38" w:hanging="9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8" w:lineRule="auto" w:before="101"/>
        <w:ind w:left="181" w:firstLine="76"/>
      </w:pPr>
      <w:r>
        <w:rPr/>
        <w:br w:type="column"/>
      </w:r>
      <w:r>
        <w:rPr>
          <w:spacing w:val="-2"/>
        </w:rPr>
        <w:t>Единицы </w:t>
      </w:r>
      <w:r>
        <w:rPr>
          <w:spacing w:val="-4"/>
        </w:rPr>
        <w:t>измерения</w:t>
      </w:r>
    </w:p>
    <w:p>
      <w:pPr>
        <w:pStyle w:val="BodyText"/>
        <w:spacing w:before="101"/>
        <w:ind w:left="172"/>
      </w:pPr>
      <w:r>
        <w:rPr/>
        <w:br w:type="column"/>
      </w:r>
      <w:r>
        <w:rPr/>
        <w:t>ССД</w:t>
      </w:r>
      <w:r>
        <w:rPr>
          <w:spacing w:val="19"/>
        </w:rPr>
        <w:t> </w:t>
      </w:r>
      <w:r>
        <w:rPr>
          <w:spacing w:val="-5"/>
        </w:rPr>
        <w:t>СКД</w:t>
      </w:r>
    </w:p>
    <w:p>
      <w:pPr>
        <w:pStyle w:val="BodyText"/>
        <w:spacing w:before="10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6525672</wp:posOffset>
            </wp:positionH>
            <wp:positionV relativeFrom="paragraph">
              <wp:posOffset>58115</wp:posOffset>
            </wp:positionV>
            <wp:extent cx="53261" cy="84867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6835905</wp:posOffset>
            </wp:positionH>
            <wp:positionV relativeFrom="paragraph">
              <wp:posOffset>60212</wp:posOffset>
            </wp:positionV>
            <wp:extent cx="46357" cy="83820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5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634" w:space="312"/>
            <w:col w:w="1591" w:space="427"/>
            <w:col w:w="2411" w:space="127"/>
            <w:col w:w="1124" w:space="39"/>
            <w:col w:w="1547"/>
          </w:cols>
        </w:sectPr>
      </w:pPr>
    </w:p>
    <w:p>
      <w:pPr>
        <w:pStyle w:val="BodyText"/>
        <w:spacing w:before="98"/>
      </w:pPr>
    </w:p>
    <w:p>
      <w:pPr>
        <w:pStyle w:val="BodyText"/>
        <w:spacing w:line="268" w:lineRule="auto"/>
        <w:ind w:left="824" w:right="7366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2442494</wp:posOffset>
                </wp:positionH>
                <wp:positionV relativeFrom="paragraph">
                  <wp:posOffset>-171825</wp:posOffset>
                </wp:positionV>
                <wp:extent cx="4618355" cy="132715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4618355" cy="1327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01"/>
                              <w:gridCol w:w="2166"/>
                              <w:gridCol w:w="1275"/>
                              <w:gridCol w:w="686"/>
                              <w:gridCol w:w="528"/>
                            </w:tblGrid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250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216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0,67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3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25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501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2166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5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01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Трамадол</w:t>
                                  </w:r>
                                </w:p>
                              </w:tc>
                              <w:tc>
                                <w:tcPr>
                                  <w:tcW w:w="2166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3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5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501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Метамизол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натрия</w:t>
                                  </w:r>
                                </w:p>
                              </w:tc>
                              <w:tc>
                                <w:tcPr>
                                  <w:tcW w:w="2166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6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right="37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25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2.322433pt;margin-top:-13.529604pt;width:363.65pt;height:104.5pt;mso-position-horizontal-relative:page;mso-position-vertical-relative:paragraph;z-index:15733248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01"/>
                        <w:gridCol w:w="2166"/>
                        <w:gridCol w:w="1275"/>
                        <w:gridCol w:w="686"/>
                        <w:gridCol w:w="528"/>
                      </w:tblGrid>
                      <w:tr>
                        <w:trPr>
                          <w:trHeight w:val="498" w:hRule="atLeast"/>
                        </w:trPr>
                        <w:tc>
                          <w:tcPr>
                            <w:tcW w:w="250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216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0,67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3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8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25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501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2166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0,14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86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5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5600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501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Трамадол</w:t>
                            </w:r>
                          </w:p>
                        </w:tc>
                        <w:tc>
                          <w:tcPr>
                            <w:tcW w:w="2166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0,0048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3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86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5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2501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Метамизол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натрия</w:t>
                            </w:r>
                          </w:p>
                        </w:tc>
                        <w:tc>
                          <w:tcPr>
                            <w:tcW w:w="2166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6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right="37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686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25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M01AE</w:t>
      </w:r>
      <w:r>
        <w:rPr>
          <w:spacing w:val="-19"/>
        </w:rPr>
        <w:t> </w:t>
      </w:r>
      <w:r>
        <w:rPr>
          <w:spacing w:val="-4"/>
        </w:rPr>
        <w:t>Производные </w:t>
      </w:r>
      <w:r>
        <w:rPr>
          <w:spacing w:val="-4"/>
        </w:rPr>
        <w:t>пропионовой </w:t>
      </w:r>
      <w:r>
        <w:rPr>
          <w:spacing w:val="-2"/>
        </w:rPr>
        <w:t>кислоты</w:t>
      </w:r>
    </w:p>
    <w:p>
      <w:pPr>
        <w:pStyle w:val="BodyText"/>
        <w:spacing w:before="99"/>
      </w:pPr>
    </w:p>
    <w:p>
      <w:pPr>
        <w:pStyle w:val="BodyText"/>
        <w:spacing w:line="602" w:lineRule="auto"/>
        <w:ind w:left="181" w:right="8427"/>
      </w:pPr>
      <w:r>
        <w:rPr>
          <w:spacing w:val="-4"/>
        </w:rPr>
        <w:t>N02AX</w:t>
      </w:r>
      <w:r>
        <w:rPr>
          <w:spacing w:val="-9"/>
        </w:rPr>
        <w:t> </w:t>
      </w:r>
      <w:r>
        <w:rPr>
          <w:spacing w:val="-4"/>
        </w:rPr>
        <w:t>Другие</w:t>
      </w:r>
      <w:r>
        <w:rPr>
          <w:spacing w:val="-9"/>
        </w:rPr>
        <w:t> </w:t>
      </w:r>
      <w:r>
        <w:rPr>
          <w:spacing w:val="-4"/>
        </w:rPr>
        <w:t>опиоиды </w:t>
      </w:r>
      <w:r>
        <w:rPr/>
        <w:t>N02BB Пиразолоны</w:t>
      </w:r>
    </w:p>
    <w:p>
      <w:pPr>
        <w:pStyle w:val="BodyText"/>
        <w:spacing w:before="8"/>
        <w:rPr>
          <w:sz w:val="14"/>
        </w:rPr>
      </w:pPr>
      <w:r>
        <w:rPr>
          <w:sz w:val="14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295274</wp:posOffset>
            </wp:positionH>
            <wp:positionV relativeFrom="paragraph">
              <wp:posOffset>121051</wp:posOffset>
            </wp:positionV>
            <wp:extent cx="3800474" cy="152400"/>
            <wp:effectExtent l="0" t="0" r="0" b="0"/>
            <wp:wrapTopAndBottom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541842</wp:posOffset>
                </wp:positionV>
                <wp:extent cx="110236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2.664772pt;width:86.8pt;height:.1pt;mso-position-horizontal-relative:page;mso-position-vertical-relative:paragraph;z-index:-15725056;mso-wrap-distance-left:0;mso-wrap-distance-right:0" id="docshape11" coordorigin="450,853" coordsize="1736,0" path="m450,853l2185,8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72"/>
        <w:rPr>
          <w:sz w:val="20"/>
        </w:rPr>
      </w:pPr>
    </w:p>
    <w:p>
      <w:pPr>
        <w:pStyle w:val="BodyText"/>
        <w:spacing w:line="348" w:lineRule="auto" w:before="74"/>
        <w:ind w:left="166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торговое наименование лекарственного препарата.</w:t>
      </w:r>
    </w:p>
    <w:p>
      <w:pPr>
        <w:pStyle w:val="BodyText"/>
        <w:spacing w:before="2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ПЕРЕЧЕНЬ</w:t>
      </w:r>
      <w:r>
        <w:rPr>
          <w:spacing w:val="-3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ИЗДЕЛИЙ,</w:t>
      </w:r>
      <w:r>
        <w:rPr>
          <w:spacing w:val="-3"/>
        </w:rPr>
        <w:t> </w:t>
      </w:r>
      <w:r>
        <w:rPr/>
        <w:t>ИМПЛАНТИРУЕМЫХ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</w:t>
      </w:r>
      <w:r>
        <w:rPr>
          <w:spacing w:val="-2"/>
        </w:rPr>
        <w:t> ЧЕЛОВЕКА</w:t>
      </w:r>
    </w:p>
    <w:p>
      <w:pPr>
        <w:pStyle w:val="BodyText"/>
        <w:spacing w:before="3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998" w:val="left" w:leader="none"/>
          <w:tab w:pos="5532" w:val="left" w:leader="none"/>
        </w:tabs>
        <w:spacing w:before="101"/>
        <w:ind w:left="334"/>
      </w:pPr>
      <w:r>
        <w:rPr>
          <w:spacing w:val="-5"/>
        </w:rPr>
        <w:t>Код</w:t>
      </w:r>
      <w:r>
        <w:rPr/>
        <w:tab/>
      </w:r>
      <w:r>
        <w:rPr>
          <w:spacing w:val="-4"/>
        </w:rPr>
        <w:t>Наименование</w:t>
      </w:r>
      <w:r>
        <w:rPr>
          <w:spacing w:val="5"/>
        </w:rPr>
        <w:t> </w:t>
      </w:r>
      <w:r>
        <w:rPr>
          <w:spacing w:val="-4"/>
        </w:rPr>
        <w:t>вида</w:t>
      </w:r>
      <w:r>
        <w:rPr>
          <w:spacing w:val="7"/>
        </w:rPr>
        <w:t> </w:t>
      </w:r>
      <w:r>
        <w:rPr>
          <w:spacing w:val="-4"/>
        </w:rPr>
        <w:t>медицинского</w:t>
      </w:r>
      <w:r>
        <w:rPr>
          <w:spacing w:val="7"/>
        </w:rPr>
        <w:t> </w:t>
      </w:r>
      <w:r>
        <w:rPr>
          <w:spacing w:val="-4"/>
        </w:rPr>
        <w:t>изделия</w:t>
      </w:r>
      <w:r>
        <w:rPr/>
        <w:tab/>
      </w:r>
      <w:r>
        <w:rPr>
          <w:spacing w:val="-4"/>
        </w:rPr>
        <w:t>Усредненный</w:t>
      </w:r>
      <w:r>
        <w:rPr>
          <w:spacing w:val="-7"/>
        </w:rPr>
        <w:t> </w:t>
      </w:r>
      <w:r>
        <w:rPr>
          <w:spacing w:val="-4"/>
        </w:rPr>
        <w:t>показатель</w:t>
      </w:r>
      <w:r>
        <w:rPr>
          <w:spacing w:val="-6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25"/>
        <w:ind w:left="6293"/>
      </w:pPr>
      <w:r>
        <w:rPr>
          <w:spacing w:val="-2"/>
        </w:rPr>
        <w:t>предоставления</w:t>
      </w:r>
    </w:p>
    <w:p>
      <w:pPr>
        <w:pStyle w:val="BodyText"/>
        <w:spacing w:line="268" w:lineRule="auto" w:before="101"/>
        <w:ind w:left="334" w:right="817" w:firstLine="110"/>
      </w:pPr>
      <w:r>
        <w:rPr/>
        <w:br w:type="column"/>
      </w:r>
      <w:r>
        <w:rPr>
          <w:spacing w:val="-2"/>
        </w:rPr>
        <w:t>Среднее </w:t>
      </w:r>
      <w:r>
        <w:rPr>
          <w:spacing w:val="-4"/>
        </w:rPr>
        <w:t>количество</w:t>
      </w:r>
    </w:p>
    <w:p>
      <w:pPr>
        <w:pStyle w:val="BodyText"/>
        <w:spacing w:after="0" w:line="268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514" w:space="561"/>
            <w:col w:w="2137"/>
          </w:cols>
        </w:sectPr>
      </w:pPr>
    </w:p>
    <w:p>
      <w:pPr>
        <w:pStyle w:val="BodyText"/>
        <w:spacing w:before="8"/>
        <w:rPr>
          <w:sz w:val="3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10"/>
        <w:gridCol w:w="3153"/>
        <w:gridCol w:w="1407"/>
      </w:tblGrid>
      <w:tr>
        <w:trPr>
          <w:trHeight w:val="243" w:hRule="atLeast"/>
        </w:trPr>
        <w:tc>
          <w:tcPr>
            <w:tcW w:w="5310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218070</w:t>
            </w:r>
            <w:r>
              <w:rPr>
                <w:spacing w:val="-22"/>
                <w:sz w:val="19"/>
              </w:rPr>
              <w:t> </w:t>
            </w:r>
            <w:r>
              <w:rPr>
                <w:spacing w:val="-4"/>
                <w:sz w:val="19"/>
              </w:rPr>
              <w:t>Стент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мочеточниковый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полимерный</w:t>
            </w:r>
          </w:p>
        </w:tc>
        <w:tc>
          <w:tcPr>
            <w:tcW w:w="3153" w:type="dxa"/>
          </w:tcPr>
          <w:p>
            <w:pPr>
              <w:pStyle w:val="TableParagraph"/>
              <w:spacing w:before="1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0,054</w:t>
            </w:r>
          </w:p>
        </w:tc>
        <w:tc>
          <w:tcPr>
            <w:tcW w:w="1407" w:type="dxa"/>
          </w:tcPr>
          <w:p>
            <w:pPr>
              <w:pStyle w:val="TableParagraph"/>
              <w:spacing w:before="1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5310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218180</w:t>
            </w:r>
            <w:r>
              <w:rPr>
                <w:spacing w:val="-22"/>
                <w:sz w:val="19"/>
              </w:rPr>
              <w:t> </w:t>
            </w:r>
            <w:r>
              <w:rPr>
                <w:spacing w:val="-4"/>
                <w:sz w:val="19"/>
              </w:rPr>
              <w:t>Стент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мочеточниковый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металлический</w:t>
            </w:r>
          </w:p>
        </w:tc>
        <w:tc>
          <w:tcPr>
            <w:tcW w:w="3153" w:type="dxa"/>
          </w:tcPr>
          <w:p>
            <w:pPr>
              <w:pStyle w:val="TableParagraph"/>
              <w:spacing w:line="196" w:lineRule="exact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0,00055</w:t>
            </w:r>
          </w:p>
        </w:tc>
        <w:tc>
          <w:tcPr>
            <w:tcW w:w="1407" w:type="dxa"/>
          </w:tcPr>
          <w:p>
            <w:pPr>
              <w:pStyle w:val="TableParagraph"/>
              <w:spacing w:line="196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6"/>
        <w:ind w:left="835"/>
      </w:pPr>
      <w:r>
        <w:rPr>
          <w:spacing w:val="-2"/>
        </w:rPr>
        <w:t>непокрытый</w:t>
      </w:r>
    </w:p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9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7" w:val="left" w:leader="none"/>
        </w:tabs>
        <w:spacing w:line="240" w:lineRule="auto" w:before="1" w:after="0"/>
        <w:ind w:left="166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ЛЕЧЕБНОГО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229" w:after="0"/>
        <w:ind w:left="559" w:right="0" w:hanging="378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2"/>
          <w:sz w:val="19"/>
        </w:rPr>
        <w:t> питание</w:t>
      </w:r>
    </w:p>
    <w:p>
      <w:pPr>
        <w:pStyle w:val="BodyText"/>
        <w:tabs>
          <w:tab w:pos="5871" w:val="left" w:leader="none"/>
          <w:tab w:pos="9018" w:val="right" w:leader="none"/>
        </w:tabs>
        <w:spacing w:line="319" w:lineRule="auto" w:before="54"/>
        <w:ind w:left="181" w:right="1719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/>
        <w:t>Усредненный показатель частоты предоставления</w:t>
      </w:r>
      <w:r>
        <w:rPr>
          <w:spacing w:val="-16"/>
        </w:rPr>
        <w:t> </w:t>
      </w:r>
      <w:r>
        <w:rPr/>
        <w:t>Количество Основной вариант стандартной диеты</w:t>
        <w:tab/>
      </w:r>
      <w:r>
        <w:rPr>
          <w:spacing w:val="-2"/>
        </w:rPr>
        <w:t>0,093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line="273" w:lineRule="auto" w:before="643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line="209" w:lineRule="exact"/>
        <w:ind w:left="166"/>
      </w:pPr>
      <w:hyperlink r:id="rId19">
        <w:r>
          <w:rPr/>
          <w:t>www.pravo.gov.ru,</w:t>
        </w:r>
      </w:hyperlink>
      <w:r>
        <w:rPr>
          <w:spacing w:val="8"/>
        </w:rPr>
        <w:t> </w:t>
      </w:r>
      <w:r>
        <w:rPr>
          <w:spacing w:val="-2"/>
        </w:rPr>
        <w:t>18.07.2022,</w:t>
      </w:r>
    </w:p>
    <w:p>
      <w:pPr>
        <w:pStyle w:val="BodyText"/>
        <w:spacing w:before="40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0001202207180026</w:t>
      </w:r>
    </w:p>
    <w:p>
      <w:pPr>
        <w:pStyle w:val="BodyText"/>
        <w:spacing w:before="1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295274</wp:posOffset>
            </wp:positionH>
            <wp:positionV relativeFrom="paragraph">
              <wp:posOffset>165333</wp:posOffset>
            </wp:positionV>
            <wp:extent cx="3762470" cy="150875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33024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08345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33536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082944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3148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08499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32000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379730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79730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почечной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колике</w:t>
                          </w:r>
                          <w:r>
                            <w:rPr>
                              <w:spacing w:val="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и</w:t>
                          </w:r>
                          <w:r>
                            <w:rPr>
                              <w:spacing w:val="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14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июня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405н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299pt;height:14.75pt;mso-position-horizontal-relative:page;mso-position-vertical-relative:page;z-index:-16084480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Об</w:t>
                    </w:r>
                    <w:r>
                      <w:rPr>
                        <w:spacing w:val="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утверждении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стандарта</w:t>
                    </w:r>
                    <w:r>
                      <w:rPr>
                        <w:spacing w:val="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медицинской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помощи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взрослым</w:t>
                    </w:r>
                    <w:r>
                      <w:rPr>
                        <w:spacing w:val="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при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почечной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колике</w:t>
                    </w:r>
                    <w:r>
                      <w:rPr>
                        <w:spacing w:val="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(диагностика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и</w:t>
                    </w:r>
                    <w:r>
                      <w:rPr>
                        <w:spacing w:val="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14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июня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2022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405н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32512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083968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546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4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08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7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2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0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76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5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6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1214558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3638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hyperlink" Target="http://www.pravo.gov.ru/" TargetMode="External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2026-04-23T08:25:17Z</dcterms:created>
  <dcterms:modified xsi:type="dcterms:W3CDTF">2026-04-23T08:25:17Z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2026-04-23T00:00:00Z</vt:filetime>
  </property>
  <property fmtid="{D5CDD505-2E9C-101B-9397-08002B2CF9AE}" pid="5" name="Producer">
    <vt:lpwstr>Skia/PDF m122</vt:lpwstr>
  </property>
</Properties>
</file>