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28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1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17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СЕНТЯБРЯ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2025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№</w:t>
      </w:r>
      <w:r>
        <w:rPr>
          <w:b/>
          <w:spacing w:val="-2"/>
          <w:sz w:val="21"/>
        </w:rPr>
        <w:t> </w:t>
      </w:r>
      <w:r>
        <w:rPr>
          <w:b/>
          <w:spacing w:val="-4"/>
          <w:sz w:val="21"/>
        </w:rPr>
        <w:t>572Н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1"/>
        <w:ind w:left="150" w:right="0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3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3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ГЛАУКОМЕ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ПЕРВИЧНОЙ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ОТКРЫТОУГОЛЬНОЙ </w:t>
        </w:r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</w:t>
        </w:r>
        <w:r>
          <w:rPr>
            <w:b/>
            <w:color w:val="0000ED"/>
            <w:sz w:val="21"/>
          </w:rPr>
          <w:t>,</w:t>
        </w:r>
        <w:r>
          <w:rPr>
            <w:b/>
            <w:color w:val="0000ED"/>
            <w:sz w:val="21"/>
            <w:u w:val="single" w:color="0000ED"/>
          </w:rPr>
          <w:t> ЛЕЧЕНИЕ И</w:t>
        </w:r>
        <w:r>
          <w:rPr>
            <w:b/>
            <w:color w:val="0000ED"/>
            <w:sz w:val="21"/>
          </w:rPr>
          <w:t> Д</w:t>
        </w:r>
        <w:r>
          <w:rPr>
            <w:b/>
            <w:color w:val="0000ED"/>
            <w:sz w:val="21"/>
            <w:u w:val="single" w:color="0000ED"/>
          </w:rPr>
          <w:t>ИСПАНСЕРНОЕ НАБЛЮ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ЕНИЕ</w:t>
        </w:r>
        <w:r>
          <w:rPr>
            <w:b/>
            <w:color w:val="0000ED"/>
            <w:sz w:val="21"/>
          </w:rPr>
          <w:t>)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pStyle w:val="BodyText"/>
        <w:spacing w:line="264" w:lineRule="auto"/>
        <w:ind w:left="167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285750</wp:posOffset>
                </wp:positionH>
                <wp:positionV relativeFrom="paragraph">
                  <wp:posOffset>427906</wp:posOffset>
                </wp:positionV>
                <wp:extent cx="41910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419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9525">
                              <a:moveTo>
                                <a:pt x="41669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41669" y="0"/>
                              </a:lnTo>
                              <a:lnTo>
                                <a:pt x="41669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.500002pt;margin-top:33.693443pt;width:3.28104pt;height:.75pt;mso-position-horizontal-relative:page;mso-position-vertical-relative:paragraph;z-index:15728640" id="docshape6" filled="true" fillcolor="#0000ed" stroked="false">
                <v:fill type="solid"/>
                <w10:wrap type="none"/>
              </v:rect>
            </w:pict>
          </mc:Fallback>
        </mc:AlternateContent>
      </w:r>
      <w:r>
        <w:rPr/>
        <w:t>В соответствии с </w:t>
      </w:r>
      <w:hyperlink r:id="rId8">
        <w:r>
          <w:rPr>
            <w:color w:val="0000ED"/>
            <w:u w:val="single" w:color="0000ED"/>
          </w:rPr>
          <w:t>пунктом 4 части 1 статьи 37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 закона от 21 ноября 2011 г. №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323-ФЗ "Об 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9">
        <w:r>
          <w:rPr>
            <w:color w:val="0000ED"/>
          </w:rPr>
          <w:t>зд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0">
        <w:r>
          <w:rPr>
            <w:color w:val="0000ED"/>
            <w:u w:val="single" w:color="0000ED"/>
          </w:rPr>
          <w:t>июня 2012 г. № 608</w:t>
        </w:r>
      </w:hyperlink>
      <w:r>
        <w:rPr/>
        <w:t>,</w:t>
      </w:r>
    </w:p>
    <w:p>
      <w:pPr>
        <w:pStyle w:val="BodyText"/>
        <w:spacing w:before="14"/>
        <w:ind w:left="167"/>
      </w:pPr>
      <w:r>
        <w:rPr>
          <w:spacing w:val="-2"/>
        </w:rPr>
        <w:t>приказываю:</w:t>
      </w:r>
    </w:p>
    <w:p>
      <w:pPr>
        <w:pStyle w:val="ListParagraph"/>
        <w:numPr>
          <w:ilvl w:val="0"/>
          <w:numId w:val="1"/>
        </w:numPr>
        <w:tabs>
          <w:tab w:pos="823" w:val="left" w:leader="none"/>
        </w:tabs>
        <w:spacing w:line="264" w:lineRule="auto" w:before="22" w:after="0"/>
        <w:ind w:left="167" w:right="16" w:firstLine="390"/>
        <w:jc w:val="both"/>
        <w:rPr>
          <w:sz w:val="19"/>
        </w:rPr>
      </w:pPr>
      <w:r>
        <w:rPr>
          <w:sz w:val="19"/>
        </w:rPr>
        <w:t>Утвердить стандарт медицинской помощи взрослым при глаукоме первичной открытоугольной (диагностик</w:t>
      </w:r>
      <w:r>
        <w:rPr>
          <w:sz w:val="19"/>
        </w:rPr>
        <w:t>а,</w:t>
      </w:r>
      <w:r>
        <w:rPr>
          <w:sz w:val="19"/>
        </w:rPr>
        <w:t> лечение и диспансерное наблюдение) согласно </w:t>
      </w:r>
      <w:hyperlink r:id="rId7">
        <w:r>
          <w:rPr>
            <w:color w:val="0000ED"/>
            <w:sz w:val="19"/>
            <w:u w:val="single" w:color="0000ED"/>
          </w:rPr>
          <w:t>приложению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1"/>
        </w:numPr>
        <w:tabs>
          <w:tab w:pos="781" w:val="left" w:leader="none"/>
        </w:tabs>
        <w:spacing w:line="218" w:lineRule="exact" w:before="0" w:after="0"/>
        <w:ind w:left="781" w:right="0" w:hanging="224"/>
        <w:jc w:val="both"/>
        <w:rPr>
          <w:sz w:val="19"/>
        </w:rPr>
      </w:pPr>
      <w:r>
        <w:rPr>
          <w:sz w:val="19"/>
        </w:rPr>
        <w:t>Признать</w:t>
      </w:r>
      <w:r>
        <w:rPr>
          <w:spacing w:val="21"/>
          <w:sz w:val="19"/>
        </w:rPr>
        <w:t> </w:t>
      </w:r>
      <w:r>
        <w:rPr>
          <w:sz w:val="19"/>
        </w:rPr>
        <w:t>утратившим</w:t>
      </w:r>
      <w:r>
        <w:rPr>
          <w:spacing w:val="21"/>
          <w:sz w:val="19"/>
        </w:rPr>
        <w:t> </w:t>
      </w:r>
      <w:r>
        <w:rPr>
          <w:sz w:val="19"/>
        </w:rPr>
        <w:t>силу</w:t>
      </w:r>
      <w:r>
        <w:rPr>
          <w:spacing w:val="21"/>
          <w:sz w:val="19"/>
        </w:rPr>
        <w:t> </w:t>
      </w:r>
      <w:hyperlink r:id="rId11">
        <w:r>
          <w:rPr>
            <w:color w:val="0000ED"/>
            <w:sz w:val="19"/>
            <w:u w:val="single" w:color="0000ED"/>
          </w:rPr>
          <w:t>приказ</w:t>
        </w:r>
        <w:r>
          <w:rPr>
            <w:color w:val="0000ED"/>
            <w:spacing w:val="2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Министерства</w:t>
        </w:r>
        <w:r>
          <w:rPr>
            <w:color w:val="0000ED"/>
            <w:spacing w:val="2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равоохранения</w:t>
        </w:r>
        <w:r>
          <w:rPr>
            <w:color w:val="0000ED"/>
            <w:spacing w:val="2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Российской</w:t>
        </w:r>
        <w:r>
          <w:rPr>
            <w:color w:val="0000ED"/>
            <w:spacing w:val="2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ерации</w:t>
        </w:r>
        <w:r>
          <w:rPr>
            <w:color w:val="0000ED"/>
            <w:spacing w:val="2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2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25</w:t>
        </w:r>
        <w:r>
          <w:rPr>
            <w:color w:val="0000ED"/>
            <w:spacing w:val="2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февраля</w:t>
        </w:r>
        <w:r>
          <w:rPr>
            <w:color w:val="0000ED"/>
            <w:spacing w:val="2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2022</w:t>
        </w:r>
        <w:r>
          <w:rPr>
            <w:color w:val="0000ED"/>
            <w:spacing w:val="21"/>
            <w:sz w:val="19"/>
            <w:u w:val="single" w:color="0000ED"/>
          </w:rPr>
          <w:t> </w:t>
        </w:r>
        <w:r>
          <w:rPr>
            <w:color w:val="0000ED"/>
            <w:spacing w:val="-5"/>
            <w:sz w:val="19"/>
            <w:u w:val="single" w:color="0000ED"/>
          </w:rPr>
          <w:t>г.</w:t>
        </w:r>
      </w:hyperlink>
    </w:p>
    <w:p>
      <w:pPr>
        <w:pStyle w:val="BodyText"/>
        <w:spacing w:line="264" w:lineRule="auto" w:before="36"/>
        <w:ind w:left="167" w:right="16"/>
        <w:jc w:val="both"/>
      </w:pPr>
      <w:hyperlink r:id="rId11">
        <w:r>
          <w:rPr>
            <w:color w:val="0000ED"/>
            <w:u w:val="single" w:color="0000ED"/>
          </w:rPr>
          <w:t>№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114н "Об 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 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взрослым при глаукоме первичной открытоугольной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1">
        <w:r>
          <w:rPr>
            <w:color w:val="0000ED"/>
          </w:rPr>
          <w:t>(д</w:t>
        </w:r>
        <w:r>
          <w:rPr>
            <w:color w:val="0000ED"/>
            <w:u w:val="single" w:color="0000ED"/>
          </w:rPr>
          <w:t>иагностика,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лечение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29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испансерное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наблю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ение)"</w:t>
        </w:r>
      </w:hyperlink>
      <w:r>
        <w:rPr>
          <w:color w:val="0000ED"/>
          <w:spacing w:val="29"/>
        </w:rPr>
        <w:t> </w:t>
      </w:r>
      <w:r>
        <w:rPr/>
        <w:t>(зарегистрирован</w:t>
      </w:r>
      <w:r>
        <w:rPr>
          <w:spacing w:val="29"/>
        </w:rPr>
        <w:t> </w:t>
      </w:r>
      <w:r>
        <w:rPr/>
        <w:t>Министерством</w:t>
      </w:r>
      <w:r>
        <w:rPr>
          <w:spacing w:val="29"/>
        </w:rPr>
        <w:t> </w:t>
      </w:r>
      <w:r>
        <w:rPr/>
        <w:t>юстиции</w:t>
      </w:r>
      <w:r>
        <w:rPr>
          <w:spacing w:val="29"/>
        </w:rPr>
        <w:t> </w:t>
      </w:r>
      <w:r>
        <w:rPr/>
        <w:t>Российской</w:t>
      </w:r>
      <w:r>
        <w:rPr>
          <w:spacing w:val="29"/>
        </w:rPr>
        <w:t> </w:t>
      </w:r>
      <w:r>
        <w:rPr/>
        <w:t>Фе</w:t>
      </w:r>
      <w:r>
        <w:rPr/>
        <w:t>дерации</w:t>
      </w:r>
      <w:r>
        <w:rPr/>
        <w:t> 4 апреля 2022 г., регистрационный № 68043).</w:t>
      </w:r>
    </w:p>
    <w:p>
      <w:pPr>
        <w:pStyle w:val="BodyText"/>
        <w:spacing w:after="0" w:line="264" w:lineRule="auto"/>
        <w:jc w:val="both"/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360" w:bottom="560" w:left="283" w:right="425"/>
          <w:pgNumType w:start="1"/>
        </w:sectPr>
      </w:pPr>
    </w:p>
    <w:p>
      <w:pPr>
        <w:pStyle w:val="BodyText"/>
      </w:pPr>
    </w:p>
    <w:p>
      <w:pPr>
        <w:pStyle w:val="BodyText"/>
        <w:spacing w:before="57"/>
      </w:pPr>
    </w:p>
    <w:p>
      <w:pPr>
        <w:pStyle w:val="BodyText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before="43"/>
      </w:pPr>
    </w:p>
    <w:p>
      <w:pPr>
        <w:pStyle w:val="BodyText"/>
        <w:spacing w:line="535" w:lineRule="auto"/>
        <w:ind w:left="167" w:right="222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/>
        <w:t> 24 октября 2025 года,</w:t>
      </w:r>
    </w:p>
    <w:p>
      <w:pPr>
        <w:pStyle w:val="BodyText"/>
        <w:spacing w:before="9"/>
        <w:ind w:left="167"/>
      </w:pPr>
      <w:r>
        <w:rPr/>
        <w:t>регистрационный</w:t>
      </w:r>
      <w:r>
        <w:rPr>
          <w:spacing w:val="18"/>
        </w:rPr>
        <w:t> </w:t>
      </w:r>
      <w:r>
        <w:rPr/>
        <w:t>№</w:t>
      </w:r>
      <w:r>
        <w:rPr>
          <w:spacing w:val="19"/>
        </w:rPr>
        <w:t> </w:t>
      </w:r>
      <w:r>
        <w:rPr>
          <w:spacing w:val="-2"/>
        </w:rPr>
        <w:t>83957</w:t>
      </w:r>
    </w:p>
    <w:p>
      <w:pPr>
        <w:pStyle w:val="BodyText"/>
        <w:spacing w:line="280" w:lineRule="auto"/>
        <w:ind w:left="747" w:firstLine="446"/>
      </w:pPr>
      <w:r>
        <w:rPr/>
        <w:br w:type="column"/>
      </w: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58"/>
      </w:pPr>
    </w:p>
    <w:p>
      <w:pPr>
        <w:pStyle w:val="Title"/>
      </w:pPr>
      <w:r>
        <w:rPr>
          <w:spacing w:val="-2"/>
        </w:rPr>
        <w:t>Приложение</w:t>
      </w:r>
    </w:p>
    <w:p>
      <w:pPr>
        <w:pStyle w:val="Title"/>
        <w:spacing w:after="0"/>
        <w:sectPr>
          <w:type w:val="continuous"/>
          <w:pgSz w:w="11920" w:h="16860"/>
          <w:pgMar w:header="266" w:footer="363" w:top="1360" w:bottom="560" w:left="283" w:right="425"/>
          <w:cols w:num="2" w:equalWidth="0">
            <w:col w:w="2661" w:space="6553"/>
            <w:col w:w="1998"/>
          </w:cols>
        </w:sectPr>
      </w:pPr>
    </w:p>
    <w:p>
      <w:pPr>
        <w:pStyle w:val="BodyText"/>
        <w:spacing w:before="36"/>
        <w:rPr>
          <w:b/>
        </w:rPr>
      </w:pPr>
    </w:p>
    <w:p>
      <w:pPr>
        <w:pStyle w:val="BodyText"/>
        <w:spacing w:before="1"/>
        <w:ind w:right="16"/>
        <w:jc w:val="right"/>
      </w:pPr>
      <w:r>
        <w:rPr/>
        <w:t>к</w:t>
      </w:r>
      <w:r>
        <w:rPr>
          <w:spacing w:val="11"/>
        </w:rPr>
        <w:t> </w:t>
      </w:r>
      <w:r>
        <w:rPr/>
        <w:t>приказу</w:t>
      </w:r>
      <w:r>
        <w:rPr>
          <w:spacing w:val="12"/>
        </w:rPr>
        <w:t> </w:t>
      </w:r>
      <w:r>
        <w:rPr/>
        <w:t>Министерства</w:t>
      </w:r>
      <w:r>
        <w:rPr>
          <w:spacing w:val="12"/>
        </w:rPr>
        <w:t> </w:t>
      </w:r>
      <w:r>
        <w:rPr>
          <w:spacing w:val="-2"/>
        </w:rPr>
        <w:t>здравоохранения</w:t>
      </w:r>
    </w:p>
    <w:p>
      <w:pPr>
        <w:pStyle w:val="BodyText"/>
        <w:spacing w:line="264" w:lineRule="auto" w:before="21"/>
        <w:ind w:left="8155" w:right="16" w:firstLine="916"/>
        <w:jc w:val="right"/>
      </w:pPr>
      <w:r>
        <w:rPr/>
        <w:t>Российской </w:t>
      </w:r>
      <w:r>
        <w:rPr/>
        <w:t>Федераци</w:t>
      </w:r>
      <w:r>
        <w:rPr/>
        <w:t>и</w:t>
      </w:r>
      <w:r>
        <w:rPr/>
        <w:t> от</w:t>
      </w:r>
      <w:r>
        <w:rPr>
          <w:spacing w:val="5"/>
        </w:rPr>
        <w:t> </w:t>
      </w:r>
      <w:r>
        <w:rPr/>
        <w:t>17</w:t>
      </w:r>
      <w:r>
        <w:rPr>
          <w:spacing w:val="5"/>
        </w:rPr>
        <w:t> </w:t>
      </w:r>
      <w:r>
        <w:rPr/>
        <w:t>сентября</w:t>
      </w:r>
      <w:r>
        <w:rPr>
          <w:spacing w:val="6"/>
        </w:rPr>
        <w:t> </w:t>
      </w:r>
      <w:r>
        <w:rPr/>
        <w:t>2025</w:t>
      </w:r>
      <w:r>
        <w:rPr>
          <w:spacing w:val="5"/>
        </w:rPr>
        <w:t> </w:t>
      </w:r>
      <w:r>
        <w:rPr/>
        <w:t>года</w:t>
      </w:r>
      <w:r>
        <w:rPr>
          <w:spacing w:val="6"/>
        </w:rPr>
        <w:t> </w:t>
      </w:r>
      <w:r>
        <w:rPr/>
        <w:t>№</w:t>
      </w:r>
      <w:r>
        <w:rPr>
          <w:spacing w:val="5"/>
        </w:rPr>
        <w:t> </w:t>
      </w:r>
      <w:r>
        <w:rPr>
          <w:spacing w:val="-4"/>
        </w:rPr>
        <w:t>572н</w:t>
      </w:r>
    </w:p>
    <w:p>
      <w:pPr>
        <w:pStyle w:val="Heading1"/>
        <w:spacing w:before="11"/>
        <w:ind w:left="2416" w:hanging="2051"/>
      </w:pPr>
      <w:r>
        <w:rPr/>
        <w:t>СТАНДАРТ</w:t>
      </w:r>
      <w:r>
        <w:rPr>
          <w:spacing w:val="-15"/>
        </w:rPr>
        <w:t> </w:t>
      </w:r>
      <w:r>
        <w:rPr/>
        <w:t>МЕДИЦИНСКОЙ</w:t>
      </w:r>
      <w:r>
        <w:rPr>
          <w:spacing w:val="-14"/>
        </w:rPr>
        <w:t> </w:t>
      </w:r>
      <w:r>
        <w:rPr/>
        <w:t>ПОМОЩИ</w:t>
      </w:r>
      <w:r>
        <w:rPr>
          <w:spacing w:val="-15"/>
        </w:rPr>
        <w:t> </w:t>
      </w:r>
      <w:r>
        <w:rPr/>
        <w:t>ВЗРОСЛЫМ</w:t>
      </w:r>
      <w:r>
        <w:rPr>
          <w:spacing w:val="-14"/>
        </w:rPr>
        <w:t> </w:t>
      </w:r>
      <w:r>
        <w:rPr/>
        <w:t>ПРИ</w:t>
      </w:r>
      <w:r>
        <w:rPr>
          <w:spacing w:val="-15"/>
        </w:rPr>
        <w:t> </w:t>
      </w:r>
      <w:r>
        <w:rPr/>
        <w:t>ГЛАУКОМЕ</w:t>
      </w:r>
      <w:r>
        <w:rPr>
          <w:spacing w:val="-14"/>
        </w:rPr>
        <w:t> </w:t>
      </w:r>
      <w:r>
        <w:rPr/>
        <w:t>ПЕРВИЧНОЙ</w:t>
      </w:r>
      <w:r>
        <w:rPr>
          <w:spacing w:val="-15"/>
        </w:rPr>
        <w:t> </w:t>
      </w:r>
      <w:r>
        <w:rPr/>
        <w:t>ОТКРЫТОУГО</w:t>
      </w:r>
      <w:r>
        <w:rPr/>
        <w:t>ЛЬНОЙ</w:t>
      </w:r>
      <w:r>
        <w:rPr/>
        <w:t> (ДИАГНОСТИКА, ЛЕЧЕНИЕ И ДИСПАНСЕРНОЕ НАБЛЮДЕНИЕ)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spacing w:before="22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spacing w:before="22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spacing w:before="21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2"/>
          <w:sz w:val="19"/>
        </w:rPr>
        <w:t> </w:t>
      </w:r>
      <w:r>
        <w:rPr>
          <w:sz w:val="19"/>
        </w:rPr>
        <w:t>в</w:t>
      </w:r>
      <w:r>
        <w:rPr>
          <w:spacing w:val="12"/>
          <w:sz w:val="19"/>
        </w:rPr>
        <w:t> </w:t>
      </w:r>
      <w:r>
        <w:rPr>
          <w:sz w:val="19"/>
        </w:rPr>
        <w:t>дневном</w:t>
      </w:r>
      <w:r>
        <w:rPr>
          <w:spacing w:val="12"/>
          <w:sz w:val="19"/>
        </w:rPr>
        <w:t> </w:t>
      </w:r>
      <w:r>
        <w:rPr>
          <w:sz w:val="19"/>
        </w:rPr>
        <w:t>стационаре,</w:t>
      </w:r>
      <w:r>
        <w:rPr>
          <w:spacing w:val="12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spacing w:before="37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5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spacing w:before="21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365</w:t>
      </w:r>
    </w:p>
    <w:p>
      <w:pPr>
        <w:spacing w:line="264" w:lineRule="auto" w:before="22"/>
        <w:ind w:left="167" w:right="0" w:firstLine="39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0"/>
          <w:w w:val="150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0"/>
          <w:w w:val="150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80"/>
          <w:w w:val="150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0"/>
          <w:w w:val="150"/>
          <w:sz w:val="19"/>
        </w:rPr>
        <w:t> </w:t>
      </w:r>
      <w:hyperlink r:id="rId12">
        <w:r>
          <w:rPr>
            <w:color w:val="0000ED"/>
            <w:sz w:val="19"/>
            <w:u w:val="single" w:color="0000ED"/>
          </w:rPr>
          <w:t>Меж</w:t>
        </w:r>
        <w:r>
          <w:rPr>
            <w:color w:val="0000ED"/>
            <w:sz w:val="19"/>
          </w:rPr>
          <w:t>ду</w:t>
        </w:r>
        <w:r>
          <w:rPr>
            <w:color w:val="0000ED"/>
            <w:sz w:val="19"/>
            <w:u w:val="single" w:color="0000ED"/>
          </w:rPr>
          <w:t>наро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ной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статистической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классификации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болезней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проблем</w:t>
        </w:r>
        <w:r>
          <w:rPr>
            <w:color w:val="0000ED"/>
            <w:sz w:val="19"/>
          </w:rPr>
          <w:t>,</w:t>
        </w:r>
      </w:hyperlink>
      <w:r>
        <w:rPr>
          <w:color w:val="0000ED"/>
          <w:spacing w:val="40"/>
          <w:sz w:val="19"/>
        </w:rPr>
        <w:t> </w:t>
      </w:r>
      <w:hyperlink r:id="rId12">
        <w:r>
          <w:rPr>
            <w:color w:val="0000ED"/>
            <w:sz w:val="19"/>
            <w:u w:val="single" w:color="0000ED"/>
          </w:rPr>
          <w:t>связанных со 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оровьем</w:t>
        </w:r>
      </w:hyperlink>
      <w:hyperlink r:id="rId12">
        <w:r>
          <w:rPr>
            <w:b/>
            <w:color w:val="0000ED"/>
            <w:sz w:val="19"/>
            <w:u w:val="single" w:color="0000ED"/>
          </w:rPr>
          <w:t>, X пе</w:t>
        </w:r>
        <w:r>
          <w:rPr>
            <w:b/>
            <w:color w:val="0000ED"/>
            <w:sz w:val="19"/>
          </w:rPr>
          <w:t>р</w:t>
        </w:r>
        <w:r>
          <w:rPr>
            <w:b/>
            <w:color w:val="0000ED"/>
            <w:sz w:val="19"/>
            <w:u w:val="single" w:color="0000ED"/>
          </w:rPr>
          <w:t>есмот</w:t>
        </w:r>
        <w:r>
          <w:rPr>
            <w:b/>
            <w:color w:val="0000ED"/>
            <w:sz w:val="19"/>
          </w:rPr>
          <w:t>р</w:t>
        </w:r>
        <w:r>
          <w:rPr>
            <w:b/>
            <w:color w:val="0000ED"/>
            <w:sz w:val="19"/>
            <w:u w:val="single" w:color="0000ED"/>
          </w:rPr>
          <w:t>а</w:t>
        </w:r>
      </w:hyperlink>
      <w:r>
        <w:rPr>
          <w:b/>
          <w:sz w:val="19"/>
        </w:rPr>
        <w:t>):</w:t>
      </w:r>
    </w:p>
    <w:p>
      <w:pPr>
        <w:pStyle w:val="BodyText"/>
        <w:spacing w:before="5"/>
        <w:rPr>
          <w:b/>
        </w:rPr>
      </w:pPr>
    </w:p>
    <w:p>
      <w:pPr>
        <w:pStyle w:val="BodyText"/>
        <w:ind w:left="182"/>
      </w:pPr>
      <w:r>
        <w:rPr/>
        <w:t>H40.1</w:t>
      </w:r>
      <w:r>
        <w:rPr>
          <w:spacing w:val="-15"/>
        </w:rPr>
        <w:t> </w:t>
      </w:r>
      <w:r>
        <w:rPr/>
        <w:t>Первичная</w:t>
      </w:r>
      <w:r>
        <w:rPr>
          <w:spacing w:val="16"/>
        </w:rPr>
        <w:t> </w:t>
      </w:r>
      <w:r>
        <w:rPr/>
        <w:t>открытоугольная</w:t>
      </w:r>
      <w:r>
        <w:rPr>
          <w:spacing w:val="16"/>
        </w:rPr>
        <w:t> </w:t>
      </w:r>
      <w:r>
        <w:rPr>
          <w:spacing w:val="-2"/>
        </w:rPr>
        <w:t>глаукома</w:t>
      </w:r>
    </w:p>
    <w:p>
      <w:pPr>
        <w:pStyle w:val="BodyText"/>
        <w:spacing w:before="10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27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60" w:bottom="560" w:left="283" w:right="425"/>
        </w:sectPr>
      </w:pPr>
    </w:p>
    <w:p>
      <w:pPr>
        <w:pStyle w:val="BodyText"/>
        <w:spacing w:line="264" w:lineRule="auto" w:before="88"/>
        <w:ind w:left="723" w:right="34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690" w:val="left" w:leader="none"/>
        </w:tabs>
        <w:spacing w:line="264" w:lineRule="auto" w:before="88"/>
        <w:ind w:left="4790" w:right="123" w:hanging="4545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64" w:lineRule="auto" w:before="14"/>
        <w:ind w:left="4565" w:firstLine="359"/>
      </w:pPr>
      <w:r>
        <w:rPr>
          <w:spacing w:val="-2"/>
        </w:rPr>
        <w:t>часто</w:t>
      </w:r>
      <w:r>
        <w:rPr>
          <w:spacing w:val="-2"/>
        </w:rPr>
        <w:t>ты</w:t>
      </w:r>
      <w:r>
        <w:rPr>
          <w:spacing w:val="-2"/>
        </w:rPr>
        <w:t> </w:t>
      </w:r>
      <w:r>
        <w:rPr>
          <w:spacing w:val="-4"/>
        </w:rPr>
        <w:t>предоставления</w:t>
      </w:r>
    </w:p>
    <w:p>
      <w:pPr>
        <w:pStyle w:val="BodyText"/>
        <w:spacing w:line="271" w:lineRule="auto" w:before="88"/>
        <w:ind w:left="78" w:right="490" w:hanging="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показатель</w:t>
      </w:r>
      <w:r>
        <w:rPr>
          <w:spacing w:val="-12"/>
        </w:rPr>
        <w:t> </w:t>
      </w:r>
      <w:r>
        <w:rPr>
          <w:spacing w:val="-2"/>
        </w:rPr>
        <w:t>кратност</w:t>
      </w:r>
      <w:r>
        <w:rPr>
          <w:spacing w:val="-2"/>
        </w:rPr>
        <w:t>и</w:t>
      </w:r>
      <w:r>
        <w:rPr>
          <w:spacing w:val="-2"/>
        </w:rPr>
        <w:t> применения</w:t>
      </w:r>
    </w:p>
    <w:p>
      <w:pPr>
        <w:pStyle w:val="BodyText"/>
        <w:spacing w:after="0" w:line="271" w:lineRule="auto"/>
        <w:jc w:val="center"/>
        <w:sectPr>
          <w:pgSz w:w="11920" w:h="16860"/>
          <w:pgMar w:header="266" w:footer="363" w:top="1360" w:bottom="560" w:left="283" w:right="425"/>
          <w:cols w:num="3" w:equalWidth="0">
            <w:col w:w="1803" w:space="927"/>
            <w:col w:w="5985" w:space="40"/>
            <w:col w:w="2457"/>
          </w:cols>
        </w:sectPr>
      </w:pPr>
    </w:p>
    <w:p>
      <w:pPr>
        <w:pStyle w:val="BodyText"/>
        <w:tabs>
          <w:tab w:pos="1855" w:val="left" w:leader="none"/>
        </w:tabs>
        <w:spacing w:line="264" w:lineRule="auto" w:before="30"/>
        <w:ind w:left="1856" w:right="38" w:hanging="1675"/>
      </w:pPr>
      <w:r>
        <w:rPr>
          <w:spacing w:val="-2"/>
        </w:rPr>
        <w:t>B01.029.001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врача-офтальмолог</w:t>
      </w:r>
      <w:r>
        <w:rPr>
          <w:spacing w:val="-2"/>
        </w:rPr>
        <w:t>а</w:t>
      </w:r>
      <w:r>
        <w:rPr>
          <w:spacing w:val="-2"/>
        </w:rPr>
        <w:t> первичный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44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BodyText"/>
        <w:tabs>
          <w:tab w:pos="2134" w:val="left" w:leader="none"/>
        </w:tabs>
        <w:spacing w:before="30"/>
        <w:ind w:left="181"/>
      </w:pPr>
      <w:r>
        <w:rPr/>
        <w:br w:type="column"/>
      </w:r>
      <w:r>
        <w:rPr>
          <w:spacing w:val="-2"/>
        </w:rPr>
        <w:t>0,098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60" w:bottom="560" w:left="283" w:right="425"/>
          <w:cols w:num="2" w:equalWidth="0">
            <w:col w:w="6422" w:space="1167"/>
            <w:col w:w="3623"/>
          </w:cols>
        </w:sectPr>
      </w:pPr>
    </w:p>
    <w:p>
      <w:pPr>
        <w:pStyle w:val="BodyText"/>
        <w:spacing w:line="264" w:lineRule="auto" w:before="52"/>
        <w:ind w:left="723" w:right="34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690" w:val="left" w:leader="none"/>
        </w:tabs>
        <w:spacing w:line="264" w:lineRule="auto" w:before="52"/>
        <w:ind w:left="4790" w:right="123" w:hanging="4545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80" w:lineRule="auto"/>
        <w:ind w:left="4565" w:firstLine="359"/>
      </w:pPr>
      <w:r>
        <w:rPr>
          <w:spacing w:val="-2"/>
        </w:rPr>
        <w:t>часто</w:t>
      </w:r>
      <w:r>
        <w:rPr>
          <w:spacing w:val="-2"/>
        </w:rPr>
        <w:t>ты</w:t>
      </w:r>
      <w:r>
        <w:rPr>
          <w:spacing w:val="-2"/>
        </w:rPr>
        <w:t> </w:t>
      </w:r>
      <w:r>
        <w:rPr>
          <w:spacing w:val="-4"/>
        </w:rPr>
        <w:t>предоставления</w:t>
      </w:r>
    </w:p>
    <w:p>
      <w:pPr>
        <w:pStyle w:val="BodyText"/>
        <w:spacing w:line="264" w:lineRule="auto" w:before="52"/>
        <w:ind w:left="78" w:right="490" w:hanging="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показатель</w:t>
      </w:r>
      <w:r>
        <w:rPr>
          <w:spacing w:val="-12"/>
        </w:rPr>
        <w:t> </w:t>
      </w:r>
      <w:r>
        <w:rPr>
          <w:spacing w:val="-2"/>
        </w:rPr>
        <w:t>кратност</w:t>
      </w:r>
      <w:r>
        <w:rPr>
          <w:spacing w:val="-2"/>
        </w:rPr>
        <w:t>и</w:t>
      </w:r>
      <w:r>
        <w:rPr>
          <w:spacing w:val="-2"/>
        </w:rPr>
        <w:t> применения</w:t>
      </w:r>
    </w:p>
    <w:p>
      <w:pPr>
        <w:pStyle w:val="BodyText"/>
        <w:spacing w:after="0" w:line="264" w:lineRule="auto"/>
        <w:jc w:val="center"/>
        <w:sectPr>
          <w:type w:val="continuous"/>
          <w:pgSz w:w="11920" w:h="16860"/>
          <w:pgMar w:header="266" w:footer="363" w:top="1360" w:bottom="560" w:left="283" w:right="425"/>
          <w:cols w:num="3" w:equalWidth="0">
            <w:col w:w="1803" w:space="927"/>
            <w:col w:w="5985" w:space="40"/>
            <w:col w:w="2457"/>
          </w:cols>
        </w:sectPr>
      </w:pPr>
    </w:p>
    <w:p>
      <w:pPr>
        <w:pStyle w:val="BodyText"/>
        <w:tabs>
          <w:tab w:pos="1855" w:val="left" w:leader="none"/>
          <w:tab w:pos="7744" w:val="left" w:leader="none"/>
          <w:tab w:pos="9827" w:val="right" w:leader="none"/>
        </w:tabs>
        <w:spacing w:before="13"/>
        <w:ind w:left="181"/>
      </w:pPr>
      <w:r>
        <w:rPr>
          <w:spacing w:val="-2"/>
        </w:rPr>
        <w:t>A03.26.002</w:t>
      </w:r>
      <w:r>
        <w:rPr/>
        <w:tab/>
      </w:r>
      <w:r>
        <w:rPr>
          <w:spacing w:val="-2"/>
        </w:rPr>
        <w:t>Гониоскопия</w:t>
      </w:r>
      <w:r>
        <w:rPr/>
        <w:tab/>
      </w:r>
      <w:r>
        <w:rPr>
          <w:spacing w:val="-2"/>
        </w:rPr>
        <w:t>0?098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855" w:val="left" w:leader="none"/>
          <w:tab w:pos="7718" w:val="left" w:leader="none"/>
          <w:tab w:pos="9827" w:val="right" w:leader="none"/>
        </w:tabs>
        <w:spacing w:before="51"/>
        <w:ind w:left="181"/>
      </w:pPr>
      <w:r>
        <w:rPr>
          <w:spacing w:val="-2"/>
        </w:rPr>
        <w:t>A03.26.011</w:t>
      </w:r>
      <w:r>
        <w:rPr/>
        <w:tab/>
      </w:r>
      <w:r>
        <w:rPr>
          <w:spacing w:val="-2"/>
        </w:rPr>
        <w:t>Кератопахометрия</w:t>
      </w:r>
      <w:r>
        <w:rPr/>
        <w:tab/>
      </w:r>
      <w:r>
        <w:rPr>
          <w:spacing w:val="-2"/>
        </w:rPr>
        <w:t>0,0049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855" w:val="left" w:leader="none"/>
          <w:tab w:pos="7718" w:val="left" w:leader="none"/>
          <w:tab w:pos="9827" w:val="right" w:leader="none"/>
        </w:tabs>
        <w:spacing w:before="52"/>
        <w:ind w:left="181"/>
      </w:pPr>
      <w:r>
        <w:rPr>
          <w:spacing w:val="-2"/>
        </w:rPr>
        <w:t>A03.26.015</w:t>
      </w:r>
      <w:r>
        <w:rPr/>
        <w:tab/>
      </w:r>
      <w:r>
        <w:rPr>
          <w:spacing w:val="-2"/>
        </w:rPr>
        <w:t>Тонография</w:t>
      </w:r>
      <w:r>
        <w:rPr/>
        <w:tab/>
      </w:r>
      <w:r>
        <w:rPr>
          <w:spacing w:val="-2"/>
        </w:rPr>
        <w:t>0,0098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60" w:bottom="560" w:left="283" w:right="425"/>
        </w:sectPr>
      </w:pPr>
    </w:p>
    <w:p>
      <w:pPr>
        <w:pStyle w:val="BodyText"/>
        <w:tabs>
          <w:tab w:pos="1855" w:val="left" w:leader="none"/>
        </w:tabs>
        <w:spacing w:line="264" w:lineRule="auto" w:before="66"/>
        <w:ind w:left="1856" w:right="38" w:hanging="1675"/>
      </w:pPr>
      <w:r>
        <w:rPr>
          <w:spacing w:val="-2"/>
        </w:rPr>
        <w:t>A03.26.019.003</w:t>
      </w:r>
      <w:r>
        <w:rPr/>
        <w:tab/>
      </w:r>
      <w:r>
        <w:rPr>
          <w:spacing w:val="-2"/>
        </w:rPr>
        <w:t>Оптическое</w:t>
      </w:r>
      <w:r>
        <w:rPr>
          <w:spacing w:val="-6"/>
        </w:rPr>
        <w:t> </w:t>
      </w:r>
      <w:r>
        <w:rPr>
          <w:spacing w:val="-2"/>
        </w:rPr>
        <w:t>исследование</w:t>
      </w:r>
      <w:r>
        <w:rPr>
          <w:spacing w:val="-6"/>
        </w:rPr>
        <w:t> </w:t>
      </w:r>
      <w:r>
        <w:rPr>
          <w:spacing w:val="-2"/>
        </w:rPr>
        <w:t>головки</w:t>
      </w:r>
      <w:r>
        <w:rPr>
          <w:spacing w:val="-6"/>
        </w:rPr>
        <w:t> </w:t>
      </w:r>
      <w:r>
        <w:rPr>
          <w:spacing w:val="-2"/>
        </w:rPr>
        <w:t>зрительного</w:t>
      </w:r>
      <w:r>
        <w:rPr>
          <w:spacing w:val="-6"/>
        </w:rPr>
        <w:t> </w:t>
      </w:r>
      <w:r>
        <w:rPr>
          <w:spacing w:val="-2"/>
        </w:rPr>
        <w:t>нерва</w:t>
      </w:r>
      <w:r>
        <w:rPr>
          <w:spacing w:val="-6"/>
        </w:rPr>
        <w:t> </w:t>
      </w:r>
      <w:r>
        <w:rPr>
          <w:spacing w:val="-2"/>
        </w:rPr>
        <w:t>и</w:t>
      </w:r>
      <w:r>
        <w:rPr>
          <w:spacing w:val="-6"/>
        </w:rPr>
        <w:t> </w:t>
      </w:r>
      <w:r>
        <w:rPr>
          <w:spacing w:val="-2"/>
        </w:rPr>
        <w:t>сл</w:t>
      </w:r>
      <w:r>
        <w:rPr>
          <w:spacing w:val="-2"/>
        </w:rPr>
        <w:t>оя</w:t>
      </w:r>
      <w:r>
        <w:rPr>
          <w:spacing w:val="-2"/>
        </w:rPr>
        <w:t> </w:t>
      </w:r>
      <w:r>
        <w:rPr/>
        <w:t>нервных волокон с помощью компьютерного анализатора</w:t>
      </w:r>
    </w:p>
    <w:p>
      <w:pPr>
        <w:pStyle w:val="BodyText"/>
        <w:tabs>
          <w:tab w:pos="2134" w:val="left" w:leader="none"/>
        </w:tabs>
        <w:spacing w:before="66"/>
        <w:ind w:left="181"/>
      </w:pPr>
      <w:r>
        <w:rPr/>
        <w:br w:type="column"/>
      </w:r>
      <w:r>
        <w:rPr>
          <w:spacing w:val="-2"/>
        </w:rPr>
        <w:t>0,029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60" w:bottom="560" w:left="283" w:right="425"/>
          <w:cols w:num="2" w:equalWidth="0">
            <w:col w:w="7219" w:space="370"/>
            <w:col w:w="3623"/>
          </w:cols>
        </w:sectPr>
      </w:pPr>
    </w:p>
    <w:p>
      <w:pPr>
        <w:pStyle w:val="BodyText"/>
        <w:tabs>
          <w:tab w:pos="1855" w:val="left" w:leader="none"/>
          <w:tab w:pos="7770" w:val="left" w:leader="none"/>
          <w:tab w:pos="9827" w:val="right" w:leader="none"/>
        </w:tabs>
        <w:spacing w:before="30"/>
        <w:ind w:left="181"/>
      </w:pPr>
      <w:r>
        <w:rPr>
          <w:spacing w:val="-2"/>
        </w:rPr>
        <w:t>A03.26.020</w:t>
      </w:r>
      <w:r>
        <w:rPr/>
        <w:tab/>
      </w:r>
      <w:r>
        <w:rPr>
          <w:spacing w:val="-2"/>
        </w:rPr>
        <w:t>Компьютерная</w:t>
      </w:r>
      <w:r>
        <w:rPr>
          <w:spacing w:val="-12"/>
        </w:rPr>
        <w:t> </w:t>
      </w:r>
      <w:r>
        <w:rPr>
          <w:spacing w:val="-2"/>
        </w:rPr>
        <w:t>периметрия</w:t>
      </w:r>
      <w:r>
        <w:rPr/>
        <w:tab/>
      </w:r>
      <w:r>
        <w:rPr>
          <w:spacing w:val="-2"/>
        </w:rPr>
        <w:t>0,098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855" w:val="left" w:leader="none"/>
          <w:tab w:pos="7718" w:val="left" w:leader="none"/>
          <w:tab w:pos="9827" w:val="right" w:leader="none"/>
        </w:tabs>
        <w:spacing w:before="51"/>
        <w:ind w:left="181"/>
      </w:pPr>
      <w:r>
        <w:rPr>
          <w:spacing w:val="-2"/>
        </w:rPr>
        <w:t>A05.26.001</w:t>
      </w:r>
      <w:r>
        <w:rPr/>
        <w:tab/>
      </w:r>
      <w:r>
        <w:rPr>
          <w:spacing w:val="-2"/>
        </w:rPr>
        <w:t>Электроретинография</w:t>
      </w:r>
      <w:r>
        <w:rPr/>
        <w:tab/>
      </w:r>
      <w:r>
        <w:rPr>
          <w:spacing w:val="-2"/>
        </w:rPr>
        <w:t>0,0098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60" w:bottom="560" w:left="283" w:right="425"/>
        </w:sectPr>
      </w:pPr>
    </w:p>
    <w:p>
      <w:pPr>
        <w:pStyle w:val="BodyText"/>
        <w:tabs>
          <w:tab w:pos="1855" w:val="left" w:leader="none"/>
        </w:tabs>
        <w:spacing w:line="264" w:lineRule="auto" w:before="67"/>
        <w:ind w:left="1856" w:right="38" w:hanging="1675"/>
      </w:pPr>
      <w:r>
        <w:rPr>
          <w:spacing w:val="-2"/>
        </w:rPr>
        <w:t>A12.26.007</w:t>
      </w:r>
      <w:r>
        <w:rPr/>
        <w:tab/>
      </w:r>
      <w:r>
        <w:rPr>
          <w:spacing w:val="-2"/>
        </w:rPr>
        <w:t>Нагрузочно-разгрузовные</w:t>
      </w:r>
      <w:r>
        <w:rPr>
          <w:spacing w:val="-12"/>
        </w:rPr>
        <w:t> </w:t>
      </w:r>
      <w:r>
        <w:rPr>
          <w:spacing w:val="-2"/>
        </w:rPr>
        <w:t>пробы</w:t>
      </w:r>
      <w:r>
        <w:rPr>
          <w:spacing w:val="-11"/>
        </w:rPr>
        <w:t> </w:t>
      </w:r>
      <w:r>
        <w:rPr>
          <w:spacing w:val="-2"/>
        </w:rPr>
        <w:t>для</w:t>
      </w:r>
      <w:r>
        <w:rPr>
          <w:spacing w:val="-11"/>
        </w:rPr>
        <w:t> </w:t>
      </w:r>
      <w:r>
        <w:rPr>
          <w:spacing w:val="-2"/>
        </w:rPr>
        <w:t>исследов</w:t>
      </w:r>
      <w:r>
        <w:rPr>
          <w:spacing w:val="-2"/>
        </w:rPr>
        <w:t>ания</w:t>
      </w:r>
      <w:r>
        <w:rPr>
          <w:spacing w:val="-2"/>
        </w:rPr>
        <w:t> </w:t>
      </w:r>
      <w:r>
        <w:rPr/>
        <w:t>регуляции внутриглазного давления</w:t>
      </w:r>
    </w:p>
    <w:p>
      <w:pPr>
        <w:pStyle w:val="BodyText"/>
        <w:tabs>
          <w:tab w:pos="2186" w:val="left" w:leader="none"/>
        </w:tabs>
        <w:spacing w:before="67"/>
        <w:ind w:left="181"/>
      </w:pPr>
      <w:r>
        <w:rPr/>
        <w:br w:type="column"/>
      </w:r>
      <w:r>
        <w:rPr>
          <w:spacing w:val="-2"/>
        </w:rPr>
        <w:t>0,0098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60" w:bottom="560" w:left="283" w:right="425"/>
          <w:cols w:num="2" w:equalWidth="0">
            <w:col w:w="6393" w:space="1144"/>
            <w:col w:w="3675"/>
          </w:cols>
        </w:sectPr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205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27" w:after="54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85"/>
        <w:gridCol w:w="5687"/>
        <w:gridCol w:w="1512"/>
        <w:gridCol w:w="1980"/>
      </w:tblGrid>
      <w:tr>
        <w:trPr>
          <w:trHeight w:val="236" w:hRule="atLeast"/>
        </w:trPr>
        <w:tc>
          <w:tcPr>
            <w:tcW w:w="1485" w:type="dxa"/>
          </w:tcPr>
          <w:p>
            <w:pPr>
              <w:pStyle w:val="TableParagraph"/>
              <w:spacing w:line="216" w:lineRule="exact"/>
              <w:ind w:left="127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5687" w:type="dxa"/>
          </w:tcPr>
          <w:p>
            <w:pPr>
              <w:pStyle w:val="TableParagraph"/>
              <w:spacing w:line="216" w:lineRule="exact"/>
              <w:ind w:left="68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512" w:type="dxa"/>
          </w:tcPr>
          <w:p>
            <w:pPr>
              <w:pStyle w:val="TableParagraph"/>
              <w:spacing w:line="216" w:lineRule="exact"/>
              <w:ind w:left="4" w:right="2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980" w:type="dxa"/>
          </w:tcPr>
          <w:p>
            <w:pPr>
              <w:pStyle w:val="TableParagraph"/>
              <w:spacing w:line="216" w:lineRule="exact"/>
              <w:ind w:right="5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485" w:type="dxa"/>
          </w:tcPr>
          <w:p>
            <w:pPr>
              <w:pStyle w:val="TableParagraph"/>
              <w:spacing w:line="264" w:lineRule="auto" w:before="17"/>
              <w:ind w:left="525" w:hanging="292"/>
              <w:jc w:val="left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687" w:type="dxa"/>
          </w:tcPr>
          <w:p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12" w:type="dxa"/>
          </w:tcPr>
          <w:p>
            <w:pPr>
              <w:pStyle w:val="TableParagraph"/>
              <w:spacing w:line="264" w:lineRule="auto" w:before="17"/>
              <w:ind w:left="4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line="218" w:lineRule="exact"/>
              <w:ind w:left="4" w:right="2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980" w:type="dxa"/>
          </w:tcPr>
          <w:p>
            <w:pPr>
              <w:pStyle w:val="TableParagraph"/>
              <w:spacing w:line="264" w:lineRule="auto" w:before="17"/>
              <w:ind w:left="455" w:right="41" w:hanging="412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277" w:hRule="atLeast"/>
        </w:trPr>
        <w:tc>
          <w:tcPr>
            <w:tcW w:w="1485" w:type="dxa"/>
          </w:tcPr>
          <w:p>
            <w:pPr>
              <w:pStyle w:val="TableParagraph"/>
              <w:spacing w:before="24"/>
              <w:ind w:left="50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B01.029.001</w:t>
            </w:r>
          </w:p>
        </w:tc>
        <w:tc>
          <w:tcPr>
            <w:tcW w:w="5687" w:type="dxa"/>
          </w:tcPr>
          <w:p>
            <w:pPr>
              <w:pStyle w:val="TableParagraph"/>
              <w:spacing w:before="24"/>
              <w:ind w:left="68" w:right="10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врача-офтальмолога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512" w:type="dxa"/>
          </w:tcPr>
          <w:p>
            <w:pPr>
              <w:pStyle w:val="TableParagraph"/>
              <w:spacing w:before="24"/>
              <w:ind w:left="4" w:right="2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1980" w:type="dxa"/>
          </w:tcPr>
          <w:p>
            <w:pPr>
              <w:pStyle w:val="TableParagraph"/>
              <w:spacing w:before="24"/>
              <w:ind w:right="5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85" w:type="dxa"/>
          </w:tcPr>
          <w:p>
            <w:pPr>
              <w:pStyle w:val="TableParagraph"/>
              <w:spacing w:before="32"/>
              <w:ind w:left="50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B01.029.002</w:t>
            </w:r>
          </w:p>
        </w:tc>
        <w:tc>
          <w:tcPr>
            <w:tcW w:w="5687" w:type="dxa"/>
          </w:tcPr>
          <w:p>
            <w:pPr>
              <w:pStyle w:val="TableParagraph"/>
              <w:spacing w:before="32"/>
              <w:ind w:left="68" w:right="28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врача-офтальмолога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повторный</w:t>
            </w:r>
          </w:p>
        </w:tc>
        <w:tc>
          <w:tcPr>
            <w:tcW w:w="1512" w:type="dxa"/>
          </w:tcPr>
          <w:p>
            <w:pPr>
              <w:pStyle w:val="TableParagraph"/>
              <w:spacing w:before="32"/>
              <w:ind w:left="4" w:right="2"/>
              <w:rPr>
                <w:sz w:val="19"/>
              </w:rPr>
            </w:pPr>
            <w:r>
              <w:rPr>
                <w:spacing w:val="-4"/>
                <w:sz w:val="19"/>
              </w:rPr>
              <w:t>0,17</w:t>
            </w:r>
          </w:p>
        </w:tc>
        <w:tc>
          <w:tcPr>
            <w:tcW w:w="1980" w:type="dxa"/>
          </w:tcPr>
          <w:p>
            <w:pPr>
              <w:pStyle w:val="TableParagraph"/>
              <w:spacing w:before="32"/>
              <w:ind w:right="5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757" w:hRule="atLeast"/>
        </w:trPr>
        <w:tc>
          <w:tcPr>
            <w:tcW w:w="1485" w:type="dxa"/>
          </w:tcPr>
          <w:p>
            <w:pPr>
              <w:pStyle w:val="TableParagraph"/>
              <w:spacing w:before="24"/>
              <w:ind w:left="50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B01.029.005</w:t>
            </w:r>
          </w:p>
        </w:tc>
        <w:tc>
          <w:tcPr>
            <w:tcW w:w="5687" w:type="dxa"/>
          </w:tcPr>
          <w:p>
            <w:pPr>
              <w:pStyle w:val="TableParagraph"/>
              <w:spacing w:line="240" w:lineRule="atLeast" w:before="3"/>
              <w:ind w:left="106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врачом-офтальмологом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наблюдением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уходом среднего и младшего медицинского персонала </w:t>
            </w:r>
            <w:r>
              <w:rPr>
                <w:sz w:val="19"/>
              </w:rPr>
              <w:t>в</w:t>
            </w:r>
            <w:r>
              <w:rPr>
                <w:sz w:val="19"/>
              </w:rPr>
              <w:t> отделении стационара</w:t>
            </w:r>
          </w:p>
        </w:tc>
        <w:tc>
          <w:tcPr>
            <w:tcW w:w="1512" w:type="dxa"/>
          </w:tcPr>
          <w:p>
            <w:pPr>
              <w:pStyle w:val="TableParagraph"/>
              <w:spacing w:before="24"/>
              <w:ind w:left="4" w:right="2"/>
              <w:rPr>
                <w:sz w:val="19"/>
              </w:rPr>
            </w:pPr>
            <w:r>
              <w:rPr>
                <w:spacing w:val="-2"/>
                <w:sz w:val="19"/>
              </w:rPr>
              <w:t>0,093</w:t>
            </w:r>
          </w:p>
        </w:tc>
        <w:tc>
          <w:tcPr>
            <w:tcW w:w="1980" w:type="dxa"/>
          </w:tcPr>
          <w:p>
            <w:pPr>
              <w:pStyle w:val="TableParagraph"/>
              <w:spacing w:before="24"/>
              <w:ind w:right="5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</w:tr>
      <w:tr>
        <w:trPr>
          <w:trHeight w:val="491" w:hRule="atLeast"/>
        </w:trPr>
        <w:tc>
          <w:tcPr>
            <w:tcW w:w="1485" w:type="dxa"/>
          </w:tcPr>
          <w:p>
            <w:pPr>
              <w:pStyle w:val="TableParagraph"/>
              <w:spacing w:before="32"/>
              <w:ind w:left="50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B04.029.001</w:t>
            </w:r>
          </w:p>
        </w:tc>
        <w:tc>
          <w:tcPr>
            <w:tcW w:w="5687" w:type="dxa"/>
          </w:tcPr>
          <w:p>
            <w:pPr>
              <w:pStyle w:val="TableParagraph"/>
              <w:spacing w:line="240" w:lineRule="atLeast"/>
              <w:ind w:left="106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Диспансерный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  <w:t>офтальмолога</w:t>
            </w:r>
          </w:p>
        </w:tc>
        <w:tc>
          <w:tcPr>
            <w:tcW w:w="1512" w:type="dxa"/>
          </w:tcPr>
          <w:p>
            <w:pPr>
              <w:pStyle w:val="TableParagraph"/>
              <w:spacing w:before="32"/>
              <w:ind w:left="4" w:right="2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80" w:type="dxa"/>
          </w:tcPr>
          <w:p>
            <w:pPr>
              <w:pStyle w:val="TableParagraph"/>
              <w:spacing w:before="32"/>
              <w:ind w:right="5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</w:tbl>
    <w:p>
      <w:pPr>
        <w:pStyle w:val="BodyText"/>
        <w:spacing w:before="29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60" w:bottom="560" w:left="283" w:right="425"/>
        </w:sectPr>
      </w:pPr>
    </w:p>
    <w:p>
      <w:pPr>
        <w:pStyle w:val="BodyText"/>
        <w:spacing w:line="280" w:lineRule="auto" w:before="51"/>
        <w:ind w:left="718" w:right="33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704" w:val="left" w:leader="none"/>
        </w:tabs>
        <w:spacing w:line="280" w:lineRule="auto" w:before="51"/>
        <w:ind w:left="4803" w:right="123" w:hanging="4563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02" w:lineRule="exact"/>
        <w:ind w:left="4578"/>
        <w:jc w:val="center"/>
      </w:pPr>
      <w:r>
        <w:rPr>
          <w:spacing w:val="-2"/>
        </w:rPr>
        <w:t>частоты</w:t>
      </w:r>
    </w:p>
    <w:p>
      <w:pPr>
        <w:pStyle w:val="BodyText"/>
        <w:spacing w:before="22"/>
        <w:ind w:left="4578"/>
        <w:jc w:val="center"/>
      </w:pPr>
      <w:r>
        <w:rPr>
          <w:spacing w:val="-4"/>
        </w:rPr>
        <w:t>предоставления</w:t>
      </w:r>
    </w:p>
    <w:p>
      <w:pPr>
        <w:pStyle w:val="BodyText"/>
        <w:spacing w:line="271" w:lineRule="auto" w:before="51"/>
        <w:ind w:left="63" w:right="477" w:hanging="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показатель</w:t>
      </w:r>
      <w:r>
        <w:rPr>
          <w:spacing w:val="-12"/>
        </w:rPr>
        <w:t> </w:t>
      </w:r>
      <w:r>
        <w:rPr>
          <w:spacing w:val="-2"/>
        </w:rPr>
        <w:t>кратност</w:t>
      </w:r>
      <w:r>
        <w:rPr>
          <w:spacing w:val="-2"/>
        </w:rPr>
        <w:t>и</w:t>
      </w:r>
      <w:r>
        <w:rPr>
          <w:spacing w:val="-2"/>
        </w:rPr>
        <w:t> применения</w:t>
      </w:r>
    </w:p>
    <w:p>
      <w:pPr>
        <w:pStyle w:val="BodyText"/>
        <w:spacing w:after="0" w:line="271" w:lineRule="auto"/>
        <w:jc w:val="center"/>
        <w:sectPr>
          <w:type w:val="continuous"/>
          <w:pgSz w:w="11920" w:h="16860"/>
          <w:pgMar w:header="266" w:footer="363" w:top="1360" w:bottom="560" w:left="283" w:right="425"/>
          <w:cols w:num="3" w:equalWidth="0">
            <w:col w:w="1797" w:space="948"/>
            <w:col w:w="5998" w:space="39"/>
            <w:col w:w="2430"/>
          </w:cols>
        </w:sectPr>
      </w:pPr>
    </w:p>
    <w:p>
      <w:pPr>
        <w:pStyle w:val="BodyText"/>
        <w:tabs>
          <w:tab w:pos="1845" w:val="left" w:leader="none"/>
          <w:tab w:pos="7850" w:val="left" w:leader="none"/>
          <w:tab w:pos="9840" w:val="right" w:leader="none"/>
        </w:tabs>
        <w:spacing w:before="51"/>
        <w:ind w:left="181"/>
      </w:pPr>
      <w:r>
        <w:rPr>
          <w:spacing w:val="-2"/>
        </w:rPr>
        <w:t>A03.26.002</w:t>
      </w:r>
      <w:r>
        <w:rPr/>
        <w:tab/>
      </w:r>
      <w:r>
        <w:rPr>
          <w:spacing w:val="-2"/>
        </w:rPr>
        <w:t>Гониоскопия</w:t>
      </w:r>
      <w:r>
        <w:rPr/>
        <w:tab/>
      </w:r>
      <w:r>
        <w:rPr>
          <w:spacing w:val="-4"/>
        </w:rPr>
        <w:t>0,67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60" w:bottom="560" w:left="283" w:right="425"/>
        </w:sectPr>
      </w:pPr>
    </w:p>
    <w:p>
      <w:pPr>
        <w:pStyle w:val="BodyText"/>
        <w:tabs>
          <w:tab w:pos="1845" w:val="left" w:leader="none"/>
        </w:tabs>
        <w:spacing w:line="264" w:lineRule="auto" w:before="67"/>
        <w:ind w:left="1845" w:right="38" w:hanging="1665"/>
      </w:pPr>
      <w:r>
        <w:rPr>
          <w:spacing w:val="-2"/>
        </w:rPr>
        <w:t>A03.26.019.003</w:t>
      </w:r>
      <w:r>
        <w:rPr/>
        <w:tab/>
      </w:r>
      <w:r>
        <w:rPr>
          <w:spacing w:val="-2"/>
        </w:rPr>
        <w:t>Оптическое</w:t>
      </w:r>
      <w:r>
        <w:rPr>
          <w:spacing w:val="-6"/>
        </w:rPr>
        <w:t> </w:t>
      </w:r>
      <w:r>
        <w:rPr>
          <w:spacing w:val="-2"/>
        </w:rPr>
        <w:t>исследование</w:t>
      </w:r>
      <w:r>
        <w:rPr>
          <w:spacing w:val="-6"/>
        </w:rPr>
        <w:t> </w:t>
      </w:r>
      <w:r>
        <w:rPr>
          <w:spacing w:val="-2"/>
        </w:rPr>
        <w:t>головки</w:t>
      </w:r>
      <w:r>
        <w:rPr>
          <w:spacing w:val="-6"/>
        </w:rPr>
        <w:t> </w:t>
      </w:r>
      <w:r>
        <w:rPr>
          <w:spacing w:val="-2"/>
        </w:rPr>
        <w:t>зрительного</w:t>
      </w:r>
      <w:r>
        <w:rPr>
          <w:spacing w:val="-6"/>
        </w:rPr>
        <w:t> </w:t>
      </w:r>
      <w:r>
        <w:rPr>
          <w:spacing w:val="-2"/>
        </w:rPr>
        <w:t>нерва</w:t>
      </w:r>
      <w:r>
        <w:rPr>
          <w:spacing w:val="-6"/>
        </w:rPr>
        <w:t> </w:t>
      </w:r>
      <w:r>
        <w:rPr>
          <w:spacing w:val="-2"/>
        </w:rPr>
        <w:t>и</w:t>
      </w:r>
      <w:r>
        <w:rPr>
          <w:spacing w:val="-6"/>
        </w:rPr>
        <w:t> </w:t>
      </w:r>
      <w:r>
        <w:rPr>
          <w:spacing w:val="-2"/>
        </w:rPr>
        <w:t>сл</w:t>
      </w:r>
      <w:r>
        <w:rPr>
          <w:spacing w:val="-2"/>
        </w:rPr>
        <w:t>оя</w:t>
      </w:r>
      <w:r>
        <w:rPr>
          <w:spacing w:val="-2"/>
        </w:rPr>
        <w:t> </w:t>
      </w:r>
      <w:r>
        <w:rPr/>
        <w:t>нервных волокон с помощью компьютерного анализатора</w:t>
      </w:r>
    </w:p>
    <w:p>
      <w:pPr>
        <w:pStyle w:val="BodyText"/>
        <w:tabs>
          <w:tab w:pos="2119" w:val="left" w:leader="none"/>
        </w:tabs>
        <w:spacing w:before="67"/>
        <w:ind w:left="181"/>
      </w:pPr>
      <w:r>
        <w:rPr/>
        <w:br w:type="column"/>
      </w:r>
      <w:r>
        <w:rPr>
          <w:spacing w:val="-2"/>
        </w:rPr>
        <w:t>0,012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60" w:bottom="560" w:left="283" w:right="425"/>
          <w:cols w:num="2" w:equalWidth="0">
            <w:col w:w="7208" w:space="409"/>
            <w:col w:w="3595"/>
          </w:cols>
        </w:sectPr>
      </w:pPr>
    </w:p>
    <w:p>
      <w:pPr>
        <w:pStyle w:val="BodyText"/>
        <w:tabs>
          <w:tab w:pos="1845" w:val="left" w:leader="none"/>
          <w:tab w:pos="7850" w:val="left" w:leader="none"/>
          <w:tab w:pos="9840" w:val="right" w:leader="none"/>
        </w:tabs>
        <w:spacing w:before="29"/>
        <w:ind w:left="181"/>
      </w:pPr>
      <w:r>
        <w:rPr>
          <w:spacing w:val="-2"/>
        </w:rPr>
        <w:t>A03.26.020</w:t>
      </w:r>
      <w:r>
        <w:rPr/>
        <w:tab/>
      </w:r>
      <w:r>
        <w:rPr>
          <w:spacing w:val="-2"/>
        </w:rPr>
        <w:t>Компьютерная</w:t>
      </w:r>
      <w:r>
        <w:rPr>
          <w:spacing w:val="-12"/>
        </w:rPr>
        <w:t> </w:t>
      </w:r>
      <w:r>
        <w:rPr>
          <w:spacing w:val="-2"/>
        </w:rPr>
        <w:t>периметрия</w:t>
      </w:r>
      <w:r>
        <w:rPr/>
        <w:tab/>
      </w:r>
      <w:r>
        <w:rPr>
          <w:spacing w:val="-4"/>
        </w:rPr>
        <w:t>0,91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845" w:val="left" w:leader="none"/>
          <w:tab w:pos="7746" w:val="left" w:leader="none"/>
          <w:tab w:pos="9840" w:val="right" w:leader="none"/>
        </w:tabs>
        <w:spacing w:before="51"/>
        <w:ind w:left="181"/>
      </w:pPr>
      <w:r>
        <w:rPr>
          <w:spacing w:val="-2"/>
        </w:rPr>
        <w:t>A05.26.001</w:t>
      </w:r>
      <w:r>
        <w:rPr/>
        <w:tab/>
      </w:r>
      <w:r>
        <w:rPr>
          <w:spacing w:val="-2"/>
        </w:rPr>
        <w:t>Электроретинография</w:t>
      </w:r>
      <w:r>
        <w:rPr/>
        <w:tab/>
      </w:r>
      <w:r>
        <w:rPr>
          <w:spacing w:val="-2"/>
        </w:rPr>
        <w:t>0,0037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64" w:lineRule="auto" w:before="337" w:after="0"/>
        <w:ind w:left="181" w:right="592" w:firstLine="0"/>
        <w:jc w:val="left"/>
        <w:rPr>
          <w:sz w:val="19"/>
        </w:rPr>
      </w:pPr>
      <w:r>
        <w:rPr>
          <w:spacing w:val="-2"/>
          <w:sz w:val="19"/>
        </w:rPr>
        <w:t>Хирургические,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эндоскопические,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эндоваскулярные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другие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лечения,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требующие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анестезиологического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и/</w:t>
      </w:r>
      <w:r>
        <w:rPr>
          <w:spacing w:val="-2"/>
          <w:sz w:val="19"/>
        </w:rPr>
        <w:t> </w:t>
      </w:r>
      <w:r>
        <w:rPr>
          <w:sz w:val="19"/>
        </w:rPr>
        <w:t>или реаниматологического сопровождения</w:t>
      </w:r>
    </w:p>
    <w:p>
      <w:pPr>
        <w:pStyle w:val="ListParagraph"/>
        <w:spacing w:after="0" w:line="264" w:lineRule="auto"/>
        <w:jc w:val="left"/>
        <w:rPr>
          <w:sz w:val="19"/>
        </w:rPr>
        <w:sectPr>
          <w:type w:val="continuous"/>
          <w:pgSz w:w="11920" w:h="16860"/>
          <w:pgMar w:header="266" w:footer="363" w:top="1360" w:bottom="560" w:left="283" w:right="425"/>
        </w:sectPr>
      </w:pPr>
    </w:p>
    <w:p>
      <w:pPr>
        <w:pStyle w:val="BodyText"/>
        <w:spacing w:line="280" w:lineRule="auto" w:before="29"/>
        <w:ind w:left="718" w:right="33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704" w:val="left" w:leader="none"/>
        </w:tabs>
        <w:spacing w:line="280" w:lineRule="auto" w:before="29"/>
        <w:ind w:left="4803" w:right="123" w:hanging="4563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02" w:lineRule="exact"/>
        <w:ind w:left="4578"/>
        <w:jc w:val="center"/>
      </w:pPr>
      <w:r>
        <w:rPr>
          <w:spacing w:val="-2"/>
        </w:rPr>
        <w:t>частоты</w:t>
      </w:r>
    </w:p>
    <w:p>
      <w:pPr>
        <w:pStyle w:val="BodyText"/>
        <w:spacing w:before="22"/>
        <w:ind w:left="4578"/>
        <w:jc w:val="center"/>
      </w:pPr>
      <w:r>
        <w:rPr>
          <w:spacing w:val="-4"/>
        </w:rPr>
        <w:t>предоставления</w:t>
      </w:r>
    </w:p>
    <w:p>
      <w:pPr>
        <w:pStyle w:val="BodyText"/>
        <w:spacing w:line="271" w:lineRule="auto" w:before="29"/>
        <w:ind w:left="63" w:right="477" w:hanging="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показатель</w:t>
      </w:r>
      <w:r>
        <w:rPr>
          <w:spacing w:val="-12"/>
        </w:rPr>
        <w:t> </w:t>
      </w:r>
      <w:r>
        <w:rPr>
          <w:spacing w:val="-2"/>
        </w:rPr>
        <w:t>кратност</w:t>
      </w:r>
      <w:r>
        <w:rPr>
          <w:spacing w:val="-2"/>
        </w:rPr>
        <w:t>и</w:t>
      </w:r>
      <w:r>
        <w:rPr>
          <w:spacing w:val="-2"/>
        </w:rPr>
        <w:t> применения</w:t>
      </w:r>
    </w:p>
    <w:p>
      <w:pPr>
        <w:pStyle w:val="BodyText"/>
        <w:spacing w:after="0" w:line="271" w:lineRule="auto"/>
        <w:jc w:val="center"/>
        <w:sectPr>
          <w:type w:val="continuous"/>
          <w:pgSz w:w="11920" w:h="16860"/>
          <w:pgMar w:header="266" w:footer="363" w:top="1360" w:bottom="560" w:left="283" w:right="425"/>
          <w:cols w:num="3" w:equalWidth="0">
            <w:col w:w="1797" w:space="948"/>
            <w:col w:w="5998" w:space="39"/>
            <w:col w:w="2430"/>
          </w:cols>
        </w:sectPr>
      </w:pPr>
    </w:p>
    <w:p>
      <w:pPr>
        <w:pStyle w:val="BodyText"/>
        <w:tabs>
          <w:tab w:pos="1845" w:val="left" w:leader="none"/>
          <w:tab w:pos="7798" w:val="left" w:leader="none"/>
          <w:tab w:pos="9840" w:val="right" w:leader="none"/>
        </w:tabs>
        <w:spacing w:before="51"/>
        <w:ind w:left="181"/>
      </w:pPr>
      <w:r>
        <w:rPr>
          <w:spacing w:val="-2"/>
        </w:rPr>
        <w:t>A16.26.070</w:t>
      </w:r>
      <w:r>
        <w:rPr/>
        <w:tab/>
      </w:r>
      <w:r>
        <w:rPr>
          <w:spacing w:val="-4"/>
        </w:rPr>
        <w:t>Трабекулоэктомия</w:t>
      </w:r>
      <w:r>
        <w:rPr>
          <w:spacing w:val="14"/>
        </w:rPr>
        <w:t> </w:t>
      </w:r>
      <w:r>
        <w:rPr>
          <w:spacing w:val="-2"/>
        </w:rPr>
        <w:t>(синустрабекулоэктомия)</w:t>
      </w:r>
      <w:r>
        <w:rPr/>
        <w:tab/>
      </w:r>
      <w:r>
        <w:rPr>
          <w:spacing w:val="-2"/>
        </w:rPr>
        <w:t>0,044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845" w:val="left" w:leader="none"/>
          <w:tab w:pos="7798" w:val="left" w:leader="none"/>
          <w:tab w:pos="9840" w:val="right" w:leader="none"/>
        </w:tabs>
        <w:spacing w:before="67"/>
        <w:ind w:left="181"/>
      </w:pPr>
      <w:r>
        <w:rPr>
          <w:spacing w:val="-2"/>
        </w:rPr>
        <w:t>A16.26.117</w:t>
      </w:r>
      <w:r>
        <w:rPr/>
        <w:tab/>
      </w:r>
      <w:r>
        <w:rPr>
          <w:spacing w:val="-2"/>
        </w:rPr>
        <w:t>Непроникающая</w:t>
      </w:r>
      <w:r>
        <w:rPr/>
        <w:t> </w:t>
      </w:r>
      <w:r>
        <w:rPr>
          <w:spacing w:val="-2"/>
        </w:rPr>
        <w:t>глубокая</w:t>
      </w:r>
      <w:r>
        <w:rPr/>
        <w:t> </w:t>
      </w:r>
      <w:r>
        <w:rPr>
          <w:spacing w:val="-2"/>
        </w:rPr>
        <w:t>склерэктомия</w:t>
      </w:r>
      <w:r>
        <w:rPr/>
        <w:tab/>
      </w:r>
      <w:r>
        <w:rPr>
          <w:spacing w:val="-2"/>
        </w:rPr>
        <w:t>0,015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60" w:bottom="560" w:left="283" w:right="425"/>
        </w:sectPr>
      </w:pPr>
    </w:p>
    <w:p>
      <w:pPr>
        <w:pStyle w:val="BodyText"/>
        <w:spacing w:before="9"/>
        <w:rPr>
          <w:sz w:val="7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61"/>
        <w:gridCol w:w="5315"/>
        <w:gridCol w:w="2219"/>
        <w:gridCol w:w="862"/>
      </w:tblGrid>
      <w:tr>
        <w:trPr>
          <w:trHeight w:val="243" w:hRule="atLeast"/>
        </w:trPr>
        <w:tc>
          <w:tcPr>
            <w:tcW w:w="1361" w:type="dxa"/>
          </w:tcPr>
          <w:p>
            <w:pPr>
              <w:pStyle w:val="TableParagraph"/>
              <w:spacing w:line="217" w:lineRule="exact"/>
              <w:ind w:left="50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A16.26.130</w:t>
            </w:r>
          </w:p>
        </w:tc>
        <w:tc>
          <w:tcPr>
            <w:tcW w:w="5315" w:type="dxa"/>
          </w:tcPr>
          <w:p>
            <w:pPr>
              <w:pStyle w:val="TableParagraph"/>
              <w:spacing w:line="217" w:lineRule="exact"/>
              <w:ind w:left="353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Имплантация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дренажа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антиглаукоматозного</w:t>
            </w:r>
          </w:p>
        </w:tc>
        <w:tc>
          <w:tcPr>
            <w:tcW w:w="2219" w:type="dxa"/>
          </w:tcPr>
          <w:p>
            <w:pPr>
              <w:pStyle w:val="TableParagraph"/>
              <w:spacing w:line="217" w:lineRule="exact"/>
              <w:ind w:left="232"/>
              <w:rPr>
                <w:sz w:val="19"/>
              </w:rPr>
            </w:pPr>
            <w:r>
              <w:rPr>
                <w:spacing w:val="-2"/>
                <w:sz w:val="19"/>
              </w:rPr>
              <w:t>0,011</w:t>
            </w:r>
          </w:p>
        </w:tc>
        <w:tc>
          <w:tcPr>
            <w:tcW w:w="862" w:type="dxa"/>
          </w:tcPr>
          <w:p>
            <w:pPr>
              <w:pStyle w:val="TableParagraph"/>
              <w:spacing w:line="217" w:lineRule="exact"/>
              <w:ind w:right="4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361" w:type="dxa"/>
          </w:tcPr>
          <w:p>
            <w:pPr>
              <w:pStyle w:val="TableParagraph"/>
              <w:spacing w:before="24"/>
              <w:ind w:left="50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A22.26.005</w:t>
            </w:r>
          </w:p>
        </w:tc>
        <w:tc>
          <w:tcPr>
            <w:tcW w:w="5315" w:type="dxa"/>
          </w:tcPr>
          <w:p>
            <w:pPr>
              <w:pStyle w:val="TableParagraph"/>
              <w:spacing w:before="24"/>
              <w:ind w:left="353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Лазерная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иридэктомия</w:t>
            </w:r>
          </w:p>
        </w:tc>
        <w:tc>
          <w:tcPr>
            <w:tcW w:w="2219" w:type="dxa"/>
          </w:tcPr>
          <w:p>
            <w:pPr>
              <w:pStyle w:val="TableParagraph"/>
              <w:spacing w:before="24"/>
              <w:ind w:left="232"/>
              <w:rPr>
                <w:sz w:val="19"/>
              </w:rPr>
            </w:pPr>
            <w:r>
              <w:rPr>
                <w:spacing w:val="-2"/>
                <w:sz w:val="19"/>
              </w:rPr>
              <w:t>0,0015</w:t>
            </w:r>
          </w:p>
        </w:tc>
        <w:tc>
          <w:tcPr>
            <w:tcW w:w="862" w:type="dxa"/>
          </w:tcPr>
          <w:p>
            <w:pPr>
              <w:pStyle w:val="TableParagraph"/>
              <w:spacing w:before="24"/>
              <w:ind w:right="4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361" w:type="dxa"/>
          </w:tcPr>
          <w:p>
            <w:pPr>
              <w:pStyle w:val="TableParagraph"/>
              <w:spacing w:before="32"/>
              <w:ind w:left="50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A22.26.018</w:t>
            </w:r>
          </w:p>
        </w:tc>
        <w:tc>
          <w:tcPr>
            <w:tcW w:w="5315" w:type="dxa"/>
          </w:tcPr>
          <w:p>
            <w:pPr>
              <w:pStyle w:val="TableParagraph"/>
              <w:spacing w:before="32"/>
              <w:ind w:left="353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Лазерная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транссклеральная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циклокоагуляция</w:t>
            </w:r>
          </w:p>
        </w:tc>
        <w:tc>
          <w:tcPr>
            <w:tcW w:w="2219" w:type="dxa"/>
          </w:tcPr>
          <w:p>
            <w:pPr>
              <w:pStyle w:val="TableParagraph"/>
              <w:spacing w:before="32"/>
              <w:ind w:left="232"/>
              <w:rPr>
                <w:sz w:val="19"/>
              </w:rPr>
            </w:pPr>
            <w:r>
              <w:rPr>
                <w:spacing w:val="-2"/>
                <w:sz w:val="19"/>
              </w:rPr>
              <w:t>0,0059</w:t>
            </w:r>
          </w:p>
        </w:tc>
        <w:tc>
          <w:tcPr>
            <w:tcW w:w="862" w:type="dxa"/>
          </w:tcPr>
          <w:p>
            <w:pPr>
              <w:pStyle w:val="TableParagraph"/>
              <w:spacing w:before="32"/>
              <w:ind w:right="4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361" w:type="dxa"/>
          </w:tcPr>
          <w:p>
            <w:pPr>
              <w:pStyle w:val="TableParagraph"/>
              <w:spacing w:before="24"/>
              <w:ind w:left="50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A22.26.019</w:t>
            </w:r>
          </w:p>
        </w:tc>
        <w:tc>
          <w:tcPr>
            <w:tcW w:w="5315" w:type="dxa"/>
          </w:tcPr>
          <w:p>
            <w:pPr>
              <w:pStyle w:val="TableParagraph"/>
              <w:spacing w:before="24"/>
              <w:ind w:left="353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Лазерная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гониодесцеметопунктура</w:t>
            </w:r>
          </w:p>
        </w:tc>
        <w:tc>
          <w:tcPr>
            <w:tcW w:w="2219" w:type="dxa"/>
          </w:tcPr>
          <w:p>
            <w:pPr>
              <w:pStyle w:val="TableParagraph"/>
              <w:spacing w:before="24"/>
              <w:ind w:left="232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862" w:type="dxa"/>
          </w:tcPr>
          <w:p>
            <w:pPr>
              <w:pStyle w:val="TableParagraph"/>
              <w:spacing w:before="24"/>
              <w:ind w:right="4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361" w:type="dxa"/>
          </w:tcPr>
          <w:p>
            <w:pPr>
              <w:pStyle w:val="TableParagraph"/>
              <w:spacing w:before="24"/>
              <w:ind w:left="50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A22.26.023</w:t>
            </w:r>
          </w:p>
        </w:tc>
        <w:tc>
          <w:tcPr>
            <w:tcW w:w="5315" w:type="dxa"/>
          </w:tcPr>
          <w:p>
            <w:pPr>
              <w:pStyle w:val="TableParagraph"/>
              <w:spacing w:before="24"/>
              <w:ind w:left="353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Лазерная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трабекулопластика</w:t>
            </w:r>
          </w:p>
        </w:tc>
        <w:tc>
          <w:tcPr>
            <w:tcW w:w="2219" w:type="dxa"/>
          </w:tcPr>
          <w:p>
            <w:pPr>
              <w:pStyle w:val="TableParagraph"/>
              <w:spacing w:before="24"/>
              <w:ind w:left="232"/>
              <w:rPr>
                <w:sz w:val="19"/>
              </w:rPr>
            </w:pPr>
            <w:r>
              <w:rPr>
                <w:spacing w:val="-2"/>
                <w:sz w:val="19"/>
              </w:rPr>
              <w:t>0,012</w:t>
            </w:r>
          </w:p>
        </w:tc>
        <w:tc>
          <w:tcPr>
            <w:tcW w:w="862" w:type="dxa"/>
          </w:tcPr>
          <w:p>
            <w:pPr>
              <w:pStyle w:val="TableParagraph"/>
              <w:spacing w:before="24"/>
              <w:ind w:right="4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361" w:type="dxa"/>
          </w:tcPr>
          <w:p>
            <w:pPr>
              <w:pStyle w:val="TableParagraph"/>
              <w:spacing w:line="200" w:lineRule="exact" w:before="24"/>
              <w:ind w:left="50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A24.26.005</w:t>
            </w:r>
          </w:p>
        </w:tc>
        <w:tc>
          <w:tcPr>
            <w:tcW w:w="5315" w:type="dxa"/>
          </w:tcPr>
          <w:p>
            <w:pPr>
              <w:pStyle w:val="TableParagraph"/>
              <w:spacing w:line="200" w:lineRule="exact" w:before="24"/>
              <w:ind w:left="353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Криоциклодеструкция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цилиарного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тела</w:t>
            </w:r>
          </w:p>
        </w:tc>
        <w:tc>
          <w:tcPr>
            <w:tcW w:w="2219" w:type="dxa"/>
          </w:tcPr>
          <w:p>
            <w:pPr>
              <w:pStyle w:val="TableParagraph"/>
              <w:spacing w:line="200" w:lineRule="exact" w:before="24"/>
              <w:ind w:left="232"/>
              <w:rPr>
                <w:sz w:val="19"/>
              </w:rPr>
            </w:pPr>
            <w:r>
              <w:rPr>
                <w:spacing w:val="-2"/>
                <w:sz w:val="19"/>
              </w:rPr>
              <w:t>0,0037</w:t>
            </w:r>
          </w:p>
        </w:tc>
        <w:tc>
          <w:tcPr>
            <w:tcW w:w="862" w:type="dxa"/>
          </w:tcPr>
          <w:p>
            <w:pPr>
              <w:pStyle w:val="TableParagraph"/>
              <w:spacing w:line="200" w:lineRule="exact" w:before="24"/>
              <w:ind w:right="4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68"/>
        <w:ind w:left="181"/>
      </w:pPr>
      <w:r>
        <w:rPr>
          <w:spacing w:val="-2"/>
        </w:rPr>
        <w:t>2.4.</w:t>
      </w:r>
      <w:r>
        <w:rPr>
          <w:spacing w:val="-7"/>
        </w:rPr>
        <w:t> </w:t>
      </w:r>
      <w:r>
        <w:rPr>
          <w:spacing w:val="-2"/>
        </w:rPr>
        <w:t>Немедикаментозные</w:t>
      </w:r>
      <w:r>
        <w:rPr>
          <w:spacing w:val="-6"/>
        </w:rPr>
        <w:t> </w:t>
      </w:r>
      <w:r>
        <w:rPr>
          <w:spacing w:val="-2"/>
        </w:rPr>
        <w:t>методы</w:t>
      </w:r>
      <w:r>
        <w:rPr>
          <w:spacing w:val="-6"/>
        </w:rPr>
        <w:t> </w:t>
      </w:r>
      <w:r>
        <w:rPr>
          <w:spacing w:val="-2"/>
        </w:rPr>
        <w:t>профилактики,</w:t>
      </w:r>
      <w:r>
        <w:rPr>
          <w:spacing w:val="-6"/>
        </w:rPr>
        <w:t> </w:t>
      </w:r>
      <w:r>
        <w:rPr>
          <w:spacing w:val="-2"/>
        </w:rPr>
        <w:t>лечения</w:t>
      </w:r>
      <w:r>
        <w:rPr>
          <w:spacing w:val="-6"/>
        </w:rPr>
        <w:t> </w:t>
      </w:r>
      <w:r>
        <w:rPr>
          <w:spacing w:val="-2"/>
        </w:rPr>
        <w:t>и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реабилитации</w:t>
      </w:r>
    </w:p>
    <w:p>
      <w:pPr>
        <w:pStyle w:val="BodyText"/>
        <w:spacing w:after="0"/>
        <w:sectPr>
          <w:pgSz w:w="11920" w:h="16860"/>
          <w:pgMar w:header="266" w:footer="363" w:top="1360" w:bottom="560" w:left="283" w:right="425"/>
        </w:sectPr>
      </w:pPr>
    </w:p>
    <w:p>
      <w:pPr>
        <w:pStyle w:val="BodyText"/>
        <w:spacing w:line="264" w:lineRule="auto" w:before="52"/>
        <w:ind w:left="718" w:right="33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704" w:val="left" w:leader="none"/>
        </w:tabs>
        <w:spacing w:line="264" w:lineRule="auto" w:before="52"/>
        <w:ind w:left="4803" w:right="123" w:hanging="4563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80" w:lineRule="auto"/>
        <w:ind w:left="4578" w:firstLine="359"/>
      </w:pPr>
      <w:r>
        <w:rPr>
          <w:spacing w:val="-2"/>
        </w:rPr>
        <w:t>часто</w:t>
      </w:r>
      <w:r>
        <w:rPr>
          <w:spacing w:val="-2"/>
        </w:rPr>
        <w:t>ты</w:t>
      </w:r>
      <w:r>
        <w:rPr>
          <w:spacing w:val="-2"/>
        </w:rPr>
        <w:t> </w:t>
      </w:r>
      <w:r>
        <w:rPr>
          <w:spacing w:val="-4"/>
        </w:rPr>
        <w:t>предоставления</w:t>
      </w:r>
    </w:p>
    <w:p>
      <w:pPr>
        <w:pStyle w:val="BodyText"/>
        <w:spacing w:line="264" w:lineRule="auto" w:before="52"/>
        <w:ind w:left="63" w:right="477" w:hanging="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показатель</w:t>
      </w:r>
      <w:r>
        <w:rPr>
          <w:spacing w:val="-12"/>
        </w:rPr>
        <w:t> </w:t>
      </w:r>
      <w:r>
        <w:rPr>
          <w:spacing w:val="-2"/>
        </w:rPr>
        <w:t>кратност</w:t>
      </w:r>
      <w:r>
        <w:rPr>
          <w:spacing w:val="-2"/>
        </w:rPr>
        <w:t>и</w:t>
      </w:r>
      <w:r>
        <w:rPr>
          <w:spacing w:val="-2"/>
        </w:rPr>
        <w:t> применения</w:t>
      </w:r>
    </w:p>
    <w:p>
      <w:pPr>
        <w:pStyle w:val="BodyText"/>
        <w:spacing w:after="0" w:line="264" w:lineRule="auto"/>
        <w:jc w:val="center"/>
        <w:sectPr>
          <w:type w:val="continuous"/>
          <w:pgSz w:w="11920" w:h="16860"/>
          <w:pgMar w:header="266" w:footer="363" w:top="1360" w:bottom="560" w:left="283" w:right="425"/>
          <w:cols w:num="3" w:equalWidth="0">
            <w:col w:w="1797" w:space="948"/>
            <w:col w:w="5998" w:space="39"/>
            <w:col w:w="2430"/>
          </w:cols>
        </w:sectPr>
      </w:pPr>
    </w:p>
    <w:p>
      <w:pPr>
        <w:pStyle w:val="BodyText"/>
        <w:tabs>
          <w:tab w:pos="1845" w:val="left" w:leader="none"/>
          <w:tab w:pos="7798" w:val="left" w:leader="none"/>
          <w:tab w:pos="9840" w:val="right" w:leader="none"/>
        </w:tabs>
        <w:spacing w:before="13"/>
        <w:ind w:left="181"/>
      </w:pPr>
      <w:r>
        <w:rPr>
          <w:spacing w:val="-2"/>
        </w:rPr>
        <w:t>A16.26.120</w:t>
      </w:r>
      <w:r>
        <w:rPr/>
        <w:tab/>
      </w:r>
      <w:r>
        <w:rPr>
          <w:spacing w:val="-2"/>
        </w:rPr>
        <w:t>Ревизия</w:t>
      </w:r>
      <w:r>
        <w:rPr>
          <w:spacing w:val="-10"/>
        </w:rPr>
        <w:t> </w:t>
      </w:r>
      <w:r>
        <w:rPr>
          <w:spacing w:val="-2"/>
        </w:rPr>
        <w:t>(нидлинг)</w:t>
      </w:r>
      <w:r>
        <w:rPr>
          <w:spacing w:val="-10"/>
        </w:rPr>
        <w:t> </w:t>
      </w:r>
      <w:r>
        <w:rPr>
          <w:spacing w:val="-2"/>
        </w:rPr>
        <w:t>фильтрационной</w:t>
      </w:r>
      <w:r>
        <w:rPr>
          <w:spacing w:val="-9"/>
        </w:rPr>
        <w:t> </w:t>
      </w:r>
      <w:r>
        <w:rPr>
          <w:spacing w:val="-2"/>
        </w:rPr>
        <w:t>подушечки</w:t>
      </w:r>
      <w:r>
        <w:rPr/>
        <w:tab/>
      </w:r>
      <w:r>
        <w:rPr>
          <w:spacing w:val="-2"/>
        </w:rPr>
        <w:t>0,007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tabs>
          <w:tab w:pos="1845" w:val="left" w:leader="none"/>
          <w:tab w:pos="7798" w:val="left" w:leader="none"/>
          <w:tab w:pos="9840" w:val="right" w:leader="none"/>
        </w:tabs>
        <w:spacing w:before="51"/>
        <w:ind w:left="181"/>
      </w:pPr>
      <w:r>
        <w:rPr>
          <w:spacing w:val="-2"/>
        </w:rPr>
        <w:t>A21.26.002</w:t>
      </w:r>
      <w:r>
        <w:rPr/>
        <w:tab/>
      </w:r>
      <w:r>
        <w:rPr>
          <w:spacing w:val="-2"/>
        </w:rPr>
        <w:t>Массаж</w:t>
      </w:r>
      <w:r>
        <w:rPr>
          <w:spacing w:val="-7"/>
        </w:rPr>
        <w:t> </w:t>
      </w:r>
      <w:r>
        <w:rPr>
          <w:spacing w:val="-2"/>
        </w:rPr>
        <w:t>глазного</w:t>
      </w:r>
      <w:r>
        <w:rPr>
          <w:spacing w:val="-7"/>
        </w:rPr>
        <w:t> </w:t>
      </w:r>
      <w:r>
        <w:rPr>
          <w:spacing w:val="-2"/>
        </w:rPr>
        <w:t>яблока</w:t>
      </w:r>
      <w:r>
        <w:rPr/>
        <w:tab/>
      </w:r>
      <w:r>
        <w:rPr>
          <w:spacing w:val="-2"/>
        </w:rPr>
        <w:t>0,021</w:t>
      </w:r>
      <w:r>
        <w:rPr>
          <w:rFonts w:ascii="Times New Roman" w:hAnsi="Times New Roman"/>
        </w:rPr>
        <w:tab/>
      </w:r>
      <w:r>
        <w:rPr>
          <w:spacing w:val="-10"/>
        </w:rPr>
        <w:t>3</w:t>
      </w:r>
    </w:p>
    <w:p>
      <w:pPr>
        <w:pStyle w:val="Heading1"/>
        <w:numPr>
          <w:ilvl w:val="0"/>
          <w:numId w:val="2"/>
        </w:numPr>
        <w:tabs>
          <w:tab w:pos="1722" w:val="left" w:leader="none"/>
        </w:tabs>
        <w:spacing w:line="244" w:lineRule="auto" w:before="228" w:after="0"/>
        <w:ind w:left="167" w:right="16" w:firstLine="1151"/>
        <w:jc w:val="both"/>
      </w:pPr>
      <w:r>
        <w:rPr/>
        <w:t>ПЕРЕЧЕНЬ ЛЕКАРСТВЕННЫХ ПРЕПАРАТОВ ДЛЯ МЕДИЦИНСКОГО </w:t>
      </w:r>
      <w:r>
        <w:rPr/>
        <w:t>ПРИМЕНЕНИЯ,</w:t>
      </w:r>
      <w:r>
        <w:rPr/>
        <w:t> ЗАРЕГИСТРИРОВАННЫХ НА ТЕРРИТОРИИ РОССИЙСКОЙ ФЕДЕРАЦИИ, С УКАЗАНИЕМ </w:t>
      </w:r>
      <w:r>
        <w:rPr/>
        <w:t>СРЕДНИ</w:t>
      </w:r>
      <w:r>
        <w:rPr/>
        <w:t>Х</w:t>
      </w:r>
      <w:r>
        <w:rPr/>
        <w:t> СУТОЧНЫХ И КУРСОВЫХ ДОЗ</w:t>
      </w:r>
    </w:p>
    <w:p>
      <w:pPr>
        <w:pStyle w:val="Heading1"/>
        <w:spacing w:after="0" w:line="244" w:lineRule="auto"/>
        <w:jc w:val="both"/>
        <w:sectPr>
          <w:type w:val="continuous"/>
          <w:pgSz w:w="11920" w:h="16860"/>
          <w:pgMar w:header="266" w:footer="363" w:top="1360" w:bottom="560" w:left="283" w:right="425"/>
        </w:sectPr>
      </w:pPr>
    </w:p>
    <w:p>
      <w:pPr>
        <w:pStyle w:val="BodyText"/>
        <w:tabs>
          <w:tab w:pos="1721" w:val="left" w:leader="none"/>
        </w:tabs>
        <w:spacing w:before="225"/>
        <w:ind w:left="325"/>
      </w:pPr>
      <w:r>
        <w:rPr>
          <w:spacing w:val="-5"/>
        </w:rPr>
        <w:t>Код</w:t>
      </w:r>
      <w:r>
        <w:rPr/>
        <w:tab/>
      </w:r>
      <w:r>
        <w:rPr>
          <w:spacing w:val="-2"/>
        </w:rPr>
        <w:t>Анатомо-</w:t>
      </w:r>
    </w:p>
    <w:p>
      <w:pPr>
        <w:pStyle w:val="BodyText"/>
        <w:spacing w:before="225"/>
        <w:ind w:left="325"/>
      </w:pPr>
      <w:r>
        <w:rPr/>
        <w:br w:type="column"/>
      </w:r>
      <w:r>
        <w:rPr>
          <w:spacing w:val="-2"/>
        </w:rPr>
        <w:t>Наименование</w:t>
      </w:r>
    </w:p>
    <w:p>
      <w:pPr>
        <w:pStyle w:val="BodyText"/>
        <w:spacing w:before="225"/>
        <w:ind w:left="325"/>
      </w:pPr>
      <w:r>
        <w:rPr/>
        <w:br w:type="column"/>
      </w:r>
      <w:r>
        <w:rPr>
          <w:spacing w:val="-2"/>
        </w:rPr>
        <w:t>Усред-</w:t>
      </w:r>
    </w:p>
    <w:p>
      <w:pPr>
        <w:pStyle w:val="BodyText"/>
        <w:spacing w:before="225"/>
        <w:ind w:left="273"/>
      </w:pPr>
      <w:r>
        <w:rPr/>
        <w:br w:type="column"/>
      </w:r>
      <w:r>
        <w:rPr>
          <w:spacing w:val="-2"/>
        </w:rPr>
        <w:t>Единицы</w:t>
      </w:r>
    </w:p>
    <w:p>
      <w:pPr>
        <w:pStyle w:val="BodyText"/>
        <w:spacing w:before="225"/>
        <w:ind w:left="81"/>
      </w:pPr>
      <w:r>
        <w:rPr/>
        <w:br w:type="column"/>
      </w:r>
      <w:r>
        <w:rPr/>
        <w:t>Средняя</w:t>
      </w:r>
      <w:r>
        <w:rPr>
          <w:spacing w:val="13"/>
        </w:rPr>
        <w:t> </w:t>
      </w:r>
      <w:r>
        <w:rPr>
          <w:spacing w:val="-2"/>
        </w:rPr>
        <w:t>Средняя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60" w:bottom="560" w:left="283" w:right="425"/>
          <w:cols w:num="5" w:equalWidth="0">
            <w:col w:w="2607" w:space="1124"/>
            <w:col w:w="1717" w:space="437"/>
            <w:col w:w="925" w:space="40"/>
            <w:col w:w="1095" w:space="40"/>
            <w:col w:w="3227"/>
          </w:cols>
        </w:sectPr>
      </w:pPr>
    </w:p>
    <w:p>
      <w:pPr>
        <w:pStyle w:val="BodyText"/>
        <w:spacing w:before="21"/>
        <w:ind w:left="1397"/>
      </w:pPr>
      <w:r>
        <w:rPr>
          <w:spacing w:val="-2"/>
        </w:rPr>
        <w:t>терапевтическо-</w:t>
      </w:r>
    </w:p>
    <w:p>
      <w:pPr>
        <w:pStyle w:val="BodyText"/>
        <w:spacing w:before="21"/>
        <w:ind w:left="590"/>
      </w:pPr>
      <w:r>
        <w:rPr/>
        <w:br w:type="column"/>
      </w:r>
      <w:r>
        <w:rPr/>
        <w:t>лекарственного</w:t>
      </w:r>
      <w:r>
        <w:rPr>
          <w:spacing w:val="24"/>
        </w:rPr>
        <w:t> </w:t>
      </w:r>
      <w:r>
        <w:rPr>
          <w:spacing w:val="-2"/>
        </w:rPr>
        <w:t>препарата</w:t>
      </w:r>
    </w:p>
    <w:p>
      <w:pPr>
        <w:pStyle w:val="BodyText"/>
        <w:spacing w:before="21"/>
        <w:ind w:left="186"/>
      </w:pPr>
      <w:r>
        <w:rPr/>
        <w:br w:type="column"/>
      </w:r>
      <w:r>
        <w:rPr>
          <w:spacing w:val="-2"/>
        </w:rPr>
        <w:t>ненный</w:t>
      </w:r>
    </w:p>
    <w:p>
      <w:pPr>
        <w:pStyle w:val="BodyText"/>
        <w:spacing w:before="21"/>
        <w:ind w:left="153"/>
      </w:pPr>
      <w:r>
        <w:rPr/>
        <w:br w:type="column"/>
      </w:r>
      <w:r>
        <w:rPr/>
        <w:t>измерения</w:t>
      </w:r>
      <w:r>
        <w:rPr>
          <w:spacing w:val="-12"/>
        </w:rPr>
        <w:t> </w:t>
      </w:r>
      <w:r>
        <w:rPr/>
        <w:t>суточная</w:t>
      </w:r>
      <w:r>
        <w:rPr>
          <w:spacing w:val="-9"/>
        </w:rPr>
        <w:t> </w:t>
      </w:r>
      <w:r>
        <w:rPr>
          <w:spacing w:val="-2"/>
        </w:rPr>
        <w:t>курсовая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60" w:bottom="560" w:left="283" w:right="425"/>
          <w:cols w:num="4" w:equalWidth="0">
            <w:col w:w="2891" w:space="40"/>
            <w:col w:w="3014" w:space="39"/>
            <w:col w:w="867" w:space="39"/>
            <w:col w:w="4322"/>
          </w:cols>
        </w:sectPr>
      </w:pPr>
    </w:p>
    <w:p>
      <w:pPr>
        <w:pStyle w:val="BodyText"/>
        <w:spacing w:before="37"/>
        <w:ind w:left="882"/>
      </w:pPr>
      <w:r>
        <w:rPr/>
        <w:t>химическая</w:t>
      </w:r>
      <w:r>
        <w:rPr>
          <w:spacing w:val="25"/>
        </w:rPr>
        <w:t> </w:t>
      </w:r>
      <w:r>
        <w:rPr>
          <w:spacing w:val="-2"/>
        </w:rPr>
        <w:t>классификация</w:t>
      </w:r>
    </w:p>
    <w:p>
      <w:pPr>
        <w:pStyle w:val="BodyText"/>
        <w:spacing w:line="264" w:lineRule="auto" w:before="37"/>
        <w:ind w:left="283" w:right="230" w:hanging="1"/>
        <w:jc w:val="center"/>
      </w:pPr>
      <w:r>
        <w:rPr/>
        <w:br w:type="column"/>
      </w:r>
      <w:r>
        <w:rPr>
          <w:spacing w:val="-2"/>
        </w:rPr>
        <w:t>(междунаро</w:t>
      </w:r>
      <w:r>
        <w:rPr>
          <w:spacing w:val="-2"/>
        </w:rPr>
        <w:t>дное</w:t>
      </w:r>
      <w:r>
        <w:rPr>
          <w:spacing w:val="-2"/>
        </w:rPr>
        <w:t> </w:t>
      </w:r>
      <w:r>
        <w:rPr/>
        <w:t>непатентованное, </w:t>
      </w:r>
      <w:r>
        <w:rPr/>
        <w:t>ил</w:t>
      </w:r>
      <w:r>
        <w:rPr/>
        <w:t>и</w:t>
      </w:r>
      <w:r>
        <w:rPr/>
        <w:t> группировочное, или</w:t>
      </w:r>
    </w:p>
    <w:p>
      <w:pPr>
        <w:pStyle w:val="BodyText"/>
        <w:spacing w:line="271" w:lineRule="auto"/>
        <w:ind w:left="50"/>
        <w:jc w:val="center"/>
      </w:pPr>
      <w:r>
        <w:rPr/>
        <w:t>химическое, а в случаях </w:t>
      </w:r>
      <w:r>
        <w:rPr/>
        <w:t>и</w:t>
      </w:r>
      <w:r>
        <w:rPr/>
        <w:t>х</w:t>
      </w:r>
      <w:r>
        <w:rPr/>
        <w:t> отсутствия - торгов</w:t>
      </w:r>
      <w:r>
        <w:rPr/>
        <w:t>ое</w:t>
      </w:r>
      <w:r>
        <w:rPr/>
        <w:t> </w:t>
      </w:r>
      <w:r>
        <w:rPr>
          <w:spacing w:val="-2"/>
        </w:rPr>
        <w:t>наименование</w:t>
      </w:r>
    </w:p>
    <w:p>
      <w:pPr>
        <w:pStyle w:val="BodyText"/>
        <w:spacing w:line="264" w:lineRule="auto" w:before="37"/>
        <w:ind w:left="-1" w:right="38"/>
        <w:jc w:val="center"/>
      </w:pPr>
      <w:r>
        <w:rPr/>
        <w:br w:type="column"/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часто</w:t>
      </w:r>
      <w:r>
        <w:rPr>
          <w:spacing w:val="-2"/>
        </w:rPr>
        <w:t>ты</w:t>
      </w:r>
      <w:r>
        <w:rPr>
          <w:spacing w:val="-2"/>
        </w:rPr>
        <w:t> предос</w:t>
      </w:r>
      <w:r>
        <w:rPr>
          <w:spacing w:val="-2"/>
        </w:rPr>
        <w:softHyphen/>
      </w:r>
      <w:r>
        <w:rPr>
          <w:spacing w:val="-2"/>
        </w:rPr>
        <w:t>тавления</w:t>
      </w:r>
    </w:p>
    <w:p>
      <w:pPr>
        <w:pStyle w:val="BodyText"/>
        <w:spacing w:before="37"/>
        <w:jc w:val="right"/>
      </w:pPr>
      <w:r>
        <w:rPr/>
        <w:br w:type="column"/>
      </w:r>
      <w:r>
        <w:rPr>
          <w:spacing w:val="-4"/>
        </w:rPr>
        <w:t>доза</w:t>
      </w:r>
    </w:p>
    <w:p>
      <w:pPr>
        <w:pStyle w:val="BodyText"/>
        <w:spacing w:before="37"/>
        <w:ind w:left="384"/>
      </w:pPr>
      <w:r>
        <w:rPr/>
        <w:br w:type="column"/>
      </w:r>
      <w:r>
        <w:rPr>
          <w:spacing w:val="-4"/>
        </w:rPr>
        <w:t>доза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60" w:bottom="560" w:left="283" w:right="425"/>
          <w:cols w:num="5" w:equalWidth="0">
            <w:col w:w="3405" w:space="40"/>
            <w:col w:w="2524" w:space="37"/>
            <w:col w:w="1048" w:space="313"/>
            <w:col w:w="1301" w:space="40"/>
            <w:col w:w="2504"/>
          </w:cols>
        </w:sectPr>
      </w:pPr>
    </w:p>
    <w:p>
      <w:pPr>
        <w:pStyle w:val="BodyText"/>
        <w:spacing w:before="44"/>
      </w:pPr>
    </w:p>
    <w:p>
      <w:pPr>
        <w:pStyle w:val="BodyText"/>
        <w:spacing w:before="1"/>
        <w:ind w:left="182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2324649</wp:posOffset>
                </wp:positionH>
                <wp:positionV relativeFrom="paragraph">
                  <wp:posOffset>-166675</wp:posOffset>
                </wp:positionV>
                <wp:extent cx="3986529" cy="4601210"/>
                <wp:effectExtent l="0" t="0" r="0" b="0"/>
                <wp:wrapNone/>
                <wp:docPr id="7" name="Textbox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Textbox 7"/>
                      <wps:cNvSpPr txBox="1"/>
                      <wps:spPr>
                        <a:xfrm>
                          <a:off x="0" y="0"/>
                          <a:ext cx="3986529" cy="46012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602"/>
                              <w:gridCol w:w="1124"/>
                              <w:gridCol w:w="814"/>
                              <w:gridCol w:w="863"/>
                              <w:gridCol w:w="756"/>
                            </w:tblGrid>
                            <w:tr>
                              <w:trPr>
                                <w:trHeight w:val="386" w:hRule="atLeast"/>
                              </w:trPr>
                              <w:tc>
                                <w:tcPr>
                                  <w:tcW w:w="2602" w:type="dxa"/>
                                </w:tcPr>
                                <w:p>
                                  <w:pPr>
                                    <w:pStyle w:val="TableParagraph"/>
                                    <w:spacing w:line="212" w:lineRule="exact"/>
                                    <w:ind w:left="50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лекарственного</w:t>
                                  </w:r>
                                  <w:r>
                                    <w:rPr>
                                      <w:spacing w:val="2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препарата)</w:t>
                                  </w:r>
                                </w:p>
                              </w:tc>
                              <w:tc>
                                <w:tcPr>
                                  <w:tcW w:w="3557" w:type="dxa"/>
                                  <w:gridSpan w:val="4"/>
                                </w:tcPr>
                                <w:p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602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50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Дексаметазон</w:t>
                                  </w:r>
                                </w:p>
                              </w:tc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226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0,059</w:t>
                                  </w:r>
                                </w:p>
                              </w:tc>
                              <w:tc>
                                <w:tcPr>
                                  <w:tcW w:w="814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right="7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863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9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0,3</w:t>
                                  </w: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16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10,5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602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50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Фторметолон</w:t>
                                  </w:r>
                                </w:p>
                              </w:tc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226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0,015</w:t>
                                  </w:r>
                                </w:p>
                              </w:tc>
                              <w:tc>
                                <w:tcPr>
                                  <w:tcW w:w="814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right="7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863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9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0,4</w:t>
                                  </w: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16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87" w:hRule="atLeast"/>
                              </w:trPr>
                              <w:tc>
                                <w:tcPr>
                                  <w:tcW w:w="2602" w:type="dxa"/>
                                </w:tcPr>
                                <w:p>
                                  <w:pPr>
                                    <w:pStyle w:val="TableParagraph"/>
                                    <w:spacing w:before="63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50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Бримонидин</w:t>
                                  </w:r>
                                </w:p>
                              </w:tc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spacing w:before="63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280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0,19</w:t>
                                  </w:r>
                                </w:p>
                              </w:tc>
                              <w:tc>
                                <w:tcPr>
                                  <w:tcW w:w="814" w:type="dxa"/>
                                </w:tcPr>
                                <w:p>
                                  <w:pPr>
                                    <w:pStyle w:val="TableParagraph"/>
                                    <w:spacing w:before="63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right="7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863" w:type="dxa"/>
                                </w:tcPr>
                                <w:p>
                                  <w:pPr>
                                    <w:pStyle w:val="TableParagraph"/>
                                    <w:spacing w:before="63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9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>
                                  <w:pPr>
                                    <w:pStyle w:val="TableParagraph"/>
                                    <w:spacing w:before="63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16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73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602" w:type="dxa"/>
                                </w:tcPr>
                                <w:p>
                                  <w:pPr>
                                    <w:pStyle w:val="TableParagraph"/>
                                    <w:spacing w:before="56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50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Пилокарпин</w:t>
                                  </w:r>
                                </w:p>
                              </w:tc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spacing w:before="56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172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0,0025</w:t>
                                  </w:r>
                                </w:p>
                              </w:tc>
                              <w:tc>
                                <w:tcPr>
                                  <w:tcW w:w="814" w:type="dxa"/>
                                </w:tcPr>
                                <w:p>
                                  <w:pPr>
                                    <w:pStyle w:val="TableParagraph"/>
                                    <w:spacing w:before="56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right="7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863" w:type="dxa"/>
                                </w:tcPr>
                                <w:p>
                                  <w:pPr>
                                    <w:pStyle w:val="TableParagraph"/>
                                    <w:spacing w:before="56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9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>
                                  <w:pPr>
                                    <w:pStyle w:val="TableParagraph"/>
                                    <w:spacing w:before="56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16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73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602" w:type="dxa"/>
                                </w:tcPr>
                                <w:p>
                                  <w:pPr>
                                    <w:pStyle w:val="TableParagraph"/>
                                    <w:spacing w:before="27"/>
                                    <w:ind w:left="50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Пилокарпин+Тимолол</w:t>
                                  </w:r>
                                </w:p>
                              </w:tc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spacing w:before="27"/>
                                    <w:ind w:left="63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0,000041</w:t>
                                  </w:r>
                                </w:p>
                              </w:tc>
                              <w:tc>
                                <w:tcPr>
                                  <w:tcW w:w="814" w:type="dxa"/>
                                </w:tcPr>
                                <w:p>
                                  <w:pPr>
                                    <w:pStyle w:val="TableParagraph"/>
                                    <w:spacing w:before="27"/>
                                    <w:ind w:right="7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863" w:type="dxa"/>
                                </w:tcPr>
                                <w:p>
                                  <w:pPr>
                                    <w:pStyle w:val="TableParagraph"/>
                                    <w:spacing w:before="27"/>
                                    <w:ind w:left="9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>
                                  <w:pPr>
                                    <w:pStyle w:val="TableParagraph"/>
                                    <w:spacing w:before="27"/>
                                    <w:ind w:left="16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73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2602" w:type="dxa"/>
                                </w:tcPr>
                                <w:p>
                                  <w:pPr>
                                    <w:pStyle w:val="TableParagraph"/>
                                    <w:spacing w:before="154"/>
                                    <w:ind w:left="50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Ацетазоламид</w:t>
                                  </w:r>
                                </w:p>
                              </w:tc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spacing w:before="154"/>
                                    <w:ind w:left="172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0,0035</w:t>
                                  </w:r>
                                </w:p>
                              </w:tc>
                              <w:tc>
                                <w:tcPr>
                                  <w:tcW w:w="814" w:type="dxa"/>
                                </w:tcPr>
                                <w:p>
                                  <w:pPr>
                                    <w:pStyle w:val="TableParagraph"/>
                                    <w:spacing w:before="154"/>
                                    <w:ind w:right="7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63" w:type="dxa"/>
                                </w:tcPr>
                                <w:p>
                                  <w:pPr>
                                    <w:pStyle w:val="TableParagraph"/>
                                    <w:spacing w:before="154"/>
                                    <w:ind w:left="9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500</w:t>
                                  </w: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>
                                  <w:pPr>
                                    <w:pStyle w:val="TableParagraph"/>
                                    <w:spacing w:before="154"/>
                                    <w:ind w:left="16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602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50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Бримонидин+Бринзоламид</w:t>
                                  </w:r>
                                </w:p>
                              </w:tc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226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0,004</w:t>
                                  </w:r>
                                </w:p>
                              </w:tc>
                              <w:tc>
                                <w:tcPr>
                                  <w:tcW w:w="814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right="7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863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9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16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73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602" w:type="dxa"/>
                                </w:tcPr>
                                <w:p>
                                  <w:pPr>
                                    <w:pStyle w:val="TableParagraph"/>
                                    <w:spacing w:before="27"/>
                                    <w:ind w:left="50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Бринзоламид</w:t>
                                  </w:r>
                                </w:p>
                              </w:tc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spacing w:before="27"/>
                                    <w:ind w:left="226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0,082</w:t>
                                  </w:r>
                                </w:p>
                              </w:tc>
                              <w:tc>
                                <w:tcPr>
                                  <w:tcW w:w="814" w:type="dxa"/>
                                </w:tcPr>
                                <w:p>
                                  <w:pPr>
                                    <w:pStyle w:val="TableParagraph"/>
                                    <w:spacing w:before="27"/>
                                    <w:ind w:right="7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863" w:type="dxa"/>
                                </w:tcPr>
                                <w:p>
                                  <w:pPr>
                                    <w:pStyle w:val="TableParagraph"/>
                                    <w:spacing w:before="27"/>
                                    <w:ind w:left="9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0,4</w:t>
                                  </w: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>
                                  <w:pPr>
                                    <w:pStyle w:val="TableParagraph"/>
                                    <w:spacing w:before="27"/>
                                    <w:ind w:left="16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146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602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50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Дорзоламид</w:t>
                                  </w:r>
                                </w:p>
                              </w:tc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280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0,19</w:t>
                                  </w:r>
                                </w:p>
                              </w:tc>
                              <w:tc>
                                <w:tcPr>
                                  <w:tcW w:w="814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right="7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863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9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0,9</w:t>
                                  </w: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16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328,5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602" w:type="dxa"/>
                                </w:tcPr>
                                <w:p>
                                  <w:pPr>
                                    <w:pStyle w:val="TableParagraph"/>
                                    <w:spacing w:before="63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50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Бетаксолол</w:t>
                                  </w:r>
                                </w:p>
                              </w:tc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spacing w:before="63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226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0,055</w:t>
                                  </w:r>
                                </w:p>
                              </w:tc>
                              <w:tc>
                                <w:tcPr>
                                  <w:tcW w:w="814" w:type="dxa"/>
                                </w:tcPr>
                                <w:p>
                                  <w:pPr>
                                    <w:pStyle w:val="TableParagraph"/>
                                    <w:spacing w:before="63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right="7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863" w:type="dxa"/>
                                </w:tcPr>
                                <w:p>
                                  <w:pPr>
                                    <w:pStyle w:val="TableParagraph"/>
                                    <w:spacing w:before="63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9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>
                                  <w:pPr>
                                    <w:pStyle w:val="TableParagraph"/>
                                    <w:spacing w:before="63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16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73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602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50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Биматопрост+Тимолол</w:t>
                                  </w:r>
                                </w:p>
                              </w:tc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172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0,0081</w:t>
                                  </w:r>
                                </w:p>
                              </w:tc>
                              <w:tc>
                                <w:tcPr>
                                  <w:tcW w:w="814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right="7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863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9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16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36,5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602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50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Бримонидин+Тимолол</w:t>
                                  </w:r>
                                </w:p>
                              </w:tc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226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0,022</w:t>
                                  </w:r>
                                </w:p>
                              </w:tc>
                              <w:tc>
                                <w:tcPr>
                                  <w:tcW w:w="814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right="7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863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9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16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73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602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50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Бринзоламид+Тимолол</w:t>
                                  </w:r>
                                </w:p>
                              </w:tc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226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0,024</w:t>
                                  </w:r>
                                </w:p>
                              </w:tc>
                              <w:tc>
                                <w:tcPr>
                                  <w:tcW w:w="814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right="7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863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9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16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73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602" w:type="dxa"/>
                                </w:tcPr>
                                <w:p>
                                  <w:pPr>
                                    <w:pStyle w:val="TableParagraph"/>
                                    <w:spacing w:before="27"/>
                                    <w:ind w:left="50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Дорзоламид+Тимолол</w:t>
                                  </w:r>
                                </w:p>
                              </w:tc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spacing w:before="27"/>
                                    <w:ind w:left="226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0,024</w:t>
                                  </w:r>
                                </w:p>
                              </w:tc>
                              <w:tc>
                                <w:tcPr>
                                  <w:tcW w:w="814" w:type="dxa"/>
                                </w:tcPr>
                                <w:p>
                                  <w:pPr>
                                    <w:pStyle w:val="TableParagraph"/>
                                    <w:spacing w:before="27"/>
                                    <w:ind w:right="7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863" w:type="dxa"/>
                                </w:tcPr>
                                <w:p>
                                  <w:pPr>
                                    <w:pStyle w:val="TableParagraph"/>
                                    <w:spacing w:before="27"/>
                                    <w:ind w:left="9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>
                                  <w:pPr>
                                    <w:pStyle w:val="TableParagraph"/>
                                    <w:spacing w:before="27"/>
                                    <w:ind w:left="16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73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602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50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Латанопрост+Тимолол</w:t>
                                  </w:r>
                                </w:p>
                              </w:tc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172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0,0081</w:t>
                                  </w:r>
                                </w:p>
                              </w:tc>
                              <w:tc>
                                <w:tcPr>
                                  <w:tcW w:w="814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right="7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863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9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16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36,5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602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50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Тафлупрост+Тимолол</w:t>
                                  </w:r>
                                </w:p>
                              </w:tc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172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0,0081</w:t>
                                  </w:r>
                                </w:p>
                              </w:tc>
                              <w:tc>
                                <w:tcPr>
                                  <w:tcW w:w="814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right="7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863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9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16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36,5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602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50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Тимолол</w:t>
                                  </w:r>
                                </w:p>
                              </w:tc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280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0,44</w:t>
                                  </w:r>
                                </w:p>
                              </w:tc>
                              <w:tc>
                                <w:tcPr>
                                  <w:tcW w:w="814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right="7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863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9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16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73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1" w:hRule="atLeast"/>
                              </w:trPr>
                              <w:tc>
                                <w:tcPr>
                                  <w:tcW w:w="2602" w:type="dxa"/>
                                </w:tcPr>
                                <w:p>
                                  <w:pPr>
                                    <w:pStyle w:val="TableParagraph"/>
                                    <w:spacing w:line="204" w:lineRule="exact" w:before="27"/>
                                    <w:ind w:left="50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Тимолол+Травопрост</w:t>
                                  </w:r>
                                </w:p>
                              </w:tc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spacing w:line="204" w:lineRule="exact" w:before="27"/>
                                    <w:ind w:left="172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0,0081</w:t>
                                  </w:r>
                                </w:p>
                              </w:tc>
                              <w:tc>
                                <w:tcPr>
                                  <w:tcW w:w="814" w:type="dxa"/>
                                </w:tcPr>
                                <w:p>
                                  <w:pPr>
                                    <w:pStyle w:val="TableParagraph"/>
                                    <w:spacing w:line="204" w:lineRule="exact" w:before="27"/>
                                    <w:ind w:right="7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863" w:type="dxa"/>
                                </w:tcPr>
                                <w:p>
                                  <w:pPr>
                                    <w:pStyle w:val="TableParagraph"/>
                                    <w:spacing w:line="204" w:lineRule="exact" w:before="27"/>
                                    <w:ind w:left="9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>
                                  <w:pPr>
                                    <w:pStyle w:val="TableParagraph"/>
                                    <w:spacing w:line="204" w:lineRule="exact" w:before="27"/>
                                    <w:ind w:left="16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36,5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83.043243pt;margin-top:-13.124072pt;width:313.9pt;height:362.3pt;mso-position-horizontal-relative:page;mso-position-vertical-relative:paragraph;z-index:15729152" type="#_x0000_t202" id="docshape7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602"/>
                        <w:gridCol w:w="1124"/>
                        <w:gridCol w:w="814"/>
                        <w:gridCol w:w="863"/>
                        <w:gridCol w:w="756"/>
                      </w:tblGrid>
                      <w:tr>
                        <w:trPr>
                          <w:trHeight w:val="386" w:hRule="atLeast"/>
                        </w:trPr>
                        <w:tc>
                          <w:tcPr>
                            <w:tcW w:w="2602" w:type="dxa"/>
                          </w:tcPr>
                          <w:p>
                            <w:pPr>
                              <w:pStyle w:val="TableParagraph"/>
                              <w:spacing w:line="212" w:lineRule="exact"/>
                              <w:ind w:left="5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лекарственного</w:t>
                            </w:r>
                            <w:r>
                              <w:rPr>
                                <w:spacing w:val="2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препарата)</w:t>
                            </w:r>
                          </w:p>
                        </w:tc>
                        <w:tc>
                          <w:tcPr>
                            <w:tcW w:w="3557" w:type="dxa"/>
                            <w:gridSpan w:val="4"/>
                          </w:tcPr>
                          <w:p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602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5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Дексаметазон</w:t>
                            </w:r>
                          </w:p>
                        </w:tc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226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0,059</w:t>
                            </w:r>
                          </w:p>
                        </w:tc>
                        <w:tc>
                          <w:tcPr>
                            <w:tcW w:w="814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right="7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863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9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0,3</w:t>
                            </w:r>
                          </w:p>
                        </w:tc>
                        <w:tc>
                          <w:tcPr>
                            <w:tcW w:w="756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16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10,5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602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5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Фторметолон</w:t>
                            </w:r>
                          </w:p>
                        </w:tc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226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0,015</w:t>
                            </w:r>
                          </w:p>
                        </w:tc>
                        <w:tc>
                          <w:tcPr>
                            <w:tcW w:w="814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right="7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863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9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0,4</w:t>
                            </w:r>
                          </w:p>
                        </w:tc>
                        <w:tc>
                          <w:tcPr>
                            <w:tcW w:w="756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16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14</w:t>
                            </w:r>
                          </w:p>
                        </w:tc>
                      </w:tr>
                      <w:tr>
                        <w:trPr>
                          <w:trHeight w:val="787" w:hRule="atLeast"/>
                        </w:trPr>
                        <w:tc>
                          <w:tcPr>
                            <w:tcW w:w="2602" w:type="dxa"/>
                          </w:tcPr>
                          <w:p>
                            <w:pPr>
                              <w:pStyle w:val="TableParagraph"/>
                              <w:spacing w:before="63"/>
                              <w:jc w:val="left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5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Бримонидин</w:t>
                            </w:r>
                          </w:p>
                        </w:tc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spacing w:before="63"/>
                              <w:jc w:val="left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28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0,19</w:t>
                            </w:r>
                          </w:p>
                        </w:tc>
                        <w:tc>
                          <w:tcPr>
                            <w:tcW w:w="814" w:type="dxa"/>
                          </w:tcPr>
                          <w:p>
                            <w:pPr>
                              <w:pStyle w:val="TableParagraph"/>
                              <w:spacing w:before="63"/>
                              <w:jc w:val="left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right="7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863" w:type="dxa"/>
                          </w:tcPr>
                          <w:p>
                            <w:pPr>
                              <w:pStyle w:val="TableParagraph"/>
                              <w:spacing w:before="63"/>
                              <w:jc w:val="left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9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756" w:type="dxa"/>
                          </w:tcPr>
                          <w:p>
                            <w:pPr>
                              <w:pStyle w:val="TableParagraph"/>
                              <w:spacing w:before="63"/>
                              <w:jc w:val="left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16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73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602" w:type="dxa"/>
                          </w:tcPr>
                          <w:p>
                            <w:pPr>
                              <w:pStyle w:val="TableParagraph"/>
                              <w:spacing w:before="56"/>
                              <w:jc w:val="left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5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Пилокарпин</w:t>
                            </w:r>
                          </w:p>
                        </w:tc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spacing w:before="56"/>
                              <w:jc w:val="left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172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0,0025</w:t>
                            </w:r>
                          </w:p>
                        </w:tc>
                        <w:tc>
                          <w:tcPr>
                            <w:tcW w:w="814" w:type="dxa"/>
                          </w:tcPr>
                          <w:p>
                            <w:pPr>
                              <w:pStyle w:val="TableParagraph"/>
                              <w:spacing w:before="56"/>
                              <w:jc w:val="left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right="7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863" w:type="dxa"/>
                          </w:tcPr>
                          <w:p>
                            <w:pPr>
                              <w:pStyle w:val="TableParagraph"/>
                              <w:spacing w:before="56"/>
                              <w:jc w:val="left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9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756" w:type="dxa"/>
                          </w:tcPr>
                          <w:p>
                            <w:pPr>
                              <w:pStyle w:val="TableParagraph"/>
                              <w:spacing w:before="56"/>
                              <w:jc w:val="left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16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73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602" w:type="dxa"/>
                          </w:tcPr>
                          <w:p>
                            <w:pPr>
                              <w:pStyle w:val="TableParagraph"/>
                              <w:spacing w:before="27"/>
                              <w:ind w:left="5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Пилокарпин+Тимолол</w:t>
                            </w:r>
                          </w:p>
                        </w:tc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spacing w:before="27"/>
                              <w:ind w:left="63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0,000041</w:t>
                            </w:r>
                          </w:p>
                        </w:tc>
                        <w:tc>
                          <w:tcPr>
                            <w:tcW w:w="814" w:type="dxa"/>
                          </w:tcPr>
                          <w:p>
                            <w:pPr>
                              <w:pStyle w:val="TableParagraph"/>
                              <w:spacing w:before="27"/>
                              <w:ind w:right="7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863" w:type="dxa"/>
                          </w:tcPr>
                          <w:p>
                            <w:pPr>
                              <w:pStyle w:val="TableParagraph"/>
                              <w:spacing w:before="27"/>
                              <w:ind w:left="9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756" w:type="dxa"/>
                          </w:tcPr>
                          <w:p>
                            <w:pPr>
                              <w:pStyle w:val="TableParagraph"/>
                              <w:spacing w:before="27"/>
                              <w:ind w:left="16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73</w:t>
                            </w:r>
                          </w:p>
                        </w:tc>
                      </w:tr>
                      <w:tr>
                        <w:trPr>
                          <w:trHeight w:val="405" w:hRule="atLeast"/>
                        </w:trPr>
                        <w:tc>
                          <w:tcPr>
                            <w:tcW w:w="2602" w:type="dxa"/>
                          </w:tcPr>
                          <w:p>
                            <w:pPr>
                              <w:pStyle w:val="TableParagraph"/>
                              <w:spacing w:before="154"/>
                              <w:ind w:left="5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Ацетазоламид</w:t>
                            </w:r>
                          </w:p>
                        </w:tc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spacing w:before="154"/>
                              <w:ind w:left="172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0,0035</w:t>
                            </w:r>
                          </w:p>
                        </w:tc>
                        <w:tc>
                          <w:tcPr>
                            <w:tcW w:w="814" w:type="dxa"/>
                          </w:tcPr>
                          <w:p>
                            <w:pPr>
                              <w:pStyle w:val="TableParagraph"/>
                              <w:spacing w:before="154"/>
                              <w:ind w:right="7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63" w:type="dxa"/>
                          </w:tcPr>
                          <w:p>
                            <w:pPr>
                              <w:pStyle w:val="TableParagraph"/>
                              <w:spacing w:before="154"/>
                              <w:ind w:left="9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500</w:t>
                            </w:r>
                          </w:p>
                        </w:tc>
                        <w:tc>
                          <w:tcPr>
                            <w:tcW w:w="756" w:type="dxa"/>
                          </w:tcPr>
                          <w:p>
                            <w:pPr>
                              <w:pStyle w:val="TableParagraph"/>
                              <w:spacing w:before="154"/>
                              <w:ind w:left="16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602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5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Бримонидин+Бринзоламид</w:t>
                            </w:r>
                          </w:p>
                        </w:tc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226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0,004</w:t>
                            </w:r>
                          </w:p>
                        </w:tc>
                        <w:tc>
                          <w:tcPr>
                            <w:tcW w:w="814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right="7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863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9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756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16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73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602" w:type="dxa"/>
                          </w:tcPr>
                          <w:p>
                            <w:pPr>
                              <w:pStyle w:val="TableParagraph"/>
                              <w:spacing w:before="27"/>
                              <w:ind w:left="5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Бринзоламид</w:t>
                            </w:r>
                          </w:p>
                        </w:tc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spacing w:before="27"/>
                              <w:ind w:left="226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0,082</w:t>
                            </w:r>
                          </w:p>
                        </w:tc>
                        <w:tc>
                          <w:tcPr>
                            <w:tcW w:w="814" w:type="dxa"/>
                          </w:tcPr>
                          <w:p>
                            <w:pPr>
                              <w:pStyle w:val="TableParagraph"/>
                              <w:spacing w:before="27"/>
                              <w:ind w:right="7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863" w:type="dxa"/>
                          </w:tcPr>
                          <w:p>
                            <w:pPr>
                              <w:pStyle w:val="TableParagraph"/>
                              <w:spacing w:before="27"/>
                              <w:ind w:left="9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0,4</w:t>
                            </w:r>
                          </w:p>
                        </w:tc>
                        <w:tc>
                          <w:tcPr>
                            <w:tcW w:w="756" w:type="dxa"/>
                          </w:tcPr>
                          <w:p>
                            <w:pPr>
                              <w:pStyle w:val="TableParagraph"/>
                              <w:spacing w:before="27"/>
                              <w:ind w:left="16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146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602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5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Дорзоламид</w:t>
                            </w:r>
                          </w:p>
                        </w:tc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28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0,19</w:t>
                            </w:r>
                          </w:p>
                        </w:tc>
                        <w:tc>
                          <w:tcPr>
                            <w:tcW w:w="814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right="7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863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9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0,9</w:t>
                            </w:r>
                          </w:p>
                        </w:tc>
                        <w:tc>
                          <w:tcPr>
                            <w:tcW w:w="756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16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328,5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602" w:type="dxa"/>
                          </w:tcPr>
                          <w:p>
                            <w:pPr>
                              <w:pStyle w:val="TableParagraph"/>
                              <w:spacing w:before="63"/>
                              <w:jc w:val="left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5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Бетаксолол</w:t>
                            </w:r>
                          </w:p>
                        </w:tc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spacing w:before="63"/>
                              <w:jc w:val="left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226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0,055</w:t>
                            </w:r>
                          </w:p>
                        </w:tc>
                        <w:tc>
                          <w:tcPr>
                            <w:tcW w:w="814" w:type="dxa"/>
                          </w:tcPr>
                          <w:p>
                            <w:pPr>
                              <w:pStyle w:val="TableParagraph"/>
                              <w:spacing w:before="63"/>
                              <w:jc w:val="left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right="7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863" w:type="dxa"/>
                          </w:tcPr>
                          <w:p>
                            <w:pPr>
                              <w:pStyle w:val="TableParagraph"/>
                              <w:spacing w:before="63"/>
                              <w:jc w:val="left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9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756" w:type="dxa"/>
                          </w:tcPr>
                          <w:p>
                            <w:pPr>
                              <w:pStyle w:val="TableParagraph"/>
                              <w:spacing w:before="63"/>
                              <w:jc w:val="left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16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73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602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5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Биматопрост+Тимолол</w:t>
                            </w:r>
                          </w:p>
                        </w:tc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172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0,0081</w:t>
                            </w:r>
                          </w:p>
                        </w:tc>
                        <w:tc>
                          <w:tcPr>
                            <w:tcW w:w="814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right="7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863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9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756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16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36,5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602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5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Бримонидин+Тимолол</w:t>
                            </w:r>
                          </w:p>
                        </w:tc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226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0,022</w:t>
                            </w:r>
                          </w:p>
                        </w:tc>
                        <w:tc>
                          <w:tcPr>
                            <w:tcW w:w="814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right="7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863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9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756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16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73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602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5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Бринзоламид+Тимолол</w:t>
                            </w:r>
                          </w:p>
                        </w:tc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226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0,024</w:t>
                            </w:r>
                          </w:p>
                        </w:tc>
                        <w:tc>
                          <w:tcPr>
                            <w:tcW w:w="814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right="7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863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9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756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16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73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602" w:type="dxa"/>
                          </w:tcPr>
                          <w:p>
                            <w:pPr>
                              <w:pStyle w:val="TableParagraph"/>
                              <w:spacing w:before="27"/>
                              <w:ind w:left="5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Дорзоламид+Тимолол</w:t>
                            </w:r>
                          </w:p>
                        </w:tc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spacing w:before="27"/>
                              <w:ind w:left="226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0,024</w:t>
                            </w:r>
                          </w:p>
                        </w:tc>
                        <w:tc>
                          <w:tcPr>
                            <w:tcW w:w="814" w:type="dxa"/>
                          </w:tcPr>
                          <w:p>
                            <w:pPr>
                              <w:pStyle w:val="TableParagraph"/>
                              <w:spacing w:before="27"/>
                              <w:ind w:right="7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863" w:type="dxa"/>
                          </w:tcPr>
                          <w:p>
                            <w:pPr>
                              <w:pStyle w:val="TableParagraph"/>
                              <w:spacing w:before="27"/>
                              <w:ind w:left="9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756" w:type="dxa"/>
                          </w:tcPr>
                          <w:p>
                            <w:pPr>
                              <w:pStyle w:val="TableParagraph"/>
                              <w:spacing w:before="27"/>
                              <w:ind w:left="16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73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602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5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Латанопрост+Тимолол</w:t>
                            </w:r>
                          </w:p>
                        </w:tc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172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0,0081</w:t>
                            </w:r>
                          </w:p>
                        </w:tc>
                        <w:tc>
                          <w:tcPr>
                            <w:tcW w:w="814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right="7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863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9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756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16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36,5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602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5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Тафлупрост+Тимолол</w:t>
                            </w:r>
                          </w:p>
                        </w:tc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172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0,0081</w:t>
                            </w:r>
                          </w:p>
                        </w:tc>
                        <w:tc>
                          <w:tcPr>
                            <w:tcW w:w="814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right="7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863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9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756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16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36,5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602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5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Тимолол</w:t>
                            </w:r>
                          </w:p>
                        </w:tc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28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0,44</w:t>
                            </w:r>
                          </w:p>
                        </w:tc>
                        <w:tc>
                          <w:tcPr>
                            <w:tcW w:w="814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right="7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863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9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756" w:type="dxa"/>
                          </w:tcPr>
                          <w:p>
                            <w:pPr>
                              <w:pStyle w:val="TableParagraph"/>
                              <w:spacing w:before="19"/>
                              <w:ind w:left="16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73</w:t>
                            </w:r>
                          </w:p>
                        </w:tc>
                      </w:tr>
                      <w:tr>
                        <w:trPr>
                          <w:trHeight w:val="251" w:hRule="atLeast"/>
                        </w:trPr>
                        <w:tc>
                          <w:tcPr>
                            <w:tcW w:w="2602" w:type="dxa"/>
                          </w:tcPr>
                          <w:p>
                            <w:pPr>
                              <w:pStyle w:val="TableParagraph"/>
                              <w:spacing w:line="204" w:lineRule="exact" w:before="27"/>
                              <w:ind w:left="5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Тимолол+Травопрост</w:t>
                            </w:r>
                          </w:p>
                        </w:tc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spacing w:line="204" w:lineRule="exact" w:before="27"/>
                              <w:ind w:left="172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0,0081</w:t>
                            </w:r>
                          </w:p>
                        </w:tc>
                        <w:tc>
                          <w:tcPr>
                            <w:tcW w:w="814" w:type="dxa"/>
                          </w:tcPr>
                          <w:p>
                            <w:pPr>
                              <w:pStyle w:val="TableParagraph"/>
                              <w:spacing w:line="204" w:lineRule="exact" w:before="27"/>
                              <w:ind w:right="7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863" w:type="dxa"/>
                          </w:tcPr>
                          <w:p>
                            <w:pPr>
                              <w:pStyle w:val="TableParagraph"/>
                              <w:spacing w:line="204" w:lineRule="exact" w:before="27"/>
                              <w:ind w:left="9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756" w:type="dxa"/>
                          </w:tcPr>
                          <w:p>
                            <w:pPr>
                              <w:pStyle w:val="TableParagraph"/>
                              <w:spacing w:line="204" w:lineRule="exact" w:before="27"/>
                              <w:ind w:left="16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36,5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w:t>S01BA</w:t>
      </w:r>
      <w:r>
        <w:rPr>
          <w:spacing w:val="-1"/>
        </w:rPr>
        <w:t> </w:t>
      </w:r>
      <w:r>
        <w:rPr>
          <w:spacing w:val="-2"/>
        </w:rPr>
        <w:t>Кортикостероиды</w:t>
      </w:r>
    </w:p>
    <w:p>
      <w:pPr>
        <w:pStyle w:val="BodyText"/>
      </w:pPr>
    </w:p>
    <w:p>
      <w:pPr>
        <w:pStyle w:val="BodyText"/>
        <w:spacing w:before="169"/>
      </w:pPr>
    </w:p>
    <w:p>
      <w:pPr>
        <w:pStyle w:val="BodyText"/>
        <w:ind w:left="182"/>
      </w:pPr>
      <w:r>
        <w:rPr/>
        <w:t>S01EA</w:t>
      </w:r>
      <w:r>
        <w:rPr>
          <w:spacing w:val="-1"/>
        </w:rPr>
        <w:t> </w:t>
      </w:r>
      <w:r>
        <w:rPr>
          <w:spacing w:val="-2"/>
        </w:rPr>
        <w:t>Симпатомиме-</w:t>
      </w:r>
    </w:p>
    <w:p>
      <w:pPr>
        <w:pStyle w:val="BodyText"/>
        <w:spacing w:before="22"/>
        <w:ind w:left="830"/>
      </w:pPr>
      <w:r>
        <w:rPr/>
        <w:t>тики</w:t>
      </w:r>
      <w:r>
        <w:rPr>
          <w:spacing w:val="8"/>
        </w:rPr>
        <w:t> </w:t>
      </w:r>
      <w:r>
        <w:rPr/>
        <w:t>для</w:t>
      </w:r>
      <w:r>
        <w:rPr>
          <w:spacing w:val="8"/>
        </w:rPr>
        <w:t> </w:t>
      </w:r>
      <w:r>
        <w:rPr/>
        <w:t>лечения</w:t>
      </w:r>
      <w:r>
        <w:rPr>
          <w:spacing w:val="8"/>
        </w:rPr>
        <w:t> </w:t>
      </w:r>
      <w:r>
        <w:rPr>
          <w:spacing w:val="-2"/>
        </w:rPr>
        <w:t>глаукомы</w:t>
      </w:r>
    </w:p>
    <w:p>
      <w:pPr>
        <w:pStyle w:val="BodyText"/>
        <w:spacing w:before="118"/>
      </w:pPr>
    </w:p>
    <w:p>
      <w:pPr>
        <w:pStyle w:val="BodyText"/>
        <w:spacing w:line="264" w:lineRule="auto"/>
        <w:ind w:left="830" w:right="8325" w:hanging="649"/>
      </w:pPr>
      <w:r>
        <w:rPr/>
        <w:t>S01EB</w:t>
      </w:r>
      <w:r>
        <w:rPr>
          <w:spacing w:val="-12"/>
        </w:rPr>
        <w:t> </w:t>
      </w:r>
      <w:r>
        <w:rPr/>
        <w:t>Парасимпатоми</w:t>
      </w:r>
      <w:r>
        <w:rPr/>
        <w:t>-</w:t>
      </w:r>
      <w:r>
        <w:rPr/>
      </w:r>
      <w:r>
        <w:rPr>
          <w:spacing w:val="-2"/>
        </w:rPr>
        <w:t>метики</w:t>
      </w:r>
    </w:p>
    <w:p>
      <w:pPr>
        <w:pStyle w:val="BodyText"/>
      </w:pPr>
    </w:p>
    <w:p>
      <w:pPr>
        <w:pStyle w:val="BodyText"/>
        <w:spacing w:before="147"/>
      </w:pPr>
    </w:p>
    <w:p>
      <w:pPr>
        <w:pStyle w:val="BodyText"/>
        <w:ind w:left="182"/>
      </w:pPr>
      <w:r>
        <w:rPr/>
        <w:t>S01EC</w:t>
      </w:r>
      <w:r>
        <w:rPr>
          <w:spacing w:val="-13"/>
        </w:rPr>
        <w:t> </w:t>
      </w:r>
      <w:r>
        <w:rPr/>
        <w:t>Ингибиторы</w:t>
      </w:r>
      <w:r>
        <w:rPr>
          <w:spacing w:val="21"/>
        </w:rPr>
        <w:t> </w:t>
      </w:r>
      <w:r>
        <w:rPr>
          <w:spacing w:val="-2"/>
        </w:rPr>
        <w:t>карбоангидразы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54"/>
      </w:pPr>
    </w:p>
    <w:p>
      <w:pPr>
        <w:pStyle w:val="BodyText"/>
        <w:ind w:left="182"/>
      </w:pPr>
      <w:r>
        <w:rPr/>
        <w:t>S01ED</w:t>
      </w:r>
      <w:r>
        <w:rPr>
          <w:spacing w:val="-11"/>
        </w:rPr>
        <w:t> </w:t>
      </w:r>
      <w:r>
        <w:rPr>
          <w:spacing w:val="-2"/>
        </w:rPr>
        <w:t>Бета-</w:t>
      </w:r>
    </w:p>
    <w:p>
      <w:pPr>
        <w:pStyle w:val="BodyText"/>
        <w:spacing w:before="22"/>
        <w:ind w:left="830"/>
      </w:pPr>
      <w:r>
        <w:rPr>
          <w:spacing w:val="-2"/>
        </w:rPr>
        <w:t>адреноблокаторы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23"/>
      </w:pPr>
    </w:p>
    <w:p>
      <w:pPr>
        <w:pStyle w:val="BodyText"/>
        <w:ind w:left="182"/>
      </w:pPr>
      <w:r>
        <w:rPr/>
        <w:t>S01EE Аналоги</w:t>
      </w:r>
      <w:r>
        <w:rPr>
          <w:spacing w:val="17"/>
        </w:rPr>
        <w:t> </w:t>
      </w:r>
      <w:r>
        <w:rPr>
          <w:spacing w:val="-2"/>
        </w:rPr>
        <w:t>простагландинов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60" w:bottom="560" w:left="283" w:right="425"/>
        </w:sectPr>
      </w:pPr>
    </w:p>
    <w:p>
      <w:pPr>
        <w:pStyle w:val="BodyText"/>
        <w:spacing w:before="9"/>
        <w:rPr>
          <w:sz w:val="7"/>
        </w:rPr>
      </w:pPr>
    </w:p>
    <w:tbl>
      <w:tblPr>
        <w:tblW w:w="0" w:type="auto"/>
        <w:jc w:val="left"/>
        <w:tblInd w:w="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79"/>
        <w:gridCol w:w="2833"/>
        <w:gridCol w:w="1067"/>
        <w:gridCol w:w="882"/>
        <w:gridCol w:w="863"/>
        <w:gridCol w:w="689"/>
      </w:tblGrid>
      <w:tr>
        <w:trPr>
          <w:trHeight w:val="243" w:hRule="atLeast"/>
        </w:trPr>
        <w:tc>
          <w:tcPr>
            <w:tcW w:w="3079" w:type="dxa"/>
            <w:vMerge w:val="restart"/>
          </w:tcPr>
          <w:p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833" w:type="dxa"/>
          </w:tcPr>
          <w:p>
            <w:pPr>
              <w:pStyle w:val="TableParagraph"/>
              <w:spacing w:line="217" w:lineRule="exact"/>
              <w:ind w:left="276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Биматопрост</w:t>
            </w:r>
          </w:p>
        </w:tc>
        <w:tc>
          <w:tcPr>
            <w:tcW w:w="1067" w:type="dxa"/>
          </w:tcPr>
          <w:p>
            <w:pPr>
              <w:pStyle w:val="TableParagraph"/>
              <w:spacing w:line="217" w:lineRule="exact"/>
              <w:ind w:right="132"/>
              <w:rPr>
                <w:sz w:val="19"/>
              </w:rPr>
            </w:pPr>
            <w:r>
              <w:rPr>
                <w:spacing w:val="-4"/>
                <w:sz w:val="19"/>
              </w:rPr>
              <w:t>0,04</w:t>
            </w:r>
          </w:p>
        </w:tc>
        <w:tc>
          <w:tcPr>
            <w:tcW w:w="882" w:type="dxa"/>
          </w:tcPr>
          <w:p>
            <w:pPr>
              <w:pStyle w:val="TableParagraph"/>
              <w:spacing w:line="217" w:lineRule="exact"/>
              <w:ind w:right="33"/>
              <w:rPr>
                <w:sz w:val="19"/>
              </w:rPr>
            </w:pPr>
            <w:r>
              <w:rPr>
                <w:spacing w:val="-5"/>
                <w:sz w:val="19"/>
              </w:rPr>
              <w:t>мл</w:t>
            </w:r>
          </w:p>
        </w:tc>
        <w:tc>
          <w:tcPr>
            <w:tcW w:w="863" w:type="dxa"/>
          </w:tcPr>
          <w:p>
            <w:pPr>
              <w:pStyle w:val="TableParagraph"/>
              <w:spacing w:line="217" w:lineRule="exact"/>
              <w:ind w:right="259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689" w:type="dxa"/>
          </w:tcPr>
          <w:p>
            <w:pPr>
              <w:pStyle w:val="TableParagraph"/>
              <w:spacing w:line="217" w:lineRule="exact"/>
              <w:ind w:left="201"/>
              <w:rPr>
                <w:sz w:val="19"/>
              </w:rPr>
            </w:pPr>
            <w:r>
              <w:rPr>
                <w:spacing w:val="-4"/>
                <w:sz w:val="19"/>
              </w:rPr>
              <w:t>36,5</w:t>
            </w:r>
          </w:p>
        </w:tc>
      </w:tr>
      <w:tr>
        <w:trPr>
          <w:trHeight w:val="277" w:hRule="atLeast"/>
        </w:trPr>
        <w:tc>
          <w:tcPr>
            <w:tcW w:w="30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</w:tcPr>
          <w:p>
            <w:pPr>
              <w:pStyle w:val="TableParagraph"/>
              <w:spacing w:before="24"/>
              <w:ind w:left="276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Дорзоламид+Латанопрост</w:t>
            </w:r>
          </w:p>
        </w:tc>
        <w:tc>
          <w:tcPr>
            <w:tcW w:w="1067" w:type="dxa"/>
          </w:tcPr>
          <w:p>
            <w:pPr>
              <w:pStyle w:val="TableParagraph"/>
              <w:spacing w:before="24"/>
              <w:ind w:right="132"/>
              <w:rPr>
                <w:sz w:val="19"/>
              </w:rPr>
            </w:pPr>
            <w:r>
              <w:rPr>
                <w:spacing w:val="-2"/>
                <w:sz w:val="19"/>
              </w:rPr>
              <w:t>0,0025</w:t>
            </w:r>
          </w:p>
        </w:tc>
        <w:tc>
          <w:tcPr>
            <w:tcW w:w="882" w:type="dxa"/>
          </w:tcPr>
          <w:p>
            <w:pPr>
              <w:pStyle w:val="TableParagraph"/>
              <w:spacing w:before="24"/>
              <w:ind w:right="33"/>
              <w:rPr>
                <w:sz w:val="19"/>
              </w:rPr>
            </w:pPr>
            <w:r>
              <w:rPr>
                <w:spacing w:val="-5"/>
                <w:sz w:val="19"/>
              </w:rPr>
              <w:t>мл</w:t>
            </w:r>
          </w:p>
        </w:tc>
        <w:tc>
          <w:tcPr>
            <w:tcW w:w="863" w:type="dxa"/>
          </w:tcPr>
          <w:p>
            <w:pPr>
              <w:pStyle w:val="TableParagraph"/>
              <w:spacing w:before="24"/>
              <w:ind w:right="259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689" w:type="dxa"/>
          </w:tcPr>
          <w:p>
            <w:pPr>
              <w:pStyle w:val="TableParagraph"/>
              <w:spacing w:before="24"/>
              <w:ind w:left="201"/>
              <w:rPr>
                <w:sz w:val="19"/>
              </w:rPr>
            </w:pPr>
            <w:r>
              <w:rPr>
                <w:spacing w:val="-4"/>
                <w:sz w:val="19"/>
              </w:rPr>
              <w:t>36,5</w:t>
            </w:r>
          </w:p>
        </w:tc>
      </w:tr>
      <w:tr>
        <w:trPr>
          <w:trHeight w:val="277" w:hRule="atLeast"/>
        </w:trPr>
        <w:tc>
          <w:tcPr>
            <w:tcW w:w="30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</w:tcPr>
          <w:p>
            <w:pPr>
              <w:pStyle w:val="TableParagraph"/>
              <w:spacing w:before="32"/>
              <w:ind w:left="276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Латанопрост</w:t>
            </w:r>
          </w:p>
        </w:tc>
        <w:tc>
          <w:tcPr>
            <w:tcW w:w="1067" w:type="dxa"/>
          </w:tcPr>
          <w:p>
            <w:pPr>
              <w:pStyle w:val="TableParagraph"/>
              <w:spacing w:before="32"/>
              <w:ind w:right="132"/>
              <w:rPr>
                <w:sz w:val="19"/>
              </w:rPr>
            </w:pPr>
            <w:r>
              <w:rPr>
                <w:spacing w:val="-4"/>
                <w:sz w:val="19"/>
              </w:rPr>
              <w:t>0,08</w:t>
            </w:r>
          </w:p>
        </w:tc>
        <w:tc>
          <w:tcPr>
            <w:tcW w:w="882" w:type="dxa"/>
          </w:tcPr>
          <w:p>
            <w:pPr>
              <w:pStyle w:val="TableParagraph"/>
              <w:spacing w:before="32"/>
              <w:ind w:right="33"/>
              <w:rPr>
                <w:sz w:val="19"/>
              </w:rPr>
            </w:pPr>
            <w:r>
              <w:rPr>
                <w:spacing w:val="-5"/>
                <w:sz w:val="19"/>
              </w:rPr>
              <w:t>мл</w:t>
            </w:r>
          </w:p>
        </w:tc>
        <w:tc>
          <w:tcPr>
            <w:tcW w:w="863" w:type="dxa"/>
          </w:tcPr>
          <w:p>
            <w:pPr>
              <w:pStyle w:val="TableParagraph"/>
              <w:spacing w:before="32"/>
              <w:ind w:right="259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689" w:type="dxa"/>
          </w:tcPr>
          <w:p>
            <w:pPr>
              <w:pStyle w:val="TableParagraph"/>
              <w:spacing w:before="32"/>
              <w:ind w:left="201"/>
              <w:rPr>
                <w:sz w:val="19"/>
              </w:rPr>
            </w:pPr>
            <w:r>
              <w:rPr>
                <w:spacing w:val="-4"/>
                <w:sz w:val="19"/>
              </w:rPr>
              <w:t>36,5</w:t>
            </w:r>
          </w:p>
        </w:tc>
      </w:tr>
      <w:tr>
        <w:trPr>
          <w:trHeight w:val="270" w:hRule="atLeast"/>
        </w:trPr>
        <w:tc>
          <w:tcPr>
            <w:tcW w:w="30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</w:tcPr>
          <w:p>
            <w:pPr>
              <w:pStyle w:val="TableParagraph"/>
              <w:spacing w:before="24"/>
              <w:ind w:left="276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Тафлупрост</w:t>
            </w:r>
          </w:p>
        </w:tc>
        <w:tc>
          <w:tcPr>
            <w:tcW w:w="1067" w:type="dxa"/>
          </w:tcPr>
          <w:p>
            <w:pPr>
              <w:pStyle w:val="TableParagraph"/>
              <w:spacing w:before="24"/>
              <w:ind w:right="132"/>
              <w:rPr>
                <w:sz w:val="19"/>
              </w:rPr>
            </w:pPr>
            <w:r>
              <w:rPr>
                <w:spacing w:val="-4"/>
                <w:sz w:val="19"/>
              </w:rPr>
              <w:t>0,26</w:t>
            </w:r>
          </w:p>
        </w:tc>
        <w:tc>
          <w:tcPr>
            <w:tcW w:w="882" w:type="dxa"/>
          </w:tcPr>
          <w:p>
            <w:pPr>
              <w:pStyle w:val="TableParagraph"/>
              <w:spacing w:before="24"/>
              <w:ind w:right="33"/>
              <w:rPr>
                <w:sz w:val="19"/>
              </w:rPr>
            </w:pPr>
            <w:r>
              <w:rPr>
                <w:spacing w:val="-5"/>
                <w:sz w:val="19"/>
              </w:rPr>
              <w:t>мл</w:t>
            </w:r>
          </w:p>
        </w:tc>
        <w:tc>
          <w:tcPr>
            <w:tcW w:w="863" w:type="dxa"/>
          </w:tcPr>
          <w:p>
            <w:pPr>
              <w:pStyle w:val="TableParagraph"/>
              <w:spacing w:before="24"/>
              <w:ind w:right="259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689" w:type="dxa"/>
          </w:tcPr>
          <w:p>
            <w:pPr>
              <w:pStyle w:val="TableParagraph"/>
              <w:spacing w:before="24"/>
              <w:ind w:left="201"/>
              <w:rPr>
                <w:sz w:val="19"/>
              </w:rPr>
            </w:pPr>
            <w:r>
              <w:rPr>
                <w:spacing w:val="-4"/>
                <w:sz w:val="19"/>
              </w:rPr>
              <w:t>36,5</w:t>
            </w:r>
          </w:p>
        </w:tc>
      </w:tr>
      <w:tr>
        <w:trPr>
          <w:trHeight w:val="270" w:hRule="atLeast"/>
        </w:trPr>
        <w:tc>
          <w:tcPr>
            <w:tcW w:w="30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</w:tcPr>
          <w:p>
            <w:pPr>
              <w:pStyle w:val="TableParagraph"/>
              <w:spacing w:before="24"/>
              <w:ind w:left="276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Травопрост</w:t>
            </w:r>
          </w:p>
        </w:tc>
        <w:tc>
          <w:tcPr>
            <w:tcW w:w="1067" w:type="dxa"/>
          </w:tcPr>
          <w:p>
            <w:pPr>
              <w:pStyle w:val="TableParagraph"/>
              <w:spacing w:before="24"/>
              <w:ind w:right="132"/>
              <w:rPr>
                <w:sz w:val="19"/>
              </w:rPr>
            </w:pPr>
            <w:r>
              <w:rPr>
                <w:spacing w:val="-4"/>
                <w:sz w:val="19"/>
              </w:rPr>
              <w:t>0,02</w:t>
            </w:r>
          </w:p>
        </w:tc>
        <w:tc>
          <w:tcPr>
            <w:tcW w:w="882" w:type="dxa"/>
          </w:tcPr>
          <w:p>
            <w:pPr>
              <w:pStyle w:val="TableParagraph"/>
              <w:spacing w:before="24"/>
              <w:ind w:right="33"/>
              <w:rPr>
                <w:sz w:val="19"/>
              </w:rPr>
            </w:pPr>
            <w:r>
              <w:rPr>
                <w:spacing w:val="-5"/>
                <w:sz w:val="19"/>
              </w:rPr>
              <w:t>мл</w:t>
            </w:r>
          </w:p>
        </w:tc>
        <w:tc>
          <w:tcPr>
            <w:tcW w:w="863" w:type="dxa"/>
          </w:tcPr>
          <w:p>
            <w:pPr>
              <w:pStyle w:val="TableParagraph"/>
              <w:spacing w:before="24"/>
              <w:ind w:right="259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689" w:type="dxa"/>
          </w:tcPr>
          <w:p>
            <w:pPr>
              <w:pStyle w:val="TableParagraph"/>
              <w:spacing w:before="24"/>
              <w:ind w:left="201"/>
              <w:rPr>
                <w:sz w:val="19"/>
              </w:rPr>
            </w:pPr>
            <w:r>
              <w:rPr>
                <w:spacing w:val="-4"/>
                <w:sz w:val="19"/>
              </w:rPr>
              <w:t>36,5</w:t>
            </w:r>
          </w:p>
        </w:tc>
      </w:tr>
      <w:tr>
        <w:trPr>
          <w:trHeight w:val="262" w:hRule="atLeast"/>
        </w:trPr>
        <w:tc>
          <w:tcPr>
            <w:tcW w:w="3079" w:type="dxa"/>
          </w:tcPr>
          <w:p>
            <w:pPr>
              <w:pStyle w:val="TableParagraph"/>
              <w:spacing w:line="218" w:lineRule="exact" w:before="24"/>
              <w:ind w:left="50"/>
              <w:jc w:val="left"/>
              <w:rPr>
                <w:sz w:val="19"/>
              </w:rPr>
            </w:pPr>
            <w:r>
              <w:rPr>
                <w:sz w:val="19"/>
              </w:rPr>
              <w:t>S01EX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Другие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2"/>
                <w:sz w:val="19"/>
              </w:rPr>
              <w:t>противо-</w:t>
            </w:r>
          </w:p>
        </w:tc>
        <w:tc>
          <w:tcPr>
            <w:tcW w:w="2833" w:type="dxa"/>
          </w:tcPr>
          <w:p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067" w:type="dxa"/>
          </w:tcPr>
          <w:p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82" w:type="dxa"/>
          </w:tcPr>
          <w:p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3" w:type="dxa"/>
          </w:tcPr>
          <w:p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689" w:type="dxa"/>
          </w:tcPr>
          <w:p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  <w:tr>
        <w:trPr>
          <w:trHeight w:val="262" w:hRule="atLeast"/>
        </w:trPr>
        <w:tc>
          <w:tcPr>
            <w:tcW w:w="3079" w:type="dxa"/>
          </w:tcPr>
          <w:p>
            <w:pPr>
              <w:pStyle w:val="TableParagraph"/>
              <w:spacing w:before="17"/>
              <w:ind w:left="698"/>
              <w:jc w:val="left"/>
              <w:rPr>
                <w:sz w:val="19"/>
              </w:rPr>
            </w:pPr>
            <w:r>
              <w:rPr>
                <w:sz w:val="19"/>
              </w:rPr>
              <w:t>глаукомные</w:t>
            </w:r>
            <w:r>
              <w:rPr>
                <w:spacing w:val="15"/>
                <w:sz w:val="19"/>
              </w:rPr>
              <w:t> </w:t>
            </w:r>
            <w:r>
              <w:rPr>
                <w:spacing w:val="-2"/>
                <w:sz w:val="19"/>
              </w:rPr>
              <w:t>препараты</w:t>
            </w:r>
          </w:p>
        </w:tc>
        <w:tc>
          <w:tcPr>
            <w:tcW w:w="2833" w:type="dxa"/>
          </w:tcPr>
          <w:p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067" w:type="dxa"/>
          </w:tcPr>
          <w:p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82" w:type="dxa"/>
          </w:tcPr>
          <w:p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63" w:type="dxa"/>
          </w:tcPr>
          <w:p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689" w:type="dxa"/>
          </w:tcPr>
          <w:p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  <w:tr>
        <w:trPr>
          <w:trHeight w:val="723" w:hRule="atLeast"/>
        </w:trPr>
        <w:tc>
          <w:tcPr>
            <w:tcW w:w="3079" w:type="dxa"/>
          </w:tcPr>
          <w:p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833" w:type="dxa"/>
          </w:tcPr>
          <w:p>
            <w:pPr>
              <w:pStyle w:val="TableParagraph"/>
              <w:spacing w:line="240" w:lineRule="atLeast"/>
              <w:ind w:left="276" w:right="219"/>
              <w:jc w:val="both"/>
              <w:rPr>
                <w:sz w:val="19"/>
              </w:rPr>
            </w:pPr>
            <w:r>
              <w:rPr>
                <w:spacing w:val="-2"/>
                <w:sz w:val="19"/>
              </w:rPr>
              <w:t>Бутиламиногидроксипро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  <w:t>поксифеноксиметилмети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  <w:t>локсадиазол</w:t>
            </w:r>
          </w:p>
        </w:tc>
        <w:tc>
          <w:tcPr>
            <w:tcW w:w="1067" w:type="dxa"/>
          </w:tcPr>
          <w:p>
            <w:pPr>
              <w:pStyle w:val="TableParagraph"/>
              <w:spacing w:before="24"/>
              <w:ind w:right="132"/>
              <w:rPr>
                <w:sz w:val="19"/>
              </w:rPr>
            </w:pPr>
            <w:r>
              <w:rPr>
                <w:spacing w:val="-2"/>
                <w:sz w:val="19"/>
              </w:rPr>
              <w:t>0,006</w:t>
            </w:r>
          </w:p>
        </w:tc>
        <w:tc>
          <w:tcPr>
            <w:tcW w:w="882" w:type="dxa"/>
          </w:tcPr>
          <w:p>
            <w:pPr>
              <w:pStyle w:val="TableParagraph"/>
              <w:spacing w:before="24"/>
              <w:ind w:right="33"/>
              <w:rPr>
                <w:sz w:val="19"/>
              </w:rPr>
            </w:pPr>
            <w:r>
              <w:rPr>
                <w:spacing w:val="-5"/>
                <w:sz w:val="19"/>
              </w:rPr>
              <w:t>мл</w:t>
            </w:r>
          </w:p>
        </w:tc>
        <w:tc>
          <w:tcPr>
            <w:tcW w:w="863" w:type="dxa"/>
          </w:tcPr>
          <w:p>
            <w:pPr>
              <w:pStyle w:val="TableParagraph"/>
              <w:spacing w:before="24"/>
              <w:ind w:right="259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689" w:type="dxa"/>
          </w:tcPr>
          <w:p>
            <w:pPr>
              <w:pStyle w:val="TableParagraph"/>
              <w:spacing w:before="24"/>
              <w:ind w:left="201"/>
              <w:rPr>
                <w:sz w:val="19"/>
              </w:rPr>
            </w:pPr>
            <w:r>
              <w:rPr>
                <w:spacing w:val="-5"/>
                <w:sz w:val="19"/>
              </w:rPr>
              <w:t>73</w:t>
            </w:r>
          </w:p>
        </w:tc>
      </w:tr>
    </w:tbl>
    <w:p>
      <w:pPr>
        <w:pStyle w:val="BodyText"/>
        <w:spacing w:before="5"/>
      </w:pPr>
      <w:r>
        <w:rPr/>
        <w:drawing>
          <wp:anchor distT="0" distB="0" distL="0" distR="0" allowOverlap="1" layoutInCell="1" locked="0" behindDoc="1" simplePos="0" relativeHeight="487588864">
            <wp:simplePos x="0" y="0"/>
            <wp:positionH relativeFrom="page">
              <wp:posOffset>295275</wp:posOffset>
            </wp:positionH>
            <wp:positionV relativeFrom="paragraph">
              <wp:posOffset>157180</wp:posOffset>
            </wp:positionV>
            <wp:extent cx="3800475" cy="152400"/>
            <wp:effectExtent l="0" t="0" r="0" b="0"/>
            <wp:wrapTopAndBottom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Heading1"/>
        <w:numPr>
          <w:ilvl w:val="0"/>
          <w:numId w:val="3"/>
        </w:numPr>
        <w:tabs>
          <w:tab w:pos="1068" w:val="left" w:leader="none"/>
        </w:tabs>
        <w:spacing w:line="240" w:lineRule="auto" w:before="208" w:after="0"/>
        <w:ind w:left="167" w:right="16" w:firstLine="606"/>
        <w:jc w:val="left"/>
      </w:pPr>
      <w:r>
        <w:rPr/>
        <w:t>ВИДЫ</w:t>
      </w:r>
      <w:r>
        <w:rPr>
          <w:spacing w:val="40"/>
        </w:rPr>
        <w:t> </w:t>
      </w:r>
      <w:r>
        <w:rPr/>
        <w:t>ЛЕЧЕБНОГО</w:t>
      </w:r>
      <w:r>
        <w:rPr>
          <w:spacing w:val="40"/>
        </w:rPr>
        <w:t> </w:t>
      </w:r>
      <w:r>
        <w:rPr/>
        <w:t>ПИТАНИЯ,</w:t>
      </w:r>
      <w:r>
        <w:rPr>
          <w:spacing w:val="40"/>
        </w:rPr>
        <w:t> </w:t>
      </w:r>
      <w:r>
        <w:rPr/>
        <w:t>ВКЛЮЧАЯ</w:t>
      </w:r>
      <w:r>
        <w:rPr>
          <w:spacing w:val="40"/>
        </w:rPr>
        <w:t> </w:t>
      </w:r>
      <w:r>
        <w:rPr/>
        <w:t>СПЕЦИАЛИЗИРОВАННЫЕ</w:t>
      </w:r>
      <w:r>
        <w:rPr>
          <w:spacing w:val="40"/>
        </w:rPr>
        <w:t> </w:t>
      </w:r>
      <w:r>
        <w:rPr/>
        <w:t>ПРОДУКТЫ</w:t>
      </w:r>
      <w:r>
        <w:rPr>
          <w:spacing w:val="40"/>
        </w:rPr>
        <w:t> </w:t>
      </w:r>
      <w:r>
        <w:rPr/>
        <w:t>ЛЕЧЕБНОГ</w:t>
      </w:r>
      <w:r>
        <w:rPr/>
        <w:t>О</w:t>
      </w:r>
      <w:r>
        <w:rPr/>
        <w:t> ПИТАНИЯ, ИМЕЮЩИЕ ГОСУДАРСТВЕННУЮ РЕГИСТРАЦИЮ</w:t>
      </w:r>
    </w:p>
    <w:p>
      <w:pPr>
        <w:pStyle w:val="BodyText"/>
        <w:spacing w:before="1"/>
        <w:rPr>
          <w:b/>
          <w:sz w:val="11"/>
        </w:rPr>
      </w:pPr>
    </w:p>
    <w:p>
      <w:pPr>
        <w:pStyle w:val="BodyText"/>
        <w:spacing w:after="0"/>
        <w:rPr>
          <w:b/>
          <w:sz w:val="11"/>
        </w:rPr>
        <w:sectPr>
          <w:pgSz w:w="11920" w:h="16860"/>
          <w:pgMar w:header="266" w:footer="363" w:top="1360" w:bottom="560" w:left="283" w:right="425"/>
        </w:sectPr>
      </w:pPr>
    </w:p>
    <w:p>
      <w:pPr>
        <w:pStyle w:val="ListParagraph"/>
        <w:numPr>
          <w:ilvl w:val="1"/>
          <w:numId w:val="3"/>
        </w:numPr>
        <w:tabs>
          <w:tab w:pos="561" w:val="left" w:leader="none"/>
        </w:tabs>
        <w:spacing w:line="240" w:lineRule="auto" w:before="98" w:after="0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4107" w:val="left" w:leader="none"/>
        </w:tabs>
        <w:spacing w:before="52"/>
        <w:ind w:left="182"/>
      </w:pPr>
      <w:r>
        <w:rPr/>
        <w:t>Наименование</w:t>
      </w:r>
      <w:r>
        <w:rPr>
          <w:spacing w:val="12"/>
        </w:rPr>
        <w:t> </w:t>
      </w:r>
      <w:r>
        <w:rPr/>
        <w:t>вида</w:t>
      </w:r>
      <w:r>
        <w:rPr>
          <w:spacing w:val="13"/>
        </w:rPr>
        <w:t> </w:t>
      </w:r>
      <w:r>
        <w:rPr/>
        <w:t>лечебного</w:t>
      </w:r>
      <w:r>
        <w:rPr>
          <w:spacing w:val="13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264" w:lineRule="auto" w:before="36"/>
        <w:ind w:left="3976" w:hanging="157"/>
      </w:pPr>
      <w:r>
        <w:rPr/>
        <w:t>показатель</w:t>
      </w:r>
      <w:r>
        <w:rPr>
          <w:spacing w:val="-10"/>
        </w:rPr>
        <w:t> </w:t>
      </w:r>
      <w:r>
        <w:rPr/>
        <w:t>частот</w:t>
      </w:r>
      <w:r>
        <w:rPr/>
        <w:t>ы</w:t>
      </w:r>
      <w:r>
        <w:rPr/>
        <w:t> </w:t>
      </w:r>
      <w:r>
        <w:rPr>
          <w:spacing w:val="-2"/>
        </w:rPr>
        <w:t>предоставления</w:t>
      </w:r>
    </w:p>
    <w:p>
      <w:pPr>
        <w:spacing w:line="240" w:lineRule="auto" w:before="149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before="1"/>
      </w:pPr>
      <w:r>
        <w:rPr>
          <w:spacing w:val="-2"/>
        </w:rPr>
        <w:t>Количество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60" w:bottom="560" w:left="283" w:right="425"/>
          <w:cols w:num="2" w:equalWidth="0">
            <w:col w:w="5611" w:space="30"/>
            <w:col w:w="5571"/>
          </w:cols>
        </w:sectPr>
      </w:pPr>
    </w:p>
    <w:p>
      <w:pPr>
        <w:pStyle w:val="BodyText"/>
        <w:tabs>
          <w:tab w:pos="4471" w:val="left" w:leader="none"/>
          <w:tab w:pos="6109" w:val="left" w:leader="none"/>
        </w:tabs>
        <w:spacing w:before="29"/>
        <w:ind w:left="182"/>
      </w:pPr>
      <w:r>
        <w:rPr/>
        <w:t>Основной</w:t>
      </w:r>
      <w:r>
        <w:rPr>
          <w:spacing w:val="15"/>
        </w:rPr>
        <w:t> </w:t>
      </w:r>
      <w:r>
        <w:rPr/>
        <w:t>вариант</w:t>
      </w:r>
      <w:r>
        <w:rPr>
          <w:spacing w:val="15"/>
        </w:rPr>
        <w:t> </w:t>
      </w:r>
      <w:r>
        <w:rPr/>
        <w:t>стандартной</w:t>
      </w:r>
      <w:r>
        <w:rPr>
          <w:spacing w:val="16"/>
        </w:rPr>
        <w:t> </w:t>
      </w:r>
      <w:r>
        <w:rPr>
          <w:spacing w:val="-4"/>
        </w:rPr>
        <w:t>диеты</w:t>
      </w:r>
      <w:r>
        <w:rPr/>
        <w:tab/>
      </w:r>
      <w:r>
        <w:rPr>
          <w:spacing w:val="-2"/>
        </w:rPr>
        <w:t>0,077</w:t>
      </w:r>
      <w:r>
        <w:rPr>
          <w:rFonts w:ascii="Times New Roman" w:hAnsi="Times New Roman"/>
        </w:rPr>
        <w:tab/>
      </w:r>
      <w:r>
        <w:rPr>
          <w:spacing w:val="-10"/>
        </w:rPr>
        <w:t>6</w:t>
      </w:r>
    </w:p>
    <w:p>
      <w:pPr>
        <w:pStyle w:val="BodyText"/>
        <w:spacing w:before="13"/>
      </w:pPr>
    </w:p>
    <w:p>
      <w:pPr>
        <w:pStyle w:val="BodyText"/>
        <w:spacing w:line="537" w:lineRule="auto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line="211" w:lineRule="exact"/>
        <w:ind w:left="167"/>
      </w:pPr>
      <w:hyperlink r:id="rId14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28.10.2025,</w:t>
      </w:r>
    </w:p>
    <w:p>
      <w:pPr>
        <w:pStyle w:val="BodyText"/>
        <w:spacing w:before="58"/>
      </w:pPr>
    </w:p>
    <w:p>
      <w:pPr>
        <w:pStyle w:val="BodyText"/>
        <w:ind w:left="167"/>
      </w:pPr>
      <w:r>
        <w:rPr/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295275</wp:posOffset>
            </wp:positionH>
            <wp:positionV relativeFrom="paragraph">
              <wp:posOffset>143815</wp:posOffset>
            </wp:positionV>
            <wp:extent cx="3800475" cy="152400"/>
            <wp:effectExtent l="0" t="0" r="0" b="0"/>
            <wp:wrapTopAndBottom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№</w:t>
      </w:r>
      <w:r>
        <w:rPr>
          <w:spacing w:val="5"/>
        </w:rPr>
        <w:t> </w:t>
      </w:r>
      <w:r>
        <w:rPr>
          <w:spacing w:val="-2"/>
        </w:rPr>
        <w:t>0001202510280009</w:t>
      </w:r>
    </w:p>
    <w:sectPr>
      <w:type w:val="continuous"/>
      <w:pgSz w:w="11920" w:h="16860"/>
      <w:pgMar w:header="266" w:footer="363" w:top="136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49056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167424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49568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166912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47520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168960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48032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5549265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5549265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глаукоме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первичной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открытоугольной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(диагностика,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лечение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диспансерное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наблюдение)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17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сентября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2025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572н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436.95pt;height:14.75pt;mso-position-horizontal-relative:page;mso-position-vertical-relative:page;z-index:-16168448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глаукоме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первичной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открытоугольной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(диагностика,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лечение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диспансерное</w:t>
                    </w:r>
                    <w:r>
                      <w:rPr>
                        <w:spacing w:val="-2"/>
                        <w:sz w:val="12"/>
                      </w:rPr>
                      <w:t> наблюдение)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17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сентября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2025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572н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48544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167936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4"/>
      <w:numFmt w:val="decimal"/>
      <w:lvlText w:val="%1."/>
      <w:lvlJc w:val="left"/>
      <w:pPr>
        <w:ind w:left="167" w:hanging="297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1" w:hanging="38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21" w:hanging="3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82" w:hanging="3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43" w:hanging="3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04" w:hanging="3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65" w:hanging="3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927" w:hanging="3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488" w:hanging="38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67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35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03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7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39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06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74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267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2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2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2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2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2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2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2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267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67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167"/>
    </w:pPr>
    <w:rPr>
      <w:rFonts w:ascii="Arial" w:hAnsi="Arial" w:eastAsia="Arial" w:cs="Arial"/>
      <w:b/>
      <w:bCs/>
      <w:sz w:val="29"/>
      <w:szCs w:val="2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jc w:val="center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1314322793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350112510#64S0IJ" TargetMode="External"/><Relationship Id="rId12" Type="http://schemas.openxmlformats.org/officeDocument/2006/relationships/hyperlink" Target="http://docs.cntd.ru/document/902286265#7D20K3" TargetMode="External"/><Relationship Id="rId13" Type="http://schemas.openxmlformats.org/officeDocument/2006/relationships/image" Target="media/image1.png"/><Relationship Id="rId14" Type="http://schemas.openxmlformats.org/officeDocument/2006/relationships/hyperlink" Target="http://www.pravo.gov.ru/" TargetMode="External"/><Relationship Id="rId15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2026-04-27T18:45:15Z</dcterms:created>
  <dcterms:modified xsi:type="dcterms:W3CDTF">2026-04-27T18:45:15Z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