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spacing w:line="446" w:lineRule="auto" w:before="0"/>
        <w:ind w:left="1821" w:right="1671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МИНИСТЕРСТВО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ЗДРАВООХРАНЕНИЯ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pacing w:val="-2"/>
          <w:sz w:val="21"/>
        </w:rPr>
        <w:t>ФЕДЕРАЦИИ ПРИКАЗ</w:t>
      </w:r>
    </w:p>
    <w:p>
      <w:pPr>
        <w:spacing w:before="1"/>
        <w:ind w:left="1821" w:right="1673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ОТ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18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МАРТА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2024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ГОДА</w:t>
      </w:r>
      <w:r>
        <w:rPr>
          <w:rFonts w:ascii="Arial" w:hAnsi="Arial"/>
          <w:b/>
          <w:spacing w:val="-4"/>
          <w:sz w:val="21"/>
        </w:rPr>
        <w:t> </w:t>
      </w:r>
      <w:r>
        <w:rPr>
          <w:rFonts w:ascii="Arial" w:hAnsi="Arial"/>
          <w:b/>
          <w:sz w:val="21"/>
        </w:rPr>
        <w:t>№</w:t>
      </w:r>
      <w:r>
        <w:rPr>
          <w:rFonts w:ascii="Arial" w:hAnsi="Arial"/>
          <w:b/>
          <w:spacing w:val="-3"/>
          <w:sz w:val="21"/>
        </w:rPr>
        <w:t> </w:t>
      </w:r>
      <w:r>
        <w:rPr>
          <w:rFonts w:ascii="Arial" w:hAnsi="Arial"/>
          <w:b/>
          <w:spacing w:val="-4"/>
          <w:sz w:val="21"/>
        </w:rPr>
        <w:t>127Н</w:t>
      </w:r>
    </w:p>
    <w:p>
      <w:pPr>
        <w:pStyle w:val="BodyText"/>
        <w:spacing w:before="222"/>
        <w:rPr>
          <w:rFonts w:ascii="Arial"/>
          <w:b/>
          <w:sz w:val="21"/>
        </w:rPr>
      </w:pPr>
    </w:p>
    <w:p>
      <w:pPr>
        <w:spacing w:before="1"/>
        <w:ind w:left="151" w:right="0" w:firstLine="0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3893162</wp:posOffset>
                </wp:positionH>
                <wp:positionV relativeFrom="paragraph">
                  <wp:posOffset>287519</wp:posOffset>
                </wp:positionV>
                <wp:extent cx="4635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635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55" h="9525">
                              <a:moveTo>
                                <a:pt x="45874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5874" y="0"/>
                              </a:lnTo>
                              <a:lnTo>
                                <a:pt x="45874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6.548248pt;margin-top:22.639317pt;width:3.612189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>
          <w:rFonts w:ascii="Arial" w:hAnsi="Arial"/>
          <w:b/>
          <w:sz w:val="21"/>
        </w:rPr>
        <w:t>ОБ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УТВЕРЖДЕНИИ</w:t>
      </w:r>
      <w:r>
        <w:rPr>
          <w:rFonts w:ascii="Arial" w:hAnsi="Arial"/>
          <w:b/>
          <w:spacing w:val="-15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СТАН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АРТА</w:t>
        </w:r>
        <w:r>
          <w:rPr>
            <w:rFonts w:ascii="Arial" w:hAnsi="Arial"/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МЕ</w:t>
        </w:r>
        <w:r>
          <w:rPr>
            <w:rFonts w:ascii="Arial" w:hAnsi="Arial"/>
            <w:b/>
            <w:color w:val="0000ED"/>
            <w:sz w:val="21"/>
          </w:rPr>
          <w:t>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ИЦИНСКОЙ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ПОМОЩИ</w:t>
        </w:r>
        <w:r>
          <w:rPr>
            <w:rFonts w:ascii="Arial" w:hAnsi="Arial"/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ВЗРОСЛЫМ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ПРИ</w:t>
        </w:r>
        <w:r>
          <w:rPr>
            <w:rFonts w:ascii="Arial" w:hAnsi="Arial"/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ОСТРЫХ</w:t>
        </w:r>
        <w:r>
          <w:rPr>
            <w:rFonts w:ascii="Arial" w:hAnsi="Arial"/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РЕСПИРАТОРНЫХ</w:t>
        </w:r>
      </w:hyperlink>
      <w:r>
        <w:rPr>
          <w:rFonts w:ascii="Arial" w:hAnsi="Arial"/>
          <w:b/>
          <w:color w:val="0000ED"/>
          <w:sz w:val="21"/>
        </w:rPr>
        <w:t> </w:t>
      </w:r>
      <w:hyperlink r:id="rId7">
        <w:r>
          <w:rPr>
            <w:rFonts w:ascii="Arial" w:hAnsi="Arial"/>
            <w:b/>
            <w:color w:val="0000ED"/>
            <w:sz w:val="21"/>
            <w:u w:val="single" w:color="0000ED"/>
          </w:rPr>
          <w:t>ВИРУСНЫХ ИНФЕКЦИЯХ </w:t>
        </w:r>
        <w:r>
          <w:rPr>
            <w:rFonts w:ascii="Arial" w:hAnsi="Arial"/>
            <w:b/>
            <w:color w:val="0000ED"/>
            <w:sz w:val="21"/>
          </w:rPr>
          <w:t>(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ОРВИ</w:t>
        </w:r>
        <w:r>
          <w:rPr>
            <w:rFonts w:ascii="Arial" w:hAnsi="Arial"/>
            <w:b/>
            <w:color w:val="0000ED"/>
            <w:sz w:val="21"/>
          </w:rPr>
          <w:t>) (Д</w:t>
        </w:r>
        <w:r>
          <w:rPr>
            <w:rFonts w:ascii="Arial" w:hAnsi="Arial"/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rFonts w:ascii="Arial" w:hAnsi="Arial"/>
            <w:b/>
            <w:color w:val="0000ED"/>
            <w:sz w:val="21"/>
          </w:rPr>
          <w:t>)</w:t>
        </w:r>
      </w:hyperlink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5"/>
        <w:rPr>
          <w:rFonts w:ascii="Arial"/>
          <w:b/>
          <w:sz w:val="21"/>
        </w:rPr>
      </w:pPr>
    </w:p>
    <w:p>
      <w:pPr>
        <w:pStyle w:val="BodyText"/>
        <w:spacing w:line="268" w:lineRule="auto"/>
        <w:ind w:left="166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285749</wp:posOffset>
                </wp:positionH>
                <wp:positionV relativeFrom="paragraph">
                  <wp:posOffset>426001</wp:posOffset>
                </wp:positionV>
                <wp:extent cx="4191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70" y="9524"/>
                              </a:moveTo>
                              <a:lnTo>
                                <a:pt x="0" y="9524"/>
                              </a:lnTo>
                              <a:lnTo>
                                <a:pt x="0" y="0"/>
                              </a:lnTo>
                              <a:lnTo>
                                <a:pt x="41670" y="0"/>
                              </a:lnTo>
                              <a:lnTo>
                                <a:pt x="41670" y="95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499998pt;margin-top:33.543411pt;width:3.281105pt;height:.75pt;mso-position-horizontal-relative:page;mso-position-vertical-relative:paragraph;z-index:15729152" id="docshape7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 соответствии с </w:t>
      </w:r>
      <w:hyperlink r:id="rId8">
        <w:r>
          <w:rPr>
            <w:color w:val="0000ED"/>
            <w:u w:val="single" w:color="0000ED"/>
          </w:rPr>
          <w:t>пунктом 4 части 1 статьи 37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 закона от 21 ноября 2011 г. №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323-ФЗ "Об основах</w:t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№ 608</w:t>
        </w:r>
      </w:hyperlink>
      <w:r>
        <w:rPr/>
        <w:t>,</w:t>
      </w:r>
    </w:p>
    <w:p>
      <w:pPr>
        <w:pStyle w:val="BodyText"/>
        <w:spacing w:before="37"/>
      </w:pPr>
    </w:p>
    <w:p>
      <w:pPr>
        <w:pStyle w:val="BodyText"/>
        <w:ind w:left="166"/>
      </w:pPr>
      <w:r>
        <w:rPr>
          <w:spacing w:val="-2"/>
        </w:rPr>
        <w:t>приказываю:</w:t>
      </w:r>
    </w:p>
    <w:p>
      <w:pPr>
        <w:pStyle w:val="BodyText"/>
        <w:spacing w:before="50"/>
      </w:pPr>
    </w:p>
    <w:p>
      <w:pPr>
        <w:pStyle w:val="ListParagraph"/>
        <w:numPr>
          <w:ilvl w:val="0"/>
          <w:numId w:val="1"/>
        </w:numPr>
        <w:tabs>
          <w:tab w:pos="810" w:val="left" w:leader="none"/>
        </w:tabs>
        <w:spacing w:line="285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острых респираторных вирусных инфекциях (ОРВИ) (диагностика и лечение)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780" w:val="left" w:leader="none"/>
        </w:tabs>
        <w:spacing w:line="273" w:lineRule="auto" w:before="0" w:after="0"/>
        <w:ind w:left="166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7 ноября 2012 г. №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657н 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 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 специализированной 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ицинской помощи при острой респираторной вирусной</w:t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инфекции</w:t>
        </w:r>
        <w:r>
          <w:rPr>
            <w:color w:val="0000ED"/>
            <w:spacing w:val="2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тяжелой</w:t>
        </w:r>
        <w:r>
          <w:rPr>
            <w:color w:val="0000ED"/>
            <w:spacing w:val="2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степени</w:t>
        </w:r>
        <w:r>
          <w:rPr>
            <w:color w:val="0000ED"/>
            <w:spacing w:val="2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тяжести"</w:t>
        </w:r>
      </w:hyperlink>
      <w:r>
        <w:rPr>
          <w:color w:val="0000ED"/>
          <w:spacing w:val="24"/>
          <w:sz w:val="19"/>
        </w:rPr>
        <w:t> </w:t>
      </w:r>
      <w:r>
        <w:rPr>
          <w:sz w:val="19"/>
        </w:rPr>
        <w:t>(зарегистрирован</w:t>
      </w:r>
      <w:r>
        <w:rPr>
          <w:spacing w:val="24"/>
          <w:sz w:val="19"/>
        </w:rPr>
        <w:t> </w:t>
      </w:r>
      <w:r>
        <w:rPr>
          <w:sz w:val="19"/>
        </w:rPr>
        <w:t>Министерством</w:t>
      </w:r>
      <w:r>
        <w:rPr>
          <w:spacing w:val="24"/>
          <w:sz w:val="19"/>
        </w:rPr>
        <w:t> </w:t>
      </w:r>
      <w:r>
        <w:rPr>
          <w:sz w:val="19"/>
        </w:rPr>
        <w:t>юстиции</w:t>
      </w:r>
      <w:r>
        <w:rPr>
          <w:spacing w:val="24"/>
          <w:sz w:val="19"/>
        </w:rPr>
        <w:t> </w:t>
      </w:r>
      <w:r>
        <w:rPr>
          <w:sz w:val="19"/>
        </w:rPr>
        <w:t>Российской</w:t>
      </w:r>
      <w:r>
        <w:rPr>
          <w:spacing w:val="24"/>
          <w:sz w:val="19"/>
        </w:rPr>
        <w:t> </w:t>
      </w:r>
      <w:r>
        <w:rPr>
          <w:sz w:val="19"/>
        </w:rPr>
        <w:t>Федерации</w:t>
      </w:r>
      <w:r>
        <w:rPr>
          <w:spacing w:val="24"/>
          <w:sz w:val="19"/>
        </w:rPr>
        <w:t> </w:t>
      </w:r>
      <w:r>
        <w:rPr>
          <w:sz w:val="19"/>
        </w:rPr>
        <w:t>22</w:t>
      </w:r>
      <w:r>
        <w:rPr>
          <w:spacing w:val="24"/>
          <w:sz w:val="19"/>
        </w:rPr>
        <w:t> </w:t>
      </w:r>
      <w:r>
        <w:rPr>
          <w:sz w:val="19"/>
        </w:rPr>
        <w:t>января</w:t>
      </w:r>
      <w:r>
        <w:rPr>
          <w:spacing w:val="24"/>
          <w:sz w:val="19"/>
        </w:rPr>
        <w:t> </w:t>
      </w:r>
      <w:r>
        <w:rPr>
          <w:sz w:val="19"/>
        </w:rPr>
        <w:t>2013 г., регистрационный № 26653).</w:t>
      </w:r>
    </w:p>
    <w:p>
      <w:pPr>
        <w:pStyle w:val="BodyText"/>
        <w:spacing w:before="19"/>
      </w:pPr>
    </w:p>
    <w:p>
      <w:pPr>
        <w:pStyle w:val="BodyText"/>
        <w:spacing w:line="285" w:lineRule="auto"/>
        <w:ind w:left="9961" w:right="16" w:firstLine="446"/>
        <w:jc w:val="right"/>
      </w:pPr>
      <w:r>
        <w:rPr>
          <w:spacing w:val="-2"/>
        </w:rPr>
        <w:t>Министр М.А.Мурашко</w:t>
      </w:r>
    </w:p>
    <w:p>
      <w:pPr>
        <w:pStyle w:val="BodyText"/>
        <w:spacing w:before="13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340" w:bottom="560" w:left="283" w:right="425"/>
          <w:pgNumType w:start="1"/>
        </w:sectPr>
      </w:pPr>
    </w:p>
    <w:p>
      <w:pPr>
        <w:pStyle w:val="BodyText"/>
        <w:spacing w:before="101"/>
        <w:ind w:left="166"/>
      </w:pPr>
      <w:r>
        <w:rPr>
          <w:spacing w:val="-2"/>
        </w:rPr>
        <w:t>Зарегистрировано</w:t>
      </w:r>
    </w:p>
    <w:p>
      <w:pPr>
        <w:pStyle w:val="BodyText"/>
        <w:spacing w:line="268" w:lineRule="auto" w:before="40"/>
        <w:ind w:left="166" w:right="200"/>
      </w:pPr>
      <w:r>
        <w:rPr/>
        <w:t>в Министерстве </w:t>
      </w:r>
      <w:r>
        <w:rPr/>
        <w:t>юстиции Российской Федерации 22 апреля 2024 года,</w:t>
      </w:r>
    </w:p>
    <w:p>
      <w:pPr>
        <w:pStyle w:val="BodyText"/>
        <w:spacing w:line="212" w:lineRule="exact"/>
        <w:ind w:left="166"/>
      </w:pPr>
      <w:r>
        <w:rPr/>
        <w:t>регистрационный</w:t>
      </w:r>
      <w:r>
        <w:rPr>
          <w:spacing w:val="28"/>
        </w:rPr>
        <w:t> </w:t>
      </w:r>
      <w:r>
        <w:rPr/>
        <w:t>№</w:t>
      </w:r>
      <w:r>
        <w:rPr>
          <w:spacing w:val="28"/>
        </w:rPr>
        <w:t> </w:t>
      </w:r>
      <w:r>
        <w:rPr>
          <w:spacing w:val="-2"/>
        </w:rPr>
        <w:t>77956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80"/>
        <w:rPr>
          <w:sz w:val="29"/>
        </w:rPr>
      </w:pPr>
    </w:p>
    <w:p>
      <w:pPr>
        <w:pStyle w:val="Title"/>
        <w:spacing w:line="175" w:lineRule="auto"/>
        <w:ind w:left="903" w:firstLine="1718"/>
      </w:pPr>
      <w:r>
        <w:rPr>
          <w:spacing w:val="-2"/>
        </w:rPr>
        <w:t>Приложение</w:t>
      </w:r>
      <w:r>
        <w:rPr>
          <w:spacing w:val="-2"/>
        </w:rPr>
        <w:t> </w:t>
      </w:r>
      <w:r>
        <w:rPr/>
        <w:t>к</w:t>
      </w:r>
      <w:r>
        <w:rPr>
          <w:spacing w:val="-6"/>
        </w:rPr>
        <w:t> </w:t>
      </w:r>
      <w:r>
        <w:rPr/>
        <w:t>приказу</w:t>
      </w:r>
      <w:r>
        <w:rPr>
          <w:spacing w:val="-6"/>
        </w:rPr>
        <w:t> </w:t>
      </w:r>
      <w:r>
        <w:rPr/>
        <w:t>Министерства </w:t>
      </w:r>
      <w:r>
        <w:rPr>
          <w:spacing w:val="-2"/>
        </w:rPr>
        <w:t>здравоохранения </w:t>
      </w:r>
      <w:r>
        <w:rPr/>
        <w:t>Российской Федерации</w:t>
      </w:r>
    </w:p>
    <w:p>
      <w:pPr>
        <w:pStyle w:val="Title"/>
        <w:spacing w:line="261" w:lineRule="exact"/>
      </w:pPr>
      <w:r>
        <w:rPr/>
        <w:t>от</w:t>
      </w:r>
      <w:r>
        <w:rPr>
          <w:spacing w:val="-4"/>
        </w:rPr>
        <w:t> </w:t>
      </w:r>
      <w:r>
        <w:rPr/>
        <w:t>18</w:t>
      </w:r>
      <w:r>
        <w:rPr>
          <w:spacing w:val="-4"/>
        </w:rPr>
        <w:t> </w:t>
      </w:r>
      <w:r>
        <w:rPr/>
        <w:t>марта</w:t>
      </w:r>
      <w:r>
        <w:rPr>
          <w:spacing w:val="-4"/>
        </w:rPr>
        <w:t> </w:t>
      </w:r>
      <w:r>
        <w:rPr/>
        <w:t>2024</w:t>
      </w:r>
      <w:r>
        <w:rPr>
          <w:spacing w:val="-4"/>
        </w:rPr>
        <w:t> </w:t>
      </w:r>
      <w:r>
        <w:rPr/>
        <w:t>года</w:t>
      </w:r>
      <w:r>
        <w:rPr>
          <w:spacing w:val="-4"/>
        </w:rPr>
        <w:t> </w:t>
      </w:r>
      <w:r>
        <w:rPr/>
        <w:t>№</w:t>
      </w:r>
      <w:r>
        <w:rPr>
          <w:spacing w:val="-4"/>
        </w:rPr>
        <w:t> 127н</w:t>
      </w:r>
    </w:p>
    <w:p>
      <w:pPr>
        <w:pStyle w:val="Title"/>
        <w:spacing w:after="0" w:line="261" w:lineRule="exact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2661" w:space="4097"/>
            <w:col w:w="4454"/>
          </w:cols>
        </w:sect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7"/>
        <w:rPr>
          <w:rFonts w:ascii="Arial"/>
          <w:b/>
          <w:sz w:val="21"/>
        </w:rPr>
      </w:pPr>
    </w:p>
    <w:p>
      <w:pPr>
        <w:spacing w:before="0"/>
        <w:ind w:left="3066" w:right="0" w:hanging="2380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СТАНДАРТ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МЕДИЦИНСКОЙ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ПОМОЩИ</w:t>
      </w:r>
      <w:r>
        <w:rPr>
          <w:rFonts w:ascii="Arial" w:hAnsi="Arial"/>
          <w:b/>
          <w:spacing w:val="-14"/>
          <w:sz w:val="21"/>
        </w:rPr>
        <w:t> </w:t>
      </w:r>
      <w:r>
        <w:rPr>
          <w:rFonts w:ascii="Arial" w:hAnsi="Arial"/>
          <w:b/>
          <w:sz w:val="21"/>
        </w:rPr>
        <w:t>ВЗРОСЛЫМ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ПРИ</w:t>
      </w:r>
      <w:r>
        <w:rPr>
          <w:rFonts w:ascii="Arial" w:hAnsi="Arial"/>
          <w:b/>
          <w:spacing w:val="-14"/>
          <w:sz w:val="21"/>
        </w:rPr>
        <w:t> </w:t>
      </w:r>
      <w:r>
        <w:rPr>
          <w:rFonts w:ascii="Arial" w:hAnsi="Arial"/>
          <w:b/>
          <w:sz w:val="21"/>
        </w:rPr>
        <w:t>ОСТРЫХ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РЕСПИРАТОРНЫХ</w:t>
      </w:r>
      <w:r>
        <w:rPr>
          <w:rFonts w:ascii="Arial" w:hAnsi="Arial"/>
          <w:b/>
          <w:spacing w:val="-15"/>
          <w:sz w:val="21"/>
        </w:rPr>
        <w:t> </w:t>
      </w:r>
      <w:r>
        <w:rPr>
          <w:rFonts w:ascii="Arial" w:hAnsi="Arial"/>
          <w:b/>
          <w:sz w:val="21"/>
        </w:rPr>
        <w:t>ВИРУСНЫХ ИНФЕКЦИЯХ (ОРВИ) (ДИАГНОСТИКА И ЛЕЧЕНИЕ)</w:t>
      </w:r>
    </w:p>
    <w:p>
      <w:pPr>
        <w:pStyle w:val="BodyText"/>
        <w:rPr>
          <w:rFonts w:ascii="Arial"/>
          <w:b/>
          <w:sz w:val="21"/>
        </w:rPr>
      </w:pPr>
    </w:p>
    <w:p>
      <w:pPr>
        <w:pStyle w:val="BodyText"/>
        <w:spacing w:before="223"/>
        <w:rPr>
          <w:rFonts w:ascii="Arial"/>
          <w:b/>
          <w:sz w:val="21"/>
        </w:rPr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Возрастная</w:t>
      </w:r>
      <w:r>
        <w:rPr>
          <w:rFonts w:ascii="Arial" w:hAnsi="Arial"/>
          <w:b/>
          <w:spacing w:val="18"/>
          <w:sz w:val="19"/>
        </w:rPr>
        <w:t> </w:t>
      </w:r>
      <w:r>
        <w:rPr>
          <w:rFonts w:ascii="Arial" w:hAnsi="Arial"/>
          <w:b/>
          <w:sz w:val="19"/>
        </w:rPr>
        <w:t>категория</w:t>
      </w:r>
      <w:r>
        <w:rPr>
          <w:rFonts w:ascii="Arial" w:hAnsi="Arial"/>
          <w:b/>
          <w:spacing w:val="19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Пол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пациента:</w:t>
      </w:r>
      <w:r>
        <w:rPr>
          <w:rFonts w:ascii="Arial" w:hAnsi="Arial"/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7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Вид</w:t>
      </w:r>
      <w:r>
        <w:rPr>
          <w:rFonts w:ascii="Arial" w:hAnsi="Arial"/>
          <w:b/>
          <w:spacing w:val="12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3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3"/>
          <w:sz w:val="19"/>
        </w:rPr>
        <w:t> </w:t>
      </w:r>
      <w:r>
        <w:rPr>
          <w:sz w:val="19"/>
        </w:rPr>
        <w:t>первичная</w:t>
      </w:r>
      <w:r>
        <w:rPr>
          <w:spacing w:val="14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5"/>
          <w:sz w:val="19"/>
        </w:rPr>
        <w:t> </w:t>
      </w:r>
      <w:r>
        <w:rPr>
          <w:sz w:val="19"/>
        </w:rPr>
        <w:t>помощь,</w:t>
      </w:r>
      <w:r>
        <w:rPr>
          <w:spacing w:val="14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15"/>
          <w:sz w:val="19"/>
        </w:rPr>
        <w:t> </w:t>
      </w:r>
      <w:r>
        <w:rPr>
          <w:sz w:val="19"/>
        </w:rPr>
        <w:t>медицинская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Условия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0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1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1"/>
          <w:sz w:val="19"/>
        </w:rPr>
        <w:t> </w:t>
      </w:r>
      <w:r>
        <w:rPr>
          <w:sz w:val="19"/>
        </w:rPr>
        <w:t>амбулаторно,</w:t>
      </w:r>
      <w:r>
        <w:rPr>
          <w:spacing w:val="13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spacing w:before="88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Форма</w:t>
      </w:r>
      <w:r>
        <w:rPr>
          <w:rFonts w:ascii="Arial" w:hAnsi="Arial"/>
          <w:b/>
          <w:spacing w:val="14"/>
          <w:sz w:val="19"/>
        </w:rPr>
        <w:t> </w:t>
      </w:r>
      <w:r>
        <w:rPr>
          <w:rFonts w:ascii="Arial" w:hAnsi="Arial"/>
          <w:b/>
          <w:sz w:val="19"/>
        </w:rPr>
        <w:t>оказания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медицинской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помощи:</w:t>
      </w:r>
      <w:r>
        <w:rPr>
          <w:rFonts w:ascii="Arial" w:hAnsi="Arial"/>
          <w:b/>
          <w:spacing w:val="15"/>
          <w:sz w:val="19"/>
        </w:rPr>
        <w:t> </w:t>
      </w:r>
      <w:r>
        <w:rPr>
          <w:sz w:val="19"/>
        </w:rPr>
        <w:t>экстренная,</w:t>
      </w:r>
      <w:r>
        <w:rPr>
          <w:spacing w:val="17"/>
          <w:sz w:val="19"/>
        </w:rPr>
        <w:t> </w:t>
      </w:r>
      <w:r>
        <w:rPr>
          <w:spacing w:val="-2"/>
          <w:sz w:val="19"/>
        </w:rPr>
        <w:t>неотложная</w:t>
      </w:r>
    </w:p>
    <w:p>
      <w:pPr>
        <w:pStyle w:val="BodyText"/>
        <w:spacing w:before="61"/>
      </w:pPr>
    </w:p>
    <w:p>
      <w:pPr>
        <w:spacing w:before="0"/>
        <w:ind w:left="556" w:right="0" w:firstLine="0"/>
        <w:jc w:val="left"/>
        <w:rPr>
          <w:sz w:val="19"/>
        </w:rPr>
      </w:pPr>
      <w:r>
        <w:rPr>
          <w:rFonts w:ascii="Arial" w:hAnsi="Arial"/>
          <w:b/>
          <w:sz w:val="19"/>
        </w:rPr>
        <w:t>Средняя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продолжительность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лечения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законченного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случая</w:t>
      </w:r>
      <w:r>
        <w:rPr>
          <w:rFonts w:ascii="Arial" w:hAnsi="Arial"/>
          <w:b/>
          <w:spacing w:val="16"/>
          <w:sz w:val="19"/>
        </w:rPr>
        <w:t> </w:t>
      </w:r>
      <w:r>
        <w:rPr>
          <w:rFonts w:ascii="Arial" w:hAnsi="Arial"/>
          <w:b/>
          <w:sz w:val="19"/>
        </w:rPr>
        <w:t>(количество</w:t>
      </w:r>
      <w:r>
        <w:rPr>
          <w:rFonts w:ascii="Arial" w:hAnsi="Arial"/>
          <w:b/>
          <w:spacing w:val="15"/>
          <w:sz w:val="19"/>
        </w:rPr>
        <w:t> </w:t>
      </w:r>
      <w:r>
        <w:rPr>
          <w:rFonts w:ascii="Arial" w:hAnsi="Arial"/>
          <w:b/>
          <w:sz w:val="19"/>
        </w:rPr>
        <w:t>дней):</w:t>
      </w:r>
      <w:r>
        <w:rPr>
          <w:rFonts w:ascii="Arial" w:hAnsi="Arial"/>
          <w:b/>
          <w:spacing w:val="15"/>
          <w:sz w:val="19"/>
        </w:rPr>
        <w:t> </w:t>
      </w:r>
      <w:r>
        <w:rPr>
          <w:spacing w:val="-10"/>
          <w:sz w:val="19"/>
        </w:rPr>
        <w:t>7</w:t>
      </w:r>
    </w:p>
    <w:p>
      <w:pPr>
        <w:spacing w:line="450" w:lineRule="atLeast" w:before="30"/>
        <w:ind w:left="181" w:right="6239" w:firstLine="375"/>
        <w:jc w:val="left"/>
        <w:rPr>
          <w:sz w:val="19"/>
        </w:rPr>
      </w:pPr>
      <w:r>
        <w:rPr>
          <w:rFonts w:ascii="Arial" w:hAnsi="Arial"/>
          <w:b/>
          <w:sz w:val="19"/>
        </w:rPr>
        <w:t>Нозологические единицы (код по </w:t>
      </w:r>
      <w:hyperlink r:id="rId12">
        <w:r>
          <w:rPr>
            <w:color w:val="0000ED"/>
            <w:sz w:val="19"/>
            <w:u w:val="single" w:color="0000ED"/>
          </w:rPr>
          <w:t>МКБ </w:t>
        </w:r>
        <w:r>
          <w:rPr>
            <w:color w:val="0000ED"/>
            <w:sz w:val="19"/>
            <w:u w:val="single" w:color="0000ED"/>
          </w:rPr>
          <w:t>X</w:t>
        </w:r>
      </w:hyperlink>
      <w:r>
        <w:rPr>
          <w:rFonts w:ascii="Arial" w:hAnsi="Arial"/>
          <w:b/>
          <w:sz w:val="19"/>
        </w:rPr>
        <w:t>): </w:t>
      </w:r>
      <w:r>
        <w:rPr>
          <w:sz w:val="19"/>
        </w:rPr>
        <w:t>В34.0</w:t>
      </w:r>
      <w:r>
        <w:rPr>
          <w:spacing w:val="-1"/>
          <w:sz w:val="19"/>
        </w:rPr>
        <w:t> </w:t>
      </w:r>
      <w:r>
        <w:rPr>
          <w:sz w:val="19"/>
        </w:rPr>
        <w:t>Аденовирусная инфекция неуточненная</w:t>
      </w:r>
    </w:p>
    <w:p>
      <w:pPr>
        <w:pStyle w:val="BodyText"/>
        <w:spacing w:line="302" w:lineRule="auto" w:before="70"/>
        <w:ind w:left="181" w:right="3895"/>
      </w:pPr>
      <w:r>
        <w:rPr/>
        <w:t>В34.2</w:t>
      </w:r>
      <w:r>
        <w:rPr>
          <w:spacing w:val="-15"/>
        </w:rPr>
        <w:t> </w:t>
      </w:r>
      <w:r>
        <w:rPr/>
        <w:t>Коронавирусная инфекция неуточненная, кроме вызванной COVID-19 В34.9</w:t>
      </w:r>
      <w:r>
        <w:rPr>
          <w:spacing w:val="-1"/>
        </w:rPr>
        <w:t> </w:t>
      </w:r>
      <w:r>
        <w:rPr/>
        <w:t>Вирусная инфекция неуточненная</w:t>
      </w:r>
    </w:p>
    <w:p>
      <w:pPr>
        <w:pStyle w:val="BodyText"/>
        <w:spacing w:line="213" w:lineRule="exact"/>
        <w:ind w:left="181"/>
      </w:pPr>
      <w:r>
        <w:rPr/>
        <w:t>В97.0</w:t>
      </w:r>
      <w:r>
        <w:rPr>
          <w:spacing w:val="-18"/>
        </w:rPr>
        <w:t> </w:t>
      </w:r>
      <w:r>
        <w:rPr/>
        <w:t>Аденовирусы</w:t>
      </w:r>
      <w:r>
        <w:rPr>
          <w:spacing w:val="11"/>
        </w:rPr>
        <w:t> </w:t>
      </w:r>
      <w:r>
        <w:rPr/>
        <w:t>как</w:t>
      </w:r>
      <w:r>
        <w:rPr>
          <w:spacing w:val="10"/>
        </w:rPr>
        <w:t> </w:t>
      </w:r>
      <w:r>
        <w:rPr/>
        <w:t>причина</w:t>
      </w:r>
      <w:r>
        <w:rPr>
          <w:spacing w:val="10"/>
        </w:rPr>
        <w:t> </w:t>
      </w:r>
      <w:r>
        <w:rPr/>
        <w:t>болезней,</w:t>
      </w:r>
      <w:r>
        <w:rPr>
          <w:spacing w:val="10"/>
        </w:rPr>
        <w:t> </w:t>
      </w:r>
      <w:r>
        <w:rPr/>
        <w:t>классифицированных</w:t>
      </w:r>
      <w:r>
        <w:rPr>
          <w:spacing w:val="10"/>
        </w:rPr>
        <w:t> </w:t>
      </w:r>
      <w:r>
        <w:rPr/>
        <w:t>в</w:t>
      </w:r>
      <w:r>
        <w:rPr>
          <w:spacing w:val="10"/>
        </w:rPr>
        <w:t> </w:t>
      </w:r>
      <w:r>
        <w:rPr/>
        <w:t>других</w:t>
      </w:r>
      <w:r>
        <w:rPr>
          <w:spacing w:val="10"/>
        </w:rPr>
        <w:t> </w:t>
      </w:r>
      <w:r>
        <w:rPr>
          <w:spacing w:val="-2"/>
        </w:rPr>
        <w:t>рубриках</w:t>
      </w:r>
    </w:p>
    <w:p>
      <w:pPr>
        <w:pStyle w:val="BodyText"/>
        <w:tabs>
          <w:tab w:pos="721" w:val="left" w:leader="none"/>
        </w:tabs>
        <w:spacing w:line="319" w:lineRule="auto" w:before="55"/>
        <w:ind w:left="181" w:right="1340"/>
      </w:pPr>
      <w:r>
        <w:rPr/>
        <w:t>В97.4</w:t>
      </w:r>
      <w:r>
        <w:rPr>
          <w:spacing w:val="-14"/>
        </w:rPr>
        <w:t> </w:t>
      </w:r>
      <w:r>
        <w:rPr/>
        <w:t>Респираторно-синцитиальный вирус как причина болезней, классифицированных в других рубриках </w:t>
      </w:r>
      <w:r>
        <w:rPr>
          <w:spacing w:val="-4"/>
        </w:rPr>
        <w:t>J00</w:t>
      </w:r>
      <w:r>
        <w:rPr/>
        <w:tab/>
        <w:t>Острый назофарингит [насморк]</w:t>
      </w:r>
    </w:p>
    <w:p>
      <w:pPr>
        <w:pStyle w:val="BodyText"/>
        <w:spacing w:line="198" w:lineRule="exact"/>
        <w:ind w:left="181"/>
      </w:pPr>
      <w:r>
        <w:rPr/>
        <w:t>J02.8</w:t>
      </w:r>
      <w:r>
        <w:rPr>
          <w:spacing w:val="18"/>
        </w:rPr>
        <w:t> </w:t>
      </w:r>
      <w:r>
        <w:rPr/>
        <w:t>Острый</w:t>
      </w:r>
      <w:r>
        <w:rPr>
          <w:spacing w:val="9"/>
        </w:rPr>
        <w:t> </w:t>
      </w:r>
      <w:r>
        <w:rPr/>
        <w:t>фарингит,</w:t>
      </w:r>
      <w:r>
        <w:rPr>
          <w:spacing w:val="9"/>
        </w:rPr>
        <w:t> </w:t>
      </w:r>
      <w:r>
        <w:rPr/>
        <w:t>вызванный</w:t>
      </w:r>
      <w:r>
        <w:rPr>
          <w:spacing w:val="8"/>
        </w:rPr>
        <w:t> </w:t>
      </w:r>
      <w:r>
        <w:rPr/>
        <w:t>другими</w:t>
      </w:r>
      <w:r>
        <w:rPr>
          <w:spacing w:val="9"/>
        </w:rPr>
        <w:t> </w:t>
      </w:r>
      <w:r>
        <w:rPr/>
        <w:t>уточненными</w:t>
      </w:r>
      <w:r>
        <w:rPr>
          <w:spacing w:val="9"/>
        </w:rPr>
        <w:t> </w:t>
      </w:r>
      <w:r>
        <w:rPr>
          <w:spacing w:val="-2"/>
        </w:rPr>
        <w:t>возбудителями</w:t>
      </w:r>
    </w:p>
    <w:p>
      <w:pPr>
        <w:pStyle w:val="BodyText"/>
        <w:spacing w:before="55"/>
        <w:ind w:left="181"/>
      </w:pPr>
      <w:r>
        <w:rPr/>
        <w:t>J02.9</w:t>
      </w:r>
      <w:r>
        <w:rPr>
          <w:spacing w:val="26"/>
        </w:rPr>
        <w:t> </w:t>
      </w:r>
      <w:r>
        <w:rPr/>
        <w:t>Острый</w:t>
      </w:r>
      <w:r>
        <w:rPr>
          <w:spacing w:val="16"/>
        </w:rPr>
        <w:t> </w:t>
      </w:r>
      <w:r>
        <w:rPr/>
        <w:t>фарингит</w:t>
      </w:r>
      <w:r>
        <w:rPr>
          <w:spacing w:val="15"/>
        </w:rPr>
        <w:t> </w:t>
      </w:r>
      <w:r>
        <w:rPr>
          <w:spacing w:val="-2"/>
        </w:rPr>
        <w:t>неуточненный</w:t>
      </w:r>
    </w:p>
    <w:p>
      <w:pPr>
        <w:pStyle w:val="BodyText"/>
        <w:spacing w:line="319" w:lineRule="auto" w:before="55"/>
        <w:ind w:left="181" w:right="3895"/>
      </w:pPr>
      <w:r>
        <w:rPr/>
        <w:t>J03.8 Острый тонзиллит, вызванный другими уточненными возбудителями J03.9 Острый тонзиллит неуточненный</w:t>
      </w:r>
    </w:p>
    <w:p>
      <w:pPr>
        <w:pStyle w:val="BodyText"/>
        <w:tabs>
          <w:tab w:pos="721" w:val="left" w:leader="none"/>
        </w:tabs>
        <w:spacing w:line="198" w:lineRule="exact"/>
        <w:ind w:left="181"/>
      </w:pPr>
      <w:r>
        <w:rPr>
          <w:spacing w:val="-5"/>
        </w:rPr>
        <w:t>J04</w:t>
      </w:r>
      <w:r>
        <w:rPr/>
        <w:tab/>
        <w:t>Острый</w:t>
      </w:r>
      <w:r>
        <w:rPr>
          <w:spacing w:val="13"/>
        </w:rPr>
        <w:t> </w:t>
      </w:r>
      <w:r>
        <w:rPr/>
        <w:t>ларингит</w:t>
      </w:r>
      <w:r>
        <w:rPr>
          <w:spacing w:val="14"/>
        </w:rPr>
        <w:t> </w:t>
      </w:r>
      <w:r>
        <w:rPr/>
        <w:t>и</w:t>
      </w:r>
      <w:r>
        <w:rPr>
          <w:spacing w:val="13"/>
        </w:rPr>
        <w:t> </w:t>
      </w:r>
      <w:r>
        <w:rPr>
          <w:spacing w:val="-2"/>
        </w:rPr>
        <w:t>трахеит</w:t>
      </w:r>
    </w:p>
    <w:p>
      <w:pPr>
        <w:pStyle w:val="BodyText"/>
        <w:spacing w:before="55"/>
        <w:ind w:left="181"/>
      </w:pPr>
      <w:r>
        <w:rPr/>
        <w:t>J05.0</w:t>
      </w:r>
      <w:r>
        <w:rPr>
          <w:spacing w:val="26"/>
        </w:rPr>
        <w:t> </w:t>
      </w:r>
      <w:r>
        <w:rPr/>
        <w:t>Острый</w:t>
      </w:r>
      <w:r>
        <w:rPr>
          <w:spacing w:val="15"/>
        </w:rPr>
        <w:t> </w:t>
      </w:r>
      <w:r>
        <w:rPr/>
        <w:t>обструктивный</w:t>
      </w:r>
      <w:r>
        <w:rPr>
          <w:spacing w:val="15"/>
        </w:rPr>
        <w:t> </w:t>
      </w:r>
      <w:r>
        <w:rPr/>
        <w:t>ларингит</w:t>
      </w:r>
      <w:r>
        <w:rPr>
          <w:spacing w:val="15"/>
        </w:rPr>
        <w:t> </w:t>
      </w:r>
      <w:r>
        <w:rPr>
          <w:spacing w:val="-2"/>
        </w:rPr>
        <w:t>[круп]</w:t>
      </w:r>
    </w:p>
    <w:p>
      <w:pPr>
        <w:pStyle w:val="BodyText"/>
        <w:tabs>
          <w:tab w:pos="721" w:val="left" w:leader="none"/>
        </w:tabs>
        <w:spacing w:line="319" w:lineRule="auto" w:before="55"/>
        <w:ind w:left="181" w:right="2067"/>
      </w:pPr>
      <w:r>
        <w:rPr>
          <w:spacing w:val="-4"/>
        </w:rPr>
        <w:t>J06</w:t>
      </w:r>
      <w:r>
        <w:rPr/>
        <w:tab/>
        <w:t>Острые инфекции верхних дыхательных путей множественной и неуточненной локализации J20.4 Острый бронхит, вызванный вирусом парагриппа</w:t>
      </w:r>
    </w:p>
    <w:p>
      <w:pPr>
        <w:pStyle w:val="BodyText"/>
        <w:spacing w:line="198" w:lineRule="exact"/>
        <w:ind w:left="181"/>
      </w:pPr>
      <w:r>
        <w:rPr/>
        <w:t>J20.5</w:t>
      </w:r>
      <w:r>
        <w:rPr>
          <w:spacing w:val="24"/>
        </w:rPr>
        <w:t> </w:t>
      </w:r>
      <w:r>
        <w:rPr/>
        <w:t>Острый</w:t>
      </w:r>
      <w:r>
        <w:rPr>
          <w:spacing w:val="14"/>
        </w:rPr>
        <w:t> </w:t>
      </w:r>
      <w:r>
        <w:rPr/>
        <w:t>бронхит,</w:t>
      </w:r>
      <w:r>
        <w:rPr>
          <w:spacing w:val="14"/>
        </w:rPr>
        <w:t> </w:t>
      </w:r>
      <w:r>
        <w:rPr/>
        <w:t>вызванный</w:t>
      </w:r>
      <w:r>
        <w:rPr>
          <w:spacing w:val="14"/>
        </w:rPr>
        <w:t> </w:t>
      </w:r>
      <w:r>
        <w:rPr/>
        <w:t>респираторным</w:t>
      </w:r>
      <w:r>
        <w:rPr>
          <w:spacing w:val="13"/>
        </w:rPr>
        <w:t> </w:t>
      </w:r>
      <w:r>
        <w:rPr/>
        <w:t>синцитиальным</w:t>
      </w:r>
      <w:r>
        <w:rPr>
          <w:spacing w:val="14"/>
        </w:rPr>
        <w:t> </w:t>
      </w:r>
      <w:r>
        <w:rPr>
          <w:spacing w:val="-2"/>
        </w:rPr>
        <w:t>вирусом</w:t>
      </w:r>
    </w:p>
    <w:p>
      <w:pPr>
        <w:pStyle w:val="BodyText"/>
        <w:spacing w:before="55"/>
        <w:ind w:left="181"/>
      </w:pPr>
      <w:r>
        <w:rPr/>
        <w:t>J20.6</w:t>
      </w:r>
      <w:r>
        <w:rPr>
          <w:spacing w:val="18"/>
        </w:rPr>
        <w:t> </w:t>
      </w:r>
      <w:r>
        <w:rPr/>
        <w:t>Острый</w:t>
      </w:r>
      <w:r>
        <w:rPr>
          <w:spacing w:val="9"/>
        </w:rPr>
        <w:t> </w:t>
      </w:r>
      <w:r>
        <w:rPr/>
        <w:t>бронхит,</w:t>
      </w:r>
      <w:r>
        <w:rPr>
          <w:spacing w:val="9"/>
        </w:rPr>
        <w:t> </w:t>
      </w:r>
      <w:r>
        <w:rPr/>
        <w:t>вызванный</w:t>
      </w:r>
      <w:r>
        <w:rPr>
          <w:spacing w:val="9"/>
        </w:rPr>
        <w:t> </w:t>
      </w:r>
      <w:r>
        <w:rPr>
          <w:spacing w:val="-2"/>
        </w:rPr>
        <w:t>риновирусом</w:t>
      </w:r>
    </w:p>
    <w:p>
      <w:pPr>
        <w:pStyle w:val="BodyText"/>
        <w:spacing w:line="319" w:lineRule="auto" w:before="55"/>
        <w:ind w:left="181" w:right="4635"/>
      </w:pPr>
      <w:r>
        <w:rPr/>
        <w:t>J20.8 Острый бронхит, вызванный другими уточненными агентами J20.9 Острый бронхит неуточненный</w:t>
      </w:r>
    </w:p>
    <w:p>
      <w:pPr>
        <w:pStyle w:val="BodyText"/>
        <w:spacing w:line="198" w:lineRule="exact"/>
        <w:ind w:left="181"/>
      </w:pPr>
      <w:r>
        <w:rPr/>
        <w:t>J21.0</w:t>
      </w:r>
      <w:r>
        <w:rPr>
          <w:spacing w:val="25"/>
        </w:rPr>
        <w:t> </w:t>
      </w:r>
      <w:r>
        <w:rPr/>
        <w:t>Острый</w:t>
      </w:r>
      <w:r>
        <w:rPr>
          <w:spacing w:val="14"/>
        </w:rPr>
        <w:t> </w:t>
      </w:r>
      <w:r>
        <w:rPr/>
        <w:t>бронхиолит,</w:t>
      </w:r>
      <w:r>
        <w:rPr>
          <w:spacing w:val="15"/>
        </w:rPr>
        <w:t> </w:t>
      </w:r>
      <w:r>
        <w:rPr/>
        <w:t>вызванный</w:t>
      </w:r>
      <w:r>
        <w:rPr>
          <w:spacing w:val="14"/>
        </w:rPr>
        <w:t> </w:t>
      </w:r>
      <w:r>
        <w:rPr/>
        <w:t>респираторным</w:t>
      </w:r>
      <w:r>
        <w:rPr>
          <w:spacing w:val="14"/>
        </w:rPr>
        <w:t> </w:t>
      </w:r>
      <w:r>
        <w:rPr/>
        <w:t>синцитиальным</w:t>
      </w:r>
      <w:r>
        <w:rPr>
          <w:spacing w:val="15"/>
        </w:rPr>
        <w:t> </w:t>
      </w:r>
      <w:r>
        <w:rPr>
          <w:spacing w:val="-2"/>
        </w:rPr>
        <w:t>вирусом</w:t>
      </w:r>
    </w:p>
    <w:p>
      <w:pPr>
        <w:pStyle w:val="BodyText"/>
        <w:spacing w:line="302" w:lineRule="auto" w:before="55"/>
        <w:ind w:left="181" w:right="4635"/>
      </w:pPr>
      <w:r>
        <w:rPr/>
        <w:t>J21.8 Острый бронхиолит, вызванный другими уточненными агентами J21.9 Острый бронхиолит неуточненный</w:t>
      </w:r>
    </w:p>
    <w:p>
      <w:pPr>
        <w:pStyle w:val="BodyText"/>
        <w:tabs>
          <w:tab w:pos="721" w:val="left" w:leader="none"/>
        </w:tabs>
        <w:spacing w:before="13"/>
        <w:ind w:left="181"/>
      </w:pPr>
      <w:r>
        <w:rPr>
          <w:spacing w:val="-5"/>
        </w:rPr>
        <w:t>J22</w:t>
      </w:r>
      <w:r>
        <w:rPr/>
        <w:tab/>
        <w:t>Острая</w:t>
      </w:r>
      <w:r>
        <w:rPr>
          <w:spacing w:val="12"/>
        </w:rPr>
        <w:t> </w:t>
      </w:r>
      <w:r>
        <w:rPr/>
        <w:t>респираторная</w:t>
      </w:r>
      <w:r>
        <w:rPr>
          <w:spacing w:val="12"/>
        </w:rPr>
        <w:t> </w:t>
      </w:r>
      <w:r>
        <w:rPr/>
        <w:t>инфекция</w:t>
      </w:r>
      <w:r>
        <w:rPr>
          <w:spacing w:val="13"/>
        </w:rPr>
        <w:t> </w:t>
      </w:r>
      <w:r>
        <w:rPr/>
        <w:t>нижних</w:t>
      </w:r>
      <w:r>
        <w:rPr>
          <w:spacing w:val="12"/>
        </w:rPr>
        <w:t> </w:t>
      </w:r>
      <w:r>
        <w:rPr/>
        <w:t>дыхательных</w:t>
      </w:r>
      <w:r>
        <w:rPr>
          <w:spacing w:val="13"/>
        </w:rPr>
        <w:t> </w:t>
      </w:r>
      <w:r>
        <w:rPr/>
        <w:t>путей</w:t>
      </w:r>
      <w:r>
        <w:rPr>
          <w:spacing w:val="12"/>
        </w:rPr>
        <w:t> </w:t>
      </w:r>
      <w:r>
        <w:rPr>
          <w:spacing w:val="-2"/>
        </w:rPr>
        <w:t>неуточненная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3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МЕДИЦИНСКИЕ</w:t>
      </w:r>
      <w:r>
        <w:rPr>
          <w:rFonts w:ascii="Arial" w:hAnsi="Arial"/>
          <w:b/>
          <w:spacing w:val="-8"/>
          <w:sz w:val="21"/>
        </w:rPr>
        <w:t> </w:t>
      </w:r>
      <w:r>
        <w:rPr>
          <w:rFonts w:ascii="Arial" w:hAnsi="Arial"/>
          <w:b/>
          <w:sz w:val="21"/>
        </w:rPr>
        <w:t>УСЛУГИ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ДЛЯ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ДИАГНОСТИКИ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ЗАБОЛЕВАНИЯ,</w:t>
      </w:r>
      <w:r>
        <w:rPr>
          <w:rFonts w:ascii="Arial" w:hAnsi="Arial"/>
          <w:b/>
          <w:spacing w:val="-5"/>
          <w:sz w:val="21"/>
        </w:rPr>
        <w:t> </w:t>
      </w:r>
      <w:r>
        <w:rPr>
          <w:rFonts w:ascii="Arial" w:hAnsi="Arial"/>
          <w:b/>
          <w:spacing w:val="-2"/>
          <w:sz w:val="21"/>
        </w:rPr>
        <w:t>СОСТОЯНИЯ</w:t>
      </w:r>
    </w:p>
    <w:p>
      <w:pPr>
        <w:pStyle w:val="BodyText"/>
        <w:spacing w:before="3"/>
        <w:rPr>
          <w:rFonts w:ascii="Arial"/>
          <w:b/>
          <w:sz w:val="21"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28"/>
        <w:gridCol w:w="5714"/>
        <w:gridCol w:w="1981"/>
        <w:gridCol w:w="1399"/>
      </w:tblGrid>
      <w:tr>
        <w:trPr>
          <w:trHeight w:val="236" w:hRule="atLeast"/>
        </w:trPr>
        <w:tc>
          <w:tcPr>
            <w:tcW w:w="1328" w:type="dxa"/>
          </w:tcPr>
          <w:p>
            <w:pPr>
              <w:pStyle w:val="TableParagraph"/>
              <w:spacing w:before="1"/>
              <w:ind w:left="7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5714" w:type="dxa"/>
          </w:tcPr>
          <w:p>
            <w:pPr>
              <w:pStyle w:val="TableParagraph"/>
              <w:spacing w:before="1"/>
              <w:ind w:left="1309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1981" w:type="dxa"/>
          </w:tcPr>
          <w:p>
            <w:pPr>
              <w:pStyle w:val="TableParagraph"/>
              <w:spacing w:before="1"/>
              <w:ind w:left="1"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1399" w:type="dxa"/>
          </w:tcPr>
          <w:p>
            <w:pPr>
              <w:pStyle w:val="TableParagraph"/>
              <w:spacing w:before="1"/>
              <w:ind w:left="13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742" w:hRule="atLeast"/>
        </w:trPr>
        <w:tc>
          <w:tcPr>
            <w:tcW w:w="1328" w:type="dxa"/>
          </w:tcPr>
          <w:p>
            <w:pPr>
              <w:pStyle w:val="TableParagraph"/>
              <w:spacing w:line="268" w:lineRule="auto" w:before="20"/>
              <w:ind w:left="420" w:right="42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медицинской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571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981" w:type="dxa"/>
          </w:tcPr>
          <w:p>
            <w:pPr>
              <w:pStyle w:val="TableParagraph"/>
              <w:spacing w:line="268" w:lineRule="auto" w:before="20"/>
              <w:ind w:left="229" w:right="178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4"/>
                <w:sz w:val="19"/>
              </w:rPr>
              <w:t>частоты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99" w:type="dxa"/>
          </w:tcPr>
          <w:p>
            <w:pPr>
              <w:pStyle w:val="TableParagraph"/>
              <w:spacing w:line="268" w:lineRule="auto" w:before="20"/>
              <w:ind w:left="332" w:right="146" w:hanging="53"/>
              <w:rPr>
                <w:sz w:val="19"/>
              </w:rPr>
            </w:pPr>
            <w:r>
              <w:rPr>
                <w:spacing w:val="-6"/>
                <w:sz w:val="19"/>
              </w:rPr>
              <w:t>показатель </w:t>
            </w:r>
            <w:r>
              <w:rPr>
                <w:spacing w:val="-2"/>
                <w:sz w:val="19"/>
              </w:rPr>
              <w:t>кратности</w:t>
            </w:r>
          </w:p>
          <w:p>
            <w:pPr>
              <w:pStyle w:val="TableParagraph"/>
              <w:spacing w:line="213" w:lineRule="exact" w:before="0"/>
              <w:ind w:left="234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B01.001.001</w:t>
            </w:r>
          </w:p>
        </w:tc>
        <w:tc>
          <w:tcPr>
            <w:tcW w:w="5714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4"/>
                <w:sz w:val="19"/>
              </w:rPr>
              <w:t>врача-акушера-гинеколога</w:t>
            </w:r>
          </w:p>
        </w:tc>
        <w:tc>
          <w:tcPr>
            <w:tcW w:w="1981" w:type="dxa"/>
          </w:tcPr>
          <w:p>
            <w:pPr>
              <w:pStyle w:val="TableParagraph"/>
              <w:ind w:left="1"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14" w:type="dxa"/>
          </w:tcPr>
          <w:p>
            <w:pPr>
              <w:pStyle w:val="TableParagraph"/>
              <w:spacing w:before="20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B01.005.001</w:t>
            </w:r>
          </w:p>
        </w:tc>
        <w:tc>
          <w:tcPr>
            <w:tcW w:w="5714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врача-гематолога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ind w:left="1"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0,0025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B01.014.001</w:t>
            </w:r>
          </w:p>
        </w:tc>
        <w:tc>
          <w:tcPr>
            <w:tcW w:w="5714" w:type="dxa"/>
          </w:tcPr>
          <w:p>
            <w:pPr>
              <w:pStyle w:val="TableParagraph"/>
              <w:spacing w:line="240" w:lineRule="atLeast" w:before="2"/>
              <w:ind w:left="53" w:right="766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</w:t>
            </w:r>
            <w:r>
              <w:rPr>
                <w:spacing w:val="-4"/>
                <w:sz w:val="19"/>
              </w:rPr>
              <w:t>инфекциониста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ind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0,094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B01.015.001</w:t>
            </w:r>
          </w:p>
        </w:tc>
        <w:tc>
          <w:tcPr>
            <w:tcW w:w="5714" w:type="dxa"/>
          </w:tcPr>
          <w:p>
            <w:pPr>
              <w:pStyle w:val="TableParagraph"/>
              <w:spacing w:before="35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врача-кардиолога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spacing w:before="35"/>
              <w:ind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399" w:type="dxa"/>
          </w:tcPr>
          <w:p>
            <w:pPr>
              <w:pStyle w:val="TableParagraph"/>
              <w:spacing w:before="35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B01.023.001</w:t>
            </w:r>
          </w:p>
        </w:tc>
        <w:tc>
          <w:tcPr>
            <w:tcW w:w="5714" w:type="dxa"/>
          </w:tcPr>
          <w:p>
            <w:pPr>
              <w:pStyle w:val="TableParagraph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врача-невролога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ind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B01.028.001</w:t>
            </w:r>
          </w:p>
        </w:tc>
        <w:tc>
          <w:tcPr>
            <w:tcW w:w="5714" w:type="dxa"/>
          </w:tcPr>
          <w:p>
            <w:pPr>
              <w:pStyle w:val="TableParagraph"/>
              <w:spacing w:line="240" w:lineRule="atLeast" w:before="2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 (осмотр, консультация) врача-оториноларинголога </w:t>
            </w:r>
            <w:r>
              <w:rPr>
                <w:spacing w:val="-2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ind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328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B01.037.001</w:t>
            </w:r>
          </w:p>
        </w:tc>
        <w:tc>
          <w:tcPr>
            <w:tcW w:w="5714" w:type="dxa"/>
          </w:tcPr>
          <w:p>
            <w:pPr>
              <w:pStyle w:val="TableParagraph"/>
              <w:spacing w:before="35"/>
              <w:ind w:left="53"/>
              <w:rPr>
                <w:sz w:val="19"/>
              </w:rPr>
            </w:pPr>
            <w:r>
              <w:rPr>
                <w:spacing w:val="-4"/>
                <w:sz w:val="19"/>
              </w:rPr>
              <w:t>Прием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(осмотр,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консультация)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врача-пульмонолога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4"/>
                <w:sz w:val="19"/>
              </w:rPr>
              <w:t>первичный</w:t>
            </w:r>
          </w:p>
        </w:tc>
        <w:tc>
          <w:tcPr>
            <w:tcW w:w="1981" w:type="dxa"/>
          </w:tcPr>
          <w:p>
            <w:pPr>
              <w:pStyle w:val="TableParagraph"/>
              <w:spacing w:before="35"/>
              <w:ind w:right="10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0,025</w:t>
            </w:r>
          </w:p>
        </w:tc>
        <w:tc>
          <w:tcPr>
            <w:tcW w:w="1399" w:type="dxa"/>
          </w:tcPr>
          <w:p>
            <w:pPr>
              <w:pStyle w:val="TableParagraph"/>
              <w:spacing w:before="35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42" w:hRule="atLeast"/>
        </w:trPr>
        <w:tc>
          <w:tcPr>
            <w:tcW w:w="132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B01.047.001</w:t>
            </w:r>
          </w:p>
        </w:tc>
        <w:tc>
          <w:tcPr>
            <w:tcW w:w="5714" w:type="dxa"/>
          </w:tcPr>
          <w:p>
            <w:pPr>
              <w:pStyle w:val="TableParagraph"/>
              <w:spacing w:line="240" w:lineRule="atLeast" w:before="2"/>
              <w:ind w:left="5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врача-терапевта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первичный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(при </w:t>
            </w:r>
            <w:r>
              <w:rPr>
                <w:sz w:val="19"/>
              </w:rPr>
              <w:t>оказании медицинской помощи в амбулаторных условиях медицинская услуга является взаимозаменяемой с</w:t>
            </w:r>
          </w:p>
        </w:tc>
        <w:tc>
          <w:tcPr>
            <w:tcW w:w="1981" w:type="dxa"/>
          </w:tcPr>
          <w:p>
            <w:pPr>
              <w:pStyle w:val="TableParagraph"/>
              <w:ind w:left="1" w:right="10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0,84</w:t>
            </w:r>
          </w:p>
        </w:tc>
        <w:tc>
          <w:tcPr>
            <w:tcW w:w="1399" w:type="dxa"/>
          </w:tcPr>
          <w:p>
            <w:pPr>
              <w:pStyle w:val="TableParagraph"/>
              <w:ind w:left="13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16" w:hRule="atLeast"/>
        </w:trPr>
        <w:tc>
          <w:tcPr>
            <w:tcW w:w="132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714" w:type="dxa"/>
          </w:tcPr>
          <w:p>
            <w:pPr>
              <w:pStyle w:val="TableParagraph"/>
              <w:spacing w:line="240" w:lineRule="exact" w:before="0"/>
              <w:ind w:left="53" w:right="766"/>
              <w:rPr>
                <w:sz w:val="19"/>
              </w:rPr>
            </w:pPr>
            <w:r>
              <w:rPr>
                <w:sz w:val="19"/>
              </w:rPr>
              <w:t>медицинской услугой B01.026.001 "Прием (осмотр,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общей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практики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(семейного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врача) первичный")</w:t>
            </w:r>
          </w:p>
        </w:tc>
        <w:tc>
          <w:tcPr>
            <w:tcW w:w="19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39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8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06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-1"/>
          <w:sz w:val="19"/>
        </w:rPr>
        <w:t> </w:t>
      </w:r>
      <w:r>
        <w:rPr>
          <w:spacing w:val="-4"/>
          <w:sz w:val="19"/>
        </w:rPr>
        <w:t>методы</w:t>
      </w:r>
      <w:r>
        <w:rPr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55"/>
        <w:ind w:left="189"/>
      </w:pPr>
      <w:r>
        <w:rPr>
          <w:spacing w:val="-8"/>
        </w:rPr>
        <w:t>Код</w:t>
      </w:r>
      <w:r>
        <w:rPr>
          <w:spacing w:val="-4"/>
        </w:rPr>
        <w:t> </w:t>
      </w:r>
      <w:r>
        <w:rPr>
          <w:spacing w:val="-2"/>
        </w:rPr>
        <w:t>медицинской</w:t>
      </w:r>
    </w:p>
    <w:p>
      <w:pPr>
        <w:pStyle w:val="BodyText"/>
        <w:tabs>
          <w:tab w:pos="4172" w:val="left" w:leader="none"/>
        </w:tabs>
        <w:spacing w:before="55"/>
        <w:ind w:left="189"/>
      </w:pPr>
      <w:r>
        <w:rPr/>
        <w:br w:type="column"/>
      </w:r>
      <w:r>
        <w:rPr>
          <w:spacing w:val="-4"/>
        </w:rPr>
        <w:t>Наименование</w:t>
      </w:r>
      <w:r>
        <w:rPr>
          <w:spacing w:val="9"/>
        </w:rPr>
        <w:t> </w:t>
      </w:r>
      <w:r>
        <w:rPr>
          <w:spacing w:val="-4"/>
        </w:rPr>
        <w:t>медицинской</w:t>
      </w:r>
      <w:r>
        <w:rPr>
          <w:spacing w:val="9"/>
        </w:rPr>
        <w:t> </w:t>
      </w:r>
      <w:r>
        <w:rPr>
          <w:spacing w:val="-4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>
          <w:spacing w:val="1"/>
        </w:rPr>
        <w:t> </w:t>
      </w:r>
      <w:r>
        <w:rPr>
          <w:spacing w:val="-2"/>
        </w:rPr>
        <w:t>показатель</w:t>
      </w:r>
    </w:p>
    <w:p>
      <w:pPr>
        <w:pStyle w:val="BodyText"/>
        <w:spacing w:before="55"/>
        <w:ind w:left="189"/>
      </w:pPr>
      <w:r>
        <w:rPr/>
        <w:br w:type="column"/>
      </w:r>
      <w:r>
        <w:rPr>
          <w:spacing w:val="-2"/>
        </w:rPr>
        <w:t>Усредненный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746" w:space="648"/>
            <w:col w:w="6402" w:space="198"/>
            <w:col w:w="2218"/>
          </w:cols>
        </w:sectPr>
      </w:pPr>
    </w:p>
    <w:p>
      <w:pPr>
        <w:pStyle w:val="BodyText"/>
        <w:spacing w:before="40"/>
        <w:ind w:left="666"/>
      </w:pPr>
      <w:r>
        <w:rPr>
          <w:spacing w:val="-2"/>
        </w:rPr>
        <w:t>услуги</w:t>
      </w:r>
    </w:p>
    <w:p>
      <w:pPr>
        <w:pStyle w:val="BodyText"/>
        <w:spacing w:before="40"/>
        <w:ind w:left="166"/>
        <w:jc w:val="center"/>
      </w:pPr>
      <w:r>
        <w:rPr/>
        <w:br w:type="column"/>
      </w:r>
      <w:r>
        <w:rPr>
          <w:spacing w:val="-4"/>
        </w:rPr>
        <w:t>частоты</w:t>
      </w:r>
      <w:r>
        <w:rPr>
          <w:spacing w:val="1"/>
        </w:rPr>
        <w:t> </w:t>
      </w:r>
      <w:r>
        <w:rPr>
          <w:spacing w:val="-4"/>
        </w:rPr>
        <w:t>предоставления</w:t>
      </w:r>
      <w:r>
        <w:rPr>
          <w:spacing w:val="27"/>
        </w:rPr>
        <w:t> </w:t>
      </w:r>
      <w:r>
        <w:rPr>
          <w:spacing w:val="-4"/>
        </w:rPr>
        <w:t>показатель</w:t>
      </w:r>
      <w:r>
        <w:rPr>
          <w:spacing w:val="1"/>
        </w:rPr>
        <w:t> </w:t>
      </w:r>
      <w:r>
        <w:rPr>
          <w:spacing w:val="-4"/>
        </w:rPr>
        <w:t>кратности</w:t>
      </w:r>
    </w:p>
    <w:p>
      <w:pPr>
        <w:pStyle w:val="BodyText"/>
        <w:spacing w:before="25"/>
        <w:ind w:left="2416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/>
        <w:jc w:val="center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1269" w:space="4640"/>
            <w:col w:w="5303"/>
          </w:cols>
        </w:sectPr>
      </w:pPr>
    </w:p>
    <w:p>
      <w:pPr>
        <w:pStyle w:val="BodyText"/>
        <w:spacing w:before="8"/>
        <w:rPr>
          <w:sz w:val="4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92"/>
        <w:gridCol w:w="5353"/>
        <w:gridCol w:w="1829"/>
        <w:gridCol w:w="1064"/>
      </w:tblGrid>
      <w:tr>
        <w:trPr>
          <w:trHeight w:val="476" w:hRule="atLeast"/>
        </w:trPr>
        <w:tc>
          <w:tcPr>
            <w:tcW w:w="1492" w:type="dxa"/>
          </w:tcPr>
          <w:p>
            <w:pPr>
              <w:pStyle w:val="TableParagraph"/>
              <w:spacing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A26.08.008</w:t>
            </w:r>
          </w:p>
        </w:tc>
        <w:tc>
          <w:tcPr>
            <w:tcW w:w="5353" w:type="dxa"/>
          </w:tcPr>
          <w:p>
            <w:pPr>
              <w:pStyle w:val="TableParagraph"/>
              <w:spacing w:before="1"/>
              <w:ind w:left="119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мазков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5"/>
                <w:sz w:val="19"/>
              </w:rPr>
              <w:t>со</w:t>
            </w:r>
          </w:p>
          <w:p>
            <w:pPr>
              <w:pStyle w:val="TableParagraph"/>
              <w:spacing w:before="25"/>
              <w:ind w:left="119"/>
              <w:rPr>
                <w:sz w:val="19"/>
              </w:rPr>
            </w:pPr>
            <w:r>
              <w:rPr>
                <w:spacing w:val="-4"/>
                <w:sz w:val="19"/>
              </w:rPr>
              <w:t>слизистой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оболочки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носоглотки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коронавирусы</w:t>
            </w:r>
          </w:p>
        </w:tc>
        <w:tc>
          <w:tcPr>
            <w:tcW w:w="1829" w:type="dxa"/>
          </w:tcPr>
          <w:p>
            <w:pPr>
              <w:pStyle w:val="TableParagraph"/>
              <w:spacing w:before="1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spacing w:before="1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before="20"/>
              <w:ind w:left="119"/>
              <w:rPr>
                <w:sz w:val="19"/>
              </w:rPr>
            </w:pPr>
            <w:r>
              <w:rPr>
                <w:sz w:val="19"/>
              </w:rPr>
              <w:t>229Е,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ОС43,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NL63,</w:t>
            </w:r>
            <w:r>
              <w:rPr>
                <w:spacing w:val="-10"/>
                <w:sz w:val="19"/>
              </w:rPr>
              <w:t> </w:t>
            </w:r>
            <w:r>
              <w:rPr>
                <w:sz w:val="19"/>
              </w:rPr>
              <w:t>HKUI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(Human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Coronavirus)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A26.08.019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носоглотки на вирус гриппа (Influenza virus)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A26.08.019.001</w:t>
            </w:r>
          </w:p>
        </w:tc>
        <w:tc>
          <w:tcPr>
            <w:tcW w:w="5353" w:type="dxa"/>
          </w:tcPr>
          <w:p>
            <w:pPr>
              <w:pStyle w:val="TableParagraph"/>
              <w:spacing w:line="268" w:lineRule="auto" w:before="35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гриппа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A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(Influenza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A)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в </w:t>
            </w:r>
            <w:r>
              <w:rPr>
                <w:sz w:val="19"/>
              </w:rPr>
              <w:t>мазках со слизистой оболочки носоглотки методом</w:t>
            </w:r>
          </w:p>
          <w:p>
            <w:pPr>
              <w:pStyle w:val="TableParagraph"/>
              <w:spacing w:line="213" w:lineRule="exact" w:before="0"/>
              <w:ind w:left="119"/>
              <w:rPr>
                <w:sz w:val="19"/>
              </w:rPr>
            </w:pPr>
            <w:r>
              <w:rPr>
                <w:spacing w:val="-5"/>
                <w:sz w:val="19"/>
              </w:rPr>
              <w:t>ПЦР</w:t>
            </w:r>
          </w:p>
        </w:tc>
        <w:tc>
          <w:tcPr>
            <w:tcW w:w="1829" w:type="dxa"/>
          </w:tcPr>
          <w:p>
            <w:pPr>
              <w:pStyle w:val="TableParagraph"/>
              <w:spacing w:before="35"/>
              <w:ind w:left="450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064" w:type="dxa"/>
          </w:tcPr>
          <w:p>
            <w:pPr>
              <w:pStyle w:val="TableParagraph"/>
              <w:spacing w:before="35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A26.08.019.002</w:t>
            </w:r>
          </w:p>
        </w:tc>
        <w:tc>
          <w:tcPr>
            <w:tcW w:w="5353" w:type="dxa"/>
          </w:tcPr>
          <w:p>
            <w:pPr>
              <w:pStyle w:val="TableParagraph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Определение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РНК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вируса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гриппа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(Influenza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virus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B)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10"/>
                <w:sz w:val="19"/>
              </w:rPr>
              <w:t>в</w:t>
            </w:r>
          </w:p>
        </w:tc>
        <w:tc>
          <w:tcPr>
            <w:tcW w:w="1829" w:type="dxa"/>
          </w:tcPr>
          <w:p>
            <w:pPr>
              <w:pStyle w:val="TableParagraph"/>
              <w:ind w:left="450"/>
              <w:rPr>
                <w:sz w:val="19"/>
              </w:rPr>
            </w:pPr>
            <w:r>
              <w:rPr>
                <w:spacing w:val="-2"/>
                <w:sz w:val="19"/>
              </w:rPr>
              <w:t>0,065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line="240" w:lineRule="exact" w:before="2"/>
              <w:ind w:left="119" w:right="513"/>
              <w:rPr>
                <w:sz w:val="19"/>
              </w:rPr>
            </w:pPr>
            <w:r>
              <w:rPr>
                <w:spacing w:val="-4"/>
                <w:sz w:val="19"/>
              </w:rPr>
              <w:t>мазках со слизистой оболочки носоглотки методом ПЦР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A26.08.020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носоглотки на респираторно-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line="240" w:lineRule="exac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синцитиальный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вирус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Respiratory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Syncytial 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A26.08.022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носоглотки на аденовирус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before="20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(Human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Adenovirus)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A26.08.023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оболочки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носоглотки</w:t>
            </w:r>
            <w:r>
              <w:rPr>
                <w:spacing w:val="-12"/>
                <w:sz w:val="19"/>
              </w:rPr>
              <w:t> </w:t>
            </w:r>
            <w:r>
              <w:rPr>
                <w:sz w:val="19"/>
              </w:rPr>
              <w:t>на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метапневмовирус (Human Metapneumovirus)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A26.08.024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10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носоглотки вирусов парагриппа (Human Parainfluenza 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35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spacing w:before="35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A26.08.025</w:t>
            </w:r>
          </w:p>
        </w:tc>
        <w:tc>
          <w:tcPr>
            <w:tcW w:w="5353" w:type="dxa"/>
          </w:tcPr>
          <w:p>
            <w:pPr>
              <w:pStyle w:val="TableParagraph"/>
              <w:ind w:left="119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мазков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5"/>
                <w:sz w:val="19"/>
              </w:rPr>
              <w:t>со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line="240" w:lineRule="exac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слизистой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носоглотки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риновирусы </w:t>
            </w:r>
            <w:r>
              <w:rPr>
                <w:sz w:val="19"/>
              </w:rPr>
              <w:t>(Human Rhinovirus)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A26.08.026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pacing w:val="-4"/>
                <w:sz w:val="19"/>
              </w:rPr>
              <w:t>слизистой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оболочки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носоглотки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на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бокавирус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(Human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before="20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Bocavirus)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A26.08.038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ротоглотки на вирус гриппа (Influenza virus)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1004" w:hRule="atLeast"/>
        </w:trPr>
        <w:tc>
          <w:tcPr>
            <w:tcW w:w="14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A26.08.039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10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ротоглотки на респираторно- синцитиальный вирус (Human Respiratory Syncytial </w:t>
            </w:r>
            <w:r>
              <w:rPr>
                <w:spacing w:val="-2"/>
                <w:sz w:val="19"/>
              </w:rPr>
              <w:t>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35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spacing w:before="35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A26.08.040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10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 исследование мазков со слизистой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аденовирус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(Human Adenovirus)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35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spacing w:before="35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A26.08.041</w:t>
            </w:r>
          </w:p>
        </w:tc>
        <w:tc>
          <w:tcPr>
            <w:tcW w:w="5353" w:type="dxa"/>
          </w:tcPr>
          <w:p>
            <w:pPr>
              <w:pStyle w:val="TableParagraph"/>
              <w:ind w:left="119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мазков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5"/>
                <w:sz w:val="19"/>
              </w:rPr>
              <w:t>со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line="240" w:lineRule="exact" w:before="2"/>
              <w:ind w:left="119" w:right="513"/>
              <w:rPr>
                <w:sz w:val="19"/>
              </w:rPr>
            </w:pPr>
            <w:r>
              <w:rPr>
                <w:spacing w:val="-4"/>
                <w:sz w:val="19"/>
              </w:rPr>
              <w:t>слизистой оболочки ротоглотки на метапневмовирус </w:t>
            </w:r>
            <w:r>
              <w:rPr>
                <w:sz w:val="19"/>
              </w:rPr>
              <w:t>(Human Metapneumovirus)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02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A26.08.042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ротоглотки вирусов парагриппа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353" w:type="dxa"/>
          </w:tcPr>
          <w:p>
            <w:pPr>
              <w:pStyle w:val="TableParagraph"/>
              <w:spacing w:before="20"/>
              <w:ind w:left="119"/>
              <w:rPr>
                <w:sz w:val="19"/>
              </w:rPr>
            </w:pPr>
            <w:r>
              <w:rPr>
                <w:spacing w:val="-2"/>
                <w:sz w:val="19"/>
              </w:rPr>
              <w:t>(Human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Parainfluenza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2"/>
                <w:sz w:val="19"/>
              </w:rPr>
              <w:t>virus)</w:t>
            </w:r>
          </w:p>
        </w:tc>
        <w:tc>
          <w:tcPr>
            <w:tcW w:w="1829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6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757" w:hRule="atLeast"/>
        </w:trPr>
        <w:tc>
          <w:tcPr>
            <w:tcW w:w="149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A26.08.043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2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</w:t>
            </w:r>
            <w:r>
              <w:rPr>
                <w:sz w:val="19"/>
              </w:rPr>
              <w:t>слизистой оболочки ротоглотки на риновирусы (Human Rhinovirus)</w:t>
            </w:r>
          </w:p>
        </w:tc>
        <w:tc>
          <w:tcPr>
            <w:tcW w:w="1829" w:type="dxa"/>
          </w:tcPr>
          <w:p>
            <w:pPr>
              <w:pStyle w:val="TableParagraph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91" w:hRule="atLeast"/>
        </w:trPr>
        <w:tc>
          <w:tcPr>
            <w:tcW w:w="1492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A26.08.044</w:t>
            </w:r>
          </w:p>
        </w:tc>
        <w:tc>
          <w:tcPr>
            <w:tcW w:w="5353" w:type="dxa"/>
          </w:tcPr>
          <w:p>
            <w:pPr>
              <w:pStyle w:val="TableParagraph"/>
              <w:spacing w:line="240" w:lineRule="atLeast" w:before="0"/>
              <w:ind w:left="119" w:right="513"/>
              <w:rPr>
                <w:sz w:val="19"/>
              </w:rPr>
            </w:pPr>
            <w:r>
              <w:rPr>
                <w:spacing w:val="-2"/>
                <w:sz w:val="19"/>
              </w:rPr>
              <w:t>Молекулярно-биологическое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мазков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 слизистой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бокавирус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(Human</w:t>
            </w:r>
          </w:p>
        </w:tc>
        <w:tc>
          <w:tcPr>
            <w:tcW w:w="1829" w:type="dxa"/>
          </w:tcPr>
          <w:p>
            <w:pPr>
              <w:pStyle w:val="TableParagraph"/>
              <w:spacing w:before="35"/>
              <w:ind w:left="502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1064" w:type="dxa"/>
          </w:tcPr>
          <w:p>
            <w:pPr>
              <w:pStyle w:val="TableParagraph"/>
              <w:spacing w:before="35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TableParagraph"/>
        <w:spacing w:after="0"/>
        <w:jc w:val="right"/>
        <w:rPr>
          <w:sz w:val="19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0"/>
        <w:rPr>
          <w:sz w:val="7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38"/>
        <w:gridCol w:w="3552"/>
        <w:gridCol w:w="1644"/>
        <w:gridCol w:w="1120"/>
        <w:gridCol w:w="2481"/>
      </w:tblGrid>
      <w:tr>
        <w:trPr>
          <w:trHeight w:val="243" w:hRule="atLeast"/>
        </w:trPr>
        <w:tc>
          <w:tcPr>
            <w:tcW w:w="163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5196" w:type="dxa"/>
            <w:gridSpan w:val="2"/>
          </w:tcPr>
          <w:p>
            <w:pPr>
              <w:pStyle w:val="TableParagraph"/>
              <w:spacing w:before="1"/>
              <w:ind w:left="-27"/>
              <w:rPr>
                <w:sz w:val="19"/>
              </w:rPr>
            </w:pPr>
            <w:r>
              <w:rPr>
                <w:spacing w:val="-2"/>
                <w:sz w:val="19"/>
              </w:rPr>
              <w:t>Bocavirus)</w:t>
            </w:r>
          </w:p>
        </w:tc>
        <w:tc>
          <w:tcPr>
            <w:tcW w:w="3601" w:type="dxa"/>
            <w:gridSpan w:val="2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62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A26.08.045</w:t>
            </w:r>
          </w:p>
        </w:tc>
        <w:tc>
          <w:tcPr>
            <w:tcW w:w="5196" w:type="dxa"/>
            <w:gridSpan w:val="2"/>
          </w:tcPr>
          <w:p>
            <w:pPr>
              <w:pStyle w:val="TableParagraph"/>
              <w:ind w:left="-27"/>
              <w:rPr>
                <w:sz w:val="19"/>
              </w:rPr>
            </w:pPr>
            <w:r>
              <w:rPr>
                <w:spacing w:val="-4"/>
                <w:sz w:val="19"/>
              </w:rPr>
              <w:t>Молекулярно-биологическое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исследование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мазков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5"/>
                <w:sz w:val="19"/>
              </w:rPr>
              <w:t>со</w:t>
            </w:r>
          </w:p>
        </w:tc>
        <w:tc>
          <w:tcPr>
            <w:tcW w:w="1120" w:type="dxa"/>
          </w:tcPr>
          <w:p>
            <w:pPr>
              <w:pStyle w:val="TableParagraph"/>
              <w:ind w:right="23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0,16</w:t>
            </w:r>
          </w:p>
        </w:tc>
        <w:tc>
          <w:tcPr>
            <w:tcW w:w="2481" w:type="dxa"/>
          </w:tcPr>
          <w:p>
            <w:pPr>
              <w:pStyle w:val="TableParagraph"/>
              <w:ind w:left="163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38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196" w:type="dxa"/>
            <w:gridSpan w:val="2"/>
          </w:tcPr>
          <w:p>
            <w:pPr>
              <w:pStyle w:val="TableParagraph"/>
              <w:spacing w:line="240" w:lineRule="exact" w:before="2"/>
              <w:ind w:left="-27" w:right="931"/>
              <w:rPr>
                <w:sz w:val="19"/>
              </w:rPr>
            </w:pPr>
            <w:r>
              <w:rPr>
                <w:spacing w:val="-2"/>
                <w:sz w:val="19"/>
              </w:rPr>
              <w:t>слизистой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оболочки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ротоглотки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коронавирусы </w:t>
            </w:r>
            <w:r>
              <w:rPr>
                <w:sz w:val="19"/>
              </w:rPr>
              <w:t>229Е, ОС43, NL63, HKUI (Human Coronavirus)</w:t>
            </w:r>
          </w:p>
        </w:tc>
        <w:tc>
          <w:tcPr>
            <w:tcW w:w="1120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4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69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B03.016.002</w:t>
            </w:r>
          </w:p>
        </w:tc>
        <w:tc>
          <w:tcPr>
            <w:tcW w:w="5196" w:type="dxa"/>
            <w:gridSpan w:val="2"/>
          </w:tcPr>
          <w:p>
            <w:pPr>
              <w:pStyle w:val="TableParagraph"/>
              <w:ind w:left="-2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</w:p>
        </w:tc>
        <w:tc>
          <w:tcPr>
            <w:tcW w:w="1120" w:type="dxa"/>
          </w:tcPr>
          <w:p>
            <w:pPr>
              <w:pStyle w:val="TableParagraph"/>
              <w:ind w:right="23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481" w:type="dxa"/>
          </w:tcPr>
          <w:p>
            <w:pPr>
              <w:pStyle w:val="TableParagraph"/>
              <w:ind w:left="163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38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5196" w:type="dxa"/>
            <w:gridSpan w:val="2"/>
          </w:tcPr>
          <w:p>
            <w:pPr>
              <w:pStyle w:val="TableParagraph"/>
              <w:spacing w:line="196" w:lineRule="exact"/>
              <w:ind w:left="-27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1120" w:type="dxa"/>
          </w:tcPr>
          <w:p>
            <w:pPr>
              <w:pStyle w:val="TableParagraph"/>
              <w:spacing w:line="196" w:lineRule="exact"/>
              <w:ind w:right="239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0,25</w:t>
            </w:r>
          </w:p>
        </w:tc>
        <w:tc>
          <w:tcPr>
            <w:tcW w:w="2481" w:type="dxa"/>
          </w:tcPr>
          <w:p>
            <w:pPr>
              <w:pStyle w:val="TableParagraph"/>
              <w:spacing w:line="196" w:lineRule="exact"/>
              <w:ind w:left="163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79" w:hRule="atLeast"/>
        </w:trPr>
        <w:tc>
          <w:tcPr>
            <w:tcW w:w="10435" w:type="dxa"/>
            <w:gridSpan w:val="5"/>
          </w:tcPr>
          <w:p>
            <w:pPr>
              <w:pStyle w:val="TableParagraph"/>
              <w:spacing w:before="48"/>
              <w:rPr>
                <w:sz w:val="19"/>
              </w:rPr>
            </w:pPr>
          </w:p>
          <w:p>
            <w:pPr>
              <w:pStyle w:val="TableParagraph"/>
              <w:spacing w:line="196" w:lineRule="exact" w:before="0"/>
              <w:ind w:left="50"/>
              <w:rPr>
                <w:sz w:val="19"/>
              </w:rPr>
            </w:pPr>
            <w:r>
              <w:rPr>
                <w:spacing w:val="-4"/>
                <w:sz w:val="19"/>
              </w:rPr>
              <w:t>1.3.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Инструментальные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4"/>
                <w:sz w:val="19"/>
              </w:rPr>
              <w:t>методы</w:t>
            </w:r>
            <w:r>
              <w:rPr>
                <w:spacing w:val="7"/>
                <w:sz w:val="19"/>
              </w:rPr>
              <w:t> </w:t>
            </w:r>
            <w:r>
              <w:rPr>
                <w:spacing w:val="-4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38" w:type="dxa"/>
          </w:tcPr>
          <w:p>
            <w:pPr>
              <w:pStyle w:val="TableParagraph"/>
              <w:spacing w:before="53"/>
              <w:ind w:left="149" w:right="-29"/>
              <w:rPr>
                <w:sz w:val="19"/>
              </w:rPr>
            </w:pPr>
            <w:r>
              <w:rPr>
                <w:spacing w:val="-8"/>
                <w:sz w:val="19"/>
              </w:rPr>
              <w:t>Код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медицинской</w:t>
            </w:r>
          </w:p>
        </w:tc>
        <w:tc>
          <w:tcPr>
            <w:tcW w:w="3552" w:type="dxa"/>
          </w:tcPr>
          <w:p>
            <w:pPr>
              <w:pStyle w:val="TableParagraph"/>
              <w:spacing w:before="53"/>
              <w:ind w:left="223"/>
              <w:rPr>
                <w:sz w:val="19"/>
              </w:rPr>
            </w:pPr>
            <w:r>
              <w:rPr>
                <w:spacing w:val="-4"/>
                <w:sz w:val="19"/>
              </w:rPr>
              <w:t>Наименование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медицинской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4"/>
                <w:sz w:val="19"/>
              </w:rPr>
              <w:t>услуги</w:t>
            </w:r>
          </w:p>
        </w:tc>
        <w:tc>
          <w:tcPr>
            <w:tcW w:w="2764" w:type="dxa"/>
            <w:gridSpan w:val="2"/>
          </w:tcPr>
          <w:p>
            <w:pPr>
              <w:pStyle w:val="TableParagraph"/>
              <w:spacing w:before="53"/>
              <w:ind w:left="21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481" w:type="dxa"/>
          </w:tcPr>
          <w:p>
            <w:pPr>
              <w:pStyle w:val="TableParagraph"/>
              <w:spacing w:before="53"/>
              <w:ind w:left="243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262" w:hRule="atLeast"/>
        </w:trPr>
        <w:tc>
          <w:tcPr>
            <w:tcW w:w="1638" w:type="dxa"/>
          </w:tcPr>
          <w:p>
            <w:pPr>
              <w:pStyle w:val="TableParagraph"/>
              <w:spacing w:before="20"/>
              <w:ind w:left="626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355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764" w:type="dxa"/>
            <w:gridSpan w:val="2"/>
          </w:tcPr>
          <w:p>
            <w:pPr>
              <w:pStyle w:val="TableParagraph"/>
              <w:spacing w:before="20"/>
              <w:ind w:left="227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481" w:type="dxa"/>
          </w:tcPr>
          <w:p>
            <w:pPr>
              <w:pStyle w:val="TableParagraph"/>
              <w:spacing w:before="20"/>
              <w:ind w:left="349"/>
              <w:rPr>
                <w:sz w:val="19"/>
              </w:rPr>
            </w:pPr>
            <w:r>
              <w:rPr>
                <w:spacing w:val="-4"/>
                <w:sz w:val="19"/>
              </w:rPr>
              <w:t>кратности</w:t>
            </w:r>
            <w:r>
              <w:rPr>
                <w:spacing w:val="1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69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А05.10.006</w:t>
            </w:r>
          </w:p>
        </w:tc>
        <w:tc>
          <w:tcPr>
            <w:tcW w:w="3552" w:type="dxa"/>
          </w:tcPr>
          <w:p>
            <w:pPr>
              <w:pStyle w:val="TableParagraph"/>
              <w:ind w:left="155"/>
              <w:rPr>
                <w:sz w:val="19"/>
              </w:rPr>
            </w:pPr>
            <w:r>
              <w:rPr>
                <w:spacing w:val="-2"/>
                <w:sz w:val="19"/>
              </w:rPr>
              <w:t>Регистрация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электрокардиограммы</w:t>
            </w:r>
          </w:p>
        </w:tc>
        <w:tc>
          <w:tcPr>
            <w:tcW w:w="2764" w:type="dxa"/>
            <w:gridSpan w:val="2"/>
          </w:tcPr>
          <w:p>
            <w:pPr>
              <w:pStyle w:val="TableParagraph"/>
              <w:ind w:right="1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0,005</w:t>
            </w:r>
          </w:p>
        </w:tc>
        <w:tc>
          <w:tcPr>
            <w:tcW w:w="2481" w:type="dxa"/>
          </w:tcPr>
          <w:p>
            <w:pPr>
              <w:pStyle w:val="TableParagraph"/>
              <w:ind w:left="1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А06.08.003</w:t>
            </w:r>
          </w:p>
        </w:tc>
        <w:tc>
          <w:tcPr>
            <w:tcW w:w="3552" w:type="dxa"/>
          </w:tcPr>
          <w:p>
            <w:pPr>
              <w:pStyle w:val="TableParagraph"/>
              <w:spacing w:line="240" w:lineRule="atLeast" w:before="2"/>
              <w:ind w:left="155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придаточных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4"/>
                <w:sz w:val="19"/>
              </w:rPr>
              <w:t>пазух носа</w:t>
            </w:r>
          </w:p>
        </w:tc>
        <w:tc>
          <w:tcPr>
            <w:tcW w:w="2764" w:type="dxa"/>
            <w:gridSpan w:val="2"/>
          </w:tcPr>
          <w:p>
            <w:pPr>
              <w:pStyle w:val="TableParagraph"/>
              <w:ind w:left="1" w:right="1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2481" w:type="dxa"/>
          </w:tcPr>
          <w:p>
            <w:pPr>
              <w:pStyle w:val="TableParagraph"/>
              <w:ind w:left="1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38" w:type="dxa"/>
          </w:tcPr>
          <w:p>
            <w:pPr>
              <w:pStyle w:val="TableParagraph"/>
              <w:spacing w:before="35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А06.09.007.001</w:t>
            </w:r>
          </w:p>
        </w:tc>
        <w:tc>
          <w:tcPr>
            <w:tcW w:w="3552" w:type="dxa"/>
          </w:tcPr>
          <w:p>
            <w:pPr>
              <w:pStyle w:val="TableParagraph"/>
              <w:spacing w:line="240" w:lineRule="atLeast" w:before="10"/>
              <w:ind w:left="155" w:right="234"/>
              <w:rPr>
                <w:sz w:val="19"/>
              </w:rPr>
            </w:pPr>
            <w:r>
              <w:rPr>
                <w:spacing w:val="-4"/>
                <w:sz w:val="19"/>
              </w:rPr>
              <w:t>Прицельная </w:t>
            </w:r>
            <w:r>
              <w:rPr>
                <w:spacing w:val="-4"/>
                <w:sz w:val="19"/>
              </w:rPr>
              <w:t>рентгенография </w:t>
            </w:r>
            <w:r>
              <w:rPr>
                <w:sz w:val="19"/>
              </w:rPr>
              <w:t>органов грудной клетки</w:t>
            </w:r>
          </w:p>
        </w:tc>
        <w:tc>
          <w:tcPr>
            <w:tcW w:w="2764" w:type="dxa"/>
            <w:gridSpan w:val="2"/>
          </w:tcPr>
          <w:p>
            <w:pPr>
              <w:pStyle w:val="TableParagraph"/>
              <w:spacing w:before="35"/>
              <w:ind w:left="1" w:right="135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481" w:type="dxa"/>
          </w:tcPr>
          <w:p>
            <w:pPr>
              <w:pStyle w:val="TableParagraph"/>
              <w:spacing w:before="35"/>
              <w:ind w:left="1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638" w:type="dxa"/>
          </w:tcPr>
          <w:p>
            <w:pPr>
              <w:pStyle w:val="TableParagraph"/>
              <w:spacing w:line="196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А12.09.005</w:t>
            </w:r>
          </w:p>
        </w:tc>
        <w:tc>
          <w:tcPr>
            <w:tcW w:w="3552" w:type="dxa"/>
          </w:tcPr>
          <w:p>
            <w:pPr>
              <w:pStyle w:val="TableParagraph"/>
              <w:spacing w:line="196" w:lineRule="exact"/>
              <w:ind w:left="155"/>
              <w:rPr>
                <w:sz w:val="19"/>
              </w:rPr>
            </w:pPr>
            <w:r>
              <w:rPr>
                <w:spacing w:val="-2"/>
                <w:sz w:val="19"/>
              </w:rPr>
              <w:t>Пульсоксиметрия</w:t>
            </w:r>
          </w:p>
        </w:tc>
        <w:tc>
          <w:tcPr>
            <w:tcW w:w="2764" w:type="dxa"/>
            <w:gridSpan w:val="2"/>
          </w:tcPr>
          <w:p>
            <w:pPr>
              <w:pStyle w:val="TableParagraph"/>
              <w:spacing w:line="196" w:lineRule="exact"/>
              <w:ind w:right="13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481" w:type="dxa"/>
          </w:tcPr>
          <w:p>
            <w:pPr>
              <w:pStyle w:val="TableParagraph"/>
              <w:spacing w:line="196" w:lineRule="exact"/>
              <w:ind w:left="19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rPr>
          <w:sz w:val="21"/>
        </w:rPr>
      </w:pPr>
    </w:p>
    <w:p>
      <w:pPr>
        <w:pStyle w:val="BodyText"/>
        <w:spacing w:before="2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МЕДИЦИНСКИЕ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УСЛУГИ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ДЛЯ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ЛЕЧЕНИЯ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ЗАБОЛЕВАНИЯ,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СОСТОЯНИЯ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И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КОНТРОЛЯ</w:t>
      </w:r>
      <w:r>
        <w:rPr>
          <w:rFonts w:ascii="Arial" w:hAnsi="Arial"/>
          <w:b/>
          <w:spacing w:val="-6"/>
          <w:sz w:val="21"/>
        </w:rPr>
        <w:t> </w:t>
      </w:r>
      <w:r>
        <w:rPr>
          <w:rFonts w:ascii="Arial" w:hAnsi="Arial"/>
          <w:b/>
          <w:sz w:val="21"/>
        </w:rPr>
        <w:t>ЗА</w:t>
      </w:r>
      <w:r>
        <w:rPr>
          <w:rFonts w:ascii="Arial" w:hAnsi="Arial"/>
          <w:b/>
          <w:spacing w:val="-5"/>
          <w:sz w:val="21"/>
        </w:rPr>
        <w:t> </w:t>
      </w:r>
      <w:r>
        <w:rPr>
          <w:rFonts w:ascii="Arial" w:hAnsi="Arial"/>
          <w:b/>
          <w:spacing w:val="-2"/>
          <w:sz w:val="21"/>
        </w:rPr>
        <w:t>ЛЕЧЕНИЕМ</w:t>
      </w:r>
    </w:p>
    <w:p>
      <w:pPr>
        <w:pStyle w:val="BodyText"/>
        <w:spacing w:before="27"/>
        <w:rPr>
          <w:rFonts w:ascii="Arial"/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Прием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(осмотр,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консультация)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и</w:t>
      </w:r>
      <w:r>
        <w:rPr>
          <w:spacing w:val="5"/>
          <w:sz w:val="19"/>
        </w:rPr>
        <w:t> </w:t>
      </w:r>
      <w:r>
        <w:rPr>
          <w:spacing w:val="-4"/>
          <w:sz w:val="19"/>
        </w:rPr>
        <w:t>наблюдение</w:t>
      </w:r>
      <w:r>
        <w:rPr>
          <w:spacing w:val="6"/>
          <w:sz w:val="19"/>
        </w:rPr>
        <w:t> </w:t>
      </w:r>
      <w:r>
        <w:rPr>
          <w:spacing w:val="-4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55"/>
        <w:ind w:left="261" w:right="38"/>
        <w:jc w:val="center"/>
      </w:pPr>
      <w:r>
        <w:rPr>
          <w:spacing w:val="-4"/>
        </w:rPr>
        <w:t>Код медицинской </w:t>
      </w:r>
      <w:r>
        <w:rPr>
          <w:spacing w:val="-2"/>
        </w:rPr>
        <w:t>услуги</w:t>
      </w:r>
    </w:p>
    <w:p>
      <w:pPr>
        <w:pStyle w:val="BodyText"/>
        <w:tabs>
          <w:tab w:pos="5016" w:val="left" w:leader="none"/>
        </w:tabs>
        <w:spacing w:line="285" w:lineRule="auto" w:before="55"/>
        <w:ind w:left="4740" w:right="38" w:hanging="4479"/>
      </w:pPr>
      <w:r>
        <w:rPr/>
        <w:br w:type="column"/>
      </w:r>
      <w:r>
        <w:rPr/>
        <w:t>Наименование медицинской услуги</w:t>
        <w:tab/>
        <w:tab/>
      </w:r>
      <w:r>
        <w:rPr>
          <w:spacing w:val="-2"/>
        </w:rPr>
        <w:t>Усредненный </w:t>
      </w:r>
      <w:r>
        <w:rPr>
          <w:spacing w:val="-4"/>
        </w:rPr>
        <w:t>показатель</w:t>
      </w:r>
      <w:r>
        <w:rPr>
          <w:spacing w:val="-9"/>
        </w:rPr>
        <w:t> </w:t>
      </w:r>
      <w:r>
        <w:rPr>
          <w:spacing w:val="-4"/>
        </w:rPr>
        <w:t>частоты</w:t>
      </w:r>
    </w:p>
    <w:p>
      <w:pPr>
        <w:pStyle w:val="BodyText"/>
        <w:spacing w:line="198" w:lineRule="exact"/>
        <w:ind w:left="4890"/>
      </w:pPr>
      <w:r>
        <w:rPr>
          <w:spacing w:val="-2"/>
        </w:rPr>
        <w:t>предоставления</w:t>
      </w:r>
    </w:p>
    <w:p>
      <w:pPr>
        <w:pStyle w:val="BodyText"/>
        <w:spacing w:line="276" w:lineRule="auto" w:before="55"/>
        <w:ind w:right="447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кратности</w:t>
      </w:r>
    </w:p>
    <w:p>
      <w:pPr>
        <w:pStyle w:val="BodyText"/>
        <w:spacing w:line="208" w:lineRule="exact"/>
        <w:ind w:right="447"/>
        <w:jc w:val="center"/>
      </w:pPr>
      <w:r>
        <w:rPr>
          <w:spacing w:val="-2"/>
        </w:rPr>
        <w:t>применения</w:t>
      </w:r>
    </w:p>
    <w:p>
      <w:pPr>
        <w:pStyle w:val="BodyText"/>
        <w:spacing w:after="0" w:line="208" w:lineRule="exact"/>
        <w:jc w:val="center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1447" w:space="1054"/>
            <w:col w:w="6501" w:space="68"/>
            <w:col w:w="2142"/>
          </w:cols>
        </w:sectPr>
      </w:pPr>
    </w:p>
    <w:p>
      <w:pPr>
        <w:pStyle w:val="BodyText"/>
        <w:tabs>
          <w:tab w:pos="1515" w:val="left" w:leader="none"/>
          <w:tab w:pos="7815" w:val="left" w:leader="none"/>
          <w:tab w:pos="9967" w:val="right" w:leader="none"/>
        </w:tabs>
        <w:spacing w:before="55"/>
        <w:ind w:left="181"/>
      </w:pPr>
      <w:r>
        <w:rPr>
          <w:spacing w:val="-2"/>
        </w:rPr>
        <w:t>B01.003.003</w:t>
      </w:r>
      <w:r>
        <w:rPr/>
        <w:tab/>
      </w:r>
      <w:r>
        <w:rPr>
          <w:spacing w:val="-4"/>
        </w:rPr>
        <w:t>Суточное</w:t>
      </w:r>
      <w:r>
        <w:rPr>
          <w:spacing w:val="8"/>
        </w:rPr>
        <w:t> </w:t>
      </w:r>
      <w:r>
        <w:rPr>
          <w:spacing w:val="-4"/>
        </w:rPr>
        <w:t>наблюдение</w:t>
      </w:r>
      <w:r>
        <w:rPr>
          <w:spacing w:val="8"/>
        </w:rPr>
        <w:t> </w:t>
      </w:r>
      <w:r>
        <w:rPr>
          <w:spacing w:val="-4"/>
        </w:rPr>
        <w:t>врачом-анестезиологом-реаниматологом</w:t>
      </w:r>
      <w:r>
        <w:rPr/>
        <w:tab/>
      </w:r>
      <w:r>
        <w:rPr>
          <w:spacing w:val="-2"/>
        </w:rPr>
        <w:t>0,0025</w:t>
      </w:r>
      <w:r>
        <w:rPr>
          <w:rFonts w:ascii="Times New Roman" w:hAnsi="Times New Roman"/>
        </w:rPr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515" w:val="left" w:leader="none"/>
        </w:tabs>
        <w:spacing w:line="268" w:lineRule="auto" w:before="70"/>
        <w:ind w:left="1515" w:right="992" w:hanging="1335"/>
      </w:pPr>
      <w:r>
        <w:rPr>
          <w:spacing w:val="-2"/>
        </w:rPr>
        <w:t>B01.014.002</w:t>
      </w:r>
      <w:r>
        <w:rPr/>
        <w:tab/>
      </w:r>
      <w:r>
        <w:rPr>
          <w:spacing w:val="-4"/>
        </w:rPr>
        <w:t>Прием (осмотр, консультация) врача-инфекциониста </w:t>
      </w:r>
      <w:r>
        <w:rPr>
          <w:spacing w:val="-2"/>
        </w:rPr>
        <w:t>повторный</w:t>
      </w:r>
    </w:p>
    <w:p>
      <w:pPr>
        <w:pStyle w:val="BodyText"/>
        <w:tabs>
          <w:tab w:pos="1515" w:val="left" w:leader="none"/>
        </w:tabs>
        <w:spacing w:line="276" w:lineRule="auto" w:before="28"/>
        <w:ind w:left="1515" w:right="38" w:hanging="1335"/>
      </w:pPr>
      <w:r>
        <w:rPr>
          <w:spacing w:val="-2"/>
        </w:rPr>
        <w:t>B01.014.003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врачом-инфекционистом</w:t>
      </w:r>
      <w:r>
        <w:rPr>
          <w:spacing w:val="-10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наблюдением</w:t>
      </w:r>
      <w:r>
        <w:rPr>
          <w:spacing w:val="-11"/>
        </w:rPr>
        <w:t> </w:t>
      </w:r>
      <w:r>
        <w:rPr>
          <w:spacing w:val="-2"/>
        </w:rPr>
        <w:t>и </w:t>
      </w:r>
      <w:r>
        <w:rPr/>
        <w:t>уходом среднего и младшего медицинского персонала в отделении стационара</w:t>
      </w:r>
    </w:p>
    <w:p>
      <w:pPr>
        <w:pStyle w:val="BodyText"/>
        <w:tabs>
          <w:tab w:pos="1515" w:val="left" w:leader="none"/>
        </w:tabs>
        <w:spacing w:line="271" w:lineRule="auto" w:before="23"/>
        <w:ind w:left="1515" w:right="48" w:hanging="1335"/>
      </w:pPr>
      <w:r>
        <w:rPr>
          <w:spacing w:val="-2"/>
        </w:rPr>
        <w:t>B01.047.002</w:t>
      </w:r>
      <w:r>
        <w:rPr/>
        <w:tab/>
      </w:r>
      <w:r>
        <w:rPr>
          <w:spacing w:val="-2"/>
        </w:rPr>
        <w:t>Прием</w:t>
      </w:r>
      <w:r>
        <w:rPr>
          <w:spacing w:val="-11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0"/>
        </w:rPr>
        <w:t> </w:t>
      </w:r>
      <w:r>
        <w:rPr>
          <w:spacing w:val="-2"/>
        </w:rPr>
        <w:t>врача-терапевта</w:t>
      </w:r>
      <w:r>
        <w:rPr>
          <w:spacing w:val="-11"/>
        </w:rPr>
        <w:t> </w:t>
      </w:r>
      <w:r>
        <w:rPr>
          <w:spacing w:val="-2"/>
        </w:rPr>
        <w:t>повторный</w:t>
      </w:r>
      <w:r>
        <w:rPr>
          <w:spacing w:val="-11"/>
        </w:rPr>
        <w:t> </w:t>
      </w:r>
      <w:r>
        <w:rPr>
          <w:spacing w:val="-2"/>
        </w:rPr>
        <w:t>(при </w:t>
      </w:r>
      <w:r>
        <w:rPr/>
        <w:t>оказании медицинской помощи в амбулаторных условиях медицинская услуга является взаимозаменяемой с медицинской услугой B01.026.002 "Прием (осмотр, консультация) врача общей практики (семейного врача) </w:t>
      </w:r>
      <w:r>
        <w:rPr>
          <w:spacing w:val="-2"/>
        </w:rPr>
        <w:t>повторный")</w:t>
      </w:r>
    </w:p>
    <w:p>
      <w:pPr>
        <w:pStyle w:val="BodyText"/>
        <w:tabs>
          <w:tab w:pos="2177" w:val="left" w:leader="none"/>
        </w:tabs>
        <w:spacing w:before="70"/>
        <w:ind w:left="181"/>
      </w:pPr>
      <w:r>
        <w:rPr/>
        <w:br w:type="column"/>
      </w:r>
      <w:r>
        <w:rPr>
          <w:spacing w:val="-2"/>
        </w:rPr>
        <w:t>0,094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0"/>
      </w:pPr>
    </w:p>
    <w:p>
      <w:pPr>
        <w:pStyle w:val="BodyText"/>
        <w:tabs>
          <w:tab w:pos="2177" w:val="left" w:leader="none"/>
        </w:tabs>
        <w:ind w:left="181"/>
      </w:pPr>
      <w:r>
        <w:rPr>
          <w:spacing w:val="-2"/>
        </w:rPr>
        <w:t>0,065</w:t>
      </w:r>
      <w:r>
        <w:rPr/>
        <w:tab/>
      </w:r>
      <w:r>
        <w:rPr>
          <w:spacing w:val="-10"/>
        </w:rPr>
        <w:t>9</w:t>
      </w:r>
    </w:p>
    <w:p>
      <w:pPr>
        <w:pStyle w:val="BodyText"/>
      </w:pPr>
    </w:p>
    <w:p>
      <w:pPr>
        <w:pStyle w:val="BodyText"/>
        <w:spacing w:before="119"/>
      </w:pPr>
    </w:p>
    <w:p>
      <w:pPr>
        <w:pStyle w:val="BodyText"/>
        <w:tabs>
          <w:tab w:pos="2177" w:val="left" w:leader="none"/>
        </w:tabs>
        <w:spacing w:before="1"/>
        <w:ind w:left="233"/>
      </w:pPr>
      <w:r>
        <w:rPr>
          <w:spacing w:val="-4"/>
        </w:rPr>
        <w:t>0,84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2" w:equalWidth="0">
            <w:col w:w="7129" w:space="557"/>
            <w:col w:w="3526"/>
          </w:cols>
        </w:sectPr>
      </w:pP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82"/>
        <w:rPr>
          <w:sz w:val="20"/>
        </w:rPr>
      </w:pPr>
      <w:r>
        <w:rPr>
          <w:sz w:val="20"/>
        </w:rPr>
        <w:drawing>
          <wp:inline distT="0" distB="0" distL="0" distR="0">
            <wp:extent cx="3800475" cy="15240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rPr>
          <w:sz w:val="21"/>
        </w:rPr>
      </w:pPr>
    </w:p>
    <w:p>
      <w:pPr>
        <w:pStyle w:val="BodyText"/>
        <w:spacing w:before="212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ПЕРЕЧЕНЬ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ЛЕКАРСТВЕННЫХ</w:t>
      </w:r>
      <w:r>
        <w:rPr>
          <w:rFonts w:ascii="Arial" w:hAnsi="Arial"/>
          <w:b/>
          <w:spacing w:val="-10"/>
          <w:sz w:val="21"/>
        </w:rPr>
        <w:t> </w:t>
      </w:r>
      <w:r>
        <w:rPr>
          <w:rFonts w:ascii="Arial" w:hAnsi="Arial"/>
          <w:b/>
          <w:sz w:val="21"/>
        </w:rPr>
        <w:t>ПРЕПАРАТОВ</w:t>
      </w:r>
      <w:r>
        <w:rPr>
          <w:rFonts w:ascii="Arial" w:hAnsi="Arial"/>
          <w:b/>
          <w:spacing w:val="-10"/>
          <w:sz w:val="21"/>
        </w:rPr>
        <w:t> </w:t>
      </w:r>
      <w:r>
        <w:rPr>
          <w:rFonts w:ascii="Arial" w:hAnsi="Arial"/>
          <w:b/>
          <w:sz w:val="21"/>
        </w:rPr>
        <w:t>ДЛЯ</w:t>
      </w:r>
      <w:r>
        <w:rPr>
          <w:rFonts w:ascii="Arial" w:hAnsi="Arial"/>
          <w:b/>
          <w:spacing w:val="-10"/>
          <w:sz w:val="21"/>
        </w:rPr>
        <w:t> </w:t>
      </w:r>
      <w:r>
        <w:rPr>
          <w:rFonts w:ascii="Arial" w:hAnsi="Arial"/>
          <w:b/>
          <w:sz w:val="21"/>
        </w:rPr>
        <w:t>МЕДИЦИНСКОГО</w:t>
      </w:r>
      <w:r>
        <w:rPr>
          <w:rFonts w:ascii="Arial" w:hAnsi="Arial"/>
          <w:b/>
          <w:spacing w:val="-10"/>
          <w:sz w:val="21"/>
        </w:rPr>
        <w:t> </w:t>
      </w:r>
      <w:r>
        <w:rPr>
          <w:rFonts w:ascii="Arial" w:hAnsi="Arial"/>
          <w:b/>
          <w:spacing w:val="-2"/>
          <w:sz w:val="21"/>
        </w:rPr>
        <w:t>ПРИМЕНЕНИЯ,</w:t>
      </w:r>
    </w:p>
    <w:p>
      <w:pPr>
        <w:spacing w:before="14"/>
        <w:ind w:left="166" w:right="0" w:firstLine="0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ЗАРЕГИСТРИРОВАННЫХ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НА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ТЕРРИТОРИИ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РОССИЙСКОЙ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ФЕДЕРАЦИИ,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УКАЗАНИЕМ</w:t>
      </w:r>
      <w:r>
        <w:rPr>
          <w:rFonts w:ascii="Arial" w:hAnsi="Arial"/>
          <w:b/>
          <w:spacing w:val="-12"/>
          <w:sz w:val="21"/>
        </w:rPr>
        <w:t> </w:t>
      </w:r>
      <w:r>
        <w:rPr>
          <w:rFonts w:ascii="Arial" w:hAnsi="Arial"/>
          <w:b/>
          <w:sz w:val="21"/>
        </w:rPr>
        <w:t>СРЕДНИХ СУТОЧНЫХ И КУРСОВЫХ ДОЗ</w:t>
      </w:r>
    </w:p>
    <w:p>
      <w:pPr>
        <w:pStyle w:val="BodyText"/>
        <w:spacing w:before="1"/>
        <w:rPr>
          <w:rFonts w:ascii="Arial"/>
          <w:b/>
          <w:sz w:val="11"/>
        </w:rPr>
      </w:pPr>
    </w:p>
    <w:p>
      <w:pPr>
        <w:pStyle w:val="BodyText"/>
        <w:spacing w:after="0"/>
        <w:rPr>
          <w:rFonts w:ascii="Arial"/>
          <w:b/>
          <w:sz w:val="11"/>
        </w:rPr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tabs>
          <w:tab w:pos="1931" w:val="left" w:leader="none"/>
        </w:tabs>
        <w:spacing w:before="101"/>
        <w:ind w:left="329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Анатомо-</w:t>
      </w:r>
    </w:p>
    <w:p>
      <w:pPr>
        <w:pStyle w:val="BodyText"/>
        <w:spacing w:line="285" w:lineRule="auto" w:before="25"/>
        <w:ind w:left="1125" w:firstLine="494"/>
      </w:pPr>
      <w:r>
        <w:rPr>
          <w:spacing w:val="-2"/>
        </w:rPr>
        <w:t>терапевтическо- </w:t>
      </w:r>
      <w:r>
        <w:rPr>
          <w:spacing w:val="-4"/>
        </w:rPr>
        <w:t>химическая</w:t>
      </w:r>
      <w:r>
        <w:rPr>
          <w:spacing w:val="-7"/>
        </w:rPr>
        <w:t> </w:t>
      </w:r>
      <w:r>
        <w:rPr>
          <w:spacing w:val="-4"/>
        </w:rPr>
        <w:t>классификация</w:t>
      </w:r>
    </w:p>
    <w:p>
      <w:pPr>
        <w:pStyle w:val="BodyText"/>
      </w:pPr>
    </w:p>
    <w:p>
      <w:pPr>
        <w:pStyle w:val="BodyText"/>
        <w:spacing w:before="63"/>
      </w:pPr>
    </w:p>
    <w:p>
      <w:pPr>
        <w:pStyle w:val="BodyText"/>
        <w:spacing w:line="285" w:lineRule="auto"/>
        <w:ind w:left="824" w:hanging="644"/>
      </w:pPr>
      <w:r>
        <w:rPr>
          <w:spacing w:val="-2"/>
        </w:rPr>
        <w:t>A01АB</w:t>
      </w:r>
      <w:r>
        <w:rPr>
          <w:spacing w:val="-11"/>
        </w:rPr>
        <w:t> </w:t>
      </w:r>
      <w:r>
        <w:rPr>
          <w:spacing w:val="-2"/>
        </w:rPr>
        <w:t>Противомикробные</w:t>
      </w:r>
      <w:r>
        <w:rPr>
          <w:spacing w:val="-11"/>
        </w:rPr>
        <w:t> </w:t>
      </w:r>
      <w:r>
        <w:rPr>
          <w:spacing w:val="-2"/>
        </w:rPr>
        <w:t>препараты</w:t>
      </w:r>
      <w:r>
        <w:rPr>
          <w:spacing w:val="-10"/>
        </w:rPr>
        <w:t> </w:t>
      </w:r>
      <w:r>
        <w:rPr>
          <w:spacing w:val="-2"/>
        </w:rPr>
        <w:t>и </w:t>
      </w:r>
      <w:r>
        <w:rPr/>
        <w:t>антисептики для местного</w:t>
      </w:r>
    </w:p>
    <w:p>
      <w:pPr>
        <w:pStyle w:val="BodyText"/>
        <w:spacing w:line="198" w:lineRule="exact"/>
        <w:ind w:left="824"/>
      </w:pPr>
      <w:r>
        <w:rPr>
          <w:spacing w:val="-2"/>
        </w:rPr>
        <w:t>лечения</w:t>
      </w:r>
      <w:r>
        <w:rPr>
          <w:spacing w:val="-7"/>
        </w:rPr>
        <w:t> </w:t>
      </w:r>
      <w:r>
        <w:rPr>
          <w:spacing w:val="-2"/>
        </w:rPr>
        <w:t>заболеваний</w:t>
      </w:r>
      <w:r>
        <w:rPr>
          <w:spacing w:val="-7"/>
        </w:rPr>
        <w:t> </w:t>
      </w:r>
      <w:r>
        <w:rPr>
          <w:spacing w:val="-2"/>
        </w:rPr>
        <w:t>полости</w:t>
      </w:r>
      <w:r>
        <w:rPr>
          <w:spacing w:val="-7"/>
        </w:rPr>
        <w:t> </w:t>
      </w:r>
      <w:r>
        <w:rPr>
          <w:spacing w:val="-5"/>
        </w:rPr>
        <w:t>рта</w:t>
      </w:r>
    </w:p>
    <w:p>
      <w:pPr>
        <w:pStyle w:val="BodyText"/>
        <w:spacing w:line="268" w:lineRule="auto" w:before="101"/>
        <w:ind w:left="143" w:right="38" w:firstLine="514"/>
      </w:pPr>
      <w:r>
        <w:rPr/>
        <w:br w:type="column"/>
      </w:r>
      <w:r>
        <w:rPr>
          <w:spacing w:val="-2"/>
        </w:rPr>
        <w:t>Наименование </w:t>
      </w:r>
      <w:r>
        <w:rPr>
          <w:spacing w:val="-4"/>
        </w:rPr>
        <w:t>лекарственного </w:t>
      </w:r>
      <w:r>
        <w:rPr>
          <w:spacing w:val="-4"/>
        </w:rPr>
        <w:t>препарата</w:t>
      </w:r>
    </w:p>
    <w:p>
      <w:pPr>
        <w:pStyle w:val="BodyText"/>
        <w:spacing w:line="273" w:lineRule="auto" w:before="101"/>
        <w:ind w:left="181" w:right="38"/>
        <w:jc w:val="center"/>
      </w:pPr>
      <w:r>
        <w:rPr/>
        <w:br w:type="column"/>
      </w:r>
      <w:r>
        <w:rPr>
          <w:spacing w:val="-4"/>
        </w:rPr>
        <w:t>Усредненный </w:t>
      </w:r>
      <w:r>
        <w:rPr>
          <w:spacing w:val="-2"/>
        </w:rPr>
        <w:t>показатель частоты предостав-</w:t>
      </w:r>
    </w:p>
    <w:p>
      <w:pPr>
        <w:pStyle w:val="BodyText"/>
        <w:spacing w:line="209" w:lineRule="exact"/>
        <w:ind w:left="141"/>
        <w:jc w:val="center"/>
      </w:pPr>
      <w:r>
        <w:rPr>
          <w:spacing w:val="-2"/>
        </w:rPr>
        <w:t>ления</w:t>
      </w:r>
    </w:p>
    <w:p>
      <w:pPr>
        <w:pStyle w:val="BodyText"/>
        <w:spacing w:line="268" w:lineRule="auto" w:before="101"/>
        <w:ind w:left="181" w:firstLine="76"/>
      </w:pPr>
      <w:r>
        <w:rPr/>
        <w:br w:type="column"/>
      </w:r>
      <w:r>
        <w:rPr>
          <w:spacing w:val="-2"/>
        </w:rPr>
        <w:t>Единицы </w:t>
      </w:r>
      <w:r>
        <w:rPr>
          <w:spacing w:val="-4"/>
        </w:rPr>
        <w:t>измерения</w:t>
      </w:r>
    </w:p>
    <w:p>
      <w:pPr>
        <w:pStyle w:val="BodyText"/>
        <w:tabs>
          <w:tab w:pos="915" w:val="left" w:leader="none"/>
        </w:tabs>
        <w:spacing w:before="101"/>
        <w:ind w:left="181"/>
      </w:pPr>
      <w:r>
        <w:rPr/>
        <w:br w:type="column"/>
      </w:r>
      <w:r>
        <w:rPr>
          <w:spacing w:val="-5"/>
        </w:rPr>
        <w:t>ССД</w:t>
      </w:r>
      <w:r>
        <w:rPr/>
        <w:tab/>
      </w:r>
      <w:r>
        <w:rPr>
          <w:spacing w:val="-5"/>
        </w:rPr>
        <w:t>СКД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5" w:equalWidth="0">
            <w:col w:w="3816" w:space="40"/>
            <w:col w:w="2513" w:space="190"/>
            <w:col w:w="1390" w:space="150"/>
            <w:col w:w="1124" w:space="41"/>
            <w:col w:w="1948"/>
          </w:cols>
        </w:sectPr>
      </w:pPr>
    </w:p>
    <w:p>
      <w:pPr>
        <w:pStyle w:val="BodyText"/>
        <w:tabs>
          <w:tab w:pos="7193" w:val="left" w:leader="none"/>
          <w:tab w:pos="8652" w:val="left" w:leader="none"/>
          <w:tab w:pos="9537" w:val="left" w:leader="none"/>
          <w:tab w:pos="10520" w:val="right" w:leader="none"/>
        </w:tabs>
        <w:spacing w:before="55"/>
        <w:ind w:left="3879"/>
      </w:pPr>
      <w:r>
        <w:rPr>
          <w:spacing w:val="-2"/>
        </w:rPr>
        <w:t>Биклотимол</w:t>
      </w:r>
      <w:r>
        <w:rPr/>
        <w:tab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75</w:t>
      </w:r>
      <w:r>
        <w:rPr>
          <w:rFonts w:ascii="Times New Roman" w:hAnsi="Times New Roman"/>
        </w:rPr>
        <w:tab/>
      </w:r>
      <w:r>
        <w:rPr>
          <w:spacing w:val="-5"/>
        </w:rPr>
        <w:t>375</w:t>
      </w:r>
    </w:p>
    <w:p>
      <w:pPr>
        <w:pStyle w:val="BodyText"/>
        <w:tabs>
          <w:tab w:pos="7193" w:val="left" w:leader="none"/>
          <w:tab w:pos="8632" w:val="left" w:leader="none"/>
          <w:tab w:pos="9589" w:val="left" w:leader="none"/>
          <w:tab w:pos="10468" w:val="right" w:leader="none"/>
        </w:tabs>
        <w:spacing w:before="55"/>
        <w:ind w:left="3879"/>
      </w:pPr>
      <w:r>
        <w:rPr>
          <w:spacing w:val="-2"/>
        </w:rPr>
        <w:t>Гексэтидин</w:t>
      </w:r>
      <w:r>
        <w:rPr/>
        <w:tab/>
      </w:r>
      <w:r>
        <w:rPr>
          <w:spacing w:val="-5"/>
        </w:rPr>
        <w:t>0,2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10"/>
        </w:rPr>
        <w:t>3</w:t>
      </w:r>
      <w:r>
        <w:rPr>
          <w:rFonts w:ascii="Times New Roman" w:hAnsi="Times New Roman"/>
        </w:rPr>
        <w:tab/>
      </w:r>
      <w:r>
        <w:rPr>
          <w:spacing w:val="-5"/>
        </w:rPr>
        <w:t>15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before="161"/>
      </w:pPr>
    </w:p>
    <w:p>
      <w:pPr>
        <w:pStyle w:val="BodyText"/>
        <w:spacing w:line="285" w:lineRule="auto"/>
        <w:ind w:left="824" w:right="7366" w:hanging="6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2573075</wp:posOffset>
                </wp:positionH>
                <wp:positionV relativeFrom="paragraph">
                  <wp:posOffset>-172116</wp:posOffset>
                </wp:positionV>
                <wp:extent cx="4456430" cy="824293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456430" cy="82429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874"/>
                              <w:gridCol w:w="1315"/>
                              <w:gridCol w:w="1208"/>
                              <w:gridCol w:w="748"/>
                              <w:gridCol w:w="749"/>
                            </w:tblGrid>
                            <w:tr>
                              <w:trPr>
                                <w:trHeight w:val="506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Хлоргексидин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18750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131250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794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Меглюмина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сукцинат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0,058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10500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52500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01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49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240" w:lineRule="atLeast" w:before="1"/>
                                    <w:ind w:left="50" w:right="85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Имидазолилэта-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намид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пентандиовой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кислоты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Кагоцел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Кагоцел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72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144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Риамиловир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9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Тилорон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0,026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125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Умифеновир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Энисамия</w:t>
                                  </w:r>
                                  <w:r>
                                    <w:rPr>
                                      <w:spacing w:val="-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йодид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0,1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1500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7500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Интерферон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альфа-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2b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тыс.МЕ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Интерферон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гамма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0,049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тыс.МЕ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3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20"/>
                                    <w:ind w:left="50" w:right="134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человеческий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рекомбинантный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Меглюмина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акридонацетат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Эргоферон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Эргоферон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0,15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0,072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0,054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2250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0,072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74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Парацетамол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0,14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Диазепам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0,0058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Ксилометазолин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0,21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1,2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Нафазолин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1,2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Оксиметазолин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0,16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0,6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Натрия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хлорид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1274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line="268" w:lineRule="auto" w:before="170"/>
                                    <w:ind w:left="50" w:right="68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Аскорбиновая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кислота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+ </w:t>
                                  </w:r>
                                  <w:r>
                                    <w:rPr>
                                      <w:sz w:val="19"/>
                                    </w:rPr>
                                    <w:t>Декстрометорфан +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68" w:lineRule="auto" w:before="0"/>
                                    <w:ind w:left="50" w:right="85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Парацетамол +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Псевдоэфедрин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0,058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83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before="170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28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7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Лизоцим</w:t>
                                  </w: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+ Пиридоксин</w:t>
                                  </w: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70"/>
                                    <w:ind w:left="1" w:right="7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0,2</w:t>
                                  </w: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70"/>
                                    <w:ind w:left="25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70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160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70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800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874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0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48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2"/>
                                    <w:ind w:left="8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749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 w:before="12"/>
                                    <w:ind w:left="3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604401pt;margin-top:-13.552442pt;width:350.9pt;height:649.050pt;mso-position-horizontal-relative:page;mso-position-vertical-relative:paragraph;z-index:15729664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874"/>
                        <w:gridCol w:w="1315"/>
                        <w:gridCol w:w="1208"/>
                        <w:gridCol w:w="748"/>
                        <w:gridCol w:w="749"/>
                      </w:tblGrid>
                      <w:tr>
                        <w:trPr>
                          <w:trHeight w:val="506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Хлоргексидин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18750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131250</w:t>
                            </w:r>
                          </w:p>
                        </w:tc>
                      </w:tr>
                      <w:tr>
                        <w:trPr>
                          <w:trHeight w:val="794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Меглюмина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сукцинат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0,058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10500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52500</w:t>
                            </w:r>
                          </w:p>
                        </w:tc>
                      </w:tr>
                      <w:tr>
                        <w:trPr>
                          <w:trHeight w:val="101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49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240" w:lineRule="atLeast" w:before="1"/>
                              <w:ind w:left="50" w:right="85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Имидазолилэта-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намид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пентандиовой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кислоты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Кагоцел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72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Кагоцел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72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144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Риамиловир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3750</w:t>
                            </w:r>
                          </w:p>
                        </w:tc>
                      </w:tr>
                      <w:tr>
                        <w:trPr>
                          <w:trHeight w:val="269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Тилорон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0,026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125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Умифеновир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4000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Энисамия</w:t>
                            </w:r>
                            <w:r>
                              <w:rPr>
                                <w:spacing w:val="-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йодид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0,1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1500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7500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Интерферон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альфа-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2b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тыс.МЕ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Интерферон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гамма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0,049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тыс.МЕ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</w:tr>
                      <w:tr>
                        <w:trPr>
                          <w:trHeight w:val="63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line="268" w:lineRule="auto" w:before="20"/>
                              <w:ind w:left="50" w:right="134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человеческий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рекомбинантный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Меглюмина</w:t>
                            </w:r>
                            <w:r>
                              <w:rPr>
                                <w:spacing w:val="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акридонацетат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3000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Эргоферон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18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Эргоферон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0,15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8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0,072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0,054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2250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0,072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74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4000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Парацетамол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0,14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Диазепам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0,0058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Ксилометазолин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0,21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1,2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Нафазолин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1,2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Оксиметазолин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0,16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0,6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3</w:t>
                            </w:r>
                          </w:p>
                        </w:tc>
                      </w:tr>
                      <w:tr>
                        <w:trPr>
                          <w:trHeight w:val="54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Натрия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хлорид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  <w:tr>
                        <w:trPr>
                          <w:trHeight w:val="1274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line="268" w:lineRule="auto" w:before="170"/>
                              <w:ind w:left="50" w:right="68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Аскорбиновая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кислота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+ </w:t>
                            </w:r>
                            <w:r>
                              <w:rPr>
                                <w:sz w:val="19"/>
                              </w:rPr>
                              <w:t>Декстрометорфан +</w:t>
                            </w:r>
                          </w:p>
                          <w:p>
                            <w:pPr>
                              <w:pStyle w:val="TableParagraph"/>
                              <w:spacing w:line="268" w:lineRule="auto" w:before="0"/>
                              <w:ind w:left="50" w:right="857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Парацетамол +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Псевдоэфедрин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0,058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83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before="170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28</w:t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line="208" w:lineRule="exact" w:before="17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Лизоцим</w:t>
                            </w:r>
                            <w:r>
                              <w:rPr>
                                <w:spacing w:val="-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+ Пиридоксин</w:t>
                            </w: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line="208" w:lineRule="exact" w:before="170"/>
                              <w:ind w:left="1" w:right="7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0,2</w:t>
                            </w: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line="208" w:lineRule="exact" w:before="170"/>
                              <w:ind w:left="25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line="208" w:lineRule="exact" w:before="170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160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line="208" w:lineRule="exact" w:before="170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800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28" w:hRule="atLeast"/>
                        </w:trPr>
                        <w:tc>
                          <w:tcPr>
                            <w:tcW w:w="2874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1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0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748" w:type="dxa"/>
                          </w:tcPr>
                          <w:p>
                            <w:pPr>
                              <w:pStyle w:val="TableParagraph"/>
                              <w:spacing w:line="196" w:lineRule="exact" w:before="12"/>
                              <w:ind w:left="8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749" w:type="dxa"/>
                          </w:tcPr>
                          <w:p>
                            <w:pPr>
                              <w:pStyle w:val="TableParagraph"/>
                              <w:spacing w:line="196" w:lineRule="exact" w:before="12"/>
                              <w:ind w:left="3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B05BB Растворы,</w:t>
      </w:r>
      <w:r>
        <w:rPr>
          <w:spacing w:val="-7"/>
        </w:rPr>
        <w:t> </w:t>
      </w:r>
      <w:r>
        <w:rPr>
          <w:spacing w:val="-2"/>
        </w:rPr>
        <w:t>влияющие</w:t>
      </w:r>
      <w:r>
        <w:rPr>
          <w:spacing w:val="-7"/>
        </w:rPr>
        <w:t> </w:t>
      </w:r>
      <w:r>
        <w:rPr>
          <w:spacing w:val="-2"/>
        </w:rPr>
        <w:t>на</w:t>
      </w:r>
      <w:r>
        <w:rPr>
          <w:spacing w:val="-7"/>
        </w:rPr>
        <w:t> </w:t>
      </w:r>
      <w:r>
        <w:rPr>
          <w:spacing w:val="-2"/>
        </w:rPr>
        <w:t>водно- </w:t>
      </w:r>
      <w:r>
        <w:rPr/>
        <w:t>электролитный баланс</w:t>
      </w:r>
    </w:p>
    <w:p>
      <w:pPr>
        <w:pStyle w:val="BodyText"/>
        <w:spacing w:before="68"/>
      </w:pPr>
    </w:p>
    <w:p>
      <w:pPr>
        <w:pStyle w:val="BodyText"/>
        <w:spacing w:line="268" w:lineRule="auto"/>
        <w:ind w:left="824" w:right="7366" w:hanging="644"/>
      </w:pPr>
      <w:r>
        <w:rPr>
          <w:spacing w:val="-2"/>
        </w:rPr>
        <w:t>J05AX</w:t>
      </w:r>
      <w:r>
        <w:rPr>
          <w:spacing w:val="8"/>
        </w:rPr>
        <w:t> </w:t>
      </w:r>
      <w:r>
        <w:rPr>
          <w:spacing w:val="-2"/>
        </w:rPr>
        <w:t>Другие</w:t>
      </w:r>
      <w:r>
        <w:rPr>
          <w:spacing w:val="-11"/>
        </w:rPr>
        <w:t> </w:t>
      </w:r>
      <w:r>
        <w:rPr>
          <w:spacing w:val="-2"/>
        </w:rPr>
        <w:t>противовирусные препараты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8"/>
      </w:pPr>
    </w:p>
    <w:p>
      <w:pPr>
        <w:pStyle w:val="BodyText"/>
        <w:ind w:left="181"/>
      </w:pPr>
      <w:r>
        <w:rPr/>
        <w:t>L03AB</w:t>
      </w:r>
      <w:r>
        <w:rPr>
          <w:spacing w:val="17"/>
        </w:rPr>
        <w:t> </w:t>
      </w:r>
      <w:r>
        <w:rPr>
          <w:spacing w:val="-2"/>
        </w:rPr>
        <w:t>Интерфероны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"/>
      </w:pPr>
    </w:p>
    <w:p>
      <w:pPr>
        <w:pStyle w:val="BodyText"/>
        <w:spacing w:before="1"/>
        <w:ind w:left="181"/>
      </w:pPr>
      <w:r>
        <w:rPr>
          <w:spacing w:val="-2"/>
        </w:rPr>
        <w:t>L03AX</w:t>
      </w:r>
      <w:r>
        <w:rPr>
          <w:spacing w:val="12"/>
        </w:rPr>
        <w:t> </w:t>
      </w:r>
      <w:r>
        <w:rPr>
          <w:spacing w:val="-2"/>
        </w:rPr>
        <w:t>Другие</w:t>
      </w:r>
      <w:r>
        <w:rPr>
          <w:spacing w:val="-9"/>
        </w:rPr>
        <w:t> </w:t>
      </w:r>
      <w:r>
        <w:rPr>
          <w:spacing w:val="-2"/>
        </w:rPr>
        <w:t>иммуностимуляторы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"/>
      </w:pPr>
    </w:p>
    <w:p>
      <w:pPr>
        <w:pStyle w:val="BodyText"/>
        <w:spacing w:line="268" w:lineRule="auto"/>
        <w:ind w:left="824" w:right="7366" w:hanging="644"/>
      </w:pPr>
      <w:r>
        <w:rPr>
          <w:spacing w:val="-2"/>
        </w:rPr>
        <w:t>M01AB</w:t>
      </w:r>
      <w:r>
        <w:rPr>
          <w:spacing w:val="-22"/>
        </w:rPr>
        <w:t> </w:t>
      </w:r>
      <w:r>
        <w:rPr>
          <w:spacing w:val="-2"/>
        </w:rPr>
        <w:t>Производные</w:t>
      </w:r>
      <w:r>
        <w:rPr>
          <w:spacing w:val="-11"/>
        </w:rPr>
        <w:t> </w:t>
      </w:r>
      <w:r>
        <w:rPr>
          <w:spacing w:val="-2"/>
        </w:rPr>
        <w:t>уксусной</w:t>
      </w:r>
      <w:r>
        <w:rPr>
          <w:spacing w:val="-11"/>
        </w:rPr>
        <w:t> </w:t>
      </w:r>
      <w:r>
        <w:rPr>
          <w:spacing w:val="-2"/>
        </w:rPr>
        <w:t>кислоты</w:t>
      </w:r>
      <w:r>
        <w:rPr>
          <w:spacing w:val="-10"/>
        </w:rPr>
        <w:t> </w:t>
      </w:r>
      <w:r>
        <w:rPr>
          <w:spacing w:val="-2"/>
        </w:rPr>
        <w:t>и </w:t>
      </w:r>
      <w:r>
        <w:rPr/>
        <w:t>родственные соединения</w:t>
      </w:r>
    </w:p>
    <w:p>
      <w:pPr>
        <w:pStyle w:val="BodyText"/>
      </w:pPr>
    </w:p>
    <w:p>
      <w:pPr>
        <w:pStyle w:val="BodyText"/>
        <w:spacing w:before="153"/>
      </w:pPr>
    </w:p>
    <w:p>
      <w:pPr>
        <w:pStyle w:val="BodyText"/>
        <w:spacing w:line="268" w:lineRule="auto" w:before="1"/>
        <w:ind w:left="824" w:right="7366" w:hanging="644"/>
      </w:pPr>
      <w:r>
        <w:rPr>
          <w:spacing w:val="-4"/>
        </w:rPr>
        <w:t>M01AE</w:t>
      </w:r>
      <w:r>
        <w:rPr>
          <w:spacing w:val="-19"/>
        </w:rPr>
        <w:t> </w:t>
      </w:r>
      <w:r>
        <w:rPr>
          <w:spacing w:val="-4"/>
        </w:rPr>
        <w:t>Производные </w:t>
      </w:r>
      <w:r>
        <w:rPr>
          <w:spacing w:val="-4"/>
        </w:rPr>
        <w:t>пропионовой </w:t>
      </w:r>
      <w:r>
        <w:rPr>
          <w:spacing w:val="-2"/>
        </w:rPr>
        <w:t>кислоты</w:t>
      </w:r>
    </w:p>
    <w:p>
      <w:pPr>
        <w:pStyle w:val="BodyText"/>
        <w:spacing w:before="98"/>
      </w:pPr>
    </w:p>
    <w:p>
      <w:pPr>
        <w:pStyle w:val="BodyText"/>
        <w:ind w:left="181"/>
      </w:pPr>
      <w:r>
        <w:rPr>
          <w:spacing w:val="-2"/>
        </w:rPr>
        <w:t>N02BE</w:t>
      </w:r>
      <w:r>
        <w:rPr>
          <w:spacing w:val="-4"/>
        </w:rPr>
        <w:t> </w:t>
      </w:r>
      <w:r>
        <w:rPr>
          <w:spacing w:val="-2"/>
        </w:rPr>
        <w:t>Анилиды</w:t>
      </w:r>
    </w:p>
    <w:p>
      <w:pPr>
        <w:pStyle w:val="BodyText"/>
        <w:spacing w:before="110"/>
      </w:pPr>
    </w:p>
    <w:p>
      <w:pPr>
        <w:pStyle w:val="BodyText"/>
        <w:spacing w:line="619" w:lineRule="auto"/>
        <w:ind w:left="181" w:right="7401"/>
      </w:pPr>
      <w:r>
        <w:rPr>
          <w:spacing w:val="-4"/>
        </w:rPr>
        <w:t>N05BA</w:t>
      </w:r>
      <w:r>
        <w:rPr>
          <w:spacing w:val="-5"/>
        </w:rPr>
        <w:t> </w:t>
      </w:r>
      <w:r>
        <w:rPr>
          <w:spacing w:val="-4"/>
        </w:rPr>
        <w:t>Производные бензодиазепина </w:t>
      </w:r>
      <w:r>
        <w:rPr/>
        <w:t>R01AA Симпатомиметики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spacing w:line="602" w:lineRule="auto"/>
        <w:ind w:left="181" w:right="7784"/>
      </w:pPr>
      <w:r>
        <w:rPr>
          <w:spacing w:val="-2"/>
        </w:rPr>
        <w:t>R01AX</w:t>
      </w:r>
      <w:r>
        <w:rPr>
          <w:spacing w:val="-11"/>
        </w:rPr>
        <w:t> </w:t>
      </w:r>
      <w:r>
        <w:rPr>
          <w:spacing w:val="-2"/>
        </w:rPr>
        <w:t>Другие</w:t>
      </w:r>
      <w:r>
        <w:rPr>
          <w:spacing w:val="-11"/>
        </w:rPr>
        <w:t> </w:t>
      </w:r>
      <w:r>
        <w:rPr>
          <w:spacing w:val="-2"/>
        </w:rPr>
        <w:t>назальные</w:t>
      </w:r>
      <w:r>
        <w:rPr>
          <w:spacing w:val="-10"/>
        </w:rPr>
        <w:t> </w:t>
      </w:r>
      <w:r>
        <w:rPr>
          <w:spacing w:val="-2"/>
        </w:rPr>
        <w:t>препараты </w:t>
      </w:r>
      <w:r>
        <w:rPr/>
        <w:t>R01BA Симпатомиметики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5"/>
      </w:pPr>
    </w:p>
    <w:p>
      <w:pPr>
        <w:pStyle w:val="BodyText"/>
        <w:ind w:left="181"/>
      </w:pPr>
      <w:r>
        <w:rPr>
          <w:spacing w:val="-2"/>
        </w:rPr>
        <w:t>R02AA</w:t>
      </w:r>
      <w:r>
        <w:rPr>
          <w:spacing w:val="-4"/>
        </w:rPr>
        <w:t> </w:t>
      </w:r>
      <w:r>
        <w:rPr>
          <w:spacing w:val="-2"/>
        </w:rPr>
        <w:t>Антисептики</w:t>
      </w:r>
    </w:p>
    <w:p>
      <w:pPr>
        <w:pStyle w:val="BodyText"/>
      </w:pPr>
    </w:p>
    <w:p>
      <w:pPr>
        <w:pStyle w:val="BodyText"/>
        <w:spacing w:before="135"/>
      </w:pPr>
    </w:p>
    <w:p>
      <w:pPr>
        <w:pStyle w:val="BodyText"/>
        <w:spacing w:line="276" w:lineRule="auto"/>
        <w:ind w:left="824" w:right="7366" w:hanging="644"/>
      </w:pPr>
      <w:r>
        <w:rPr/>
        <w:t>R05C</w:t>
      </w:r>
      <w:r>
        <w:rPr>
          <w:spacing w:val="80"/>
        </w:rPr>
        <w:t> </w:t>
      </w:r>
      <w:r>
        <w:rPr/>
        <w:t>Отхаркивающие препараты, кроме комбинаций с </w:t>
      </w:r>
      <w:r>
        <w:rPr>
          <w:spacing w:val="-4"/>
        </w:rPr>
        <w:t>противокашлевыми </w:t>
      </w:r>
      <w:r>
        <w:rPr>
          <w:spacing w:val="-4"/>
        </w:rPr>
        <w:t>средствами</w:t>
      </w:r>
    </w:p>
    <w:p>
      <w:pPr>
        <w:pStyle w:val="BodyText"/>
        <w:spacing w:after="0" w:line="276" w:lineRule="auto"/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</w:pPr>
    </w:p>
    <w:p>
      <w:pPr>
        <w:pStyle w:val="BodyText"/>
        <w:ind w:left="18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2573075</wp:posOffset>
                </wp:positionH>
                <wp:positionV relativeFrom="paragraph">
                  <wp:posOffset>-486534</wp:posOffset>
                </wp:positionV>
                <wp:extent cx="4441825" cy="1991995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4441825" cy="1991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927"/>
                              <w:gridCol w:w="1340"/>
                              <w:gridCol w:w="1043"/>
                              <w:gridCol w:w="840"/>
                              <w:gridCol w:w="727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Бромгексин +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Гвайфенезин</w:t>
                                  </w:r>
                                  <w:r>
                                    <w:rPr>
                                      <w:spacing w:val="-3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"/>
                                    <w:ind w:left="33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0,082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"/>
                                    <w:ind w:right="2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"/>
                                    <w:ind w:left="16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24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line="208" w:lineRule="exact" w:before="1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120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Сальбутамол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16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300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1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1500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+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97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16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2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04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Амброксол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33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0,082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right="2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16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162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Ацетилцистеин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ind w:left="33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0,082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ind w:right="2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ind w:left="16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Бромгексин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3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0,082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2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6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32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Бутамират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33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0,058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right="28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16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67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0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630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Ренгалин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3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right="266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мл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16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before="35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210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92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Ренгалин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39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0,11</w:t>
                                  </w:r>
                                </w:p>
                              </w:tc>
                              <w:tc>
                                <w:tcPr>
                                  <w:tcW w:w="1043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right="26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шт</w:t>
                                  </w:r>
                                </w:p>
                              </w:tc>
                              <w:tc>
                                <w:tcPr>
                                  <w:tcW w:w="840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165" w:right="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>
                                  <w:pPr>
                                    <w:pStyle w:val="TableParagraph"/>
                                    <w:spacing w:line="196" w:lineRule="exact"/>
                                    <w:ind w:left="4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42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2.604401pt;margin-top:-38.309765pt;width:349.75pt;height:156.85pt;mso-position-horizontal-relative:page;mso-position-vertical-relative:paragraph;z-index:15730688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927"/>
                        <w:gridCol w:w="1340"/>
                        <w:gridCol w:w="1043"/>
                        <w:gridCol w:w="840"/>
                        <w:gridCol w:w="727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line="208" w:lineRule="exact"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Бромгексин +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Гвайфенезин</w:t>
                            </w:r>
                            <w:r>
                              <w:rPr>
                                <w:spacing w:val="-3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line="208" w:lineRule="exact" w:before="1"/>
                              <w:ind w:left="33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0,082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line="208" w:lineRule="exact" w:before="1"/>
                              <w:ind w:right="2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line="208" w:lineRule="exact" w:before="1"/>
                              <w:ind w:left="16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24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line="208" w:lineRule="exact" w:before="1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120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Сальбутамол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16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300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1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1500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+</w:t>
                            </w:r>
                          </w:p>
                        </w:tc>
                      </w:tr>
                      <w:tr>
                        <w:trPr>
                          <w:trHeight w:val="397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16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2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</w:tr>
                      <w:tr>
                        <w:trPr>
                          <w:trHeight w:val="404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Амброксол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33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0,082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right="2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16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162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Ацетилцистеин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ind w:left="33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0,082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ind w:right="2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ind w:left="16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3000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Бромгексин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3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0,082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2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6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160</w:t>
                            </w:r>
                          </w:p>
                        </w:tc>
                      </w:tr>
                      <w:tr>
                        <w:trPr>
                          <w:trHeight w:val="532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Бутамират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33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0,058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right="28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16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67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0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630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Ренгалин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3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right="266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мл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16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before="35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210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927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Ренгалин</w:t>
                            </w:r>
                          </w:p>
                        </w:tc>
                        <w:tc>
                          <w:tcPr>
                            <w:tcW w:w="1340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39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0,11</w:t>
                            </w:r>
                          </w:p>
                        </w:tc>
                        <w:tc>
                          <w:tcPr>
                            <w:tcW w:w="1043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right="26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шт</w:t>
                            </w:r>
                          </w:p>
                        </w:tc>
                        <w:tc>
                          <w:tcPr>
                            <w:tcW w:w="840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165" w:right="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>
                            <w:pPr>
                              <w:pStyle w:val="TableParagraph"/>
                              <w:spacing w:line="196" w:lineRule="exact"/>
                              <w:ind w:left="4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42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4"/>
        </w:rPr>
        <w:t>R05CB</w:t>
      </w:r>
      <w:r>
        <w:rPr>
          <w:spacing w:val="-7"/>
        </w:rPr>
        <w:t> </w:t>
      </w:r>
      <w:r>
        <w:rPr>
          <w:spacing w:val="-4"/>
        </w:rPr>
        <w:t>Муколитические</w:t>
      </w:r>
      <w:r>
        <w:rPr>
          <w:spacing w:val="7"/>
        </w:rPr>
        <w:t> </w:t>
      </w:r>
      <w:r>
        <w:rPr>
          <w:spacing w:val="-4"/>
        </w:rPr>
        <w:t>препараты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"/>
      </w:pPr>
    </w:p>
    <w:p>
      <w:pPr>
        <w:pStyle w:val="BodyText"/>
        <w:spacing w:line="268" w:lineRule="auto" w:before="1"/>
        <w:ind w:left="824" w:right="7366" w:hanging="644"/>
      </w:pPr>
      <w:r>
        <w:rPr>
          <w:spacing w:val="-4"/>
        </w:rPr>
        <w:t>R05DB</w:t>
      </w:r>
      <w:r>
        <w:rPr>
          <w:spacing w:val="-12"/>
        </w:rPr>
        <w:t> </w:t>
      </w:r>
      <w:r>
        <w:rPr>
          <w:spacing w:val="-4"/>
        </w:rPr>
        <w:t>Другие</w:t>
      </w:r>
      <w:r>
        <w:rPr>
          <w:spacing w:val="-5"/>
        </w:rPr>
        <w:t> </w:t>
      </w:r>
      <w:r>
        <w:rPr>
          <w:spacing w:val="-4"/>
        </w:rPr>
        <w:t>противокашлевые </w:t>
      </w:r>
      <w:r>
        <w:rPr>
          <w:spacing w:val="-2"/>
        </w:rPr>
        <w:t>препараты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2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340" w:bottom="560" w:left="283" w:right="425"/>
        </w:sectPr>
      </w:pPr>
    </w:p>
    <w:p>
      <w:pPr>
        <w:pStyle w:val="BodyText"/>
        <w:spacing w:line="276" w:lineRule="auto" w:before="102"/>
        <w:ind w:left="824" w:hanging="644"/>
      </w:pPr>
      <w:r>
        <w:rPr/>
        <w:t>R05FB Другие противокашлевые средства в комбинации с </w:t>
      </w:r>
      <w:r>
        <w:rPr>
          <w:spacing w:val="-4"/>
        </w:rPr>
        <w:t>отхаркивающими</w:t>
      </w:r>
      <w:r>
        <w:rPr>
          <w:spacing w:val="-9"/>
        </w:rPr>
        <w:t> </w:t>
      </w:r>
      <w:r>
        <w:rPr>
          <w:spacing w:val="-4"/>
        </w:rPr>
        <w:t>средствами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3"/>
      </w:pPr>
    </w:p>
    <w:p>
      <w:pPr>
        <w:pStyle w:val="BodyText"/>
        <w:spacing w:line="268" w:lineRule="auto"/>
        <w:ind w:left="824" w:hanging="644"/>
      </w:pPr>
      <w:r>
        <w:rPr/>
        <w:t>R05X</w:t>
      </w:r>
      <w:r>
        <w:rPr>
          <w:spacing w:val="62"/>
        </w:rPr>
        <w:t> </w:t>
      </w:r>
      <w:r>
        <w:rPr/>
        <w:t>Другие</w:t>
      </w:r>
      <w:r>
        <w:rPr>
          <w:spacing w:val="-13"/>
        </w:rPr>
        <w:t> </w:t>
      </w:r>
      <w:r>
        <w:rPr/>
        <w:t>препараты</w:t>
      </w:r>
      <w:r>
        <w:rPr>
          <w:spacing w:val="-12"/>
        </w:rPr>
        <w:t> </w:t>
      </w:r>
      <w:r>
        <w:rPr/>
        <w:t>для</w:t>
      </w:r>
      <w:r>
        <w:rPr>
          <w:spacing w:val="-13"/>
        </w:rPr>
        <w:t> </w:t>
      </w:r>
      <w:r>
        <w:rPr/>
        <w:t>лечения простудных заболеваний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8"/>
      </w:pPr>
    </w:p>
    <w:p>
      <w:pPr>
        <w:pStyle w:val="BodyText"/>
        <w:ind w:left="181"/>
      </w:pPr>
      <w:r>
        <w:rPr>
          <w:spacing w:val="-4"/>
        </w:rPr>
        <w:t>R06AC</w:t>
      </w:r>
      <w:r>
        <w:rPr>
          <w:spacing w:val="-6"/>
        </w:rPr>
        <w:t> </w:t>
      </w:r>
      <w:r>
        <w:rPr>
          <w:spacing w:val="-4"/>
        </w:rPr>
        <w:t>Замещенные</w:t>
      </w:r>
      <w:r>
        <w:rPr>
          <w:spacing w:val="9"/>
        </w:rPr>
        <w:t> </w:t>
      </w:r>
      <w:r>
        <w:rPr>
          <w:spacing w:val="-4"/>
        </w:rPr>
        <w:t>этилендиамины</w:t>
      </w:r>
    </w:p>
    <w:p>
      <w:pPr>
        <w:spacing w:line="240" w:lineRule="auto" w:before="0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BodyText"/>
        <w:spacing w:line="268" w:lineRule="auto" w:before="1"/>
        <w:ind w:left="181" w:right="28"/>
      </w:pPr>
      <w:r>
        <w:rPr>
          <w:spacing w:val="-4"/>
        </w:rPr>
        <w:t>Декстрометорфан</w:t>
      </w:r>
      <w:r>
        <w:rPr>
          <w:spacing w:val="-9"/>
        </w:rPr>
        <w:t> </w:t>
      </w:r>
      <w:r>
        <w:rPr>
          <w:spacing w:val="-4"/>
        </w:rPr>
        <w:t>+ </w:t>
      </w:r>
      <w:r>
        <w:rPr/>
        <w:t>Терпингидрат + </w:t>
      </w:r>
      <w:r>
        <w:rPr>
          <w:spacing w:val="-2"/>
        </w:rPr>
        <w:t>[Левоментол]</w:t>
      </w:r>
    </w:p>
    <w:p>
      <w:pPr>
        <w:pStyle w:val="BodyText"/>
      </w:pPr>
    </w:p>
    <w:p>
      <w:pPr>
        <w:pStyle w:val="BodyText"/>
        <w:spacing w:before="122"/>
      </w:pPr>
    </w:p>
    <w:p>
      <w:pPr>
        <w:pStyle w:val="BodyText"/>
        <w:spacing w:line="276" w:lineRule="auto"/>
        <w:ind w:left="181" w:right="28"/>
      </w:pPr>
      <w:r>
        <w:rPr>
          <w:spacing w:val="-4"/>
        </w:rPr>
        <w:t>Декстрометорфан</w:t>
      </w:r>
      <w:r>
        <w:rPr>
          <w:spacing w:val="-9"/>
        </w:rPr>
        <w:t> </w:t>
      </w:r>
      <w:r>
        <w:rPr>
          <w:spacing w:val="-4"/>
        </w:rPr>
        <w:t>+ </w:t>
      </w:r>
      <w:r>
        <w:rPr/>
        <w:t>Фенилэфрин + </w:t>
      </w:r>
      <w:r>
        <w:rPr>
          <w:spacing w:val="-2"/>
        </w:rPr>
        <w:t>Хлорфенамин</w:t>
      </w:r>
    </w:p>
    <w:p>
      <w:pPr>
        <w:pStyle w:val="BodyText"/>
        <w:tabs>
          <w:tab w:pos="1723" w:val="left" w:leader="none"/>
          <w:tab w:pos="2629" w:val="left" w:leader="none"/>
          <w:tab w:pos="3612" w:val="right" w:leader="none"/>
        </w:tabs>
        <w:spacing w:before="867"/>
        <w:ind w:left="181"/>
      </w:pPr>
      <w:r>
        <w:rPr/>
        <w:br w:type="column"/>
      </w:r>
      <w:r>
        <w:rPr>
          <w:spacing w:val="-2"/>
        </w:rPr>
        <w:t>0,058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20</w:t>
      </w:r>
      <w:r>
        <w:rPr>
          <w:rFonts w:ascii="Times New Roman" w:hAnsi="Times New Roman"/>
        </w:rPr>
        <w:tab/>
      </w:r>
      <w:r>
        <w:rPr>
          <w:spacing w:val="-5"/>
        </w:rPr>
        <w:t>140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99"/>
      </w:pPr>
    </w:p>
    <w:p>
      <w:pPr>
        <w:pStyle w:val="BodyText"/>
        <w:tabs>
          <w:tab w:pos="1723" w:val="left" w:leader="none"/>
          <w:tab w:pos="2629" w:val="left" w:leader="none"/>
          <w:tab w:pos="3299" w:val="left" w:leader="none"/>
        </w:tabs>
        <w:spacing w:before="1"/>
        <w:ind w:left="181"/>
      </w:pPr>
      <w:r>
        <w:rPr>
          <w:spacing w:val="-2"/>
        </w:rPr>
        <w:t>0,058</w:t>
      </w:r>
      <w:r>
        <w:rPr/>
        <w:tab/>
      </w:r>
      <w:r>
        <w:rPr>
          <w:spacing w:val="-5"/>
        </w:rPr>
        <w:t>мл</w:t>
      </w:r>
      <w:r>
        <w:rPr/>
        <w:tab/>
      </w:r>
      <w:r>
        <w:rPr>
          <w:spacing w:val="-5"/>
        </w:rPr>
        <w:t>30</w:t>
      </w:r>
      <w:r>
        <w:rPr>
          <w:rFonts w:ascii="Times New Roman" w:hAnsi="Times New Roman"/>
        </w:rPr>
        <w:tab/>
      </w:r>
      <w:r>
        <w:rPr>
          <w:spacing w:val="-5"/>
        </w:rPr>
        <w:t>210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340" w:bottom="560" w:left="283" w:right="425"/>
          <w:cols w:num="3" w:equalWidth="0">
            <w:col w:w="3601" w:space="97"/>
            <w:col w:w="1967" w:space="1243"/>
            <w:col w:w="4304"/>
          </w:cols>
        </w:sectPr>
      </w:pPr>
    </w:p>
    <w:p>
      <w:pPr>
        <w:pStyle w:val="BodyText"/>
        <w:tabs>
          <w:tab w:pos="7089" w:val="left" w:leader="none"/>
          <w:tab w:pos="8652" w:val="left" w:leader="none"/>
          <w:tab w:pos="9485" w:val="left" w:leader="none"/>
          <w:tab w:pos="10520" w:val="right" w:leader="none"/>
        </w:tabs>
        <w:spacing w:before="55"/>
        <w:ind w:left="3879"/>
      </w:pPr>
      <w:r>
        <w:rPr>
          <w:spacing w:val="-2"/>
        </w:rPr>
        <w:t>Хлоропирамин</w:t>
      </w:r>
      <w:r>
        <w:rPr/>
        <w:tab/>
      </w:r>
      <w:r>
        <w:rPr>
          <w:spacing w:val="-2"/>
        </w:rPr>
        <w:t>0,095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100</w:t>
      </w:r>
      <w:r>
        <w:rPr>
          <w:rFonts w:ascii="Times New Roman" w:hAnsi="Times New Roman"/>
        </w:rPr>
        <w:tab/>
      </w:r>
      <w:r>
        <w:rPr>
          <w:spacing w:val="-5"/>
        </w:rPr>
        <w:t>500</w:t>
      </w:r>
    </w:p>
    <w:p>
      <w:pPr>
        <w:pStyle w:val="BodyText"/>
        <w:tabs>
          <w:tab w:pos="7089" w:val="left" w:leader="none"/>
          <w:tab w:pos="8652" w:val="left" w:leader="none"/>
          <w:tab w:pos="9537" w:val="left" w:leader="none"/>
          <w:tab w:pos="10520" w:val="right" w:leader="none"/>
        </w:tabs>
        <w:spacing w:before="55"/>
        <w:ind w:left="3879"/>
      </w:pPr>
      <w:r>
        <w:rPr>
          <w:spacing w:val="-2"/>
        </w:rPr>
        <w:t>Хлоропирамин</w:t>
      </w:r>
      <w:r>
        <w:rPr/>
        <w:tab/>
      </w:r>
      <w:r>
        <w:rPr>
          <w:spacing w:val="-2"/>
        </w:rPr>
        <w:t>0,012</w:t>
      </w:r>
      <w:r>
        <w:rPr/>
        <w:tab/>
      </w:r>
      <w:r>
        <w:rPr>
          <w:spacing w:val="-5"/>
        </w:rPr>
        <w:t>мг</w:t>
      </w:r>
      <w:r>
        <w:rPr/>
        <w:tab/>
      </w:r>
      <w:r>
        <w:rPr>
          <w:spacing w:val="-5"/>
        </w:rPr>
        <w:t>40</w:t>
      </w:r>
      <w:r>
        <w:rPr>
          <w:rFonts w:ascii="Times New Roman" w:hAnsi="Times New Roman"/>
        </w:rPr>
        <w:tab/>
      </w:r>
      <w:r>
        <w:rPr>
          <w:spacing w:val="-5"/>
        </w:rPr>
        <w:t>200</w:t>
      </w:r>
    </w:p>
    <w:p>
      <w:pPr>
        <w:pStyle w:val="BodyText"/>
        <w:rPr>
          <w:sz w:val="21"/>
        </w:rPr>
      </w:pPr>
    </w:p>
    <w:p>
      <w:pPr>
        <w:pStyle w:val="BodyText"/>
        <w:spacing w:before="7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0" w:val="left" w:leader="none"/>
        </w:tabs>
        <w:spacing w:line="240" w:lineRule="auto" w:before="1" w:after="0"/>
        <w:ind w:left="166" w:right="772" w:firstLine="291"/>
        <w:jc w:val="left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ВИДЫ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ЛЕЧЕБНОГО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ПИТАНИЯ,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ВКЛЮЧАЯ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СПЕЦИАЛИЗИРОВАННЫЕ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ПРОДУКТЫ</w:t>
      </w:r>
      <w:r>
        <w:rPr>
          <w:rFonts w:ascii="Arial" w:hAnsi="Arial"/>
          <w:b/>
          <w:spacing w:val="-11"/>
          <w:sz w:val="21"/>
        </w:rPr>
        <w:t> </w:t>
      </w:r>
      <w:r>
        <w:rPr>
          <w:rFonts w:ascii="Arial" w:hAnsi="Arial"/>
          <w:b/>
          <w:sz w:val="21"/>
        </w:rPr>
        <w:t>ЛЕЧЕБНОГО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559" w:val="left" w:leader="none"/>
        </w:tabs>
        <w:spacing w:line="240" w:lineRule="auto" w:before="228" w:after="0"/>
        <w:ind w:left="559" w:right="0" w:hanging="378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-2"/>
          <w:sz w:val="19"/>
        </w:rPr>
        <w:t> питание</w:t>
      </w:r>
    </w:p>
    <w:p>
      <w:pPr>
        <w:pStyle w:val="BodyText"/>
        <w:tabs>
          <w:tab w:pos="5871" w:val="left" w:leader="none"/>
          <w:tab w:pos="8910" w:val="left" w:leader="none"/>
        </w:tabs>
        <w:spacing w:line="302" w:lineRule="auto" w:before="70"/>
        <w:ind w:left="181" w:right="1719"/>
      </w:pPr>
      <w:r>
        <w:rPr/>
        <w:t>Наименование вида лечебного питания</w:t>
      </w:r>
      <w:r>
        <w:rPr>
          <w:spacing w:val="-16"/>
        </w:rPr>
        <w:t> </w:t>
      </w:r>
      <w:r>
        <w:rPr/>
        <w:t>Усредненный показатель частоты предоставления</w:t>
      </w:r>
      <w:r>
        <w:rPr>
          <w:spacing w:val="-16"/>
        </w:rPr>
        <w:t> </w:t>
      </w:r>
      <w:r>
        <w:rPr/>
        <w:t>Количество Основной вариант стандартной диеты</w:t>
        <w:tab/>
      </w:r>
      <w:r>
        <w:rPr>
          <w:spacing w:val="-2"/>
        </w:rPr>
        <w:t>0,065</w:t>
      </w:r>
      <w:r>
        <w:rPr>
          <w:rFonts w:ascii="Times New Roman" w:hAnsi="Times New Roman"/>
        </w:rPr>
        <w:tab/>
      </w:r>
      <w:r>
        <w:rPr>
          <w:spacing w:val="-10"/>
        </w:rPr>
        <w:t>9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8"/>
      </w:pPr>
    </w:p>
    <w:p>
      <w:pPr>
        <w:pStyle w:val="BodyText"/>
        <w:spacing w:line="268" w:lineRule="auto"/>
        <w:ind w:left="166" w:right="7401"/>
      </w:pPr>
      <w:r>
        <w:rPr/>
        <w:t>Электронный текст документа подготовлен АО "Кодекс" и сверен по: Официальный интернет-портал правовой информации</w:t>
      </w:r>
    </w:p>
    <w:p>
      <w:pPr>
        <w:pStyle w:val="BodyText"/>
        <w:spacing w:before="12"/>
        <w:ind w:left="166"/>
      </w:pPr>
      <w:hyperlink r:id="rId14">
        <w:r>
          <w:rPr/>
          <w:t>www.pravo.gov.ru,</w:t>
        </w:r>
      </w:hyperlink>
      <w:r>
        <w:rPr>
          <w:spacing w:val="8"/>
        </w:rPr>
        <w:t> </w:t>
      </w:r>
      <w:r>
        <w:rPr>
          <w:spacing w:val="-2"/>
        </w:rPr>
        <w:t>23.04.2024,</w:t>
      </w:r>
    </w:p>
    <w:p>
      <w:pPr>
        <w:pStyle w:val="BodyText"/>
        <w:spacing w:before="25"/>
        <w:ind w:left="166"/>
      </w:pPr>
      <w:r>
        <w:rPr>
          <w:w w:val="105"/>
        </w:rPr>
        <w:t>№</w:t>
      </w:r>
      <w:r>
        <w:rPr>
          <w:spacing w:val="9"/>
          <w:w w:val="105"/>
        </w:rPr>
        <w:t> </w:t>
      </w:r>
      <w:r>
        <w:rPr>
          <w:spacing w:val="-2"/>
          <w:w w:val="105"/>
        </w:rPr>
        <w:t>0001202404230009</w:t>
      </w:r>
    </w:p>
    <w:p>
      <w:pPr>
        <w:pStyle w:val="BodyText"/>
        <w:spacing w:before="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9376">
            <wp:simplePos x="0" y="0"/>
            <wp:positionH relativeFrom="page">
              <wp:posOffset>295274</wp:posOffset>
            </wp:positionH>
            <wp:positionV relativeFrom="paragraph">
              <wp:posOffset>164698</wp:posOffset>
            </wp:positionV>
            <wp:extent cx="3762470" cy="150875"/>
            <wp:effectExtent l="0" t="0" r="0" b="0"/>
            <wp:wrapTopAndBottom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470" cy="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920" w:h="16860"/>
      <w:pgMar w:header="266" w:footer="363" w:top="13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35200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49939pt;width:595.919953pt;height:.75pt;mso-position-horizontal-relative:page;mso-position-vertical-relative:page;z-index:-1648128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35712">
              <wp:simplePos x="0" y="0"/>
              <wp:positionH relativeFrom="page">
                <wp:posOffset>177799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3.999999pt;margin-top:820.818359pt;width:421.4pt;height:8.75pt;mso-position-horizontal-relative:page;mso-position-vertical-relative:page;z-index:-16480768" type="#_x0000_t202" id="docshape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3366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3" y="9524"/>
                            </a:moveTo>
                            <a:lnTo>
                              <a:pt x="0" y="9524"/>
                            </a:lnTo>
                            <a:lnTo>
                              <a:pt x="0" y="0"/>
                            </a:lnTo>
                            <a:lnTo>
                              <a:pt x="7568183" y="0"/>
                            </a:lnTo>
                            <a:lnTo>
                              <a:pt x="7568183" y="952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31pt;width:595.919953pt;height:.75pt;mso-position-horizontal-relative:page;mso-position-vertical-relative:page;z-index:-1648281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34176">
              <wp:simplePos x="0" y="0"/>
              <wp:positionH relativeFrom="page">
                <wp:posOffset>177799</wp:posOffset>
              </wp:positionH>
              <wp:positionV relativeFrom="page">
                <wp:posOffset>156443</wp:posOffset>
              </wp:positionV>
              <wp:extent cx="507809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507809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7" w:lineRule="exact"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острых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респираторных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вирусных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инфекциях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(ОРВИ)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7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6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rFonts w:ascii="Arial" w:hAnsi="Arial"/>
                              <w:i/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18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марта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2024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i/>
                              <w:spacing w:val="-4"/>
                              <w:sz w:val="12"/>
                            </w:rPr>
                            <w:t>127н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3.999999pt;margin-top:12.318364pt;width:399.85pt;height:14.75pt;mso-position-horizontal-relative:page;mso-position-vertical-relative:page;z-index:-16482304" type="#_x0000_t202" id="docshape2" filled="false" stroked="false">
              <v:textbox inset="0,0,0,0">
                <w:txbxContent>
                  <w:p>
                    <w:pPr>
                      <w:spacing w:line="127" w:lineRule="exact"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острых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респираторных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вирусных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инфекциях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(ОРВИ)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7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6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rFonts w:ascii="Arial" w:hAnsi="Arial"/>
                        <w:i/>
                        <w:sz w:val="12"/>
                      </w:rPr>
                    </w:pPr>
                    <w:r>
                      <w:rPr>
                        <w:rFonts w:ascii="Arial" w:hAnsi="Arial"/>
                        <w:i/>
                        <w:sz w:val="12"/>
                      </w:rPr>
                      <w:t>Приказ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Минздрава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России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от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18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марта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2024</w:t>
                    </w:r>
                    <w:r>
                      <w:rPr>
                        <w:rFonts w:ascii="Arial" w:hAnsi="Arial"/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г.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z w:val="12"/>
                      </w:rPr>
                      <w:t>№</w:t>
                    </w:r>
                    <w:r>
                      <w:rPr>
                        <w:rFonts w:ascii="Arial" w:hAnsi="Arial"/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rFonts w:ascii="Arial" w:hAnsi="Arial"/>
                        <w:i/>
                        <w:spacing w:val="-4"/>
                        <w:sz w:val="12"/>
                      </w:rPr>
                      <w:t>127н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834688">
              <wp:simplePos x="0" y="0"/>
              <wp:positionH relativeFrom="page">
                <wp:posOffset>6956921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063pt;margin-top:12.318364pt;width:37.2pt;height:8.75pt;mso-position-horizontal-relative:page;mso-position-vertical-relative:page;z-index:-16481792" type="#_x0000_t202" id="docshape3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</w:t>
                    </w:r>
                    <w:r>
                      <w:rPr>
                        <w:spacing w:val="-5"/>
                        <w:sz w:val="12"/>
                      </w:rPr>
                      <w:t>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1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2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64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55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69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82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5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5" w:hanging="2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70" w:hanging="2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75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80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0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5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0" w:hanging="255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9"/>
      <w:szCs w:val="19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6" w:hanging="364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</w:pPr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5738940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85288#64U0IK" TargetMode="External"/><Relationship Id="rId12" Type="http://schemas.openxmlformats.org/officeDocument/2006/relationships/hyperlink" Target="http://docs.cntd.ru/document/902286265#7D20K3" TargetMode="External"/><Relationship Id="rId13" Type="http://schemas.openxmlformats.org/officeDocument/2006/relationships/image" Target="media/image1.png"/><Relationship Id="rId14" Type="http://schemas.openxmlformats.org/officeDocument/2006/relationships/hyperlink" Target="http://www.pravo.gov.ru/" TargetMode="External"/><Relationship Id="rId15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2026-04-22T11:56:20Z</dcterms:created>
  <dcterms:modified xsi:type="dcterms:W3CDTF">2026-04-22T11:56:20Z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2026-04-22T00:00:00Z</vt:filetime>
  </property>
  <property fmtid="{D5CDD505-2E9C-101B-9397-08002B2CF9AE}" pid="5" name="Producer">
    <vt:lpwstr>Skia/PDF m122</vt:lpwstr>
  </property>
</Properties>
</file>