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E3F" w:rsidRPr="00961A85" w:rsidRDefault="002C5661">
      <w:pPr>
        <w:suppressAutoHyphens w:val="0"/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A85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CC5E3F" w:rsidRPr="00961A85" w:rsidRDefault="002C5661">
      <w:pPr>
        <w:suppressAutoHyphens w:val="0"/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A85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</w:t>
      </w:r>
    </w:p>
    <w:p w:rsidR="00CC5E3F" w:rsidRPr="00961A85" w:rsidRDefault="002C5661">
      <w:pPr>
        <w:suppressAutoHyphens w:val="0"/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A85">
        <w:rPr>
          <w:rFonts w:ascii="Times New Roman" w:eastAsia="Times New Roman" w:hAnsi="Times New Roman"/>
          <w:sz w:val="28"/>
          <w:szCs w:val="28"/>
          <w:lang w:eastAsia="ru-RU"/>
        </w:rPr>
        <w:t>труда и социальной защиты Российской Федерации</w:t>
      </w:r>
    </w:p>
    <w:p w:rsidR="00CC5E3F" w:rsidRPr="00961A85" w:rsidRDefault="002C5661">
      <w:pPr>
        <w:suppressAutoHyphens w:val="0"/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A85">
        <w:rPr>
          <w:rFonts w:ascii="Times New Roman" w:eastAsia="Times New Roman" w:hAnsi="Times New Roman"/>
          <w:sz w:val="28"/>
          <w:szCs w:val="28"/>
          <w:lang w:eastAsia="ru-RU"/>
        </w:rPr>
        <w:t>от «__» ______2022 г. №___</w:t>
      </w:r>
    </w:p>
    <w:p w:rsidR="00CC5E3F" w:rsidRPr="00961A85" w:rsidRDefault="00CC5E3F">
      <w:pPr>
        <w:suppressAutoHyphens w:val="0"/>
        <w:spacing w:after="0" w:line="240" w:lineRule="auto"/>
        <w:ind w:left="5670"/>
        <w:rPr>
          <w:rFonts w:ascii="Times New Roman" w:eastAsia="Times New Roman" w:hAnsi="Times New Roman"/>
          <w:sz w:val="24"/>
          <w:lang w:eastAsia="ru-RU"/>
        </w:rPr>
      </w:pPr>
    </w:p>
    <w:p w:rsidR="00CC5E3F" w:rsidRPr="00961A85" w:rsidRDefault="002C5661">
      <w:pPr>
        <w:pStyle w:val="1a"/>
        <w:spacing w:after="0"/>
        <w:ind w:right="-5"/>
        <w:jc w:val="center"/>
        <w:rPr>
          <w:rFonts w:ascii="Times New Roman" w:hAnsi="Times New Roman"/>
        </w:rPr>
      </w:pPr>
      <w:r w:rsidRPr="00961A85">
        <w:rPr>
          <w:rFonts w:ascii="Times New Roman" w:hAnsi="Times New Roman"/>
        </w:rPr>
        <w:t>ПРОФЕССИОНАЛЬНЫЙ СТАНДАРТ</w:t>
      </w:r>
    </w:p>
    <w:p w:rsidR="00CC5E3F" w:rsidRPr="00961A85" w:rsidRDefault="002C5661">
      <w:pPr>
        <w:pStyle w:val="1a"/>
        <w:suppressAutoHyphens w:val="0"/>
        <w:spacing w:after="0"/>
        <w:ind w:right="-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21940193"/>
      <w:r w:rsidRPr="00961A85">
        <w:rPr>
          <w:rFonts w:ascii="Times New Roman" w:hAnsi="Times New Roman"/>
          <w:b/>
          <w:sz w:val="28"/>
        </w:rPr>
        <w:t>Врач общей практики (семейный врач)</w:t>
      </w:r>
    </w:p>
    <w:bookmarkEnd w:id="0"/>
    <w:p w:rsidR="00CC5E3F" w:rsidRPr="00961A85" w:rsidRDefault="00CC5E3F">
      <w:pPr>
        <w:pStyle w:val="16"/>
        <w:rPr>
          <w:lang w:val="ru-RU"/>
        </w:rPr>
      </w:pPr>
    </w:p>
    <w:tbl>
      <w:tblPr>
        <w:tblW w:w="962" w:type="pct"/>
        <w:jc w:val="righ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</w:tblGrid>
      <w:tr w:rsidR="00961A85" w:rsidRPr="00961A85">
        <w:trPr>
          <w:trHeight w:val="399"/>
          <w:jc w:val="right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1" w:name="_Toc468179244"/>
          </w:p>
        </w:tc>
      </w:tr>
      <w:tr w:rsidR="00CC5E3F" w:rsidRPr="00961A85">
        <w:trPr>
          <w:trHeight w:val="399"/>
          <w:jc w:val="right"/>
        </w:trPr>
        <w:tc>
          <w:tcPr>
            <w:tcW w:w="5000" w:type="pct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</w:t>
            </w:r>
          </w:p>
        </w:tc>
      </w:tr>
    </w:tbl>
    <w:p w:rsidR="00CC5E3F" w:rsidRPr="00961A85" w:rsidRDefault="00CC5E3F">
      <w:pPr>
        <w:pStyle w:val="PSTOCHEADER"/>
        <w:spacing w:before="0" w:after="0"/>
        <w:rPr>
          <w:szCs w:val="24"/>
        </w:rPr>
      </w:pPr>
    </w:p>
    <w:p w:rsidR="00CC5E3F" w:rsidRPr="00961A85" w:rsidRDefault="002C5661">
      <w:pPr>
        <w:pStyle w:val="PSTOCHEADER"/>
        <w:spacing w:before="0" w:after="0"/>
        <w:rPr>
          <w:szCs w:val="24"/>
        </w:rPr>
      </w:pPr>
      <w:r w:rsidRPr="00961A85">
        <w:rPr>
          <w:szCs w:val="24"/>
        </w:rPr>
        <w:t>Содержание</w:t>
      </w:r>
    </w:p>
    <w:p w:rsidR="00CC5E3F" w:rsidRPr="00961A85" w:rsidRDefault="002C5661">
      <w:pPr>
        <w:pStyle w:val="16"/>
        <w:rPr>
          <w:kern w:val="0"/>
          <w:lang w:val="ru-RU" w:eastAsia="ru-RU"/>
        </w:rPr>
      </w:pPr>
      <w:r w:rsidRPr="00961A85">
        <w:fldChar w:fldCharType="begin"/>
      </w:r>
      <w:r w:rsidRPr="00961A85">
        <w:instrText xml:space="preserve"> TOC \o "1-1" \h \z \u </w:instrText>
      </w:r>
      <w:r w:rsidRPr="00961A85">
        <w:fldChar w:fldCharType="separate"/>
      </w:r>
      <w:hyperlink w:anchor="_Toc511700283" w:history="1">
        <w:r w:rsidRPr="00961A85">
          <w:rPr>
            <w:rStyle w:val="a7"/>
            <w:color w:val="auto"/>
            <w:lang w:val="ru-RU"/>
          </w:rPr>
          <w:t>I.</w:t>
        </w:r>
        <w:r w:rsidRPr="00961A85">
          <w:rPr>
            <w:kern w:val="0"/>
            <w:lang w:val="ru-RU" w:eastAsia="ru-RU"/>
          </w:rPr>
          <w:tab/>
        </w:r>
        <w:r w:rsidRPr="00961A85">
          <w:rPr>
            <w:rStyle w:val="a7"/>
            <w:color w:val="auto"/>
          </w:rPr>
          <w:t>Общие сведения</w:t>
        </w:r>
        <w:r w:rsidRPr="00961A85">
          <w:tab/>
        </w:r>
        <w:r w:rsidRPr="00961A85">
          <w:fldChar w:fldCharType="begin"/>
        </w:r>
        <w:r w:rsidRPr="00961A85">
          <w:instrText xml:space="preserve"> PAGEREF _Toc511700283 \h </w:instrText>
        </w:r>
        <w:r w:rsidRPr="00961A85">
          <w:fldChar w:fldCharType="separate"/>
        </w:r>
        <w:r w:rsidR="005A4E94">
          <w:rPr>
            <w:noProof/>
          </w:rPr>
          <w:t>1</w:t>
        </w:r>
        <w:r w:rsidRPr="00961A85">
          <w:fldChar w:fldCharType="end"/>
        </w:r>
      </w:hyperlink>
    </w:p>
    <w:p w:rsidR="00CC5E3F" w:rsidRPr="00961A85" w:rsidRDefault="007F78FE">
      <w:pPr>
        <w:pStyle w:val="16"/>
        <w:rPr>
          <w:kern w:val="0"/>
          <w:lang w:eastAsia="ru-RU"/>
        </w:rPr>
      </w:pPr>
      <w:hyperlink w:anchor="_Toc511700284" w:history="1">
        <w:r w:rsidR="002C5661" w:rsidRPr="00961A85">
          <w:rPr>
            <w:rStyle w:val="a7"/>
            <w:color w:val="auto"/>
            <w:lang w:val="ru-RU"/>
          </w:rPr>
          <w:t>II. Описание трудовых функций, входящих в профессиональный стандарт (функциональная карта вида профессиональной деятельности)</w:t>
        </w:r>
        <w:r w:rsidR="002C5661" w:rsidRPr="00961A85">
          <w:tab/>
        </w:r>
        <w:r w:rsidR="002C5661" w:rsidRPr="00961A85">
          <w:fldChar w:fldCharType="begin"/>
        </w:r>
        <w:r w:rsidR="002C5661" w:rsidRPr="00961A85">
          <w:instrText xml:space="preserve"> PAGEREF _Toc511700284 \h </w:instrText>
        </w:r>
        <w:r w:rsidR="002C5661" w:rsidRPr="00961A85">
          <w:fldChar w:fldCharType="separate"/>
        </w:r>
        <w:r w:rsidR="005A4E94">
          <w:rPr>
            <w:noProof/>
          </w:rPr>
          <w:t>2</w:t>
        </w:r>
        <w:r w:rsidR="002C5661" w:rsidRPr="00961A85">
          <w:fldChar w:fldCharType="end"/>
        </w:r>
      </w:hyperlink>
    </w:p>
    <w:p w:rsidR="00CC5E3F" w:rsidRPr="00961A85" w:rsidRDefault="007F78FE">
      <w:pPr>
        <w:pStyle w:val="16"/>
        <w:rPr>
          <w:rStyle w:val="a7"/>
          <w:color w:val="auto"/>
          <w:lang w:val="ru-RU"/>
        </w:rPr>
      </w:pPr>
      <w:hyperlink w:anchor="_Toc511700285" w:history="1">
        <w:r w:rsidR="002C5661" w:rsidRPr="00961A85">
          <w:rPr>
            <w:rStyle w:val="a7"/>
            <w:color w:val="auto"/>
            <w:lang w:val="ru-RU"/>
          </w:rPr>
          <w:t>III. Характеристика обобщенных трудовых функций</w:t>
        </w:r>
        <w:r w:rsidR="002C5661" w:rsidRPr="00961A85">
          <w:tab/>
        </w:r>
        <w:r w:rsidR="002C5661" w:rsidRPr="00961A85">
          <w:fldChar w:fldCharType="begin"/>
        </w:r>
        <w:r w:rsidR="002C5661" w:rsidRPr="00961A85">
          <w:instrText xml:space="preserve"> PAGEREF _Toc511700285 \h </w:instrText>
        </w:r>
        <w:r w:rsidR="002C5661" w:rsidRPr="00961A85">
          <w:fldChar w:fldCharType="separate"/>
        </w:r>
        <w:r w:rsidR="005A4E94">
          <w:rPr>
            <w:noProof/>
          </w:rPr>
          <w:t>4</w:t>
        </w:r>
        <w:r w:rsidR="002C5661" w:rsidRPr="00961A85">
          <w:fldChar w:fldCharType="end"/>
        </w:r>
      </w:hyperlink>
    </w:p>
    <w:p w:rsidR="00CC5E3F" w:rsidRPr="00961A85" w:rsidRDefault="002C5661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961A85">
        <w:rPr>
          <w:rFonts w:ascii="Times New Roman" w:hAnsi="Times New Roman"/>
          <w:sz w:val="24"/>
          <w:szCs w:val="24"/>
        </w:rPr>
        <w:t>3.1. Обобщенная трудовая функция «</w:t>
      </w:r>
      <w:r w:rsidRPr="00961A85">
        <w:rPr>
          <w:rFonts w:ascii="Times New Roman" w:eastAsia="+mn-ea" w:hAnsi="Times New Roman"/>
          <w:bCs/>
          <w:kern w:val="24"/>
          <w:sz w:val="24"/>
          <w:szCs w:val="24"/>
          <w:lang w:eastAsia="en-US"/>
        </w:rPr>
        <w:t>Оказание первичной медико-санитарной помощи взрослым</w:t>
      </w:r>
      <w:r w:rsidRPr="00961A85">
        <w:rPr>
          <w:rFonts w:ascii="Times New Roman" w:hAnsi="Times New Roman"/>
          <w:sz w:val="24"/>
          <w:szCs w:val="24"/>
        </w:rPr>
        <w:t xml:space="preserve">»4    </w:t>
      </w:r>
    </w:p>
    <w:p w:rsidR="00CC5E3F" w:rsidRPr="00961A85" w:rsidRDefault="002C56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1A85">
        <w:rPr>
          <w:rFonts w:ascii="Times New Roman" w:hAnsi="Times New Roman"/>
          <w:sz w:val="24"/>
          <w:szCs w:val="24"/>
        </w:rPr>
        <w:t>3.2. Обобщенная трудовая функция «Оказание первичной медико-санитарной помощи детям»....32</w:t>
      </w:r>
    </w:p>
    <w:p w:rsidR="00CC5E3F" w:rsidRPr="00961A85" w:rsidRDefault="007F78FE">
      <w:pPr>
        <w:pStyle w:val="16"/>
        <w:rPr>
          <w:kern w:val="0"/>
          <w:lang w:val="ru-RU" w:eastAsia="ru-RU"/>
        </w:rPr>
      </w:pPr>
      <w:hyperlink w:anchor="_Toc511700286" w:history="1">
        <w:r w:rsidR="002C5661" w:rsidRPr="00961A85">
          <w:rPr>
            <w:rStyle w:val="a7"/>
            <w:color w:val="auto"/>
          </w:rPr>
          <w:t>IV</w:t>
        </w:r>
        <w:r w:rsidR="002C5661" w:rsidRPr="00961A85">
          <w:rPr>
            <w:rStyle w:val="a7"/>
            <w:color w:val="auto"/>
            <w:lang w:val="ru-RU"/>
          </w:rPr>
          <w:t>.</w:t>
        </w:r>
        <w:r w:rsidR="002C5661" w:rsidRPr="00961A85">
          <w:rPr>
            <w:rStyle w:val="a7"/>
            <w:color w:val="auto"/>
          </w:rPr>
          <w:t> </w:t>
        </w:r>
        <w:r w:rsidR="002C5661" w:rsidRPr="00961A85">
          <w:rPr>
            <w:rStyle w:val="a7"/>
            <w:color w:val="auto"/>
            <w:lang w:val="ru-RU"/>
          </w:rPr>
          <w:t>Сведения об организациях – разработчиках профессионального стандарта</w:t>
        </w:r>
        <w:r w:rsidR="002C5661" w:rsidRPr="00961A85">
          <w:rPr>
            <w:lang w:val="ru-RU"/>
          </w:rPr>
          <w:t xml:space="preserve"> ……………………</w:t>
        </w:r>
        <w:r w:rsidR="002C5661" w:rsidRPr="00961A85">
          <w:fldChar w:fldCharType="begin"/>
        </w:r>
        <w:r w:rsidR="002C5661" w:rsidRPr="00961A85">
          <w:instrText xml:space="preserve"> PAGEREF _Toc511700286 \h </w:instrText>
        </w:r>
        <w:r w:rsidR="002C5661" w:rsidRPr="00961A85">
          <w:fldChar w:fldCharType="separate"/>
        </w:r>
        <w:r w:rsidR="005A4E94">
          <w:rPr>
            <w:noProof/>
          </w:rPr>
          <w:t>37</w:t>
        </w:r>
        <w:r w:rsidR="002C5661" w:rsidRPr="00961A85">
          <w:fldChar w:fldCharType="end"/>
        </w:r>
      </w:hyperlink>
    </w:p>
    <w:p w:rsidR="00CC5E3F" w:rsidRPr="00961A85" w:rsidRDefault="002C5661">
      <w:pPr>
        <w:pStyle w:val="Norm"/>
        <w:rPr>
          <w:sz w:val="28"/>
          <w:szCs w:val="28"/>
        </w:rPr>
      </w:pPr>
      <w:r w:rsidRPr="00961A85">
        <w:rPr>
          <w:kern w:val="32"/>
          <w:lang w:val="en-US" w:eastAsia="ar-SA"/>
        </w:rPr>
        <w:fldChar w:fldCharType="end"/>
      </w:r>
    </w:p>
    <w:p w:rsidR="00CC5E3F" w:rsidRPr="00961A85" w:rsidRDefault="002C5661">
      <w:pPr>
        <w:pStyle w:val="17"/>
        <w:numPr>
          <w:ilvl w:val="0"/>
          <w:numId w:val="1"/>
        </w:numPr>
        <w:jc w:val="center"/>
        <w:rPr>
          <w:b/>
          <w:lang w:val="ru-RU"/>
        </w:rPr>
      </w:pPr>
      <w:bookmarkStart w:id="2" w:name="_Toc511700283"/>
      <w:proofErr w:type="spellStart"/>
      <w:r w:rsidRPr="00961A85">
        <w:rPr>
          <w:b/>
        </w:rPr>
        <w:t>Общие</w:t>
      </w:r>
      <w:proofErr w:type="spellEnd"/>
      <w:r w:rsidRPr="00961A85">
        <w:rPr>
          <w:b/>
        </w:rPr>
        <w:t xml:space="preserve"> </w:t>
      </w:r>
      <w:proofErr w:type="spellStart"/>
      <w:r w:rsidRPr="00961A85">
        <w:rPr>
          <w:b/>
        </w:rPr>
        <w:t>сведения</w:t>
      </w:r>
      <w:bookmarkEnd w:id="1"/>
      <w:bookmarkEnd w:id="2"/>
      <w:proofErr w:type="spellEnd"/>
    </w:p>
    <w:p w:rsidR="00CC5E3F" w:rsidRPr="00961A85" w:rsidRDefault="00CC5E3F">
      <w:pPr>
        <w:pStyle w:val="17"/>
        <w:ind w:left="360"/>
        <w:jc w:val="center"/>
        <w:rPr>
          <w:b/>
          <w:lang w:val="ru-RU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90"/>
        <w:gridCol w:w="6402"/>
        <w:gridCol w:w="606"/>
        <w:gridCol w:w="1418"/>
        <w:gridCol w:w="12"/>
      </w:tblGrid>
      <w:tr w:rsidR="00961A85" w:rsidRPr="00961A85">
        <w:trPr>
          <w:trHeight w:val="437"/>
        </w:trPr>
        <w:tc>
          <w:tcPr>
            <w:tcW w:w="4002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CC5E3F" w:rsidRPr="00961A85" w:rsidRDefault="002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</w:rPr>
              <w:t>Общая врачебная практика (семейная медицина)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CC5E3F" w:rsidRPr="00961A85" w:rsidRDefault="00CC5E3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A85" w:rsidRPr="00961A85">
        <w:tc>
          <w:tcPr>
            <w:tcW w:w="429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701" w:type="pct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</w:tr>
      <w:tr w:rsidR="00961A85" w:rsidRPr="00961A85">
        <w:trPr>
          <w:trHeight w:val="76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Основная цель вида профессиональной деятельности:</w:t>
            </w:r>
          </w:p>
        </w:tc>
      </w:tr>
      <w:tr w:rsidR="00961A85" w:rsidRPr="00961A85">
        <w:trPr>
          <w:trHeight w:val="395"/>
        </w:trPr>
        <w:tc>
          <w:tcPr>
            <w:tcW w:w="5000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eastAsia="+mn-ea" w:hAnsi="Times New Roman"/>
                <w:kern w:val="24"/>
                <w:sz w:val="24"/>
                <w:szCs w:val="24"/>
                <w:lang w:eastAsia="ru-RU"/>
              </w:rPr>
              <w:t>Профилактика, диагностика, лечение заболеваний и (или) состояний у взрослых и детей, а также медицинская реабилитация в условиях первичной медико-санитарной помощи</w:t>
            </w:r>
          </w:p>
        </w:tc>
      </w:tr>
      <w:tr w:rsidR="00961A85" w:rsidRPr="00961A85">
        <w:trPr>
          <w:trHeight w:val="532"/>
        </w:trPr>
        <w:tc>
          <w:tcPr>
            <w:tcW w:w="5000" w:type="pct"/>
            <w:gridSpan w:val="6"/>
            <w:tcBorders>
              <w:top w:val="single" w:sz="4" w:space="0" w:color="808080"/>
              <w:left w:val="nil"/>
              <w:bottom w:val="single" w:sz="2" w:space="0" w:color="808080"/>
              <w:right w:val="nil"/>
            </w:tcBorders>
            <w:vAlign w:val="center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Группа занятий:</w:t>
            </w:r>
          </w:p>
        </w:tc>
      </w:tr>
      <w:tr w:rsidR="00961A85" w:rsidRPr="00961A85">
        <w:trPr>
          <w:gridAfter w:val="1"/>
          <w:wAfter w:w="6" w:type="pct"/>
          <w:trHeight w:val="399"/>
        </w:trPr>
        <w:tc>
          <w:tcPr>
            <w:tcW w:w="72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OKZ_Titul_Kod"/>
            <w:bookmarkEnd w:id="3"/>
            <w:r w:rsidRPr="00961A85">
              <w:rPr>
                <w:rFonts w:ascii="Times New Roman" w:hAnsi="Times New Roman"/>
                <w:sz w:val="24"/>
                <w:szCs w:val="24"/>
              </w:rPr>
              <w:t>2212</w:t>
            </w:r>
          </w:p>
        </w:tc>
        <w:tc>
          <w:tcPr>
            <w:tcW w:w="4272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Врачи специалисты</w:t>
            </w:r>
          </w:p>
        </w:tc>
      </w:tr>
      <w:tr w:rsidR="00961A85" w:rsidRPr="00961A85">
        <w:trPr>
          <w:gridAfter w:val="1"/>
          <w:wAfter w:w="6" w:type="pct"/>
          <w:trHeight w:val="399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 xml:space="preserve"> (код ОКЗ</w:t>
            </w:r>
            <w:r w:rsidRPr="00961A85">
              <w:rPr>
                <w:rStyle w:val="a5"/>
                <w:rFonts w:ascii="Times New Roman" w:hAnsi="Times New Roman"/>
                <w:sz w:val="20"/>
                <w:szCs w:val="20"/>
              </w:rPr>
              <w:endnoteReference w:id="1"/>
            </w:r>
            <w:r w:rsidRPr="00961A8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7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</w:tr>
      <w:tr w:rsidR="00961A85" w:rsidRPr="00961A85">
        <w:trPr>
          <w:trHeight w:val="591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Отнесение к видам экономической деятельности:</w:t>
            </w:r>
          </w:p>
        </w:tc>
      </w:tr>
      <w:tr w:rsidR="00961A85" w:rsidRPr="00961A85">
        <w:trPr>
          <w:trHeight w:val="317"/>
        </w:trPr>
        <w:tc>
          <w:tcPr>
            <w:tcW w:w="86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6B7DCA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86.1</w:t>
            </w:r>
            <w:r w:rsidR="006B7DC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136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Деятельность больничных организаций</w:t>
            </w:r>
          </w:p>
        </w:tc>
      </w:tr>
      <w:tr w:rsidR="00961A85" w:rsidRPr="00961A85">
        <w:trPr>
          <w:trHeight w:val="317"/>
        </w:trPr>
        <w:tc>
          <w:tcPr>
            <w:tcW w:w="86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86.22</w:t>
            </w:r>
          </w:p>
        </w:tc>
        <w:tc>
          <w:tcPr>
            <w:tcW w:w="4136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Специальная врачебная практика</w:t>
            </w:r>
          </w:p>
        </w:tc>
      </w:tr>
      <w:tr w:rsidR="00CC5E3F" w:rsidRPr="00961A85">
        <w:trPr>
          <w:trHeight w:val="244"/>
        </w:trPr>
        <w:tc>
          <w:tcPr>
            <w:tcW w:w="864" w:type="pct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(код ОКВЭД</w:t>
            </w:r>
            <w:r w:rsidRPr="00961A85">
              <w:rPr>
                <w:rStyle w:val="a5"/>
                <w:rFonts w:ascii="Times New Roman" w:hAnsi="Times New Roman"/>
                <w:sz w:val="20"/>
                <w:szCs w:val="20"/>
              </w:rPr>
              <w:endnoteReference w:id="2"/>
            </w:r>
            <w:r w:rsidRPr="00961A8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36" w:type="pct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1A85">
              <w:rPr>
                <w:rFonts w:ascii="Times New Roman" w:hAnsi="Times New Roman"/>
                <w:sz w:val="18"/>
                <w:szCs w:val="18"/>
              </w:rPr>
              <w:t>(наименование вида экономической деятельности)</w:t>
            </w:r>
          </w:p>
        </w:tc>
      </w:tr>
    </w:tbl>
    <w:p w:rsidR="00CC5E3F" w:rsidRPr="00961A85" w:rsidRDefault="00CC5E3F">
      <w:pPr>
        <w:spacing w:after="0" w:line="240" w:lineRule="auto"/>
        <w:rPr>
          <w:rFonts w:ascii="Times New Roman" w:hAnsi="Times New Roman"/>
        </w:rPr>
      </w:pPr>
    </w:p>
    <w:p w:rsidR="00CC5E3F" w:rsidRPr="00961A85" w:rsidRDefault="00CC5E3F">
      <w:pPr>
        <w:pStyle w:val="17"/>
        <w:suppressAutoHyphens w:val="0"/>
        <w:contextualSpacing/>
        <w:jc w:val="center"/>
        <w:rPr>
          <w:lang w:val="ru-RU"/>
        </w:rPr>
      </w:pPr>
      <w:bookmarkStart w:id="4" w:name="_Toc420332092"/>
      <w:bookmarkStart w:id="5" w:name="_Toc411415260"/>
      <w:bookmarkStart w:id="6" w:name="_Toc421545457"/>
    </w:p>
    <w:p w:rsidR="00CC5E3F" w:rsidRPr="00961A85" w:rsidRDefault="00CC5E3F">
      <w:pPr>
        <w:pStyle w:val="17"/>
        <w:pageBreakBefore/>
        <w:suppressAutoHyphens w:val="0"/>
        <w:contextualSpacing/>
        <w:jc w:val="center"/>
        <w:rPr>
          <w:b/>
          <w:lang w:val="ru-RU"/>
        </w:rPr>
        <w:sectPr w:rsidR="00CC5E3F" w:rsidRPr="00961A85">
          <w:headerReference w:type="default" r:id="rId7"/>
          <w:endnotePr>
            <w:numFmt w:val="decimal"/>
          </w:endnotePr>
          <w:pgSz w:w="11906" w:h="16838"/>
          <w:pgMar w:top="1134" w:right="567" w:bottom="1134" w:left="1134" w:header="425" w:footer="709" w:gutter="0"/>
          <w:cols w:space="720"/>
          <w:docGrid w:linePitch="360"/>
        </w:sectPr>
      </w:pPr>
    </w:p>
    <w:p w:rsidR="00CC5E3F" w:rsidRPr="00961A85" w:rsidRDefault="002C5661">
      <w:pPr>
        <w:pStyle w:val="17"/>
        <w:pageBreakBefore/>
        <w:suppressAutoHyphens w:val="0"/>
        <w:contextualSpacing/>
        <w:jc w:val="center"/>
        <w:rPr>
          <w:b/>
          <w:lang w:val="ru-RU"/>
        </w:rPr>
      </w:pPr>
      <w:bookmarkStart w:id="7" w:name="_Toc511700284"/>
      <w:r w:rsidRPr="00961A85">
        <w:rPr>
          <w:b/>
          <w:lang w:val="ru-RU"/>
        </w:rPr>
        <w:lastRenderedPageBreak/>
        <w:t>II. Описание трудовых функций, входящих в профессиональный стандарт (функциональная карта вида профессиональной деятельности)</w:t>
      </w:r>
      <w:bookmarkEnd w:id="7"/>
    </w:p>
    <w:p w:rsidR="00CC5E3F" w:rsidRPr="00961A85" w:rsidRDefault="00CC5E3F">
      <w:pPr>
        <w:suppressAutoHyphens w:val="0"/>
        <w:spacing w:after="0" w:line="240" w:lineRule="auto"/>
        <w:contextualSpacing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3142"/>
        <w:gridCol w:w="2513"/>
        <w:gridCol w:w="3978"/>
        <w:gridCol w:w="1686"/>
        <w:gridCol w:w="2242"/>
      </w:tblGrid>
      <w:tr w:rsidR="00961A85" w:rsidRPr="00961A85">
        <w:trPr>
          <w:trHeight w:val="23"/>
        </w:trPr>
        <w:tc>
          <w:tcPr>
            <w:tcW w:w="2285" w:type="pct"/>
            <w:gridSpan w:val="3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2715" w:type="pct"/>
            <w:gridSpan w:val="3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функции</w:t>
            </w:r>
          </w:p>
        </w:tc>
      </w:tr>
      <w:tr w:rsidR="00961A85" w:rsidRPr="00961A85">
        <w:trPr>
          <w:trHeight w:val="23"/>
        </w:trPr>
        <w:tc>
          <w:tcPr>
            <w:tcW w:w="343" w:type="pct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079" w:type="pct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63" w:type="pct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366" w:type="pct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79" w:type="pct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0" w:type="pct"/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ind w:left="-114" w:right="-143" w:firstLine="11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уровень (подуровень) квалификации</w:t>
            </w:r>
          </w:p>
        </w:tc>
      </w:tr>
      <w:tr w:rsidR="00961A85" w:rsidRPr="00961A85">
        <w:trPr>
          <w:trHeight w:val="285"/>
        </w:trPr>
        <w:tc>
          <w:tcPr>
            <w:tcW w:w="343" w:type="pct"/>
            <w:vMerge w:val="restar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079" w:type="pct"/>
            <w:vMerge w:val="restart"/>
          </w:tcPr>
          <w:p w:rsidR="00CC5E3F" w:rsidRPr="00961A85" w:rsidRDefault="002C5661">
            <w:pPr>
              <w:suppressAutoHyphens w:val="0"/>
              <w:spacing w:after="160" w:line="259" w:lineRule="auto"/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</w:pPr>
            <w:r w:rsidRPr="00961A85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en-US"/>
              </w:rPr>
              <w:t>Оказание первичной медико-санитарной помощи взрослым</w:t>
            </w:r>
          </w:p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 w:val="restar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6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обследования пациентов с целью установления диагноза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A/01.8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1A85" w:rsidRPr="00961A85">
        <w:trPr>
          <w:trHeight w:val="285"/>
        </w:trPr>
        <w:tc>
          <w:tcPr>
            <w:tcW w:w="34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Лечение пациентов и контроль его эффективности и безопасности 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A/02.8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1A85" w:rsidRPr="00961A85">
        <w:trPr>
          <w:trHeight w:val="285"/>
        </w:trPr>
        <w:tc>
          <w:tcPr>
            <w:tcW w:w="34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и контроль эффективности медицинской реабилитации пациентов, в том числе при реализации индивидуальных программ реабилитации или </w:t>
            </w:r>
            <w:proofErr w:type="spellStart"/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инвалидов, оценка способности пациента осуществлять трудовую деятельность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A/03.8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1A85" w:rsidRPr="00961A85">
        <w:trPr>
          <w:trHeight w:val="285"/>
        </w:trPr>
        <w:tc>
          <w:tcPr>
            <w:tcW w:w="34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и контроль эффективности мероприятий по профилактике заболеваний (состояний), формированию здорового образа жизни и санитарно-гигиеническому просвещению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A/04.8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1A85" w:rsidRPr="00961A85">
        <w:trPr>
          <w:trHeight w:val="285"/>
        </w:trPr>
        <w:tc>
          <w:tcPr>
            <w:tcW w:w="34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Оказание медицинской помощи в неотложной и экстренной формах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A/05.8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1A85" w:rsidRPr="00961A85">
        <w:trPr>
          <w:trHeight w:val="913"/>
        </w:trPr>
        <w:tc>
          <w:tcPr>
            <w:tcW w:w="34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Оказание медицинской помощи женщинам в период беременности и при гинекологических заболеваниях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</w:t>
            </w:r>
            <w:r w:rsidR="00DC2690">
              <w:rPr>
                <w:rFonts w:ascii="Times New Roman" w:hAnsi="Times New Roman"/>
                <w:sz w:val="24"/>
                <w:szCs w:val="24"/>
              </w:rPr>
              <w:t>6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1A85" w:rsidRPr="00961A85">
        <w:trPr>
          <w:trHeight w:val="228"/>
        </w:trPr>
        <w:tc>
          <w:tcPr>
            <w:tcW w:w="34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анализа медико-статистической информации,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ведение медицинской документации, организация деятельности находящегося в распоряжении медицинского персонала </w:t>
            </w:r>
          </w:p>
        </w:tc>
        <w:tc>
          <w:tcPr>
            <w:tcW w:w="579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lastRenderedPageBreak/>
              <w:t>A/0</w:t>
            </w:r>
            <w:r w:rsidR="00DC2690">
              <w:rPr>
                <w:rFonts w:ascii="Times New Roman" w:hAnsi="Times New Roman"/>
                <w:sz w:val="24"/>
                <w:szCs w:val="24"/>
              </w:rPr>
              <w:t>7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70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2024" w:rsidRPr="00961A85" w:rsidTr="006E2024">
        <w:trPr>
          <w:trHeight w:val="713"/>
        </w:trPr>
        <w:tc>
          <w:tcPr>
            <w:tcW w:w="343" w:type="pct"/>
            <w:vMerge w:val="restart"/>
          </w:tcPr>
          <w:p w:rsidR="006E2024" w:rsidRPr="00961A85" w:rsidRDefault="006E2024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79" w:type="pct"/>
            <w:vMerge w:val="restart"/>
          </w:tcPr>
          <w:p w:rsidR="006E2024" w:rsidRPr="00961A85" w:rsidRDefault="006E2024">
            <w:pPr>
              <w:suppressAutoHyphens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Оказание первичной медико-санитарной помощи детям </w:t>
            </w:r>
          </w:p>
        </w:tc>
        <w:tc>
          <w:tcPr>
            <w:tcW w:w="863" w:type="pct"/>
            <w:vMerge w:val="restart"/>
          </w:tcPr>
          <w:p w:rsidR="006E2024" w:rsidRPr="00961A85" w:rsidRDefault="006E2024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6" w:type="pct"/>
          </w:tcPr>
          <w:p w:rsidR="006E2024" w:rsidRPr="00023888" w:rsidRDefault="006E2024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023888">
              <w:rPr>
                <w:rFonts w:ascii="Times New Roman" w:hAnsi="Times New Roman"/>
                <w:sz w:val="24"/>
                <w:szCs w:val="24"/>
              </w:rPr>
              <w:t>Оказание медицинской помощи детям в</w:t>
            </w:r>
            <w:r w:rsidR="00023888" w:rsidRPr="00023888">
              <w:rPr>
                <w:rFonts w:ascii="Times New Roman" w:hAnsi="Times New Roman"/>
                <w:sz w:val="24"/>
                <w:szCs w:val="24"/>
              </w:rPr>
              <w:t xml:space="preserve"> амбулаторных условиях, в том числе на дому при вызове медицинского работника и в условиях дневного стационара</w:t>
            </w:r>
          </w:p>
        </w:tc>
        <w:tc>
          <w:tcPr>
            <w:tcW w:w="579" w:type="pct"/>
          </w:tcPr>
          <w:p w:rsidR="006E2024" w:rsidRPr="00961A85" w:rsidRDefault="006E202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В/01.8</w:t>
            </w:r>
          </w:p>
        </w:tc>
        <w:tc>
          <w:tcPr>
            <w:tcW w:w="770" w:type="pct"/>
          </w:tcPr>
          <w:p w:rsidR="006E2024" w:rsidRPr="00961A85" w:rsidRDefault="006E202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2024" w:rsidRPr="00961A85">
        <w:trPr>
          <w:trHeight w:val="983"/>
        </w:trPr>
        <w:tc>
          <w:tcPr>
            <w:tcW w:w="343" w:type="pct"/>
            <w:vMerge/>
          </w:tcPr>
          <w:p w:rsidR="006E2024" w:rsidRPr="00961A85" w:rsidRDefault="006E2024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pct"/>
            <w:vMerge/>
          </w:tcPr>
          <w:p w:rsidR="006E2024" w:rsidRPr="00961A85" w:rsidRDefault="006E2024">
            <w:pPr>
              <w:suppressAutoHyphens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6E2024" w:rsidRPr="00961A85" w:rsidRDefault="006E2024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pct"/>
          </w:tcPr>
          <w:p w:rsidR="006E2024" w:rsidRPr="00961A85" w:rsidRDefault="006E2024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и контроль эффективности мероприятий по профилактике заболеваний (состояний), формированию здорового образа жизни и санитарно-гигиеническому просвещению»</w:t>
            </w:r>
          </w:p>
        </w:tc>
        <w:tc>
          <w:tcPr>
            <w:tcW w:w="579" w:type="pct"/>
          </w:tcPr>
          <w:p w:rsidR="006E2024" w:rsidRPr="00961A85" w:rsidRDefault="006E202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В/0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70" w:type="pct"/>
          </w:tcPr>
          <w:p w:rsidR="006E2024" w:rsidRPr="00961A85" w:rsidRDefault="006E202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pStyle w:val="1c"/>
        <w:suppressAutoHyphens w:val="0"/>
        <w:spacing w:after="0" w:line="240" w:lineRule="auto"/>
        <w:ind w:left="360"/>
        <w:contextualSpacing/>
        <w:rPr>
          <w:rFonts w:ascii="Times New Roman" w:hAnsi="Times New Roman"/>
          <w:b/>
          <w:sz w:val="28"/>
        </w:rPr>
        <w:sectPr w:rsidR="00CC5E3F" w:rsidRPr="00961A85">
          <w:endnotePr>
            <w:numFmt w:val="decimal"/>
          </w:endnotePr>
          <w:pgSz w:w="16838" w:h="11906" w:orient="landscape"/>
          <w:pgMar w:top="1134" w:right="1134" w:bottom="567" w:left="1134" w:header="425" w:footer="709" w:gutter="0"/>
          <w:cols w:space="720"/>
          <w:docGrid w:linePitch="360"/>
        </w:sectPr>
      </w:pPr>
    </w:p>
    <w:p w:rsidR="00CC5E3F" w:rsidRPr="00961A85" w:rsidRDefault="002C5661">
      <w:pPr>
        <w:pStyle w:val="17"/>
        <w:suppressAutoHyphens w:val="0"/>
        <w:contextualSpacing/>
        <w:jc w:val="center"/>
        <w:rPr>
          <w:b/>
          <w:sz w:val="24"/>
          <w:lang w:val="ru-RU"/>
        </w:rPr>
      </w:pPr>
      <w:bookmarkStart w:id="8" w:name="_Toc511700285"/>
      <w:r w:rsidRPr="00961A85">
        <w:rPr>
          <w:b/>
          <w:lang w:val="ru-RU"/>
        </w:rPr>
        <w:lastRenderedPageBreak/>
        <w:t>III. Характеристика обобщенных трудовых функций</w:t>
      </w:r>
      <w:bookmarkEnd w:id="8"/>
    </w:p>
    <w:p w:rsidR="00CC5E3F" w:rsidRPr="00961A85" w:rsidRDefault="00CC5E3F">
      <w:pPr>
        <w:pStyle w:val="22"/>
        <w:suppressAutoHyphens w:val="0"/>
        <w:contextualSpacing/>
      </w:pPr>
    </w:p>
    <w:p w:rsidR="00CC5E3F" w:rsidRPr="00961A85" w:rsidRDefault="002C5661">
      <w:pPr>
        <w:pStyle w:val="22"/>
      </w:pPr>
      <w:r w:rsidRPr="00961A85">
        <w:t>3.1. Обобщенная трудовая функция</w:t>
      </w:r>
    </w:p>
    <w:p w:rsidR="00CC5E3F" w:rsidRPr="00961A85" w:rsidRDefault="00CC5E3F">
      <w:pPr>
        <w:suppressAutoHyphens w:val="0"/>
        <w:spacing w:after="0" w:line="240" w:lineRule="auto"/>
        <w:contextualSpacing/>
        <w:rPr>
          <w:rFonts w:ascii="Times New Roman" w:hAnsi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33"/>
        <w:gridCol w:w="4194"/>
        <w:gridCol w:w="679"/>
        <w:gridCol w:w="730"/>
        <w:gridCol w:w="1550"/>
        <w:gridCol w:w="1414"/>
      </w:tblGrid>
      <w:tr w:rsidR="00CC5E3F" w:rsidRPr="00961A85">
        <w:trPr>
          <w:trHeight w:val="278"/>
        </w:trPr>
        <w:tc>
          <w:tcPr>
            <w:tcW w:w="800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5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61A85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en-US"/>
              </w:rPr>
              <w:t>Оказание первичной медико-санитарной помощи взрослым</w:t>
            </w:r>
          </w:p>
        </w:tc>
        <w:tc>
          <w:tcPr>
            <w:tcW w:w="333" w:type="pct"/>
            <w:tcBorders>
              <w:lef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A </w:t>
            </w:r>
          </w:p>
        </w:tc>
        <w:tc>
          <w:tcPr>
            <w:tcW w:w="760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6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5"/>
        <w:gridCol w:w="1304"/>
        <w:gridCol w:w="571"/>
        <w:gridCol w:w="1522"/>
        <w:gridCol w:w="1336"/>
        <w:gridCol w:w="2852"/>
      </w:tblGrid>
      <w:tr w:rsidR="00961A85" w:rsidRPr="00961A85">
        <w:trPr>
          <w:trHeight w:val="283"/>
        </w:trPr>
        <w:tc>
          <w:tcPr>
            <w:tcW w:w="1282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3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80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5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E3F" w:rsidRPr="00961A85">
        <w:trPr>
          <w:trHeight w:val="479"/>
        </w:trPr>
        <w:tc>
          <w:tcPr>
            <w:tcW w:w="1282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5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398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4"/>
        <w:gridCol w:w="7581"/>
      </w:tblGrid>
      <w:tr w:rsidR="00CC5E3F" w:rsidRPr="00961A85">
        <w:trPr>
          <w:trHeight w:val="1363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pStyle w:val="afd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961A8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Врач общей практики (семейный врач)</w:t>
            </w:r>
          </w:p>
          <w:p w:rsidR="00CC5E3F" w:rsidRPr="00961A85" w:rsidRDefault="002C5661">
            <w:pPr>
              <w:pStyle w:val="afd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961A8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Врач-терапевт участковый</w:t>
            </w:r>
          </w:p>
          <w:p w:rsidR="00CC5E3F" w:rsidRPr="00961A85" w:rsidRDefault="00CC5E3F">
            <w:pPr>
              <w:pStyle w:val="afd"/>
              <w:rPr>
                <w:rStyle w:val="a6"/>
                <w:rFonts w:ascii="Times New Roman" w:hAnsi="Times New Roman"/>
                <w:i w:val="0"/>
                <w:iCs w:val="0"/>
              </w:rPr>
            </w:pPr>
          </w:p>
        </w:tc>
      </w:tr>
    </w:tbl>
    <w:p w:rsidR="00CC5E3F" w:rsidRPr="00961A85" w:rsidRDefault="00CC5E3F">
      <w:pPr>
        <w:pStyle w:val="afd"/>
        <w:rPr>
          <w:rStyle w:val="a6"/>
          <w:rFonts w:ascii="Times New Roman" w:hAnsi="Times New Roman"/>
          <w:i w:val="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4"/>
        <w:gridCol w:w="7581"/>
      </w:tblGrid>
      <w:tr w:rsidR="00961A85" w:rsidRPr="00961A85">
        <w:trPr>
          <w:trHeight w:val="262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keepLines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Высшее образование – специалитет по специальности «Лечебное дело» или «Педиатрия» и подготовка в ординатуре по специальности «Общая врачебная практика (семейная медицина)»</w:t>
            </w:r>
          </w:p>
          <w:p w:rsidR="00CC5E3F" w:rsidRPr="00961A85" w:rsidRDefault="00CC5E3F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CC5E3F" w:rsidRPr="00961A85" w:rsidRDefault="00CC5E3F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Высшее образование – специалитет по специальности «Лечебное дело» или «Педиатрия», подготовка в ординатуре по </w:t>
            </w:r>
            <w:r w:rsidR="00871A87" w:rsidRPr="00961A85">
              <w:rPr>
                <w:rFonts w:ascii="Times New Roman" w:hAnsi="Times New Roman"/>
                <w:sz w:val="24"/>
                <w:szCs w:val="24"/>
              </w:rPr>
              <w:t xml:space="preserve">одной из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специальност</w:t>
            </w:r>
            <w:r w:rsidR="00871A87" w:rsidRPr="00961A85">
              <w:rPr>
                <w:rFonts w:ascii="Times New Roman" w:hAnsi="Times New Roman"/>
                <w:sz w:val="24"/>
                <w:szCs w:val="24"/>
              </w:rPr>
              <w:t>ей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71A87" w:rsidRPr="00961A85">
              <w:rPr>
                <w:rFonts w:ascii="Times New Roman" w:hAnsi="Times New Roman"/>
                <w:sz w:val="24"/>
                <w:szCs w:val="24"/>
              </w:rPr>
              <w:t xml:space="preserve">«Педиатрия»,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«Терапия» и дополнительное профессионал</w:t>
            </w:r>
            <w:r w:rsidR="007C06AF">
              <w:rPr>
                <w:rFonts w:ascii="Times New Roman" w:hAnsi="Times New Roman"/>
                <w:sz w:val="24"/>
                <w:szCs w:val="24"/>
              </w:rPr>
              <w:t>ьное образование – программы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профессиональной переподготовки по специальности «Общая врачебная практика (семейная медицина)»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3"/>
            </w:r>
          </w:p>
          <w:p w:rsidR="00CC5E3F" w:rsidRPr="00961A85" w:rsidRDefault="00CC5E3F">
            <w:pPr>
              <w:pStyle w:val="afd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A85" w:rsidRPr="00961A85">
        <w:trPr>
          <w:trHeight w:val="408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961A85" w:rsidRPr="00961A85">
        <w:trPr>
          <w:trHeight w:val="408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Особые условия допуска к работе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Сертификат специалиста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4"/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06AF">
              <w:rPr>
                <w:rFonts w:ascii="Times New Roman" w:hAnsi="Times New Roman"/>
                <w:sz w:val="24"/>
                <w:szCs w:val="24"/>
              </w:rPr>
              <w:t xml:space="preserve">или прохождение аккредитации специалиста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по специальности «Общая врачебная практика (семейная медицина)»</w:t>
            </w:r>
          </w:p>
          <w:p w:rsidR="00CC5E3F" w:rsidRPr="00961A85" w:rsidRDefault="00CC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5"/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6"/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5E3F" w:rsidRPr="00961A85" w:rsidRDefault="00CC5E3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законодательством Российской Федерации 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7"/>
            </w:r>
          </w:p>
        </w:tc>
      </w:tr>
      <w:tr w:rsidR="00961A85" w:rsidRPr="00961A85">
        <w:trPr>
          <w:trHeight w:val="408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pacing w:after="0" w:line="240" w:lineRule="auto"/>
              <w:ind w:right="262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 дополнительное профессиональное образование (программы повышения квалификации и программы профессиональной переподготовки);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профессиональных навыков через наставничество; 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 стажировка;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 использование современных дистанционных образовательных    технологий (образовательный портал и вебинары);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тренинги в </w:t>
            </w:r>
            <w:proofErr w:type="spellStart"/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симуляционных</w:t>
            </w:r>
            <w:proofErr w:type="spellEnd"/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центрах;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съездах, конгрессах, конференциях, мастер-классах и других образовательных мероприятиях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Соблюдение врачебной тайны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8"/>
            </w:r>
            <w:r w:rsidRPr="00961A85">
              <w:rPr>
                <w:rFonts w:ascii="Times New Roman" w:hAnsi="Times New Roman"/>
                <w:sz w:val="24"/>
                <w:szCs w:val="24"/>
              </w:rPr>
              <w:t>, клятвы врача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9"/>
            </w:r>
            <w:r w:rsidRPr="00961A85">
              <w:rPr>
                <w:rFonts w:ascii="Times New Roman" w:hAnsi="Times New Roman"/>
                <w:sz w:val="24"/>
                <w:szCs w:val="24"/>
              </w:rPr>
              <w:t>, принципов врачебной этики и деонтологии в работе с пациентами, их законными представителями и коллегами</w:t>
            </w:r>
          </w:p>
          <w:p w:rsidR="00CC5E3F" w:rsidRPr="00961A85" w:rsidRDefault="002C5661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Соблюдение нормативных правовых актов в сфере охраны здоровья граждан, регулирующих деятельность медицинских организаций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медицинских работников,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программу государственных гарантий бесплатного оказания гражданам медицинской помощи</w:t>
            </w:r>
          </w:p>
        </w:tc>
      </w:tr>
    </w:tbl>
    <w:p w:rsidR="00CC5E3F" w:rsidRPr="00961A85" w:rsidRDefault="002C5661">
      <w:pPr>
        <w:spacing w:before="240" w:after="240" w:line="240" w:lineRule="auto"/>
        <w:ind w:left="-142"/>
        <w:rPr>
          <w:rFonts w:ascii="Times New Roman" w:hAnsi="Times New Roman"/>
          <w:sz w:val="24"/>
          <w:szCs w:val="24"/>
        </w:rPr>
      </w:pPr>
      <w:r w:rsidRPr="00961A85">
        <w:rPr>
          <w:rFonts w:ascii="Times New Roman" w:hAnsi="Times New Roman"/>
          <w:sz w:val="24"/>
          <w:szCs w:val="24"/>
        </w:rPr>
        <w:t>Дополнительные характеристики</w:t>
      </w:r>
    </w:p>
    <w:tbl>
      <w:tblPr>
        <w:tblW w:w="4979" w:type="pct"/>
        <w:tblInd w:w="-2" w:type="dxa"/>
        <w:tblLayout w:type="fixed"/>
        <w:tblLook w:val="04A0" w:firstRow="1" w:lastRow="0" w:firstColumn="1" w:lastColumn="0" w:noHBand="0" w:noVBand="1"/>
      </w:tblPr>
      <w:tblGrid>
        <w:gridCol w:w="3019"/>
        <w:gridCol w:w="1246"/>
        <w:gridCol w:w="5881"/>
      </w:tblGrid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ОКЗ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A94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2212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Врачи </w:t>
            </w:r>
            <w:r w:rsidR="00A94C4E">
              <w:rPr>
                <w:rFonts w:ascii="Times New Roman" w:hAnsi="Times New Roman"/>
                <w:sz w:val="24"/>
                <w:szCs w:val="24"/>
              </w:rPr>
              <w:t>специалисты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10"/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Врач общей практики (семейный врач) </w:t>
            </w:r>
          </w:p>
        </w:tc>
      </w:tr>
      <w:tr w:rsidR="00961A85" w:rsidRPr="00961A85">
        <w:trPr>
          <w:trHeight w:val="326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ОКПДТР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11"/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20455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Врач общей практики (семейный)</w:t>
            </w:r>
          </w:p>
        </w:tc>
      </w:tr>
      <w:tr w:rsidR="00961A85" w:rsidRPr="00961A85">
        <w:trPr>
          <w:trHeight w:val="326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CC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3.31.05.01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Лечебное дело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ОКСО</w:t>
            </w:r>
            <w:r w:rsidRPr="00961A85">
              <w:rPr>
                <w:rStyle w:val="a5"/>
                <w:rFonts w:ascii="Times New Roman" w:hAnsi="Times New Roman"/>
                <w:sz w:val="24"/>
                <w:szCs w:val="24"/>
              </w:rPr>
              <w:endnoteReference w:id="12"/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3.31.05.02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Педиатрия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CC5E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3.31.08.49</w:t>
            </w:r>
          </w:p>
          <w:p w:rsidR="00CC5E3F" w:rsidRPr="00961A85" w:rsidRDefault="00CC5E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Терапия</w:t>
            </w:r>
          </w:p>
        </w:tc>
      </w:tr>
    </w:tbl>
    <w:p w:rsidR="00CC5E3F" w:rsidRPr="00961A85" w:rsidRDefault="002C5661">
      <w:pPr>
        <w:pStyle w:val="3"/>
        <w:keepNext w:val="0"/>
        <w:tabs>
          <w:tab w:val="left" w:pos="1594"/>
        </w:tabs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9" w:name="_Toc411415263"/>
      <w:bookmarkEnd w:id="4"/>
      <w:bookmarkEnd w:id="5"/>
      <w:bookmarkEnd w:id="6"/>
      <w:r w:rsidRPr="00961A85">
        <w:rPr>
          <w:rFonts w:ascii="Times New Roman" w:hAnsi="Times New Roman"/>
          <w:sz w:val="24"/>
          <w:szCs w:val="24"/>
        </w:rPr>
        <w:tab/>
      </w:r>
    </w:p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3.1.1. Трудовая функция</w:t>
      </w:r>
      <w:bookmarkEnd w:id="9"/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обследования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пациента с целью установления диагноза 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А/01.8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593"/>
      </w:tblGrid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pStyle w:val="p2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shd w:val="clear" w:color="auto" w:fill="FFFFFF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Сбор жалоб, анамнеза жизни, анамнеза заболевания и (или) состояния у пациента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(его законного представителя) </w:t>
            </w:r>
          </w:p>
        </w:tc>
      </w:tr>
      <w:tr w:rsidR="00961A85" w:rsidRPr="00961A85">
        <w:trPr>
          <w:cantSplit/>
          <w:trHeight w:val="815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Объективное клиническое обследование (осмотр, пальпация, перкуссия, аускультация)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пациента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по системам организма и отдельных органов, выявление физиологических и патологических симптомов и синдромов</w:t>
            </w:r>
            <w:r w:rsidR="00897636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  <w:r w:rsidR="00802517">
              <w:rPr>
                <w:rFonts w:ascii="Times New Roman" w:hAnsi="Times New Roman"/>
                <w:sz w:val="24"/>
                <w:szCs w:val="24"/>
              </w:rPr>
              <w:t>пациентов пожилого и старческого возраста в соответствии с порядком оказания медицинской помощи по профилю «гериатрия»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Формулиров</w:t>
            </w:r>
            <w:r w:rsidR="000B42BE" w:rsidRPr="00961A85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предварительного диагноза и составление плана лабораторных, инструментальных и дополнительных методов обследования пациентов, в том числе </w:t>
            </w:r>
            <w:r w:rsidR="00E06E95"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пациентов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пожилого и старческого возраста</w:t>
            </w:r>
            <w:r w:rsidR="009F1649"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в соответствии с </w:t>
            </w:r>
            <w:r w:rsidR="00E06E95" w:rsidRPr="00961A85">
              <w:rPr>
                <w:rFonts w:ascii="Times New Roman" w:hAnsi="Times New Roman"/>
                <w:sz w:val="24"/>
                <w:szCs w:val="24"/>
              </w:rPr>
              <w:t>п</w:t>
            </w:r>
            <w:r w:rsidR="00E06E95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орядком </w:t>
            </w:r>
            <w:r w:rsidR="009F1649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оказания медицинской помощи по профилю </w:t>
            </w:r>
            <w:r w:rsidR="00E06E95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«г</w:t>
            </w:r>
            <w:r w:rsidR="009F1649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ериатрия</w:t>
            </w:r>
            <w:r w:rsidR="00E06E95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диагностических процедур, </w:t>
            </w: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медицинских вмешательств (манипуляций)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интерпретация результатов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961A8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порядками оказания медицинской помощи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>Проведение ранней клинической диагностики предраковых заболеваний и (или) состояний у пациентов. Выполнение ранней диагностики злокачественных новообразований по клиническим синдромам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Применение медицинских изделий, специального инструментария, оборудования, диагностических тестов для диагностики заболеваний и (или) состояний в соответствии с порядками оказания медицинской помощи, клиническими рекомендациями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Направление пациентов,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в том числе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пожилого и старческого возраста, на консультацию к врачам-специалистам при наличии медицинских показаний в </w:t>
            </w:r>
            <w:r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 xml:space="preserve">соответствии с порядком </w:t>
            </w:r>
            <w:r w:rsidR="0081394C"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оказания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медицинской помощи по профилю «гериатрия»</w:t>
            </w:r>
            <w:r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5C7190" w:rsidRPr="00961A85" w:rsidRDefault="005C71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5C7190" w:rsidRPr="00961A85" w:rsidRDefault="005C7190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hd w:val="clear" w:color="auto" w:fill="FFFFFF"/>
              </w:rPr>
              <w:t>Оказание медицинской помощи пациентам иного возраста при наличии старческой астении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в соответствии с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орядком оказания медицинской помощи по профилю «гериатрия»</w:t>
            </w:r>
          </w:p>
        </w:tc>
      </w:tr>
      <w:tr w:rsidR="00961A85" w:rsidRPr="00961A85">
        <w:trPr>
          <w:cantSplit/>
          <w:trHeight w:val="858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Установление заключительного диагноза с учетом Международной статистической классификации болезней и проблем, связанных со здоровьем (далее МКБ)</w:t>
            </w:r>
          </w:p>
        </w:tc>
      </w:tr>
      <w:tr w:rsidR="00961A85" w:rsidRPr="00961A85">
        <w:trPr>
          <w:cantSplit/>
          <w:trHeight w:val="501"/>
        </w:trPr>
        <w:tc>
          <w:tcPr>
            <w:tcW w:w="1276" w:type="pct"/>
            <w:vMerge w:val="restar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Осуществлять сбор жалоб, анамнеза жизни, анамнеза заболевания и (или) состояния у пациента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(его законного представителя), анализировать полученную информацию</w:t>
            </w:r>
          </w:p>
        </w:tc>
      </w:tr>
      <w:tr w:rsidR="00961A85" w:rsidRPr="00961A85">
        <w:trPr>
          <w:cantSplit/>
          <w:trHeight w:val="1705"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Проводить объективное клиническое обследование и оценивать состояние пациента по системам организма и отдельных органов независимо от пола, возраста, с учетом анатомо-функциональных и психологических особенностей клинической ситуации и семейных аспектов в соответствии с порядками оказания медицинской помощи, клиническими рекомендациями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bottom w:val="nil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диагностические процедуры, </w:t>
            </w: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медицинские вмешательства (манипуляции) с учетом показаний или противопоказаний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, возникновения возможных осложнений, побочных действий, нежелательных реакций, а также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интерпретировать результаты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961A8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порядками оказания медицинской помощи по профилям, как:</w:t>
            </w:r>
            <w:r w:rsidRPr="00961A8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терапия, включая пульмонологию, кардиологию, гастроэнтерологию, гематологию, эндокринологию, нефрологию, ревматологию, аллергологию</w:t>
            </w:r>
            <w:r w:rsidR="005C7190"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, гериатрию</w:t>
            </w: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; хирургия, включая травматологию, ортопедию, урологию; акушерство и гинекологию, неврология, офтальмология, оториноларингология, дерматовенерология, фтизиатрия, инфекционные болезни, психиатрия, профессиональные болезни и стоматология</w:t>
            </w:r>
          </w:p>
        </w:tc>
      </w:tr>
      <w:tr w:rsidR="00961A85" w:rsidRPr="00961A85">
        <w:trPr>
          <w:cantSplit/>
          <w:trHeight w:val="537"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</w:pPr>
            <w:r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 xml:space="preserve">Выявлять старческую астению при самостоятельном обращении пациентов пожилого и старческого возраста </w:t>
            </w:r>
            <w:r w:rsidR="0081394C"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</w:t>
            </w:r>
            <w:r w:rsidR="0081394C" w:rsidRPr="00961A85">
              <w:rPr>
                <w:rFonts w:ascii="Times New Roman" w:hAnsi="Times New Roman"/>
                <w:sz w:val="24"/>
                <w:szCs w:val="24"/>
              </w:rPr>
              <w:t>п</w:t>
            </w:r>
            <w:r w:rsidR="0081394C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орядком оказания медицинской помощи по профилю «гериатрия»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Закономерности функционирования здорового организма, механизмы обеспечения здоровья, возникновения, течения и прогрессирования болезни человека в различные периоды онтогенетического развития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widowControl w:val="0"/>
              <w:tabs>
                <w:tab w:val="left" w:pos="180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показатели лабораторных, инструментальных и дополнительных методов исследования,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их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интерпретация в зависимости от пола и физиологического состояния пациента, в том числе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пожилого и старческого возраста</w:t>
            </w:r>
          </w:p>
        </w:tc>
      </w:tr>
      <w:tr w:rsidR="00961A85" w:rsidRPr="00961A85">
        <w:trPr>
          <w:cantSplit/>
          <w:trHeight w:val="857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Этиология, патогенез,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патоморфология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, клиническая картина, особенности течения, осложнения, исходы наиболее важных и часто встречающихся заболеваний и (или) состояний у пациентов, в том числе пожилого и старческого возраста </w:t>
            </w:r>
          </w:p>
        </w:tc>
      </w:tr>
      <w:tr w:rsidR="00961A85" w:rsidRPr="00961A85">
        <w:trPr>
          <w:cantSplit/>
          <w:trHeight w:val="475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961A85">
              <w:rPr>
                <w:rFonts w:ascii="Times New Roman" w:hAnsi="Times New Roman"/>
                <w:sz w:val="24"/>
              </w:rPr>
              <w:t>Функциональные изменения и адаптационные механизмы в организме стареющего человека</w:t>
            </w:r>
          </w:p>
        </w:tc>
      </w:tr>
      <w:tr w:rsidR="00961A85" w:rsidRPr="00961A85">
        <w:trPr>
          <w:cantSplit/>
          <w:trHeight w:val="279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Эпидемиология, особенности клинической картины и течения распространенных заболеваний в пожилом и старческом возрасте</w:t>
            </w:r>
          </w:p>
        </w:tc>
      </w:tr>
      <w:tr w:rsidR="00961A85" w:rsidRPr="00961A85">
        <w:trPr>
          <w:cantSplit/>
          <w:trHeight w:val="807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Психологические, поведенческие особенности пациентов пожилого, старческого возраста. Диагностические признаки и симптомы старческой астении и гериатрических синдромов</w:t>
            </w:r>
          </w:p>
        </w:tc>
      </w:tr>
      <w:tr w:rsidR="00961A85" w:rsidRPr="00961A85">
        <w:trPr>
          <w:cantSplit/>
          <w:trHeight w:val="195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</w:rPr>
              <w:t xml:space="preserve">Современные возможности диагностики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симптомов, синдромов онкологических заболеваний</w:t>
            </w:r>
          </w:p>
        </w:tc>
      </w:tr>
      <w:tr w:rsidR="00961A85" w:rsidRPr="00961A85">
        <w:trPr>
          <w:cantSplit/>
          <w:trHeight w:val="540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ind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и безопасности диагностических методов, входящие в компетенцию врача общей практики (семейного врача). Критерии качества диагностических тестов: чувствительность, специфичность, точность, надежность </w:t>
            </w:r>
          </w:p>
        </w:tc>
      </w:tr>
      <w:tr w:rsidR="00961A85" w:rsidRPr="00961A85">
        <w:trPr>
          <w:cantSplit/>
          <w:trHeight w:val="540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ind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Медицинские изделия,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специальный инструментарий,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оборудование для проведения диагностических исследований: их устройство, правила эксплуатации, асептика и антисептика, к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онтроль и правила ухода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Диагностика и дифференциальная диагностика симптомов, синдромов, заболеваний и (или) состояний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Подходы, модели, методики (виды) и этапы консультирования пациентов в общей врачебной практике. Особенности консультирования лиц пожилого и старческого возраста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</w:rPr>
              <w:t xml:space="preserve">Медицинские показания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для направления пациентов в медицинские организации для проведения дополнительных обследований и (или) лечения, в том числе в стационарных условиях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Порядки оказания медицинской помощи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Клинические рекомендации (протоколы лечения) по вопросам оказания медицинской помощи пациентам </w:t>
            </w:r>
          </w:p>
        </w:tc>
      </w:tr>
      <w:tr w:rsidR="00961A85" w:rsidRPr="00961A85">
        <w:trPr>
          <w:cantSplit/>
          <w:trHeight w:val="371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Принципы классификации заболеваний.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Формулировка заключений диагностического решения с учетом Международной классификации болезней (далее – МКБ) </w:t>
            </w:r>
          </w:p>
        </w:tc>
      </w:tr>
      <w:tr w:rsidR="00961A85" w:rsidRPr="00961A85">
        <w:trPr>
          <w:cantSplit/>
          <w:trHeight w:val="569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 xml:space="preserve">Методы асептики и антисептики в работе врача общей практики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(семейного врача)</w:t>
            </w: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Санитарно-эпидемиологические требования к организациям, осуществляющим медицинскую деятельность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соответствие с </w:t>
            </w:r>
            <w:r w:rsidRPr="00961A8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санитарно-эпидемиологическими правилами и нормативами (далее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–</w:t>
            </w:r>
            <w:r w:rsidRPr="00961A8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СанПиН)</w:t>
            </w:r>
          </w:p>
        </w:tc>
      </w:tr>
      <w:tr w:rsidR="00961A85" w:rsidRPr="00961A85">
        <w:trPr>
          <w:cantSplit/>
          <w:trHeight w:val="835"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Основы законодательства Российской Федерации о здравоохранении и нормативные правовые акты, регулирующие деятельность медицинских организаций и оказание медицинской помощи населению</w:t>
            </w:r>
          </w:p>
        </w:tc>
      </w:tr>
      <w:tr w:rsidR="00961A85" w:rsidRPr="00961A85">
        <w:trPr>
          <w:cantSplit/>
          <w:trHeight w:val="579"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труда, меры пожарной безопасности при проведении диагностических исследований, порядок действий при чрезвычайных ситуациях </w:t>
            </w:r>
          </w:p>
        </w:tc>
      </w:tr>
      <w:tr w:rsidR="00CC5E3F" w:rsidRPr="00961A85">
        <w:trPr>
          <w:cantSplit/>
          <w:trHeight w:val="183"/>
        </w:trPr>
        <w:tc>
          <w:tcPr>
            <w:tcW w:w="1276" w:type="pc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  <w:bookmarkStart w:id="10" w:name="_Toc411415264"/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3.1.2. Трудовая функция</w:t>
      </w:r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Лечение пациентов и контроль его эффективности и безопасности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А/02.8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593"/>
      </w:tblGrid>
      <w:tr w:rsidR="00DC2690" w:rsidRPr="00961A85">
        <w:trPr>
          <w:cantSplit/>
        </w:trPr>
        <w:tc>
          <w:tcPr>
            <w:tcW w:w="1276" w:type="pct"/>
            <w:vMerge w:val="restart"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3724" w:type="pct"/>
          </w:tcPr>
          <w:p w:rsidR="00DC2690" w:rsidRPr="00961A85" w:rsidRDefault="00DC26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Разработка плана лечения пациентов и индивидуальный подход к лечению пациентов с учетом диагноза, пола, возраста конкретной клинической ситуации, индивидуально-психологических и семейных аспектов пациентов пожилого и старческого возраста с учетом рекомендаций врача-гериатра, в соответствии с порядками оказания медицинской помощи, клиническими рекомендациями</w:t>
            </w:r>
          </w:p>
        </w:tc>
      </w:tr>
      <w:tr w:rsidR="00DC2690" w:rsidRPr="00961A85">
        <w:trPr>
          <w:cantSplit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DC2690" w:rsidRPr="00961A85" w:rsidRDefault="00DC26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Назначение пациентам лекарственных препаратов, медицинских изделий и лечебного питания при острых и хронических заболеваниях и (или) состояниях с учетом конкретной клинической ситуации, индивидуально-психологических и семейных аспектов в соответствии с порядками оказания медицинской помощи, клиническими рекомендациями </w:t>
            </w:r>
          </w:p>
        </w:tc>
      </w:tr>
      <w:tr w:rsidR="00DC2690" w:rsidRPr="00961A85">
        <w:trPr>
          <w:cantSplit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Назначение немедикаментозного лечения </w:t>
            </w:r>
          </w:p>
        </w:tc>
      </w:tr>
      <w:tr w:rsidR="00DC2690" w:rsidRPr="00961A85">
        <w:trPr>
          <w:cantSplit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мониторинга эффективности лечебных мероприятий, их коррекции в зависимости от особенностей течения заболевания</w:t>
            </w:r>
          </w:p>
        </w:tc>
      </w:tr>
      <w:tr w:rsidR="00DC2690" w:rsidRPr="00961A85">
        <w:trPr>
          <w:cantSplit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Направление пациентов к врачам-специалистам в соответствии с порядками оказания медицинской помощи, клиническими рекомендациями </w:t>
            </w:r>
          </w:p>
        </w:tc>
      </w:tr>
      <w:tr w:rsidR="00DC2690" w:rsidRPr="00961A85">
        <w:trPr>
          <w:cantSplit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DC2690" w:rsidRPr="00961A85" w:rsidRDefault="00DC26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Направление пациентов в медицинскую организацию для проведения лечения, в том числе в стационарных условиях</w:t>
            </w:r>
          </w:p>
        </w:tc>
      </w:tr>
      <w:tr w:rsidR="00DC2690" w:rsidRPr="00961A85">
        <w:trPr>
          <w:cantSplit/>
          <w:trHeight w:val="641"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bottom w:val="single" w:sz="4" w:space="0" w:color="auto"/>
            </w:tcBorders>
          </w:tcPr>
          <w:p w:rsidR="00DC2690" w:rsidRPr="00961A85" w:rsidRDefault="00DC26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Лечение пациентов в амбулаторных условиях, в том числе на дому при вызове медицинского работника и в условиях дневного стационара</w:t>
            </w:r>
          </w:p>
        </w:tc>
      </w:tr>
      <w:tr w:rsidR="00DC2690" w:rsidRPr="00961A85">
        <w:trPr>
          <w:cantSplit/>
          <w:trHeight w:val="639"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90" w:rsidRPr="00961A85" w:rsidRDefault="00DC2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Лечение пациентов с учетом генетических, эпигенетических,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метаболомных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методов персонифицированной медицины</w:t>
            </w:r>
          </w:p>
        </w:tc>
      </w:tr>
      <w:tr w:rsidR="00DC2690" w:rsidRPr="00961A85" w:rsidTr="00DC2690">
        <w:trPr>
          <w:cantSplit/>
          <w:trHeight w:val="251"/>
        </w:trPr>
        <w:tc>
          <w:tcPr>
            <w:tcW w:w="1276" w:type="pct"/>
            <w:vMerge/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90" w:rsidRPr="00961A85" w:rsidRDefault="00DC2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>Составление плана лечения пациентов со старческой астенией в соответствии с клиническими рекомендациями</w:t>
            </w:r>
          </w:p>
        </w:tc>
      </w:tr>
      <w:tr w:rsidR="00DC2690" w:rsidRPr="00961A85">
        <w:trPr>
          <w:cantSplit/>
          <w:trHeight w:val="251"/>
        </w:trPr>
        <w:tc>
          <w:tcPr>
            <w:tcW w:w="1276" w:type="pct"/>
            <w:vMerge/>
            <w:tcBorders>
              <w:bottom w:val="single" w:sz="4" w:space="0" w:color="auto"/>
            </w:tcBorders>
          </w:tcPr>
          <w:p w:rsidR="00DC2690" w:rsidRPr="00961A85" w:rsidRDefault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90" w:rsidRPr="00961A85" w:rsidRDefault="00DC2690">
            <w:pPr>
              <w:spacing w:after="0" w:line="240" w:lineRule="auto"/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 xml:space="preserve">Оказание паллиативной медицинской помощи </w:t>
            </w:r>
            <w:r w:rsidR="00023888" w:rsidRPr="00023888">
              <w:rPr>
                <w:rFonts w:ascii="Times New Roman" w:hAnsi="Times New Roman"/>
                <w:sz w:val="24"/>
                <w:szCs w:val="24"/>
              </w:rPr>
              <w:t>в амбулаторных условиях, в том числе на дому при вызове медицинского работника и в условиях дневного стационара</w:t>
            </w:r>
          </w:p>
        </w:tc>
      </w:tr>
      <w:tr w:rsidR="00961A85" w:rsidRPr="00961A85">
        <w:trPr>
          <w:cantSplit/>
          <w:trHeight w:val="647"/>
        </w:trPr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Определять медицинские показания к оказанию медицинской помощи в условиях стационара</w:t>
            </w:r>
          </w:p>
        </w:tc>
      </w:tr>
      <w:tr w:rsidR="00961A85" w:rsidRPr="00961A85" w:rsidTr="005C7190">
        <w:trPr>
          <w:cantSplit/>
          <w:trHeight w:val="930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лечебные мероприятия, процедуры, манипуляции 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соответствии с порядками оказания медицинской помощи, клиническими рекомендациями: </w:t>
            </w:r>
          </w:p>
        </w:tc>
      </w:tr>
      <w:tr w:rsidR="00961A85" w:rsidRPr="00961A85">
        <w:trPr>
          <w:cantSplit/>
          <w:trHeight w:val="3568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- при хирургических заболеваниях и травмах: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местную и  инфильтрационную анестезию; оперативное лечение (</w:t>
            </w:r>
            <w:r w:rsidRPr="00961A85">
              <w:rPr>
                <w:rFonts w:ascii="Times New Roman" w:hAnsi="Times New Roman"/>
              </w:rPr>
              <w:t>х</w:t>
            </w:r>
            <w:r w:rsidRPr="00961A85">
              <w:rPr>
                <w:rFonts w:ascii="Times New Roman" w:hAnsi="Times New Roman"/>
                <w:shd w:val="clear" w:color="auto" w:fill="FFFFFF"/>
              </w:rPr>
              <w:t>ирургическую </w:t>
            </w:r>
            <w:r w:rsidRPr="00961A85">
              <w:rPr>
                <w:rStyle w:val="searchresult"/>
                <w:rFonts w:ascii="Times New Roman" w:hAnsi="Times New Roman"/>
              </w:rPr>
              <w:t>обработку</w:t>
            </w:r>
            <w:r w:rsidRPr="00961A85">
              <w:rPr>
                <w:rFonts w:ascii="Times New Roman" w:hAnsi="Times New Roman"/>
              </w:rPr>
              <w:t> </w:t>
            </w:r>
            <w:r w:rsidRPr="00961A85">
              <w:rPr>
                <w:rStyle w:val="searchresult"/>
                <w:rFonts w:ascii="Times New Roman" w:hAnsi="Times New Roman"/>
              </w:rPr>
              <w:t>ран</w:t>
            </w:r>
            <w:r w:rsidRPr="00961A85">
              <w:rPr>
                <w:rFonts w:ascii="Times New Roman" w:hAnsi="Times New Roman"/>
              </w:rPr>
              <w:t>ы</w:t>
            </w:r>
            <w:r w:rsidRPr="00961A85">
              <w:rPr>
                <w:rFonts w:ascii="Times New Roman" w:hAnsi="Times New Roman"/>
                <w:shd w:val="clear" w:color="auto" w:fill="FFFFFF"/>
              </w:rPr>
              <w:t xml:space="preserve"> или инфицированной ткани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; удаление поверхностно расположенного инородного тела; снятие швов, обработку ожоговой поверхности, наложение повязок; </w:t>
            </w: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 xml:space="preserve">переливание крови и кровезаменителей;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все виды инъекций; капельное и струйное введение лекарственных препаратов и кровезаменителей, определение индивидуальной и биологической совместимости крови; </w:t>
            </w: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 xml:space="preserve">остановка наружного кровотечения;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катетеризация мочевого пузыря мягким эластическим катетером; промывание желудка через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орогастральный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назогастральный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зонд; промывание кишечника; введение лекарственных препаратов с помощью </w:t>
            </w:r>
            <w:r w:rsidRPr="00961A85">
              <w:rPr>
                <w:rStyle w:val="searchresult"/>
                <w:rFonts w:ascii="Times New Roman" w:hAnsi="Times New Roman"/>
                <w:sz w:val="24"/>
                <w:szCs w:val="24"/>
              </w:rPr>
              <w:t>клизмы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; транспортная иммобилизация при переломах костей конечностей, позвоночника и вывихах;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- при заболеваниях органов зрения: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подбор очковой коррекции зрения при миопии, гиперметропии; местное применение лекарственных препаратов в лечении глазных болезней; удаление из глаза поверхностно расположенных инородных тел, не повреждающих роговицу;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- при заболеваниях уха, горла, носа: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передняя тампонада носа; промывание лакун миндалин; введение лекарственных препаратов; удаление ушной серы; </w:t>
            </w: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даление инородного тела из наружного слухового прохода; п</w:t>
            </w:r>
            <w:r w:rsidRPr="00961A85">
              <w:rPr>
                <w:rStyle w:val="searchresult"/>
                <w:rFonts w:ascii="Times New Roman" w:hAnsi="Times New Roman"/>
                <w:sz w:val="24"/>
                <w:szCs w:val="24"/>
              </w:rPr>
              <w:t>ервичная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 </w:t>
            </w:r>
            <w:r w:rsidRPr="00961A85">
              <w:rPr>
                <w:rStyle w:val="searchresult"/>
                <w:rFonts w:ascii="Times New Roman" w:hAnsi="Times New Roman"/>
                <w:sz w:val="24"/>
                <w:szCs w:val="24"/>
              </w:rPr>
              <w:t>хирургическая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 </w:t>
            </w:r>
            <w:r w:rsidRPr="00961A85">
              <w:rPr>
                <w:rStyle w:val="searchresult"/>
                <w:rFonts w:ascii="Times New Roman" w:hAnsi="Times New Roman"/>
                <w:sz w:val="24"/>
                <w:szCs w:val="24"/>
              </w:rPr>
              <w:t>обработка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 </w:t>
            </w:r>
            <w:r w:rsidRPr="00961A85">
              <w:rPr>
                <w:rStyle w:val="searchresult"/>
                <w:rFonts w:ascii="Times New Roman" w:hAnsi="Times New Roman"/>
                <w:sz w:val="24"/>
                <w:szCs w:val="24"/>
              </w:rPr>
              <w:t>ран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ы</w:t>
            </w:r>
            <w:r w:rsidRPr="00961A8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наружного уха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, носа;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- в акушерстве и гинекологии: назначение лекарственных препаратов</w:t>
            </w:r>
            <w:r w:rsidRPr="00961A85">
              <w:rPr>
                <w:bCs/>
              </w:rPr>
              <w:t xml:space="preserve">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и немедикаментозных методов лечения;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- при внутренних заболеваниях: применение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ингаляторов,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спейсеров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 небулайзеров;</w:t>
            </w:r>
          </w:p>
        </w:tc>
      </w:tr>
      <w:tr w:rsidR="00961A85" w:rsidRPr="00961A85">
        <w:trPr>
          <w:cantSplit/>
          <w:trHeight w:val="801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- при кожных болезнях и болезнях, передающихся половым путем: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применение наружных лекарственных препаратов </w:t>
            </w:r>
            <w:r w:rsidRPr="00961A85">
              <w:t xml:space="preserve">и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61A85"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для лечения кожных болезней, удаление клеща;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- при заболеваниях нервной системы: назначение лекарственных препаратов и немедикаментозных методов лечения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Назначать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лекарственные препараты, медицинские изделия и лечебное питание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пациентам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с учетом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конкретной клинической ситуации, индивидуально-психологических и семейных аспектов в соответствии с порядками оказания медицинской помощи, клиническими рекомендациями</w:t>
            </w:r>
          </w:p>
        </w:tc>
      </w:tr>
      <w:tr w:rsidR="00961A85" w:rsidRPr="00961A85">
        <w:trPr>
          <w:cantSplit/>
          <w:trHeight w:val="459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4" w:space="0" w:color="auto"/>
              <w:lef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Оценивать эффективность и безопасность применения лекарственных препаратов, медицинских изделий и лечебного питания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lef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Предотвращать и устранять осложнения, побочные действия, нежелательные реакции, в том числе серьезные и непредвиденные, возникшие в результате диагностических или лечебных манипуляций, применения лекарственных препаратов и (или) медицинских изделий, лечебного питания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lef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Проводить мониторинг эффективности лечебных мероприятий, их коррекцию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с учетом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конкретной клинической ситуации</w:t>
            </w:r>
          </w:p>
        </w:tc>
      </w:tr>
      <w:tr w:rsidR="00961A85" w:rsidRPr="00961A85">
        <w:trPr>
          <w:cantSplit/>
          <w:trHeight w:val="1202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lef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Назначать немедикаментозное лечение пациентам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с учетом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конкретной клинической ситуации, индивидуально-психологических и семейных аспектов в соответствии с порядками оказания медицинской помощи, клиническими рекомендациями</w:t>
            </w:r>
          </w:p>
        </w:tc>
      </w:tr>
      <w:tr w:rsidR="00961A85" w:rsidRPr="00961A85">
        <w:trPr>
          <w:cantSplit/>
          <w:trHeight w:val="635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lef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Для достижения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приверженности лечению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и повышения результативности лечения применять навыки эффективного общения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 пациентом</w:t>
            </w:r>
          </w:p>
        </w:tc>
      </w:tr>
      <w:tr w:rsidR="00961A85" w:rsidRPr="00961A85">
        <w:trPr>
          <w:cantSplit/>
          <w:trHeight w:val="289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lef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>Составлять план лечения пациентов со старческой астенией</w:t>
            </w:r>
            <w:r w:rsidR="00641899" w:rsidRPr="00961A85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ko-KR"/>
              </w:rPr>
              <w:t xml:space="preserve"> </w:t>
            </w:r>
            <w:r w:rsidR="00641899"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</w:t>
            </w:r>
            <w:r w:rsidR="00641899" w:rsidRPr="00961A85">
              <w:rPr>
                <w:rFonts w:ascii="Times New Roman" w:hAnsi="Times New Roman"/>
                <w:sz w:val="24"/>
                <w:szCs w:val="24"/>
              </w:rPr>
              <w:t>п</w:t>
            </w:r>
            <w:r w:rsidR="00641899"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орядком оказания медицинской помощи по профилю «гериатрия»</w:t>
            </w:r>
          </w:p>
        </w:tc>
      </w:tr>
      <w:tr w:rsidR="00961A85" w:rsidRPr="00961A85">
        <w:trPr>
          <w:cantSplit/>
          <w:trHeight w:val="946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lef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Интерпретировать показатели генетических, эпигенетических,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метаболомных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маркеров, а также проявления вариативных фенотипических признаков</w:t>
            </w:r>
          </w:p>
        </w:tc>
      </w:tr>
      <w:tr w:rsidR="00DC2690" w:rsidRPr="00961A85" w:rsidTr="00DC2690">
        <w:trPr>
          <w:cantSplit/>
          <w:trHeight w:val="575"/>
        </w:trPr>
        <w:tc>
          <w:tcPr>
            <w:tcW w:w="12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Распознавать признаки заболевания, свидетельствующие о необходимости оказания паллиативной медицинской помощи</w:t>
            </w:r>
          </w:p>
        </w:tc>
      </w:tr>
      <w:tr w:rsidR="00DC2690" w:rsidRPr="00961A85" w:rsidTr="00DC2690">
        <w:trPr>
          <w:cantSplit/>
          <w:trHeight w:val="711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Оценивать интенсивность и характер болевого синдрома с использованием шкал оценки боли</w:t>
            </w:r>
          </w:p>
        </w:tc>
      </w:tr>
      <w:tr w:rsidR="00DC2690" w:rsidRPr="00961A85" w:rsidTr="00DC2690">
        <w:trPr>
          <w:cantSplit/>
          <w:trHeight w:val="946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Разрабатывать индивидуальный план оказания паллиативной медицинской помощи с учетом тяжести заболевания и (или) состояния, прогноза заболевания и (или) состояния, выраженности болевого синдрома и других тягостных симптомов, социального положения, индивидуальных потребностей пациента в соответствии с порядками оказания медицинской помощи, клиническими рекомендациями</w:t>
            </w:r>
          </w:p>
        </w:tc>
      </w:tr>
      <w:tr w:rsidR="00DC2690" w:rsidRPr="00961A85" w:rsidTr="00DC2690">
        <w:trPr>
          <w:cantSplit/>
          <w:trHeight w:val="588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Обосновывать схему, план и тактику ведения пациентов, получающих паллиативную помощь</w:t>
            </w:r>
          </w:p>
        </w:tc>
      </w:tr>
      <w:tr w:rsidR="00DC2690" w:rsidRPr="00961A85" w:rsidTr="00DC2690">
        <w:trPr>
          <w:cantSplit/>
          <w:trHeight w:val="697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Предусматривать возможные осложнения и осуществлять их профилактику</w:t>
            </w:r>
          </w:p>
        </w:tc>
      </w:tr>
      <w:tr w:rsidR="00DC2690" w:rsidRPr="00961A85" w:rsidTr="00DC2690">
        <w:trPr>
          <w:cantSplit/>
          <w:trHeight w:val="946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комплексные мероприятия, направленные на избавление от боли и облегчение других тяжелых проявлений заболевания и (или) состояния в целях улучшения качества жизни пациентов, получающих паллиативную медицинскую помощь</w:t>
            </w:r>
          </w:p>
        </w:tc>
      </w:tr>
      <w:tr w:rsidR="00DC2690" w:rsidRPr="00961A85" w:rsidTr="00DC2690">
        <w:trPr>
          <w:cantSplit/>
          <w:trHeight w:val="946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Консультировать родственников пациентов и лиц, осуществляющих уход по навыкам и организации индивидуального ухода за пациентами, получающими паллиативную медицинскую помощь</w:t>
            </w:r>
          </w:p>
        </w:tc>
      </w:tr>
      <w:tr w:rsidR="00DC2690" w:rsidRPr="00961A85" w:rsidTr="00DC2690">
        <w:trPr>
          <w:cantSplit/>
          <w:trHeight w:val="608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Распознавать признаки заболевания, свидетельствующие о необходимости оказания паллиативной медицинской помощи</w:t>
            </w:r>
          </w:p>
        </w:tc>
      </w:tr>
      <w:tr w:rsidR="00DC2690" w:rsidRPr="00961A85" w:rsidTr="00DC2690">
        <w:trPr>
          <w:cantSplit/>
          <w:trHeight w:val="689"/>
        </w:trPr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  <w:vAlign w:val="center"/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Оценивать интенсивность и характер болевого синдрома с использованием шкал оценки боли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 w:val="restart"/>
            <w:tcBorders>
              <w:top w:val="single" w:sz="4" w:space="0" w:color="auto"/>
            </w:tcBorders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Классификация и основные характеристики лекарственных препаратов, показания и противопоказания к их назначению, побочные и токсические медицинские эффекты, взаимодействие лекарственных препаратов 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Фармакодинамика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 фармакокинетика лекарственных препаратов, особенности при беременности и лактации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pStyle w:val="2"/>
              <w:spacing w:before="0" w:after="0" w:line="240" w:lineRule="auto"/>
              <w:jc w:val="both"/>
              <w:textAlignment w:val="baseline"/>
            </w:pPr>
            <w:r w:rsidRPr="00961A85">
              <w:rPr>
                <w:b w:val="0"/>
              </w:rPr>
              <w:t xml:space="preserve">Клинические исследования лекарственных средств, немедикаментозных методов лечения и их оценка с позиции доказательной медицины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Порядки оказания медицинской помощи, клинические рекомендации по вопросам назначения лечения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Возможности современной психофармакологии, основные принципы терапии расстройств психоэмоциональной сферы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Клиническая фармакология пожилых и лиц старческого возраста: особенности фармакокинетики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фармакодинамики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>, побочные действия, нежелательные эффекты, взаимодействие лекарственных препаратов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Особенности общей и специальной гигиены пациентов пожилого, старческого возраста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Общие принципы оформления рецептурных бланков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Основные характеристики воздействия немедикаментозных методов лечения при заболеваниях. Механизм лечебного воздействия физиотерапии, лечебной физкультуры, фитотерапии, массажа и других немедикаментозных методов</w:t>
            </w:r>
          </w:p>
        </w:tc>
      </w:tr>
      <w:tr w:rsidR="00961A85" w:rsidRPr="00961A85">
        <w:trPr>
          <w:cantSplit/>
          <w:trHeight w:val="1022"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Методы и методики немедикаментозного лечения заболеваний и (или) состояний; медицинские показания и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961A85" w:rsidRPr="00961A85">
        <w:trPr>
          <w:cantSplit/>
          <w:trHeight w:val="750"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предотвращения и устранения осложнений, побочных действий, нежелательных реакций, в том числе серьезных и непредвиденных, возникших при обследовании и (или) лечении пациентов </w:t>
            </w:r>
          </w:p>
        </w:tc>
      </w:tr>
      <w:tr w:rsidR="00961A85" w:rsidRPr="00961A85">
        <w:trPr>
          <w:cantSplit/>
          <w:trHeight w:val="562"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Характеристики генетических, эпигенетических,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метаболомных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маркеров, взаимодействие вариативных фенотипических признаков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724996" w:rsidRPr="00961A85" w:rsidRDefault="00724996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724996" w:rsidRPr="00961A85" w:rsidRDefault="00724996">
            <w:pPr>
              <w:pStyle w:val="2"/>
              <w:shd w:val="clear" w:color="auto" w:fill="FFFFFF"/>
              <w:spacing w:before="0" w:after="0" w:line="240" w:lineRule="auto"/>
              <w:jc w:val="both"/>
              <w:rPr>
                <w:b w:val="0"/>
                <w:highlight w:val="yellow"/>
              </w:rPr>
            </w:pPr>
            <w:r w:rsidRPr="00961A85">
              <w:rPr>
                <w:b w:val="0"/>
              </w:rPr>
              <w:t>Определять медицинские показания к оказанию медицинской помощи в неотложной форме</w:t>
            </w:r>
          </w:p>
        </w:tc>
      </w:tr>
      <w:tr w:rsidR="00DC2690" w:rsidRPr="00961A85" w:rsidTr="00DC2690">
        <w:trPr>
          <w:cantSplit/>
        </w:trPr>
        <w:tc>
          <w:tcPr>
            <w:tcW w:w="1276" w:type="pct"/>
            <w:vMerge w:val="restart"/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Клинические рекомендации по вопросам оказания паллиативной медицинской помощи взрослым</w:t>
            </w:r>
          </w:p>
        </w:tc>
      </w:tr>
      <w:tr w:rsidR="00DC2690" w:rsidRPr="00961A85" w:rsidTr="00DC2690">
        <w:trPr>
          <w:cantSplit/>
        </w:trPr>
        <w:tc>
          <w:tcPr>
            <w:tcW w:w="1276" w:type="pct"/>
            <w:vMerge/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Клинические рекомендации по лечению болевого синдрома при оказании паллиативной медицинской помощи</w:t>
            </w:r>
          </w:p>
        </w:tc>
      </w:tr>
      <w:tr w:rsidR="00DC2690" w:rsidRPr="00961A85" w:rsidTr="00DC2690">
        <w:trPr>
          <w:cantSplit/>
        </w:trPr>
        <w:tc>
          <w:tcPr>
            <w:tcW w:w="1276" w:type="pct"/>
            <w:vMerge/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Положение об организации оказания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охраны здоровья</w:t>
            </w:r>
          </w:p>
        </w:tc>
      </w:tr>
      <w:tr w:rsidR="00DC2690" w:rsidRPr="00961A85" w:rsidTr="00DC2690">
        <w:trPr>
          <w:cantSplit/>
        </w:trPr>
        <w:tc>
          <w:tcPr>
            <w:tcW w:w="1276" w:type="pct"/>
            <w:vMerge/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Медицинские показания к направлению пациентов, нуждающихся в паллиативной медицинской помощи, на консультацию к специалистам и госпитализацию в медицинские организации, оказывающие паллиативную медицинскую помощь</w:t>
            </w:r>
          </w:p>
        </w:tc>
      </w:tr>
      <w:tr w:rsidR="00DC2690" w:rsidRPr="00961A85" w:rsidTr="00DC2690">
        <w:trPr>
          <w:cantSplit/>
        </w:trPr>
        <w:tc>
          <w:tcPr>
            <w:tcW w:w="1276" w:type="pct"/>
            <w:vMerge/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Механизм действия опиоидных анальгетиков и психотропных веществ, способы предотвращения или устранения осложнений, побочных действий, нежелательных реакций при их применении</w:t>
            </w:r>
          </w:p>
        </w:tc>
      </w:tr>
      <w:tr w:rsidR="00DC2690" w:rsidRPr="00961A85" w:rsidTr="00DC2690">
        <w:trPr>
          <w:cantSplit/>
        </w:trPr>
        <w:tc>
          <w:tcPr>
            <w:tcW w:w="1276" w:type="pct"/>
            <w:vMerge/>
          </w:tcPr>
          <w:p w:rsidR="00DC2690" w:rsidRPr="00961A85" w:rsidRDefault="00DC2690" w:rsidP="00DC2690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tcBorders>
              <w:top w:val="single" w:sz="2" w:space="0" w:color="7F7F7F"/>
              <w:left w:val="single" w:sz="4" w:space="0" w:color="auto"/>
              <w:bottom w:val="single" w:sz="2" w:space="0" w:color="7F7F7F"/>
              <w:right w:val="single" w:sz="2" w:space="0" w:color="7F7F7F"/>
            </w:tcBorders>
          </w:tcPr>
          <w:p w:rsidR="00DC2690" w:rsidRPr="00961A85" w:rsidRDefault="00DC2690" w:rsidP="00DC2690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Медицинские показания к применению методов физиотерапии и лечебной физкультуры в рамках оказания паллиативной медицинской помощи </w:t>
            </w:r>
          </w:p>
        </w:tc>
      </w:tr>
      <w:tr w:rsidR="00CC5E3F" w:rsidRPr="00961A85">
        <w:trPr>
          <w:cantSplit/>
          <w:trHeight w:val="342"/>
        </w:trPr>
        <w:tc>
          <w:tcPr>
            <w:tcW w:w="1276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b w:val="0"/>
          <w:sz w:val="24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3.1.3. Трудовая функция</w:t>
      </w:r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  <w:sz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и контроль эффективности медицинской реабилитации пациентов, в том числе при реализации индивидуальных программ реабилитации или </w:t>
            </w:r>
            <w:proofErr w:type="spellStart"/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инвалидов, оценка способности пациента осуществлять трудовую деятельность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А/03.8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4864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316"/>
      </w:tblGrid>
      <w:tr w:rsidR="00961A85" w:rsidRPr="00961A85">
        <w:trPr>
          <w:cantSplit/>
        </w:trPr>
        <w:tc>
          <w:tcPr>
            <w:tcW w:w="1312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3688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Выявление пациентов, нуждающихся в индивидуальных реабилитационных программах, проводимых в амбулаторных условиях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Определение медицинских показаний для проведения мероприятий медицинской реабилитации, в том числе при реализации индивидуальных программ реабилитации или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инвалидов</w:t>
            </w:r>
            <w:r w:rsidR="004D1C2E">
              <w:rPr>
                <w:rFonts w:ascii="Times New Roman" w:hAnsi="Times New Roman"/>
                <w:sz w:val="24"/>
                <w:szCs w:val="24"/>
              </w:rPr>
              <w:t xml:space="preserve"> в соответствии с порядком организации санаторно-курортного лечения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Выполнение мероприятий медицинской реабилитации пациентов, в том числе при реализации индивидуальных программ реабилитации или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инвалидов, пациентов пожилого и старческого возраста в амбулаторных условиях, в условиях дневного стационара, дистанционно или на дому, в соответствии с порядками оказания медицинской помощи, клиническими рекомендациями </w:t>
            </w:r>
          </w:p>
        </w:tc>
      </w:tr>
      <w:tr w:rsidR="00961A85" w:rsidRPr="00961A85" w:rsidTr="006B29BD">
        <w:trPr>
          <w:cantSplit/>
          <w:trHeight w:val="1699"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Направление пациентов, нуждающихся в медицинской реабилитации, к врачам-специалистам для назначения и проведения мероприятий по медицинской реабилитации, санаторно-курортного лечения, в том числе при реализации индивидуальных программ реабилитации или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инвалидов, в соответствии с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порядком организации медицинской реабилитации взрослых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Оценка эффективности и безопасности мероприятий по медицинской реабилитации пациентов в соответствии с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порядком организации медицинской реабилитации взрослых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профилактических мероприятий по предупреждению возникновения наиболее часто встречающихся осложнений (пролежни, тромбоэмболии и другие) у пациентов с ограниченными двигательными возможностями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Оформление и выдача медицинских документов при направлении пациентов для оказания специализированной медицинской помощи, на санаторно-курортное лечение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Оценка способности пациента осуществлять трудовую деятельность</w:t>
            </w:r>
          </w:p>
        </w:tc>
      </w:tr>
      <w:tr w:rsidR="00961A85" w:rsidRPr="00961A85">
        <w:trPr>
          <w:cantSplit/>
        </w:trPr>
        <w:tc>
          <w:tcPr>
            <w:tcW w:w="1312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Мотивирование пациента и его родственников на активное участие в реабилитации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 w:val="restar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Определять медицинские показания для проведения мероприятий медицинской реабилитации, в том числе при реализации индивидуальных программ реабилитации или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инвалидов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Применять средства медицинской реабилитации пациентам согласно индивидуальной программе реабилитации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инвалидов амбулаторно, в дневном стационаре, дистанционно или на дому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Контролировать выполнение и оценивать эффективность и безопасность реабилитационных мероприятий, в том числе при реализации индивидуальной программы реабилитации или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инвалидов, с учетом диагноза в соответствии с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 порядком организации медицинской реабилитации взрослых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Оформлять и выдавать медицинские документы при направлении пациентов для оказания специализированной медицинской помощи, на санаторно-курортное лечение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Оценивать эффективность и безопасность мероприятий по медицинской реабилитации пациента в соответствии с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 порядком организации медицинской реабилитации взрослых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Оценивать способность пациента осуществлять трудовую деятельность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Мотивировать пациента и его родственников на активное участие в реабилитации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</w:p>
        </w:tc>
      </w:tr>
      <w:tr w:rsidR="00961A85" w:rsidRPr="00961A85">
        <w:trPr>
          <w:cantSplit/>
          <w:trHeight w:val="381"/>
        </w:trPr>
        <w:tc>
          <w:tcPr>
            <w:tcW w:w="1312" w:type="pct"/>
            <w:vMerge w:val="restar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Порядок организации медицинской реабилитации взрослых</w:t>
            </w:r>
          </w:p>
        </w:tc>
      </w:tr>
      <w:tr w:rsidR="00D65054" w:rsidRPr="00961A85">
        <w:trPr>
          <w:cantSplit/>
          <w:trHeight w:val="381"/>
        </w:trPr>
        <w:tc>
          <w:tcPr>
            <w:tcW w:w="1312" w:type="pct"/>
            <w:vMerge/>
          </w:tcPr>
          <w:p w:rsidR="00D65054" w:rsidRPr="00961A85" w:rsidRDefault="00D65054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D65054" w:rsidRPr="00961A85" w:rsidRDefault="00D65054">
            <w:pPr>
              <w:pStyle w:val="af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Порядок организации санаторно-курортного лечения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Признаки стойкого нарушения функций организма, обусловленного заболеваниями и (или) состояниями, последствиями травм 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D65054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Правила оформления и выдачи медицинских документов при направлении пациентов для оказания специализированной медицинской помощи, на санаторно-курортное лечение</w:t>
            </w:r>
          </w:p>
        </w:tc>
      </w:tr>
      <w:tr w:rsidR="00961A85" w:rsidRPr="00961A85">
        <w:trPr>
          <w:cantSplit/>
          <w:trHeight w:val="317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Особенности общения с пациентами, имеющими группу инвалидности, и его родственниками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Льготы и социальные услуги, установленные законодательством для пациентов, имеющих группу инвалидности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Физические и психологические характеристики лиц инвалидов старших возрастных групп, с психическими расстройствами и расстройствами поведения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Мероприятия по медицинской реабилитации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инвалидов, включая санаторно-курортное лечение, медицинские показания и противопоказания к их проведению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Принципы медицинской, социальной и профессиональной реабилитации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пожилых и инвалидов, восстановление в привычных обязанностях, функциях, видах деятельности, характере отношений с людьми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Способы оказания психологической помощи пациентам пожилого, старческого возраста, а также лицам с ограниченными возможностями здоровья и инвалидам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Медицинская помощь лицам старших возрастных групп, инвалидам и одиноким пожилым людям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Современные технологии реабилитации пациентов в зависимости от степени нарушения функций организма и жизнеспособности пациентов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Принципы, виды, средства и технологии восстановления или сохранения максимальной самостоятельности в быту и на работе, принципы и методы профессиональной переориентации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Технические средства реабилитации и приспособления для создания бытовой независимости пациента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Характеристика способности пациента осуществлять трудовую деятельность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Принципы, виды и технологии обучения и тренировки использования технических средств реабилитации и приспособлений</w:t>
            </w:r>
          </w:p>
        </w:tc>
      </w:tr>
      <w:tr w:rsidR="00961A85" w:rsidRPr="00961A85">
        <w:trPr>
          <w:cantSplit/>
          <w:trHeight w:val="545"/>
        </w:trPr>
        <w:tc>
          <w:tcPr>
            <w:tcW w:w="1312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8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Критерии качества оказания помощи по медицинской реабилитации, медико-социальной помощи и ухода</w:t>
            </w:r>
          </w:p>
        </w:tc>
      </w:tr>
      <w:tr w:rsidR="00CC5E3F" w:rsidRPr="00961A85">
        <w:trPr>
          <w:cantSplit/>
          <w:trHeight w:val="269"/>
        </w:trPr>
        <w:tc>
          <w:tcPr>
            <w:tcW w:w="1312" w:type="pc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688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3.1.4. Трудовая функция</w:t>
      </w:r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и контроль эффективности мероприятий по профилактике заболеваний и (или) состояний, формированию здорового образа жизни и санитарно-гигиеническому просвещению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А/04.8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593"/>
      </w:tblGrid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1" w:name="_Hlk106293294"/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медицинских осмотров с учетом возраста, состояния здоровья, профессии в соответствии с нормативными правовыми актами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Организация и контроль проведения иммунопрофилактики инфекционных заболеваний, в соответствии с действующими порядками оказания медицинской помощи, клиническими рекомендациями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B628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Организация и проведение профилактического медицинского осмотра и диспансеризации определенных групп взрослого населения с целью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здоровья, групп диспансерного наблюдения, выработки рекомендаций для пациентов, определения медицинских показаний к выполнению дополнительных обследований и осмотров врачами- специалистами</w:t>
            </w:r>
            <w:r w:rsidR="002C5661"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61A85" w:rsidRPr="00961A85">
        <w:trPr>
          <w:cantSplit/>
          <w:trHeight w:val="801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диспансерного наблюдения за пациентами с выявленными хроническими неинфекционными заболеваниями и другими заболеваниями и (или) состояниями, </w:t>
            </w:r>
            <w:r w:rsidR="002B6379" w:rsidRPr="00961A85">
              <w:rPr>
                <w:rFonts w:ascii="Times New Roman" w:hAnsi="Times New Roman"/>
                <w:sz w:val="24"/>
                <w:szCs w:val="24"/>
              </w:rPr>
              <w:t>в соответствии с Порядком проведения профилактического медицинского осмотра и диспансеризации определенных групп взрослого населения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B637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Назначение профилактических мероприятий пациентам с учетом факторов риска в соответствии с порядками оказания медицинской помощи, клиническими рекомендациями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Определение медицинских показаний к введению ограничительных мероприятий и показаний для направления к врачу-специалисту при возникновении инфекционных болезней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Оформление и направление 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территориальный орган Федеральной службы по надзору в сфере защиты прав потребителей и благополучия человека</w:t>
            </w:r>
            <w:r w:rsidRPr="00961A8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экстренного извещения при выявлении инфекционного или профессионального заболевания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противоэпидемических мероприятий в случае возникновения очага инфекции, в том числе карантинных мероприятий при выявлении особо опасных инфекционных заболеваний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Контроль за проведением мероприятий по профилактике заболеваний и коррекции выявленных факторов риска, формированию здорового образа жизни и санитарно-гигиеническому просвещению населения, оценка эффективности профилактической работы с пациентами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Медицинское сопровождение массовой физкультуры и спорта  в соответствии с порядком 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Противодействие допингу в спорте в соответствии с Постановлением Правительства Российской Федерации об утверждении перечня субстанций и (или) методов, запрещенных для использования в спорте, для целей статей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и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Уголовного кодекса Российской Федерации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Консультирование и разработка индивидуальных программ профилактики и формирования здорового образа жизни, включая программы здорового питания, физической активности, преодоления стресса, снижения потребления алкоголя, отказа от курения табака и использования других курительных дымовых и парообразных смесей, предупреждения и борьбы с немедицинским потреблением наркотических средств и психотропных веществ в соответствии с 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порядком согласования материалов, подготовленных органами государственной власти субъектов Российской Федерации для информирования населения о вреде потребления табака или потребления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никотинсодержащей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продукции, вредном воздействии окружающего табачного дыма и веществ, выделяемых при потреблении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никотинсодержащей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продукции, на территории соответствующего субъекта Российской Федерации</w:t>
            </w:r>
          </w:p>
        </w:tc>
      </w:tr>
      <w:tr w:rsidR="00961A85" w:rsidRPr="00961A85">
        <w:trPr>
          <w:cantSplit/>
          <w:trHeight w:val="338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Осуществление санитарно-гигиенического просвещения населения и обучение пациентов с целью повышения грамотности в вопросах здоровья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медицинские осмотры пациентов с учетом возраста, состояния здоровья, профессии в соответствии с порядками оказания медицинской помощи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Организовывать и проводить иммунопрофилактику инфекционных заболеваний в соответствии с действующими порядками оказания медицинской помощи, клиническими рекомендациями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F00B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профилактический медицинский осмотр и диспансеризацию определенных групп взрослого населения с целью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здоровья, групп диспансерного наблюдения, выработки рекомендаций для пациентов, определения медицинских показаний к выполнению дополнительных обследований и осмотров врачами-специалистами</w:t>
            </w:r>
          </w:p>
        </w:tc>
      </w:tr>
      <w:tr w:rsidR="00961A85" w:rsidRPr="00961A85">
        <w:trPr>
          <w:cantSplit/>
          <w:trHeight w:val="1085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Назначать профилактические мероприятия пациентам с учетом факторов риска по предупреждению и раннему выявлению заболеваний, в том числе предупреждению социально значимых заболеваний и контролировать их эффективность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Обеспечивать необходимой   информацией о здоровом образе жизни все социальные и возрастные группы населения </w:t>
            </w:r>
          </w:p>
        </w:tc>
      </w:tr>
      <w:tr w:rsidR="00961A85" w:rsidRPr="00961A85">
        <w:trPr>
          <w:cantSplit/>
          <w:trHeight w:val="555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мотивационное профилактическое консультирование индивидуальное и групповое по вопросам ведения здорового образа жизни, коррекции факторов риска основных хронических неинфекционных и профилактики их осложнений</w:t>
            </w:r>
          </w:p>
        </w:tc>
      </w:tr>
      <w:tr w:rsidR="00961A85" w:rsidRPr="00961A85">
        <w:trPr>
          <w:cantSplit/>
          <w:trHeight w:val="501"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714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профилактические медицинские осмотры </w:t>
            </w:r>
            <w:r w:rsidR="009F7D64" w:rsidRPr="00961A85">
              <w:rPr>
                <w:rFonts w:ascii="Times New Roman" w:hAnsi="Times New Roman"/>
                <w:sz w:val="24"/>
                <w:szCs w:val="24"/>
              </w:rPr>
              <w:t xml:space="preserve">взрослого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</w:tr>
      <w:tr w:rsidR="00961A85" w:rsidRPr="00961A85">
        <w:trPr>
          <w:cantSplit/>
          <w:trHeight w:val="501"/>
        </w:trPr>
        <w:tc>
          <w:tcPr>
            <w:tcW w:w="1276" w:type="pct"/>
            <w:vMerge/>
          </w:tcPr>
          <w:p w:rsidR="00714906" w:rsidRPr="00961A85" w:rsidRDefault="00714906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714906" w:rsidRPr="00961A85" w:rsidRDefault="003B19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мониторинг показателей состояния здоровья у пациентов с хроническими неинфекционными заболеваниями (таких как артериальное давление, холестерин липопротеидов низкой плотности, глюкоза крови, иные) для оценки достижения целевых значений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Определять медицинские показания к введению ограничительных мероприятий и показания для направления к врачу-специалисту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Оказывать медицинскую помощь лицам, занимающимся физической культурой и спортом (в том числе при подготовке и проведении физкультурных мероприятий и спортивных мероприятий)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Противодействовать допингу в спорте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профилактические и противоэпидемические мероприятия при инфекционных заболеваниях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Осуществлять динамическое наблюдение за лицами, контактирующими с инфицированными пациентами</w:t>
            </w:r>
          </w:p>
        </w:tc>
      </w:tr>
      <w:tr w:rsidR="00961A85" w:rsidRPr="00961A85">
        <w:trPr>
          <w:cantSplit/>
          <w:trHeight w:val="647"/>
        </w:trPr>
        <w:tc>
          <w:tcPr>
            <w:tcW w:w="1276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Обеспечивать личную и общественную безопасность при обращении с медицинскими отходами   в местах их образования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Нормативные правовые акты и иные документы, регламентирующие порядок проведения профилактики, медицинских осмотров, диспансеризации и диспансерного наблюдения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об утверждении перечня субстанций и (или) методов, запрещенных для использования в спорте, для целей статей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и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Уголовного кодекса Российской Федерации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</w:t>
            </w:r>
          </w:p>
        </w:tc>
      </w:tr>
      <w:tr w:rsidR="00961A85" w:rsidRPr="00961A85">
        <w:trPr>
          <w:cantSplit/>
          <w:trHeight w:val="858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Диспансеризаци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я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и профилактические медицинские осмотры взрослого населения: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цели, задачи, принципы, виды, методы и технологии в работе врача общей практики (семейного врача)</w:t>
            </w:r>
          </w:p>
        </w:tc>
      </w:tr>
      <w:tr w:rsidR="00961A85" w:rsidRPr="00961A85">
        <w:trPr>
          <w:cantSplit/>
          <w:trHeight w:val="1404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Формы, методы и средства санитарно-просветительной работы по профилактике заболеваний, формированию элементов здорового образа жизни, в том числе программ отказа от курения табака и использования других курительных дымовых и парообразных смесей, снижения потребления алкоголя, предупреждения и борьбы с немедицинским потреблением наркотических средств, и психотропных веществ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Современные информационные технологии, организационные формы и методы работы по профилактике заболеваний и формированию здорового образа жизни населения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Современные технологии и организационные формы обучения взрослых профилактике заболеваний и здоровому образу жизни</w:t>
            </w:r>
          </w:p>
        </w:tc>
      </w:tr>
      <w:tr w:rsidR="00961A85" w:rsidRPr="00961A85">
        <w:trPr>
          <w:cantSplit/>
          <w:trHeight w:val="782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Программы обучения в школах здоровья для здоровых взрослых, молодых родителей, лиц старших возрастных групп, для пациентов с хроническими заболеваниями и высоким риском их развития, включая программы обучения правилам первой помощи и установленные (Минздравом России) алгоритмы действий лиц без медицинского образования при внезапной сердечной смерти, остром коронарном синдроме, инсульте, развитии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жизнеугрожающих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осложнений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Факторы риска возникновения и прогрессирования распространенных заболеваний, эндемичных, социально значимых болезней; признаки предотвратимых заболеваний в ранних стадиях</w:t>
            </w:r>
          </w:p>
        </w:tc>
      </w:tr>
      <w:tr w:rsidR="001B6E2E" w:rsidRPr="00961A85">
        <w:trPr>
          <w:cantSplit/>
        </w:trPr>
        <w:tc>
          <w:tcPr>
            <w:tcW w:w="1276" w:type="pct"/>
            <w:vMerge/>
          </w:tcPr>
          <w:p w:rsidR="001B6E2E" w:rsidRPr="00961A85" w:rsidRDefault="001B6E2E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1B6E2E" w:rsidRPr="001B6E2E" w:rsidRDefault="001B6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E">
              <w:rPr>
                <w:rFonts w:ascii="Times New Roman" w:hAnsi="Times New Roman"/>
                <w:sz w:val="24"/>
                <w:szCs w:val="24"/>
              </w:rPr>
              <w:t>Этиология, патогенез, клинические проявления заболеваний, являющихся эндемичными на территории (вирусных, инфекционных, антидоты к ядам эндемичных ядовитых животных и растений)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Методика обследования по скрининг программе диспансеризации населения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Противоэпидемические мероприятия при инфекционных заболеваниях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 и методы асептики и антисептики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при оказании помощи при инфекционных заболеваниях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 применения специфической и неспецифической профилактики инфекционных заболеваний, национальный календарь профилактических прививок и календарь профилактических прививок по эпидемическим показаниям с учетом возраста и состояния здоровья</w:t>
            </w:r>
          </w:p>
        </w:tc>
      </w:tr>
      <w:tr w:rsidR="00961A85" w:rsidRPr="00961A85">
        <w:trPr>
          <w:cantSplit/>
          <w:trHeight w:val="303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Порядок проведения вакцинации по эпидемиологическим показаниям</w:t>
            </w:r>
          </w:p>
        </w:tc>
      </w:tr>
      <w:tr w:rsidR="00CC5E3F" w:rsidRPr="00961A85">
        <w:trPr>
          <w:cantSplit/>
          <w:trHeight w:val="182"/>
        </w:trPr>
        <w:tc>
          <w:tcPr>
            <w:tcW w:w="1276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11"/>
    </w:tbl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3.1.5. Трудовая функция</w:t>
      </w:r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Оказание медицинской помощи в неотложной и экстренной формах 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А/05.8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593"/>
      </w:tblGrid>
      <w:tr w:rsidR="00961A85" w:rsidRPr="00961A85">
        <w:trPr>
          <w:cantSplit/>
        </w:trPr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Оценка состояния, требующего оказания медицинской помощи </w:t>
            </w:r>
            <w:r w:rsidRPr="00961A85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экстренной форме</w:t>
            </w:r>
          </w:p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кровообращения и (или) дыхания), требующих оказания медицинской помощи в экстренной форме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Оказание медицинской помощи в неотложной и экстренной формах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Применение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961A85" w:rsidRPr="00961A85">
        <w:trPr>
          <w:cantSplit/>
          <w:trHeight w:val="599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кровообращения и(или) дыхания), требующие оказания медицинской помощи в экстренной форме</w:t>
            </w:r>
          </w:p>
        </w:tc>
      </w:tr>
      <w:tr w:rsidR="00961A85" w:rsidRPr="00961A85">
        <w:trPr>
          <w:cantSplit/>
          <w:trHeight w:val="255"/>
        </w:trPr>
        <w:tc>
          <w:tcPr>
            <w:tcW w:w="127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Выполнять мероприятия базовой сердечно-легочной реанимации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Оказывать медицинскую помощь в неотложной и экстренной формах при состояниях, представляющих угрозу жизни, в том числе клинической смерти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Применять лекарственные препараты и медицинские изделия при оказании медицинской помощи в неотложной и экстренной формах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ascii="Times New Roman" w:hAnsi="Times New Roman"/>
                <w:b w:val="0"/>
                <w:kern w:val="36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b w:val="0"/>
                <w:sz w:val="24"/>
                <w:szCs w:val="24"/>
              </w:rPr>
              <w:t xml:space="preserve">Методика сбора жалоб и анамнеза жизни и заболевания у пациента либо его законного представителя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физикального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 пациентов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Клинические признаки внезапного прекращения кровообращения и (или) дыхания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CC5E3F" w:rsidRPr="00961A85">
        <w:trPr>
          <w:cantSplit/>
          <w:trHeight w:val="248"/>
        </w:trPr>
        <w:tc>
          <w:tcPr>
            <w:tcW w:w="1276" w:type="pct"/>
            <w:tcBorders>
              <w:top w:val="single" w:sz="4" w:space="0" w:color="auto"/>
            </w:tcBorders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4997" w:type="pct"/>
        <w:tblInd w:w="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199"/>
      </w:tblGrid>
      <w:tr w:rsidR="00961A85" w:rsidRPr="00961A85" w:rsidTr="009C3DB0">
        <w:trPr>
          <w:trHeight w:val="283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vAlign w:val="center"/>
          </w:tcPr>
          <w:p w:rsidR="00CC5E3F" w:rsidRPr="00961A85" w:rsidRDefault="00CC5E3F" w:rsidP="009C3DB0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61A85">
        <w:rPr>
          <w:rFonts w:ascii="Times New Roman" w:hAnsi="Times New Roman"/>
          <w:sz w:val="24"/>
          <w:szCs w:val="24"/>
        </w:rPr>
        <w:t>3.1.</w:t>
      </w:r>
      <w:r w:rsidR="009C3DB0">
        <w:rPr>
          <w:rFonts w:ascii="Times New Roman" w:hAnsi="Times New Roman"/>
          <w:sz w:val="24"/>
          <w:szCs w:val="24"/>
        </w:rPr>
        <w:t>6</w:t>
      </w:r>
      <w:r w:rsidRPr="00961A85">
        <w:rPr>
          <w:rFonts w:ascii="Times New Roman" w:hAnsi="Times New Roman"/>
          <w:sz w:val="24"/>
          <w:szCs w:val="24"/>
        </w:rPr>
        <w:t xml:space="preserve">. Трудовая функция </w:t>
      </w:r>
    </w:p>
    <w:p w:rsidR="00CC5E3F" w:rsidRPr="00961A85" w:rsidRDefault="00CC5E3F">
      <w:pPr>
        <w:pStyle w:val="17"/>
        <w:rPr>
          <w:b/>
          <w:strike/>
          <w:sz w:val="24"/>
          <w:szCs w:val="24"/>
          <w:highlight w:val="yellow"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714906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Оказание медицинской помощи женщинам в период беременности и при гинекологических заболеваниях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A/07.8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0"/>
        <w:gridCol w:w="1302"/>
        <w:gridCol w:w="569"/>
        <w:gridCol w:w="1522"/>
        <w:gridCol w:w="1871"/>
        <w:gridCol w:w="2336"/>
      </w:tblGrid>
      <w:tr w:rsidR="00961A85" w:rsidRPr="00961A85">
        <w:trPr>
          <w:trHeight w:val="283"/>
        </w:trPr>
        <w:tc>
          <w:tcPr>
            <w:tcW w:w="1275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A85" w:rsidRPr="00961A85">
        <w:trPr>
          <w:trHeight w:val="479"/>
        </w:trPr>
        <w:tc>
          <w:tcPr>
            <w:tcW w:w="1275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5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CC5E3F">
            <w:pPr>
              <w:pStyle w:val="p23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keepNext/>
              <w:keepLines/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Оказание медицинской помощи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пациентам в период беременности, в послеродовой период, после прерывания беременности, с гинекологическими заболеваниями и (или) состояниями и доброкачественными диффузными изменениями молочных желез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, включая диагностику, лечение, профилактику и реабилитацию,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в соответствии с порядком оказания медицинской помощи по профилю «акушерство и гинекология»</w:t>
            </w:r>
            <w:r w:rsidRPr="00961A85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Сбор жалоб, анамнеза и проведение обследования репродуктивной системы органов у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беременных женщин, а также женщин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разного возраста с заболеваниями и (или) состояниями репродуктивной системы органов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Применение медицинских изделий, лабораторных, инструментальных и дополнительных методов исследования для диагностики и дифференциальной диагностики </w:t>
            </w:r>
            <w:r w:rsidRPr="00961A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 с гинекологическими заболеваниями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(или) состояниями</w:t>
            </w:r>
            <w:r w:rsidRPr="00961A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доброкачественными диффузными изменениями молочных желез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в соответствии с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Лечение </w:t>
            </w:r>
            <w:r w:rsidRPr="00961A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 с гинекологическими заболеваниями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(или) состояниями</w:t>
            </w:r>
            <w:r w:rsidRPr="00961A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доброкачественными диффузными изменениями молочных желез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 применением медицинских изделий, лекарственных препаратов, физиотерапевтических методов и лечебного питания в соответствии порядком оказания медицинской помощи по профилю «акушерство и гинекология»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Ведение нормально протекающей беременности амбулаторно в соответствии с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Диагностика осложнений беременности и своевременное направление беременных женщин на консультацию к врачам акушерам-гинекологам, другим профильным специалистам, по медицинским показаниям лечения в стационарных условиях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Диагностика и лечение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экстрагенитальных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заболеваний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у беременных женщин,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своевременное направление на консультацию к врачам-акушерам-гинекологам, врачам-специалистам в условиях стационара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медицинских осмотров, диспансеризации, диспансерного наблюдения с целью выявления заболеваний и (или) состояний репродуктивной системы органов у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 с гинекологическими заболеваниями и (или) состояниями и доброкачественными диффузными изменениями молочных желез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Профилактика наиболее часто встречающихся заболеваний и (или) состояний у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 с гинекологическими заболеваниями и (или) состояниями и доброкачественными диффузными изменениями молочных желез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Оказание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медицинской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помощи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пациентам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экстренных и неотложных состояниях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амбулаторно в соответствии с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порядком оказания медицинской помощи по профилю «акушерство и гинекология»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Раннее выявление у пациентов онкологических заболеваний репродуктивной системы органов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Оказание паллиативной медицинской помощи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пациентам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23888" w:rsidRPr="00023888">
              <w:rPr>
                <w:rFonts w:ascii="Times New Roman" w:hAnsi="Times New Roman"/>
                <w:sz w:val="24"/>
                <w:szCs w:val="24"/>
              </w:rPr>
              <w:t>в амбулаторных условиях, в том числе на дому при вызове медицинского работника и в условиях дневного стационара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74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Установление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предварительного и заключительного основного диагноза с учетом МКБ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823"/>
        </w:trPr>
        <w:tc>
          <w:tcPr>
            <w:tcW w:w="1275" w:type="pct"/>
            <w:vMerge w:val="restar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widowControl w:val="0"/>
              <w:tabs>
                <w:tab w:val="left" w:pos="392"/>
                <w:tab w:val="right" w:leader="underscore" w:pos="9639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Осуществлять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сбор клинико-анамнестических данных с целью выявления беременности,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осложнений беременности, родов и послеродового периода;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выявлять противопоказания к беременности и родам;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определять показания к госпитализации, организовать госпитализацию;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выявлять факторы риска развития акушерской и гинекологической патологии, организовать проведение мер профилактики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072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adjustRightInd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Проводить процедуры и манипуляции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при оказании медицинской помощи </w:t>
            </w:r>
            <w:r w:rsidRPr="00961A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пациентам в период беременности, в послеродовой период, после прерывания беременности, с гинекологическими заболеваниями и доброкачественными диффузными изменениями молочных желез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в соответствии с порядком оказания медицинской помощи по профилю «акушерство и гинекология»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5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диагностику, дифференциальную диагностику, профилактику, лечение заболеваний и (или) состояний в антенатальном, и постнатальном периоде, по медицинским показаниям, направляя пациенток на консультацию к врачам-специалистам в соответствии с клиническими рекомендациями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5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раннюю диагностику, дифференциальную диагностику, профилактику, лечение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 с гинекологическими заболеваниями и доброкачественными диффузными изменениями молочных желез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>; своевременно направлять на консультацию к врачу-специалисту,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в соответствии с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5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мероприятия по диспансеризации, реабилитации и экспертизе трудоспособности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 с гинекологическими заболеваниями и доброкачественными диффузными изменениями молочных желез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5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консультации по вопросам планирования семьи и контрацепции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821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Оказывать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медицинскую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помощь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заболеваниями и (или) состояниями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неотложных состояниях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 соответствии с действующими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63"/>
        </w:trPr>
        <w:tc>
          <w:tcPr>
            <w:tcW w:w="1275" w:type="pct"/>
            <w:vMerge/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Осуществлять мероприятия, направленные на укрепление здоровья и профилактику заболеваний репродуктивной сферы, наиболее часто встречающиеся у женщин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Организация, нормативные правовые акты и иные документы, регламентирующие оказание акушерской и гинекологической помощи женщинам врачом общей практики (семейным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врачом) в системе первичной медико-санитарной помощи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организации и основные принципы охраны материнства и детства в Российской Федерации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Оказание акушерско-гинекологической помощи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пациентам в период беременности, в послеродовой период, после прерывания беременности, с гинекологическими заболеваниями и доброкачественными диффузными изменениями молочных желез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п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орядком оказания медицинской помощи по профилю «акушерство и гинекология»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Показатели и структура материнской, перинатальной и младенческой смертности в стране, мероприятия по их снижению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Анатомия и физиология беременности, родов и послеродового периода.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Патология беременности.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Экстрагенитальные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заболевания и (или) состояния у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пациентов в период беременности, в послеродовой период, после прерывания беременности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методы диагностики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пациентов в период беременности, в послеродовой период, после прерывания беременности,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гинекологическими заболеваниями и доброкачественными диффузными изменениями молочных желез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sans-serif"/>
                <w:bCs/>
                <w:shd w:val="clear" w:color="auto" w:fill="FFFFFF"/>
              </w:rPr>
            </w:pPr>
            <w:r w:rsidRPr="00961A85">
              <w:rPr>
                <w:rFonts w:eastAsia="sans-serif"/>
                <w:bCs/>
                <w:shd w:val="clear" w:color="auto" w:fill="FFFFFF"/>
              </w:rPr>
              <w:t xml:space="preserve">Применение лекарственных препаратов, медицинских изделий, немедикаментозной терапии пациентам в период беременности, родов, в послеродовой период, после прерывания беременности, с гинекологическими заболеваниями и доброкачественными диффузными изменениями молочных желез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Медико-биологические и социально-психологические факторы, влияющие на планирование семьи.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Бесплодие.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Современные методы контрацепции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принципы диагностики и лечения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пациентов с гинекологическими заболеваниями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показания к направлению на консультацию к врачу-специалисту и лечение в условиях стационара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718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Методика сбора анамнеза, жалоб, объективного обследования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детей и женщин с гинекологическими заболеваниями, подростков и женщин в период беременности, в родах и в послеродовом периоде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Порядки оказания медицинской помощи по профилю «акушерство и гинекология», клинические рекомендации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05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методы лабораторной, инструментальной и лучевой диагностики беременности и гинекологических заболеваний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95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Реабилитация и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абилитация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женщин с гинекологическими заболеваниями </w:t>
            </w:r>
            <w:r w:rsidR="00023888" w:rsidRPr="00023888">
              <w:rPr>
                <w:rFonts w:ascii="Times New Roman" w:hAnsi="Times New Roman"/>
                <w:sz w:val="24"/>
                <w:szCs w:val="24"/>
              </w:rPr>
              <w:t>в амбулаторных условиях, в том числе на дому при вызове медицинского работника и в условиях дневного стационара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625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Профилактика заболеваний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репродуктивной системы органов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у пациентов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период беременности, в послеродовой период, после прерывания беременности, с гинекологическими заболеваниями и доброкачественными диффузными изменениями молочных желез</w:t>
            </w:r>
          </w:p>
        </w:tc>
      </w:tr>
      <w:tr w:rsidR="00CC5E3F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16"/>
        </w:trPr>
        <w:tc>
          <w:tcPr>
            <w:tcW w:w="1275" w:type="pc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rPr>
          <w:highlight w:val="yellow"/>
        </w:rPr>
      </w:pPr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  <w:strike/>
          <w:highlight w:val="yellow"/>
        </w:rPr>
      </w:pPr>
      <w:bookmarkStart w:id="12" w:name="_Toc420332095"/>
    </w:p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  <w:bookmarkStart w:id="13" w:name="_Toc42154546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3.1.</w:t>
      </w:r>
      <w:r w:rsidR="009C3DB0">
        <w:rPr>
          <w:rFonts w:ascii="Times New Roman" w:hAnsi="Times New Roman"/>
          <w:sz w:val="24"/>
          <w:szCs w:val="24"/>
        </w:rPr>
        <w:t>7</w:t>
      </w:r>
      <w:r w:rsidRPr="00961A85">
        <w:rPr>
          <w:rFonts w:ascii="Times New Roman" w:hAnsi="Times New Roman"/>
          <w:sz w:val="24"/>
          <w:szCs w:val="24"/>
        </w:rPr>
        <w:t>. Трудовая функция</w:t>
      </w:r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персонала, использование информационных технологий и телемедицины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А/08.8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8"/>
        <w:gridCol w:w="1302"/>
        <w:gridCol w:w="569"/>
        <w:gridCol w:w="1522"/>
        <w:gridCol w:w="1871"/>
        <w:gridCol w:w="2328"/>
      </w:tblGrid>
      <w:tr w:rsidR="00961A85" w:rsidRPr="00961A85">
        <w:trPr>
          <w:trHeight w:val="283"/>
        </w:trPr>
        <w:tc>
          <w:tcPr>
            <w:tcW w:w="1279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E3F" w:rsidRPr="00961A85">
        <w:trPr>
          <w:trHeight w:val="479"/>
        </w:trPr>
        <w:tc>
          <w:tcPr>
            <w:tcW w:w="1279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1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593"/>
      </w:tblGrid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Составление плана работы и отчета о своей работе, проведение анализа этой работы в соответствии с критериями оценки качества медицинской помощи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групп обслуживаемого контингента по признаку проживания (пребывания) на определенной территории или по признаку работы (обучения) в определенных организациях и (или) их подразделениях в соответствии с </w:t>
            </w:r>
            <w:r w:rsidRPr="00961A8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Положением об организации оказания первичной медико-санитарной помощи взрослому населению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Ведение медицинской документации, в том числе в форме электронных документов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Руководство и контроль выполнения должностных обязанностей находящегося в распоряжении медицинского персонала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Участие в обеспечении внутреннего контроля качества и безопасности медицинской деятельности, проведение внутреннего аудита в общей врачебной практике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Использование специализированных информационных систем и информационно-телекоммуникационной сети «Интернет»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Использование в работе персональных данных пациентов и сведений, составляющих врачебную тайну</w:t>
            </w:r>
          </w:p>
        </w:tc>
      </w:tr>
      <w:tr w:rsidR="00961A85" w:rsidRPr="00961A85">
        <w:trPr>
          <w:cantSplit/>
          <w:trHeight w:val="509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анализа основных медико-статистических показателей населения обслуживаемой территории</w:t>
            </w:r>
          </w:p>
        </w:tc>
      </w:tr>
      <w:tr w:rsidR="00961A85" w:rsidRPr="00961A85">
        <w:trPr>
          <w:cantSplit/>
          <w:trHeight w:val="289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профилактической, диагностикой, лечебной, реабилитационной работы, наблюдения за течением беременности </w:t>
            </w:r>
            <w:r w:rsidR="007B1C26" w:rsidRPr="00023888">
              <w:rPr>
                <w:rFonts w:ascii="Times New Roman" w:hAnsi="Times New Roman"/>
                <w:sz w:val="24"/>
                <w:szCs w:val="24"/>
              </w:rPr>
              <w:t>в амбулаторных условиях, в том числе на дому при вызове медицинского работника и в условиях дневного стационара</w:t>
            </w:r>
            <w:r w:rsidR="007B1C26"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в соответствии с п</w:t>
            </w:r>
            <w:r w:rsidRPr="00961A8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оложением об организации оказания первичной медико-санитарной помощи взрослому населению</w:t>
            </w:r>
          </w:p>
        </w:tc>
      </w:tr>
      <w:tr w:rsidR="00961A85" w:rsidRPr="00961A85">
        <w:trPr>
          <w:cantSplit/>
          <w:trHeight w:val="289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Направление пациента, имеющего стойкое нарушение функций организма, обусловленное заболеваниями, последствиями травм или дефектами, на медико-социальную экспертизу</w:t>
            </w:r>
          </w:p>
        </w:tc>
      </w:tr>
      <w:tr w:rsidR="00961A85" w:rsidRPr="00961A85">
        <w:trPr>
          <w:cantSplit/>
          <w:trHeight w:val="28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Направление пациента в медицинскую организацию для проведения дополнительных обследований и (или) лечения, в том числе в стационарных условиях</w:t>
            </w:r>
          </w:p>
        </w:tc>
      </w:tr>
      <w:tr w:rsidR="00961A85" w:rsidRPr="00961A85">
        <w:trPr>
          <w:cantSplit/>
          <w:trHeight w:val="28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Принятие решений в конкретной клинической ситуации на основе доказательной медицины</w:t>
            </w:r>
          </w:p>
        </w:tc>
      </w:tr>
      <w:tr w:rsidR="00961A85" w:rsidRPr="00961A85">
        <w:trPr>
          <w:cantSplit/>
          <w:trHeight w:val="28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Консультации пациента или его законного представителя с применением телемедицинских технологий</w:t>
            </w:r>
          </w:p>
        </w:tc>
      </w:tr>
      <w:tr w:rsidR="00961A85" w:rsidRPr="00961A85">
        <w:trPr>
          <w:cantSplit/>
          <w:trHeight w:val="28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Дистанционное наблюдение за состоянием здоровья пациента на основании данных о пациенте, зарегистрированных с применением медицинских изделий, предназначенных для мониторинга состояния организма человека, и (или) на основании данных, внесенных в единую государственную информационную систему в сфере здравоохранения, или государственную информационную систему в сфере здравоохранения субъекта Российской Федерации, или медицинскую информационную систему, или информационные системы</w:t>
            </w:r>
          </w:p>
        </w:tc>
      </w:tr>
      <w:tr w:rsidR="00961A85" w:rsidRPr="00961A85">
        <w:trPr>
          <w:cantSplit/>
          <w:trHeight w:val="28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взаимодействия врачей-терапевтов, врачей-терапевтов участковых, врачей-терапевтов участковых цехового врачебного участка, врачей общей практики (семейных врачей) и врачей-специалистов, оказывающих первичную специализированную медико-санитарную помощь по профилю заболевания пациента в соответствии с 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порядком оказания медицинской помощи взрослому населению</w:t>
            </w:r>
          </w:p>
        </w:tc>
      </w:tr>
      <w:tr w:rsidR="00961A85" w:rsidRPr="00961A85">
        <w:trPr>
          <w:cantSplit/>
          <w:trHeight w:val="28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Оформление паспорт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врачебного участка граждан, имеющих право на получение набора социальных услуг</w:t>
            </w:r>
          </w:p>
        </w:tc>
      </w:tr>
      <w:tr w:rsidR="00961A85" w:rsidRPr="00961A85">
        <w:trPr>
          <w:cantSplit/>
          <w:trHeight w:val="546"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профилактическую, диагностическую, лечебную, реабилитационную работу, наблюдение за течением беременности </w:t>
            </w:r>
            <w:r w:rsidR="007B1C26" w:rsidRPr="00023888">
              <w:rPr>
                <w:rFonts w:ascii="Times New Roman" w:hAnsi="Times New Roman"/>
                <w:sz w:val="24"/>
                <w:szCs w:val="24"/>
              </w:rPr>
              <w:t>в амбулаторных условиях, в том числе на дому при вызове медицинского работника и в условиях дневного стационара</w:t>
            </w:r>
          </w:p>
        </w:tc>
      </w:tr>
      <w:tr w:rsidR="00961A85" w:rsidRPr="00961A85">
        <w:trPr>
          <w:cantSplit/>
          <w:trHeight w:val="54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vAlign w:val="center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Использовать эффективные приемы общения с пациентами, в том числе с пациентами, имеющими когнитивный дефицит и с пациентами, страдающими психическими заболеваниями</w:t>
            </w:r>
          </w:p>
        </w:tc>
      </w:tr>
      <w:tr w:rsidR="00961A85" w:rsidRPr="00961A85">
        <w:trPr>
          <w:cantSplit/>
          <w:trHeight w:val="54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 xml:space="preserve">Вести учет и отчетность деятельности,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согласно утвержденным статистическим формам</w:t>
            </w:r>
          </w:p>
        </w:tc>
      </w:tr>
      <w:tr w:rsidR="00961A85" w:rsidRPr="00961A85">
        <w:trPr>
          <w:cantSplit/>
          <w:trHeight w:val="447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 xml:space="preserve">Организовывать работу врача общей практики (семейного врача):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составление плана работы врача общей практики (семейного врача); составление плана работы по оказанию медицинской помощи </w:t>
            </w:r>
            <w:r w:rsidR="007B1C26" w:rsidRPr="00023888">
              <w:rPr>
                <w:rFonts w:ascii="Times New Roman" w:hAnsi="Times New Roman"/>
                <w:sz w:val="24"/>
                <w:szCs w:val="24"/>
              </w:rPr>
              <w:t>в амбулаторных условиях, в том числе на дому при вызове медицинского работника и в условиях дневного стационара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; проводить оценку эффективности профилактических мероприятий; оценк</w:t>
            </w:r>
            <w:r w:rsidRPr="00961A85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эффективности снижения заболеваемости с временной утратой трудоспособности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>Проводить анализ и оценку качества работы врача общей практики (семейного врача): 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нализ качества оказания медицинской помощи; анализ качества и эффективности ведения медицинской документации; анализ показателей заболеваемости, инвалидности и смертности населения обслуживаемой территории; анализ эффективности диспансеризации; экспертная оценка качества медицинской помощи; клинический аудит в общей врачебной практике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методы медицинской информатики в </w:t>
            </w: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>общей врачебной практике (семейной медицине): р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абота на персональном компьютере, с пакетом прикладных медицинских программ; создание и ведение базы данных пациентов и их семей; внесенных в единую государственную информационную систему в сфере здравоохранения, или государственную информационную систему в сфере здравоохранения субъекта Российской Федерации, или медицинскую информационную систему, или информационные системы, регламентированные нормативными документами в сфере здравоохранения Российской Федерации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консультации пациентов или их законных представителей медицинским работником с применением телемедицинских технологий</w:t>
            </w:r>
          </w:p>
        </w:tc>
      </w:tr>
      <w:tr w:rsidR="00961A85" w:rsidRPr="00961A85">
        <w:trPr>
          <w:cantSplit/>
          <w:trHeight w:val="493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Работать с персональными данными пациента и сведениями, составляющими врачебную тайну</w:t>
            </w:r>
          </w:p>
        </w:tc>
      </w:tr>
      <w:tr w:rsidR="00961A85" w:rsidRPr="00961A85">
        <w:trPr>
          <w:cantSplit/>
          <w:trHeight w:val="272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Контролировать выполнение должностных обязанностей находящегося в распоряжении медицинского персонала</w:t>
            </w:r>
          </w:p>
        </w:tc>
      </w:tr>
      <w:tr w:rsidR="00961A85" w:rsidRPr="00961A85">
        <w:trPr>
          <w:cantSplit/>
          <w:trHeight w:val="532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Заполнять медицинскую документацию, в том числе в форме электронных документов, контролировать качество ведения медицинской документации</w:t>
            </w:r>
          </w:p>
        </w:tc>
      </w:tr>
      <w:tr w:rsidR="00961A85" w:rsidRPr="00961A85">
        <w:trPr>
          <w:cantSplit/>
          <w:trHeight w:val="532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взаимодействие врачей-терапевтов, врачей-терапевтов участковых, врачей-терапевтов участковых цехового врачебного участка, врачей общей практики (семейных врачей) и врачей-специалистов, оказывающих первичную специализированную медико-санитарную помощь по профилю заболевания пациента в соответствии с 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порядком оказания медицинской помощи взрослому населению </w:t>
            </w:r>
          </w:p>
        </w:tc>
      </w:tr>
      <w:tr w:rsidR="00961A85" w:rsidRPr="00961A85">
        <w:trPr>
          <w:cantSplit/>
          <w:trHeight w:val="532"/>
        </w:trPr>
        <w:tc>
          <w:tcPr>
            <w:tcW w:w="1276" w:type="pct"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Оформлять паспорт врачебного участка граждан, имеющих право на получение набора социальных услуг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 проведения экспертизы временной нетрудоспособности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Основы проведения и порядок направления на медико-социальную экспертизу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  <w:shd w:val="clear" w:color="auto" w:fill="auto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Порядок проведения экспертизы временной нетрудоспособности и признаки временной нетрудоспособности пациента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Правила выдачи документов, удостоверяющих временную нетрудоспособность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Правила оформления медицинской документации врача общей практики (семейного врача) 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Должностные обязанности медицинского персонала в общей врачебной практике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Правила работы в информационных системах и информационно-телекоммуникационной сети «Интернет»</w:t>
            </w:r>
          </w:p>
        </w:tc>
      </w:tr>
      <w:tr w:rsidR="00961A85" w:rsidRPr="00961A85">
        <w:trPr>
          <w:cantSplit/>
          <w:trHeight w:val="483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Телемедицина: основные направления, конфиденциальность, консультации пациентов или их законных представителей медицинским работником с применением телемедицинских технологий </w:t>
            </w:r>
          </w:p>
        </w:tc>
      </w:tr>
      <w:tr w:rsidR="00961A85" w:rsidRPr="00961A85">
        <w:trPr>
          <w:cantSplit/>
          <w:trHeight w:val="250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Коммуникативная компетентность врача в оказании медицинской помощи с использованием телемедицинских технологий</w:t>
            </w:r>
          </w:p>
        </w:tc>
      </w:tr>
      <w:tr w:rsidR="00961A85" w:rsidRPr="00961A85">
        <w:trPr>
          <w:cantSplit/>
          <w:trHeight w:val="483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Основные принципы, критерии и понятия клинической эпидемиологии и доказательной медицины </w:t>
            </w:r>
          </w:p>
        </w:tc>
      </w:tr>
      <w:tr w:rsidR="00961A85" w:rsidRPr="00961A85">
        <w:trPr>
          <w:cantSplit/>
          <w:trHeight w:val="139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3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Алгоритм доказательной медицины: формулирование клинического вопроса; поиск доказательств в медицинских базах данных; критическая оценка медицинских публикаций и данных; применение полученных данных в конкретной клинической ситуации; оценка результатов примененных вмешательств</w:t>
            </w:r>
          </w:p>
        </w:tc>
      </w:tr>
      <w:tr w:rsidR="00961A85" w:rsidRPr="00961A85">
        <w:trPr>
          <w:cantSplit/>
          <w:trHeight w:val="483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Градация уровней доказательности данных клинических испытаний и клинических рекомендаций</w:t>
            </w:r>
          </w:p>
        </w:tc>
      </w:tr>
      <w:tr w:rsidR="00961A85" w:rsidRPr="00961A85">
        <w:trPr>
          <w:cantSplit/>
          <w:trHeight w:val="288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Критерии оценки качества медицинской помощи</w:t>
            </w:r>
          </w:p>
        </w:tc>
      </w:tr>
      <w:tr w:rsidR="00961A85" w:rsidRPr="00961A85">
        <w:trPr>
          <w:cantSplit/>
          <w:trHeight w:val="547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Международная статистическая классификация болезней и проблем, связанных со здоровьем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Общие вопросы организации медицинской помощи населению.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Особенности организации первичной медико-санитарной помощи в Российской Федерации.  Основные принципы и модели общей врачебной практики (семейной медицины)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о здравоохранении и нормативные правовые акты, медицинских организаций,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работу врача общей практики (семейного врача)</w:t>
            </w:r>
          </w:p>
        </w:tc>
      </w:tr>
      <w:tr w:rsidR="00961A85" w:rsidRPr="00961A85">
        <w:trPr>
          <w:cantSplit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Б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>иопсихосоциальная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модель, с учетом культурных и экзистенциальных аспектов жизни пациентов</w:t>
            </w:r>
            <w:r w:rsidRPr="00961A85">
              <w:rPr>
                <w:rStyle w:val="a3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1A85">
              <w:rPr>
                <w:rStyle w:val="a3"/>
                <w:rFonts w:ascii="Times New Roman" w:hAnsi="Times New Roman"/>
                <w:sz w:val="24"/>
                <w:szCs w:val="24"/>
                <w:vertAlign w:val="baseline"/>
                <w:lang w:eastAsia="ru-RU"/>
              </w:rPr>
              <w:t>оказания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помощи врачом общей практики (семейным врачом)</w:t>
            </w:r>
          </w:p>
        </w:tc>
      </w:tr>
      <w:tr w:rsidR="00961A85" w:rsidRPr="00961A85">
        <w:trPr>
          <w:cantSplit/>
          <w:trHeight w:val="14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Требования охраны труда, основы личной безопасности и конфликтологии</w:t>
            </w:r>
          </w:p>
        </w:tc>
      </w:tr>
      <w:tr w:rsidR="00961A85" w:rsidRPr="00961A85">
        <w:trPr>
          <w:cantSplit/>
          <w:trHeight w:val="146"/>
        </w:trPr>
        <w:tc>
          <w:tcPr>
            <w:tcW w:w="1276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Правовые основы взаимодействия врачей-терапевтов, врачей-терапевтов участковых, врачей-терапевтов участковых цехового врачебного участка, врачей общей практики (семейных врачей) и врачей-специалистов, оказывающих первичную специализированную медико-санитарную помощь по профилю заболевания пациента в соответствии с 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порядком оказания медицинской помощи взрослому населению</w:t>
            </w:r>
          </w:p>
        </w:tc>
      </w:tr>
      <w:tr w:rsidR="00961A85" w:rsidRPr="00961A85">
        <w:trPr>
          <w:cantSplit/>
          <w:trHeight w:val="146"/>
        </w:trPr>
        <w:tc>
          <w:tcPr>
            <w:tcW w:w="1276" w:type="pct"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pct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Порядок оформления паспорта врачебного участка граждан, имеющих право на получение набора социальных услуг</w:t>
            </w:r>
          </w:p>
        </w:tc>
      </w:tr>
      <w:tr w:rsidR="00CC5E3F" w:rsidRPr="00961A85">
        <w:trPr>
          <w:cantSplit/>
          <w:trHeight w:val="214"/>
        </w:trPr>
        <w:tc>
          <w:tcPr>
            <w:tcW w:w="1276" w:type="pc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4" w:type="pct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p w:rsidR="00CC5E3F" w:rsidRPr="00961A85" w:rsidRDefault="00CC5E3F">
      <w:pPr>
        <w:pStyle w:val="22"/>
        <w:rPr>
          <w:b/>
        </w:rPr>
      </w:pPr>
    </w:p>
    <w:p w:rsidR="00CC5E3F" w:rsidRPr="00961A85" w:rsidRDefault="00CC5E3F">
      <w:pPr>
        <w:pStyle w:val="22"/>
        <w:rPr>
          <w:b/>
        </w:rPr>
      </w:pPr>
    </w:p>
    <w:p w:rsidR="00CC5E3F" w:rsidRPr="00961A85" w:rsidRDefault="002C5661">
      <w:pPr>
        <w:pStyle w:val="22"/>
        <w:rPr>
          <w:b/>
        </w:rPr>
      </w:pPr>
      <w:r w:rsidRPr="00961A85">
        <w:rPr>
          <w:b/>
        </w:rPr>
        <w:t>3.2 Обобщенная трудовая функция</w:t>
      </w:r>
    </w:p>
    <w:p w:rsidR="00CC5E3F" w:rsidRPr="00961A85" w:rsidRDefault="00CC5E3F">
      <w:pPr>
        <w:pStyle w:val="17"/>
        <w:rPr>
          <w:b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33"/>
        <w:gridCol w:w="4194"/>
        <w:gridCol w:w="679"/>
        <w:gridCol w:w="730"/>
        <w:gridCol w:w="1550"/>
        <w:gridCol w:w="1414"/>
      </w:tblGrid>
      <w:tr w:rsidR="00CC5E3F" w:rsidRPr="00961A85">
        <w:trPr>
          <w:trHeight w:val="278"/>
        </w:trPr>
        <w:tc>
          <w:tcPr>
            <w:tcW w:w="800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5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61A85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en-US"/>
              </w:rPr>
              <w:t>Оказание первичной медико-санитарной помощи детям</w:t>
            </w:r>
          </w:p>
        </w:tc>
        <w:tc>
          <w:tcPr>
            <w:tcW w:w="333" w:type="pct"/>
            <w:tcBorders>
              <w:lef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60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6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5"/>
        <w:gridCol w:w="1304"/>
        <w:gridCol w:w="571"/>
        <w:gridCol w:w="1522"/>
        <w:gridCol w:w="1336"/>
        <w:gridCol w:w="2852"/>
      </w:tblGrid>
      <w:tr w:rsidR="00961A85" w:rsidRPr="00961A85">
        <w:trPr>
          <w:trHeight w:val="283"/>
        </w:trPr>
        <w:tc>
          <w:tcPr>
            <w:tcW w:w="1282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3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80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5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E3F" w:rsidRPr="00961A85">
        <w:trPr>
          <w:trHeight w:val="479"/>
        </w:trPr>
        <w:tc>
          <w:tcPr>
            <w:tcW w:w="1282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5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398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4"/>
        <w:gridCol w:w="7581"/>
      </w:tblGrid>
      <w:tr w:rsidR="00CC5E3F" w:rsidRPr="00961A85">
        <w:trPr>
          <w:trHeight w:val="308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1A85">
              <w:rPr>
                <w:rFonts w:ascii="Times New Roman" w:hAnsi="Times New Roman"/>
              </w:rPr>
              <w:t>Возможные наименования должностей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pStyle w:val="afd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961A8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Врач общей практики (семейный врач)</w:t>
            </w:r>
          </w:p>
          <w:p w:rsidR="00CC5E3F" w:rsidRPr="00961A85" w:rsidRDefault="00CC5E3F">
            <w:pPr>
              <w:pStyle w:val="afd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CC5E3F" w:rsidRPr="00961A85" w:rsidRDefault="00CC5E3F">
      <w:pPr>
        <w:pStyle w:val="afd"/>
        <w:rPr>
          <w:rStyle w:val="a6"/>
          <w:rFonts w:ascii="Times New Roman" w:hAnsi="Times New Roman"/>
          <w:i w:val="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4"/>
        <w:gridCol w:w="7581"/>
      </w:tblGrid>
      <w:tr w:rsidR="00961A85" w:rsidRPr="00961A85">
        <w:trPr>
          <w:trHeight w:val="262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keepLines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1A87" w:rsidRPr="00961A85" w:rsidRDefault="00871A87" w:rsidP="00871A87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Высшее образование – специалитет по специальности «Лечебное дело» или «Педиатрия» и подготовка в ординатуре по специальности «Общая врачебная практика (семейная медицина)»</w:t>
            </w:r>
          </w:p>
          <w:p w:rsidR="00871A87" w:rsidRPr="00961A85" w:rsidRDefault="00871A87" w:rsidP="00871A87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A87" w:rsidRPr="00961A85" w:rsidRDefault="00871A87" w:rsidP="00871A87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871A87" w:rsidRPr="00961A85" w:rsidRDefault="00871A87" w:rsidP="00871A87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A87" w:rsidRPr="00961A85" w:rsidRDefault="00871A87" w:rsidP="00871A87">
            <w:pPr>
              <w:pStyle w:val="afd"/>
              <w:ind w:hanging="2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Высшее образование – специалитет по специальности «Лечебное дело» или «Педиатрия», подготовка в ординатуре по одной из специальностей: «Педиатрия», «Терапия» и дополнительное профессиональное образование – программы (а) профессиональной переподготовки по специальности «Общая врачебная практика (семейная медицина)»</w:t>
            </w:r>
          </w:p>
          <w:p w:rsidR="00CC5E3F" w:rsidRPr="00961A85" w:rsidRDefault="00CC5E3F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961A85" w:rsidRPr="00961A85">
        <w:trPr>
          <w:trHeight w:val="408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961A85" w:rsidRPr="00961A85">
        <w:trPr>
          <w:trHeight w:val="408"/>
        </w:trPr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Сертификат специалиста или </w:t>
            </w:r>
            <w:r w:rsidR="00575E22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аккредитации специалиста по специальности «Общая врачебная практика (семейная медицина)»</w:t>
            </w:r>
          </w:p>
          <w:p w:rsidR="00CC5E3F" w:rsidRPr="00961A85" w:rsidRDefault="00CC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</w:t>
            </w:r>
          </w:p>
          <w:p w:rsidR="00CC5E3F" w:rsidRPr="00961A85" w:rsidRDefault="00CC5E3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 </w:t>
            </w:r>
          </w:p>
        </w:tc>
      </w:tr>
      <w:tr w:rsidR="00CC5E3F" w:rsidRPr="00961A85">
        <w:tc>
          <w:tcPr>
            <w:tcW w:w="12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37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 дополнительное профессиональное образование (программы повышения квалификации;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профессиональных навыков через наставничество; 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 стажировка;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 использование современных дистанционных образовательных    технологий (образовательный портал и вебинары);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тренинги в </w:t>
            </w:r>
            <w:proofErr w:type="spellStart"/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симуляционных</w:t>
            </w:r>
            <w:proofErr w:type="spellEnd"/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центрах;</w:t>
            </w:r>
          </w:p>
          <w:p w:rsidR="00CC5E3F" w:rsidRPr="00961A85" w:rsidRDefault="002C566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съездах, конгрессах, конференциях, мастер-классах и других образовательных мероприятиях</w:t>
            </w:r>
          </w:p>
          <w:p w:rsidR="00CC5E3F" w:rsidRPr="00961A85" w:rsidRDefault="00CC5E3F">
            <w:pPr>
              <w:pStyle w:val="ConsPlusNormal"/>
              <w:widowControl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E3F" w:rsidRPr="00961A85" w:rsidRDefault="002C5661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Соблюдение врачебной тайны, клятвы врача, принципов врачебной этики и деонтологии в работе с пациентами (их законными представителями) и коллегами</w:t>
            </w:r>
          </w:p>
          <w:p w:rsidR="00CC5E3F" w:rsidRPr="00961A85" w:rsidRDefault="00CC5E3F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CC5E3F" w:rsidRPr="00961A85" w:rsidRDefault="002C566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Соблюдение законодательства в сфере охраны здоровья, нормативных правовых актов и иных документов, определяющих деятельность медицинских организаций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медицинских работников,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программы государственных гарантий обязательного медицинского страхования, трудового законодательства Российской Федерации</w:t>
            </w:r>
          </w:p>
        </w:tc>
      </w:tr>
    </w:tbl>
    <w:p w:rsidR="00CC5E3F" w:rsidRPr="00961A85" w:rsidRDefault="00CC5E3F">
      <w:p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61A85">
        <w:rPr>
          <w:rFonts w:ascii="Times New Roman" w:hAnsi="Times New Roman"/>
          <w:sz w:val="24"/>
          <w:szCs w:val="24"/>
        </w:rPr>
        <w:t>Дополнительные характеристики</w:t>
      </w:r>
    </w:p>
    <w:p w:rsidR="00CC5E3F" w:rsidRPr="00961A85" w:rsidRDefault="00CC5E3F">
      <w:p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4979" w:type="pct"/>
        <w:tblInd w:w="-2" w:type="dxa"/>
        <w:tblLayout w:type="fixed"/>
        <w:tblLook w:val="04A0" w:firstRow="1" w:lastRow="0" w:firstColumn="1" w:lastColumn="0" w:noHBand="0" w:noVBand="1"/>
      </w:tblPr>
      <w:tblGrid>
        <w:gridCol w:w="3019"/>
        <w:gridCol w:w="1246"/>
        <w:gridCol w:w="5881"/>
      </w:tblGrid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C5E3F" w:rsidRPr="00961A85" w:rsidRDefault="002C5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ОКЗ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1300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2212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Врачи </w:t>
            </w:r>
            <w:r w:rsidR="00130045">
              <w:rPr>
                <w:rFonts w:ascii="Times New Roman" w:hAnsi="Times New Roman"/>
                <w:sz w:val="24"/>
                <w:szCs w:val="24"/>
              </w:rPr>
              <w:t>специалисты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ЕКС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Врач общей практики (семейный врач) </w:t>
            </w:r>
          </w:p>
        </w:tc>
      </w:tr>
      <w:tr w:rsidR="00961A85" w:rsidRPr="00961A85">
        <w:trPr>
          <w:trHeight w:val="326"/>
        </w:trPr>
        <w:tc>
          <w:tcPr>
            <w:tcW w:w="148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ОКПДТР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20455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Врач общей практики (семейный)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ОКСО</w:t>
            </w: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3.31.05.01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Лечебное дело</w:t>
            </w:r>
          </w:p>
        </w:tc>
      </w:tr>
      <w:tr w:rsidR="00961A85" w:rsidRPr="00961A85">
        <w:trPr>
          <w:trHeight w:val="283"/>
        </w:trPr>
        <w:tc>
          <w:tcPr>
            <w:tcW w:w="1488" w:type="pct"/>
            <w:vMerge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CC5E3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3.31.05.02</w:t>
            </w:r>
          </w:p>
        </w:tc>
        <w:tc>
          <w:tcPr>
            <w:tcW w:w="289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E3F" w:rsidRPr="00961A85" w:rsidRDefault="002C566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Педиатрия</w:t>
            </w:r>
          </w:p>
        </w:tc>
      </w:tr>
    </w:tbl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3.2.1 Трудовая функция</w:t>
      </w:r>
    </w:p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C5E3F" w:rsidRPr="00961A85" w:rsidRDefault="00CC5E3F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CC5E3F" w:rsidRPr="00961A85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023888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3888">
              <w:rPr>
                <w:rFonts w:ascii="Times New Roman" w:hAnsi="Times New Roman"/>
                <w:sz w:val="24"/>
                <w:szCs w:val="24"/>
              </w:rPr>
              <w:t>Оказание медицинской помощи детям в амбулаторных условиях, в том числе на дому при вызове медицинского работника и в условиях дневного стационара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В/02.8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CC5E3F" w:rsidRPr="00961A85" w:rsidRDefault="00CC5E3F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0"/>
        <w:gridCol w:w="1302"/>
        <w:gridCol w:w="569"/>
        <w:gridCol w:w="1522"/>
        <w:gridCol w:w="1871"/>
        <w:gridCol w:w="2336"/>
      </w:tblGrid>
      <w:tr w:rsidR="00961A85" w:rsidRPr="00961A85">
        <w:trPr>
          <w:trHeight w:val="283"/>
        </w:trPr>
        <w:tc>
          <w:tcPr>
            <w:tcW w:w="1275" w:type="pct"/>
            <w:tcBorders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A85" w:rsidRPr="00961A85">
        <w:trPr>
          <w:trHeight w:val="479"/>
        </w:trPr>
        <w:tc>
          <w:tcPr>
            <w:tcW w:w="1275" w:type="pct"/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CC5E3F" w:rsidRPr="00961A85" w:rsidRDefault="00CC5E3F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5" w:type="pct"/>
            <w:tcBorders>
              <w:left w:val="nil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C5E3F" w:rsidRPr="00961A85" w:rsidRDefault="00CC5E3F">
            <w:pPr>
              <w:pStyle w:val="p2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shd w:val="clear" w:color="auto" w:fill="FFFFFF"/>
              </w:rPr>
            </w:pPr>
          </w:p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CC5E3F">
            <w:pPr>
              <w:pStyle w:val="af2"/>
              <w:jc w:val="both"/>
              <w:rPr>
                <w:rFonts w:ascii="Times New Roman" w:hAnsi="Times New Roman"/>
                <w:b w:val="0"/>
                <w:strike/>
              </w:rPr>
            </w:pP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815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>Сбор жалоб, всех видов анамнеза (жизни, заболевания, аллергологический, наследственный, эпидемиологический, вакцинальный), в том числе информации о профилактических прививках у ребенка либо у его законного представителя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 xml:space="preserve">Объективное клиническое обследование </w:t>
            </w:r>
            <w:r w:rsidRPr="00961A85">
              <w:rPr>
                <w:rFonts w:ascii="Times New Roman" w:hAnsi="Times New Roman"/>
                <w:b w:val="0"/>
                <w:bCs/>
              </w:rPr>
              <w:t xml:space="preserve">детей </w:t>
            </w:r>
            <w:r w:rsidRPr="00961A85">
              <w:rPr>
                <w:rFonts w:ascii="Times New Roman" w:hAnsi="Times New Roman"/>
                <w:b w:val="0"/>
              </w:rPr>
              <w:t>разных возрастных периодов по функциональным системам и органам и выявление физиологических и патологических симптомов и синдромов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>Диагностика, дифференциальная диагностика заболеваний и (или) состояний у детей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 xml:space="preserve">Определение диагностических критериев и симптомов заболеваний и (или) состояний по профилю «педиатрия». </w:t>
            </w:r>
          </w:p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>Обоснование предварительного диагноза и составление плана лабораторных исследований и инструментального обследования ребенка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 xml:space="preserve">Определение диагностических критериев и симптомов психических состояний (в том числе аутизма), </w:t>
            </w:r>
            <w:proofErr w:type="spellStart"/>
            <w:r w:rsidRPr="00961A85">
              <w:rPr>
                <w:rFonts w:ascii="Times New Roman" w:hAnsi="Times New Roman"/>
                <w:b w:val="0"/>
              </w:rPr>
              <w:t>антивитального</w:t>
            </w:r>
            <w:proofErr w:type="spellEnd"/>
            <w:r w:rsidRPr="00961A85">
              <w:rPr>
                <w:rFonts w:ascii="Times New Roman" w:hAnsi="Times New Roman"/>
                <w:b w:val="0"/>
              </w:rPr>
              <w:t xml:space="preserve"> поведения (суицид и агрессия) и употребления психоактивных веществ (ПАВ) у детей и подростков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детей на консультацию к врачам-специалистам, в том числе к врачу-педиатру, врачу-психиатру детскому, врачу-психиатру-наркологу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 соответствии с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осмотров детей в целях выявления туберкулеза в медицинских</w:t>
            </w:r>
            <w:r w:rsidRPr="00961A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организациях и иных организациях, осуществляющих медицинскую деятельность, независимо от организационно-правовой формы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детей и подростков для обследования на туберкулез. Составление плана проведения пробы Манту и (или) </w:t>
            </w:r>
            <w:proofErr w:type="spellStart"/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Даскин</w:t>
            </w:r>
            <w:proofErr w:type="spellEnd"/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-теста (и других тестов для обследования на туберкулез), флюорографии в соответствии с порядками оказания медицинской помощи, клиническими рекомендациями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Выявление детей, подвергающихся жестокому обращению или оказавшихся в трудной жизненной ситуации и взаимодействие со службами, задействованными в охране жизни и здоровья ребенка (органы опеки и социальной защиты, Министерство внутренних дел)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Определение медицинских показаний для оказания ребенку скорой, неотложной, в том числе скорой специализированной медицинской помощи. Определение показаний к оказанию высокотехнологичной медицинской помощи по профилю «педиатрия»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Применение медицинских изделий, лабораторных, инструментальных и дополнительных методов исследования для диагностики и дифференциальной диагностики симптомов/синдромов/заболеваний у детей в разные возрастные периоды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24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Интерпретация заключений, полученных от врачей-специалистов, результатов обследования на туберкулез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786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Постановка предварительного и заключительного основного диагноза, сопутствующих заболеваний и их осложнений с учетом МКБ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97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Разработка плана лечения детей разного возраста и индивидуализированный подход к лечению заболеваний и (или) состояний с учетом диагноза, конкретной клинической ситуации в соответствии с положением об организации оказания первичной медико-санитарной помощи детям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60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немедикаментозного лечения (закаливание, лечебная гимнастика, простейшие физиотерапевтические процедуры, курсовой прием минеральной воды) пациентам с заболеванием и (или) состоянием по профилю «педиатрия» в соответствии с действующими порядками оказания медицинской помощи, с учетом стандартов медицинской помощи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60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немедикаментозного лечения у пациентов с заболеванием и (или) состоянием по профилю «педиатрия»</w:t>
            </w:r>
          </w:p>
        </w:tc>
      </w:tr>
      <w:tr w:rsidR="00961A85" w:rsidRPr="00961A85" w:rsidTr="00727C1B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60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shd w:val="clear" w:color="auto" w:fill="auto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индивидуального плана проведения вакцинации пациентов с заболеванием и (или) состоянием по профилю «педиатрия», с учетом национального календаря профилактических прививок, возраста ребенка, диагноза, клинических проявлений, стадии заболевания и эпидемиологической обстановки.</w:t>
            </w:r>
          </w:p>
        </w:tc>
      </w:tr>
      <w:tr w:rsidR="00961A85" w:rsidRPr="00961A85" w:rsidTr="00727C1B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60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shd w:val="clear" w:color="auto" w:fill="auto"/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с применением телемедицинских технологий</w:t>
            </w:r>
          </w:p>
        </w:tc>
      </w:tr>
      <w:tr w:rsidR="00961A85" w:rsidRPr="00961A85" w:rsidTr="00727C1B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shd w:val="clear" w:color="auto" w:fill="auto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Оценка эффективности и безопасности терапии у детей</w:t>
            </w:r>
          </w:p>
        </w:tc>
      </w:tr>
      <w:tr w:rsidR="00961A85" w:rsidRPr="00961A85" w:rsidTr="00727C1B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shd w:val="clear" w:color="auto" w:fill="auto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Формирование у детей, их родителей или законных представителей и лиц, осуществляющих за ними уход, приверженности лечению</w:t>
            </w:r>
          </w:p>
        </w:tc>
      </w:tr>
      <w:tr w:rsidR="00961A85" w:rsidRPr="00961A85" w:rsidTr="00727C1B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shd w:val="clear" w:color="auto" w:fill="auto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Продвижение мер по укреплению здоровья и профилактике наиболее часто встречающихся заболеваний/состояний у детей, с учетом состояния здоровья членов семьи</w:t>
            </w:r>
          </w:p>
        </w:tc>
      </w:tr>
      <w:tr w:rsidR="00961A85" w:rsidRPr="00961A85" w:rsidTr="00727C1B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shd w:val="clear" w:color="auto" w:fill="auto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Организация и проведение профилактических мероприятий детям: медицинских осмотров, вакцинопрофилактики, диспансерного наблюдения, санитарно-противоэпидемических (профилактических) в очаге инфекции, в том числе, санитарно-просветительной работы, включая родителей или их законных представителей и лиц, осуществляющих уход за детьми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реабилитации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детей-инвалидов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амбулаторно, в дневном стационаре, дистанционно или на дому, в соответствии с</w:t>
            </w:r>
            <w:r w:rsidRPr="00961A8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C5E3F" w:rsidRPr="00961A85" w:rsidRDefault="002C5661">
            <w:pPr>
              <w:keepNext/>
              <w:keepLines/>
              <w:shd w:val="clear" w:color="auto" w:fill="FFFFFF"/>
              <w:suppressAutoHyphens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порядком организации медицинской реабилитации детей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Оказание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медицинской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помощи детям в экстренной и неотложной формах в соответствии </w:t>
            </w:r>
            <w:r w:rsidRPr="00961A85">
              <w:rPr>
                <w:rFonts w:ascii="Times New Roman" w:hAnsi="Times New Roman"/>
              </w:rPr>
              <w:t>с положением об организации оказания первичной медико-санитарной помощи детям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340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bottom w:val="single" w:sz="4" w:space="0" w:color="auto"/>
            </w:tcBorders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Оказание паллиативной медицинской помощи детям при взаимодействии с врачами-специалистами и иными медицинскими работниками в соответствии с п</w:t>
            </w:r>
            <w:r w:rsidRPr="00961A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орядком оказания паллиативной медицинской помощи детям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49"/>
        </w:trPr>
        <w:tc>
          <w:tcPr>
            <w:tcW w:w="1275" w:type="pct"/>
            <w:vMerge w:val="restart"/>
            <w:tcBorders>
              <w:right w:val="single" w:sz="4" w:space="0" w:color="auto"/>
            </w:tcBorders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Устанавливать контакт с ребенком (и/или его законным представителем). Осуществлять сбор жалоб, всех видов анамнеза (жизни, заболевания, аллергологический, наследственный, эпидемиологический, вакцинальный) у ребенка с заболеванием и (или) состоянием по профилю «педиатрия» (и/или его законного представителя)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49"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Разъяснять ребенку, его законным представителям и лицам, осуществляющим уход за ребенком, необходимость и правила приема немедикаментозных средств, продуктов детского и лечебного питания и лечебной косметики, проведения немедикаментозной терапии и применения диетотерапии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49"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диагностические мероприятия и лечение детей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разного возраста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с учетом показаний и противопоказаний, возрастных анатомо-функциональных и психологических особенностей и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конкретной клинической ситуации, в соответствии с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Наблюдать за здоровым ребенком. Исследовать и интерпретировать состояние здоровья 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детей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в разные возрастные периоды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: проводить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оценку физического развития; оценку полового созревания; оценку психомоторного развития; комплексную оценку состояния здоровья детей; выделение групп здоровья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 xml:space="preserve">Проводить сбор жалоб, анамнеза заболевания, анамнеза жизни, в том числе информации о перенесенных заболеваниях перенесенных заболеваниях и профилактических прививках у ребенка или его законного представителя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 xml:space="preserve">Проводить объективное клиническое обследование </w:t>
            </w:r>
            <w:r w:rsidRPr="00961A85">
              <w:rPr>
                <w:rFonts w:ascii="Times New Roman" w:hAnsi="Times New Roman"/>
                <w:b w:val="0"/>
                <w:bCs/>
              </w:rPr>
              <w:t xml:space="preserve">детей </w:t>
            </w:r>
            <w:r w:rsidRPr="00961A85">
              <w:rPr>
                <w:rFonts w:ascii="Times New Roman" w:hAnsi="Times New Roman"/>
                <w:b w:val="0"/>
              </w:rPr>
              <w:t>разных возрастных периодов по системам и органам, определять отношение между паспортным и биологическим возрастом детей и подростков, проводить антропометрию, оценивать физическое и психомоторное развитие ребенка, анализировать и интерпретировать полученные результаты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af2"/>
              <w:jc w:val="both"/>
              <w:rPr>
                <w:rFonts w:ascii="Times New Roman" w:hAnsi="Times New Roman"/>
                <w:b w:val="0"/>
              </w:rPr>
            </w:pPr>
            <w:r w:rsidRPr="00961A85">
              <w:rPr>
                <w:rFonts w:ascii="Times New Roman" w:hAnsi="Times New Roman"/>
                <w:b w:val="0"/>
              </w:rPr>
              <w:t>Проводить диагностику, дифференциальную диагностику основных синдромов и заболеваний у детей разных возрастных периодов. Проводить дифференциальную диагностику заболеваний и (или) состояний по профилю «педиатрия»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 xml:space="preserve">Направлять детей на консультацию к врачам-специалистам и госпитализацию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 соответствии с действующими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и анализировать результаты проведения пробы Манту. </w:t>
            </w:r>
            <w:proofErr w:type="spellStart"/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Диаскин</w:t>
            </w:r>
            <w:proofErr w:type="spellEnd"/>
            <w:r w:rsidRPr="00961A85">
              <w:rPr>
                <w:rFonts w:ascii="Times New Roman" w:hAnsi="Times New Roman" w:cs="Times New Roman"/>
                <w:sz w:val="24"/>
                <w:szCs w:val="24"/>
              </w:rPr>
              <w:t xml:space="preserve">-теста и других методов обследования на туберкулез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 w:cs="Times New Roman"/>
                <w:sz w:val="24"/>
                <w:szCs w:val="24"/>
              </w:rPr>
              <w:t>Интерпретировать и анализировать результаты лабораторных и инструментальных обследований пациента по профилю «педиатрия» с учетом возрастно-половых норм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Применять медицинские изделия, лабораторные, инструментальные и дополнительные методы исследования для диагностики и дифференциальной диагностики симптомов/синдромов/заболеваний у детей в разные возрастные периоды с действующими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Составлять план лечения болезней и состояний ребенка с учетом его возраста, диагноза и клинической картины заболевания в соответствии с действующими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Проводить простейшие лечебные манипуляции: 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обработка пупочной ранки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утренний туалет новорожденного и грудного ребенка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гигиенический массаж новорожденного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закапывания капель в глаза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лекарственная клизма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промывание желудка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 использование дозированного ингалятора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- использование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спейсера</w:t>
            </w:r>
            <w:proofErr w:type="spellEnd"/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- использование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небулайзерного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ингалятора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и обучить им родителей (или законных представителей) ребенка, младший медицинский персонал, осуществляющий уход за ребенком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Назначать медикаментозную терапию с учетом возраста ребенка диагноза и клинической картины заболевания в соответствии с действующими порядками оказания медицинской помощи, клиническими рекомендациями. 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Рассчитать дозу лекарственного средства (в том числе иммунобиологических лекарственных средств), продуктов питания, с учетом возраста, веса ребенка, характера, стадии и тяжести заболевания. Назначить краткость и оптимальный способ введения, длительность приема 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Оценивать эффективность и безопасность применения лекарственных препаратов (в том числе иммунобиологических лекарственных средств), медицинских изделий и лечебного питания у пациента с заболеванием и (или) состоянием по профилю «педиатрия»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Назначать немедикаментозную терапию, включая диетотерапию, физиотерапию, лечебную физкультуру, массаж с учетом возраста ребенка, диагноза и клинической картины заболевания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Назначать немедикаментозное лечение ребенку с заболеванием и (или) состоянием в соответствии с действующими порядками оказания медицинской помощи, клиническими рекомендациями.</w:t>
            </w:r>
          </w:p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Назначать лечебные молочные смеси для вскармливания детей 1 года жизни с хроническими и наследственными заболеваниями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Выписывать рецепты для лекарственных средств списка А, Б, продуктов лечебного питания, пациентов льготных категорий. Составлять индивидуальный план вакцинации для здорового пациента детского возраста, а также пациента с заболеванием (или) состоянием по профилю «педиатрия», с учетом возраста ребенка, диагноза, клинических проявлений и стадии заболевания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Оформлять извещение о нежелательных явлениях на лекарственный препарат (в том числе иммунологических лекарственных средств), продукты лечебного питания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Оформлять извещение о побочных проявлениях после иммунизации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Оказывать паллиативную помощь детям в соответствии с п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орядком оказания паллиативной медицинской помощи детям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Осуществлять реабилитацию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абилитацию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детей-инвалидов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амбулаторно, в дневном стационаре, на дому, в соответствии с п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орядком организации медицинской реабилитации детей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447"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C5E3F" w:rsidRPr="00961A85" w:rsidRDefault="002C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помощь при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психосоциальных проблемах у детей и подростков с привлечением специалистов-психологов, социальных работников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при выявлении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: жестокого обращения с детьми; проблем общения со сверстниками; проблем в семье, в учреждения дошкольного и школьного образования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893"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left w:val="single" w:sz="4" w:space="0" w:color="auto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iCs/>
                <w:sz w:val="24"/>
                <w:szCs w:val="24"/>
              </w:rPr>
              <w:t>Давать профилактические рекомендации членам семьи: по у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ходу за новорожденным; естественному и искусственному вскармливанию; образу жизни; иммунизации; воспитанию в семье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030"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left w:val="single" w:sz="4" w:space="0" w:color="auto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медицинскую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помощь детям разного возраста при экстренных и неотложных состояниях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в соответствии с действующими порядками оказания медицинской помощи, клиническими рекомендациями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140"/>
        </w:trPr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lef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экспертизу временной нетрудоспособности детей и направлять на медико-социальную экспертизу. Определять медицинские показания к посещению учреждений дошкольного и школьного образования, занятиям физической культурой и спортом, трудоустройству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140"/>
        </w:trPr>
        <w:tc>
          <w:tcPr>
            <w:tcW w:w="1275" w:type="pct"/>
            <w:tcBorders>
              <w:right w:val="single" w:sz="4" w:space="0" w:color="auto"/>
            </w:tcBorders>
          </w:tcPr>
          <w:p w:rsidR="00CC5E3F" w:rsidRPr="00961A85" w:rsidRDefault="00CC5E3F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  <w:tcBorders>
              <w:left w:val="single" w:sz="4" w:space="0" w:color="auto"/>
            </w:tcBorders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Заполнять медицинскую документацию, в том числе в форме электронных документов. Контролировать качество ведения медицинской документации. Пользоваться действующей международной классификацией болезней и проблем, связанных со здоровьем (МКБ)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 w:val="restart"/>
          </w:tcPr>
          <w:p w:rsidR="00CC5E3F" w:rsidRPr="00961A85" w:rsidRDefault="002C5661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Нормативные правовые акты и иные документы, регламентирующие оказание медицинской помощи детям в Российской Федерации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деонтологические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нормы и законы; основы медицинского права Российской Федерации; Федеральный закон «Об основах охраны здоровья граждан в Российской Федерации»; Федеральный закон «Об иммунопрофилактике инфекционных болезней»; Федеральный закон «Об обращении лекарственных средств»; Федеральный закон «О санитарно-эпидемиологическом благополучии населения»; другие Федеральные и локальные нормативные и законодательные акты (законы, приказы, СанПиНы, распоряжения), регламентирующие работу врача, подходы к диагностике и прочее.</w:t>
            </w:r>
          </w:p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Должностные инструкции врача и медицинского персонала, находящегося в подчинении.</w:t>
            </w:r>
          </w:p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Национальный календарь профилактических прививок и календарь профилактических прививок по эпидемиологическим показаниям.</w:t>
            </w:r>
          </w:p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Международная Конвенция о правах ребенка и другие российские и международные документы, регулирующие защиту прав и охрану здоровья детей.</w:t>
            </w:r>
          </w:p>
          <w:p w:rsidR="00CC5E3F" w:rsidRPr="00961A85" w:rsidRDefault="002C5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Специфику взаимоотношений «врач-пациент» и «взрослый-ребенок»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Анатомо-физиологические и возрастно-половые особенности детей. Основы детской и подростковой психологии и психиатрии. Критерии диагностики алкогольной, наркотической и другой зависимостей у детей и подростков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93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Этиология и патогенез симптомов, синдромов и заболеваний у детей в разные возрастные периоды. Методики определения группы здоровья, медицинской группы для занятий физкультурой в образовательных учреждениях, готовности ребенка к посещению дошкольного образовательного учреждения и средней общеобразовательной школы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79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Лабораторные, функциональные, инструментальные и дополнительные методы исследования у детей в разные возрастные периоды. Показания, противопоказания, интерпретация результатов исследования. Методы и критерии диагностики туберкулеза и интерпретации полученных результатов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85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Порядки оказания медицинской помощи, клинические рекомендации по вопросам оказания медицинской помощи детям. Медицинские показания для направления пациента с заболеваниями и (или) состоянием по профилю «педиатрия» на лабораторное и инструментальное обследование, в соответствии с действующими клиническими рекомендациями (протоколами лечения) по вопросам оказания медицинской помощи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62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Основные симптомы, синдромы и болезни у детей разного возраста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40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Диагностика и дифференциальная диагностика основных симптомов, синдромов и заболеваний у детей. Особенности динамического наблюдения за юношами-подростками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предпризывного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возраста. Перечень показаний и противопоказаний для направления пациентов с заболеванием и (или) состоянием по профилю «педиатрия» на стационарное лечение (в том числе в дневной стационар)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40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фармакодинамики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и фармакокинетики у детей. Правила дозирования лекарственных препаратов с учетом возраста и массы тела. Нормативно-правовая база по оформлению рецептов на лекарственные препараты, в том числе сильнодействующие и иммунобиологические лекарственные средства, продукты детского и лечебного питания. Формы выпуска лекарственных средств, их способы введения и доставки.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79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ab"/>
              <w:suppressAutoHyphens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оказание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медицинской </w:t>
            </w:r>
            <w:r w:rsidRPr="00961A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помощи детям в разные возрастные периоды жизни в экстренной и неотложной формах  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79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pStyle w:val="3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Права несовершеннолетних при оказании первичной медико-санитарной помощи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; информированное согласие и конфиденциальность; права законных представителей несовершеннолетних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40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Профилактические мероприятия у детей: профилактические осмотры, диспансеризация, иммунизация. Диспансерное наблюдение. Методы проведения санитарно-просветительской работы с ребенком, его законным представителем и лицами, осуществляющими уход за ребенком, по вопросам использования лекарственных препаратов, лечебного питания и немедикаментозного лечения, а также профилактики инфекционных и неинфекционных болезней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7"/>
        </w:trPr>
        <w:tc>
          <w:tcPr>
            <w:tcW w:w="1275" w:type="pct"/>
            <w:vMerge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Реабилитация 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абилитации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детей-инвалидов в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разные возрастные периоды жизни</w:t>
            </w:r>
          </w:p>
        </w:tc>
      </w:tr>
      <w:tr w:rsidR="00961A85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457"/>
        </w:trPr>
        <w:tc>
          <w:tcPr>
            <w:tcW w:w="1275" w:type="pct"/>
          </w:tcPr>
          <w:p w:rsidR="00CC5E3F" w:rsidRPr="00961A85" w:rsidRDefault="00CC5E3F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Применять методы медицинской информатики во врачебной практике: работа на персональном компьютере, с пакетом прикладных медицинских программ: создание и ведение базы данных пациентов, работа в информационно-аналитических системах (Единая государственная информационная система здравоохранения)</w:t>
            </w:r>
          </w:p>
        </w:tc>
      </w:tr>
      <w:tr w:rsidR="00CC5E3F" w:rsidRPr="00961A85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61"/>
        </w:trPr>
        <w:tc>
          <w:tcPr>
            <w:tcW w:w="1275" w:type="pct"/>
          </w:tcPr>
          <w:p w:rsidR="00CC5E3F" w:rsidRPr="00961A85" w:rsidRDefault="002C5661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5" w:type="pct"/>
            <w:gridSpan w:val="5"/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0A78" w:rsidRPr="00961A85" w:rsidRDefault="00940A78" w:rsidP="00940A78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</w:rPr>
      </w:pPr>
      <w:r w:rsidRPr="00961A85">
        <w:rPr>
          <w:rFonts w:ascii="Times New Roman" w:hAnsi="Times New Roman"/>
          <w:sz w:val="24"/>
          <w:szCs w:val="24"/>
        </w:rPr>
        <w:t>3.2.2 Трудовая функция</w:t>
      </w:r>
    </w:p>
    <w:p w:rsidR="00940A78" w:rsidRPr="00961A85" w:rsidRDefault="00940A78" w:rsidP="00940A78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0A78" w:rsidRPr="00961A85" w:rsidRDefault="00940A78" w:rsidP="00940A78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2"/>
        <w:gridCol w:w="3627"/>
        <w:gridCol w:w="934"/>
        <w:gridCol w:w="1138"/>
        <w:gridCol w:w="1557"/>
        <w:gridCol w:w="1122"/>
      </w:tblGrid>
      <w:tr w:rsidR="00940A78" w:rsidRPr="00961A85" w:rsidTr="009F1649">
        <w:trPr>
          <w:trHeight w:val="278"/>
        </w:trPr>
        <w:tc>
          <w:tcPr>
            <w:tcW w:w="893" w:type="pct"/>
            <w:tcBorders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Проведение и контроль эффективности мероприятий по профилактике заболеваний (состояний), формированию здорового образа жизни и санитарно-гигиеническому просвещению»</w:t>
            </w:r>
          </w:p>
        </w:tc>
        <w:tc>
          <w:tcPr>
            <w:tcW w:w="458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В/02.8</w:t>
            </w:r>
          </w:p>
        </w:tc>
        <w:tc>
          <w:tcPr>
            <w:tcW w:w="763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940A78" w:rsidRPr="00961A85" w:rsidRDefault="00940A78" w:rsidP="00940A78">
      <w:pPr>
        <w:suppressAutoHyphens w:val="0"/>
        <w:snapToGrid w:val="0"/>
        <w:spacing w:after="0" w:line="240" w:lineRule="auto"/>
        <w:contextualSpacing/>
        <w:rPr>
          <w:rFonts w:ascii="Times New Roman" w:hAnsi="Times New Roman"/>
          <w:sz w:val="18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0"/>
        <w:gridCol w:w="1302"/>
        <w:gridCol w:w="569"/>
        <w:gridCol w:w="1522"/>
        <w:gridCol w:w="1871"/>
        <w:gridCol w:w="2336"/>
      </w:tblGrid>
      <w:tr w:rsidR="00961A85" w:rsidRPr="00961A85" w:rsidTr="009F1649">
        <w:trPr>
          <w:trHeight w:val="283"/>
        </w:trPr>
        <w:tc>
          <w:tcPr>
            <w:tcW w:w="1275" w:type="pct"/>
            <w:tcBorders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Оригинал</w:t>
            </w:r>
          </w:p>
        </w:tc>
        <w:tc>
          <w:tcPr>
            <w:tcW w:w="279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4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A85" w:rsidRPr="00961A85" w:rsidTr="009F1649">
        <w:trPr>
          <w:trHeight w:val="479"/>
        </w:trPr>
        <w:tc>
          <w:tcPr>
            <w:tcW w:w="1275" w:type="pct"/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pct"/>
            <w:gridSpan w:val="3"/>
            <w:tcBorders>
              <w:left w:val="nil"/>
            </w:tcBorders>
            <w:vAlign w:val="center"/>
          </w:tcPr>
          <w:p w:rsidR="00940A78" w:rsidRPr="00961A85" w:rsidRDefault="00940A78" w:rsidP="009F1649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left w:val="nil"/>
            </w:tcBorders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Код оригинала</w:t>
            </w:r>
          </w:p>
        </w:tc>
        <w:tc>
          <w:tcPr>
            <w:tcW w:w="1145" w:type="pct"/>
            <w:tcBorders>
              <w:left w:val="nil"/>
            </w:tcBorders>
          </w:tcPr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A85">
              <w:rPr>
                <w:rFonts w:ascii="Times New Roman" w:hAnsi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  <w:p w:rsidR="00940A78" w:rsidRPr="00961A85" w:rsidRDefault="00940A78" w:rsidP="009F1649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 w:val="restart"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медицинских осмотров с учетом возраста, состояния здоровья в соответствии с нормативными правовыми актами 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Организация и контроль проведения иммунопрофилактики инфекционных заболеваний, в соответствии с действующими порядками оказания медицинской помощи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детям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, клиническими рекомендациями по вопросам оказания медицинской помощи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детям</w:t>
            </w:r>
          </w:p>
        </w:tc>
      </w:tr>
      <w:tr w:rsidR="00961A85" w:rsidRPr="00961A85" w:rsidTr="00B53222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613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B532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диспансеризации и скрининга </w:t>
            </w:r>
            <w:r w:rsidR="00B53222" w:rsidRPr="00961A85">
              <w:rPr>
                <w:rFonts w:ascii="Times New Roman" w:hAnsi="Times New Roman"/>
                <w:sz w:val="24"/>
                <w:szCs w:val="24"/>
              </w:rPr>
              <w:t xml:space="preserve">детей разных возрастных периодов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 целью раннего выявления хронических неинфекционных и других заболеваний, основных факторов риска их развития в соответствии с </w:t>
            </w:r>
            <w:r w:rsidR="00B53222" w:rsidRPr="00961A85">
              <w:rPr>
                <w:rFonts w:ascii="Times New Roman" w:hAnsi="Times New Roman"/>
                <w:sz w:val="24"/>
                <w:szCs w:val="24"/>
              </w:rPr>
              <w:t>п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орядком </w:t>
            </w:r>
            <w:hyperlink r:id="rId8" w:history="1">
              <w:r w:rsidR="00B53222" w:rsidRPr="00961A8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проведения профилактических медицинских осмотров несовершеннолетних</w:t>
              </w:r>
            </w:hyperlink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801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Проведение диспансерного наблюдения за пациентами с выявленными хроническими неинфекционными заболеваниями и другими заболеваниями и (или) состояниями, в соответствии с </w:t>
            </w:r>
            <w:r w:rsidR="00B53222" w:rsidRPr="00961A85">
              <w:rPr>
                <w:rFonts w:ascii="Times New Roman" w:hAnsi="Times New Roman"/>
                <w:sz w:val="24"/>
                <w:szCs w:val="24"/>
              </w:rPr>
              <w:t xml:space="preserve">порядком </w:t>
            </w:r>
            <w:hyperlink r:id="rId9" w:history="1">
              <w:r w:rsidR="00B53222" w:rsidRPr="00961A8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проведения профилактических медицинских осмотров несовершеннолетних</w:t>
              </w:r>
            </w:hyperlink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Назначение профилактических мероприятий пациентам с учетом факторов риска 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>в соответствии с положением</w:t>
            </w:r>
            <w:r w:rsidR="00B53222" w:rsidRPr="00961A85">
              <w:rPr>
                <w:rFonts w:ascii="Times New Roman" w:hAnsi="Times New Roman"/>
                <w:sz w:val="24"/>
                <w:szCs w:val="24"/>
              </w:rPr>
              <w:t xml:space="preserve"> об организации оказания первичной медико-санитарной помощи детям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Определение медицинских показаний к введению ограничительных мероприятий и показаний для направления к врачу-специалисту при возникновении инфекционных болезней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Оформление и направление в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территориальный орган Федеральной службы по надзору в сфере защиты прав потребителей и благополучия человека</w:t>
            </w:r>
            <w:r w:rsidRPr="00961A8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экстренного извещения при выявлении инфекционного заболевания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противоэпидемических мероприятий в случае возникновения очага инфекции, в том числе карантинных мероприятий при выявлении особо опасных инфекционных заболеваний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Контроль за проведением мероприятий по профилактике заболеваний и коррекции выявленных факторов риска, формированию здорового образа жизни и санитарно-гигиеническому просвещению населения, оценка эффективности профилактической работы с пациентами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Медицинское сопровождение массовой физкультуры и спорта  в соответствии с порядком 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Противодействие допингу в спорте в соответствии с Постановлением Правительства Российской Федерации об утверждении перечня субстанций и (или) методов, запрещенных для использования в спорте, для целей статей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и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Уголовного кодекса Российской Федерации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Консультирование и разработка индивидуальных программ профилактики и формирования здорового образа жизни, включая программы здорового питания, физической активности, преодоления стресса, снижения потребления алкоголя, отказа от курения табака и использования других курительных дымовых и парообразных смесей, предупреждения и борьбы с немедицинским потреблением наркотических средств и психотропных веществ в соответствии с 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порядком согласования материалов, подготовленных органами государственной власти субъектов Российской Федерации для информирования населения о вреде потребления табака или потребления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никотинсодержащей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продукции, вредном воздействии окружающего табачного дыма и веществ, выделяемых при потреблении </w:t>
            </w:r>
            <w:proofErr w:type="spellStart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никотинсодержащей</w:t>
            </w:r>
            <w:proofErr w:type="spellEnd"/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продукции, на территории соответствующего субъекта Российской Федерации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38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Осуществление санитарно-гигиенического просвещения населения и обучение пациентов с целью повышения грамотности в вопросах здоровья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 w:val="restart"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Проводить медицинские осмотры 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>детей разных возрастных периодов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, состояния здоровья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в соответствии с порядками оказания медицинской помощи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детям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Организовывать и проводить иммунопрофилактику инфекционных заболеваний в соответствии с порядками оказания медицинской помощи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детям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, клиническими рекомендациями по вопросам оказания медицинской помощи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детям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Проводить диспансеризацию,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скрининг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и профилактические медицинские осмотры </w:t>
            </w:r>
            <w:r w:rsidR="000B41E0"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</w:t>
            </w:r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порядком </w:t>
            </w:r>
            <w:hyperlink r:id="rId10" w:history="1">
              <w:r w:rsidR="000B41E0" w:rsidRPr="00961A8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проведения профилактических медицинских осмотров несовершеннолетних</w:t>
              </w:r>
            </w:hyperlink>
            <w:r w:rsidR="000B41E0"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с целью раннего выявления хронических неинфекционных заболеваний, основных факторов риска их развития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085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Назначать профилактические мероприятия пациентам с учетом факторов риска по предупреждению и раннему выявлению заболеваний, в том числе предупреждению социально значимых заболеваний и контролировать их эффективность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Обеспечивать необходимой   информацией о здоровом образе жизни </w:t>
            </w:r>
            <w:r w:rsidR="00727C1B" w:rsidRPr="00961A85">
              <w:rPr>
                <w:rFonts w:ascii="Times New Roman" w:hAnsi="Times New Roman"/>
                <w:sz w:val="24"/>
                <w:szCs w:val="24"/>
              </w:rPr>
              <w:t>детей разных возрастных периодов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55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мотивационное профилактическое консультирование индивидуальное и групповое по вопросам ведения здорового образа жизни, коррекции факторов риска основных хронических неинфекционных и профилактики их осложнений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501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профилактические медицинские осмотры, в том числе в детских учреждениях, по месту учебы, работы населения 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Определять медицинские показания к введению ограничительных мероприятий и показания для направления к врачу-специалисту 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Оказывать медицинскую помощь лицам, занимающимся физической культурой и спортом (в том числе при подготовке и проведении физкультурных мероприятий и спортивных мероприятий)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Противодействовать допингу в спорте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Проводить профилактические и противоэпидемические мероприятия при инфекционных заболеваниях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Осуществлять динамическое наблюдение за лицами, контактирующими с инфицированными пациентами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647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Обеспечивать личную и общественную безопасность при обращении с медицинскими отходами   в местах их образования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 w:val="restart"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Нормативные правовые акты и иные документы, регламентирующие порядок проведения профилактики, медицинских осмотров, диспансеризации и диспансерного наблюдения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об утверждении перечня субстанций и (или) методов, запрещенных для использования в спорте, для целей статей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и 230</w:t>
            </w:r>
            <w:r w:rsidRPr="00961A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Уголовного кодекса Российской Федерации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организации оказания медицинской помощи </w:t>
            </w:r>
            <w:r w:rsidR="00727C1B" w:rsidRPr="00961A85">
              <w:rPr>
                <w:rFonts w:ascii="Times New Roman" w:hAnsi="Times New Roman"/>
                <w:sz w:val="24"/>
                <w:szCs w:val="24"/>
              </w:rPr>
              <w:t>детям разных возрастных периодов</w:t>
            </w:r>
            <w:r w:rsidRPr="00961A8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858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Диспансеризаци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я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 и профилактические медицинские осмотры </w:t>
            </w:r>
            <w:r w:rsidR="00727C1B" w:rsidRPr="00961A85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</w:t>
            </w:r>
            <w:r w:rsidR="00727C1B" w:rsidRPr="00961A85">
              <w:rPr>
                <w:rFonts w:ascii="Times New Roman" w:hAnsi="Times New Roman"/>
                <w:sz w:val="24"/>
                <w:szCs w:val="24"/>
              </w:rPr>
              <w:t xml:space="preserve">порядком </w:t>
            </w:r>
            <w:hyperlink r:id="rId11" w:history="1">
              <w:r w:rsidR="00727C1B" w:rsidRPr="00961A8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проведения профилактических медицинских осмотров несовершеннолетних</w:t>
              </w:r>
            </w:hyperlink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eastAsia="Times New Roman" w:hAnsi="Times New Roman"/>
                <w:sz w:val="24"/>
                <w:szCs w:val="24"/>
              </w:rPr>
              <w:t>цели, задачи, принципы, виды, методы и технологии в работе врача общей практики (семейного врача)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404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Формы, методы и средства санитарно-просветительной работы по профилактике заболеваний, формированию элементов здорового образа жизни, в том числе программ отказа от курения табака и использования других курительных дымовых и парообразных смесей, снижения потребления алкоголя, предупреждения и борьбы с немедицинским потреблением наркотических средств, и психотропных веществ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Современные информационные технологии, организационные формы и методы работы по профилактике заболеваний и формированию здорового образа жизни </w:t>
            </w:r>
            <w:r w:rsidR="00727C1B" w:rsidRPr="00961A85">
              <w:rPr>
                <w:rFonts w:ascii="Times New Roman" w:hAnsi="Times New Roman"/>
                <w:sz w:val="24"/>
                <w:szCs w:val="24"/>
              </w:rPr>
              <w:t>детей разных возрастных периодов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Современные технологии и организационные формы обучения </w:t>
            </w:r>
            <w:r w:rsidR="00727C1B" w:rsidRPr="00961A85">
              <w:rPr>
                <w:rFonts w:ascii="Times New Roman" w:hAnsi="Times New Roman"/>
                <w:sz w:val="24"/>
                <w:szCs w:val="24"/>
              </w:rPr>
              <w:t xml:space="preserve">детей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профилактике заболеваний и здоровому образу жизни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782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Программы обучения в школах здоровья для пациентов с хроническими заболеваниями и высоким риском их развития, включая программы обучения правилам первой помощи и установленные (Минздравом России) алгоритмы действий лиц без медицинского образования при внезапной сердечной смерти, остром коронарном синдроме, инсульте, развитии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жизнеугрожающих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осложнений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Факторы риска возникновения и прогрессирования распространенных заболеваний, эндемичных, социально значимых болезней; признаки предотвратимых заболеваний в ранних стадиях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Методика обследования по скрининг программе диспансеризации </w:t>
            </w:r>
            <w:r w:rsidR="00727C1B" w:rsidRPr="00961A85">
              <w:rPr>
                <w:rFonts w:ascii="Times New Roman" w:hAnsi="Times New Roman"/>
                <w:sz w:val="24"/>
                <w:szCs w:val="24"/>
              </w:rPr>
              <w:t xml:space="preserve">детей разных возрастных периодов 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Противоэпидемические мероприятия при инфекционных заболеваниях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 и методы асептики и антисептики</w:t>
            </w: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при оказании помощи при инфекционных заболеваниях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Принципы применения специфической и неспецифической профилактики инфекционных заболеваний, национальный календарь профилактических прививок и календарь профилактических прививок по эпидемическим показаниям с учетом возраста и состояния здоровья</w:t>
            </w:r>
          </w:p>
        </w:tc>
      </w:tr>
      <w:tr w:rsidR="00961A85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303"/>
        </w:trPr>
        <w:tc>
          <w:tcPr>
            <w:tcW w:w="1275" w:type="pct"/>
            <w:vMerge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Порядок проведения вакцинации по эпидемиологическим показаниям</w:t>
            </w:r>
          </w:p>
        </w:tc>
      </w:tr>
      <w:tr w:rsidR="00D62236" w:rsidRPr="00961A85" w:rsidTr="00D6223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182"/>
        </w:trPr>
        <w:tc>
          <w:tcPr>
            <w:tcW w:w="1275" w:type="pct"/>
          </w:tcPr>
          <w:p w:rsidR="00D62236" w:rsidRPr="00961A85" w:rsidRDefault="00D62236" w:rsidP="009F1649">
            <w:p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3722" w:type="pct"/>
            <w:gridSpan w:val="5"/>
            <w:vAlign w:val="center"/>
          </w:tcPr>
          <w:p w:rsidR="00D62236" w:rsidRPr="00961A85" w:rsidRDefault="00D62236" w:rsidP="009F16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236" w:rsidRPr="00961A85" w:rsidRDefault="00D62236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E3F" w:rsidRPr="00961A85" w:rsidRDefault="002C5661">
      <w:pPr>
        <w:pStyle w:val="17"/>
        <w:rPr>
          <w:b/>
          <w:lang w:val="ru-RU"/>
        </w:rPr>
      </w:pPr>
      <w:bookmarkStart w:id="14" w:name="_Toc511700286"/>
      <w:r w:rsidRPr="00961A85">
        <w:rPr>
          <w:b/>
        </w:rPr>
        <w:t>IV</w:t>
      </w:r>
      <w:r w:rsidRPr="00961A85">
        <w:rPr>
          <w:b/>
          <w:lang w:val="ru-RU"/>
        </w:rPr>
        <w:t>.</w:t>
      </w:r>
      <w:r w:rsidRPr="00961A85">
        <w:rPr>
          <w:b/>
        </w:rPr>
        <w:t> </w:t>
      </w:r>
      <w:r w:rsidRPr="00961A85">
        <w:rPr>
          <w:b/>
          <w:lang w:val="ru-RU"/>
        </w:rPr>
        <w:t>Сведения об организациях – разработчиках профессионального стандарта</w:t>
      </w:r>
      <w:bookmarkEnd w:id="10"/>
      <w:bookmarkEnd w:id="12"/>
      <w:bookmarkEnd w:id="13"/>
      <w:bookmarkEnd w:id="14"/>
    </w:p>
    <w:p w:rsidR="00CC5E3F" w:rsidRPr="00961A85" w:rsidRDefault="00CC5E3F">
      <w:pPr>
        <w:suppressAutoHyphens w:val="0"/>
        <w:spacing w:after="0" w:line="240" w:lineRule="auto"/>
        <w:rPr>
          <w:rFonts w:ascii="Times New Roman" w:hAnsi="Times New Roman"/>
        </w:rPr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61A85">
        <w:rPr>
          <w:rFonts w:ascii="Times New Roman" w:hAnsi="Times New Roman"/>
          <w:sz w:val="24"/>
        </w:rPr>
        <w:t>4.1.</w:t>
      </w:r>
      <w:r w:rsidRPr="00961A85">
        <w:rPr>
          <w:rFonts w:ascii="Times New Roman" w:hAnsi="Times New Roman"/>
          <w:sz w:val="24"/>
          <w:szCs w:val="24"/>
        </w:rPr>
        <w:t> Ответственная организация-разработчик</w:t>
      </w:r>
    </w:p>
    <w:p w:rsidR="00CC5E3F" w:rsidRPr="00961A85" w:rsidRDefault="00CC5E3F">
      <w:pPr>
        <w:spacing w:after="0" w:line="240" w:lineRule="auto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5"/>
      </w:tblGrid>
      <w:tr w:rsidR="00961A85" w:rsidRPr="00961A85">
        <w:trPr>
          <w:trHeight w:val="4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Общероссийская общественная организация «Ассоциация врачей общей практики (семейных врачей) Российской Федерации», город Москва</w:t>
            </w:r>
          </w:p>
        </w:tc>
      </w:tr>
      <w:tr w:rsidR="00CC5E3F" w:rsidRPr="00961A85">
        <w:trPr>
          <w:trHeight w:val="4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 xml:space="preserve">Главный внештатный специалист </w:t>
            </w:r>
            <w:r w:rsidR="009B57BD">
              <w:rPr>
                <w:rFonts w:ascii="Times New Roman" w:hAnsi="Times New Roman"/>
                <w:sz w:val="24"/>
                <w:szCs w:val="20"/>
              </w:rPr>
              <w:t xml:space="preserve">по терапии и общей </w:t>
            </w:r>
            <w:r w:rsidR="00130045">
              <w:rPr>
                <w:rFonts w:ascii="Times New Roman" w:hAnsi="Times New Roman"/>
                <w:sz w:val="24"/>
                <w:szCs w:val="20"/>
              </w:rPr>
              <w:t xml:space="preserve">врачебной </w:t>
            </w:r>
            <w:r w:rsidR="009B57BD">
              <w:rPr>
                <w:rFonts w:ascii="Times New Roman" w:hAnsi="Times New Roman"/>
                <w:sz w:val="24"/>
                <w:szCs w:val="20"/>
              </w:rPr>
              <w:t xml:space="preserve">практике </w:t>
            </w:r>
            <w:r w:rsidRPr="00961A85">
              <w:rPr>
                <w:rFonts w:ascii="Times New Roman" w:hAnsi="Times New Roman"/>
                <w:sz w:val="24"/>
                <w:szCs w:val="20"/>
              </w:rPr>
              <w:t>Министерства здравоохранения Российской Федерации</w:t>
            </w:r>
            <w:r w:rsidR="00BE12A7" w:rsidRPr="00961A85">
              <w:rPr>
                <w:rFonts w:ascii="Times New Roman" w:hAnsi="Times New Roman"/>
                <w:sz w:val="24"/>
                <w:szCs w:val="20"/>
              </w:rPr>
              <w:t>, директор</w:t>
            </w:r>
            <w:bookmarkStart w:id="15" w:name="_GoBack"/>
            <w:bookmarkEnd w:id="15"/>
            <w:r w:rsidR="00BE12A7" w:rsidRPr="00961A8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9B57BD">
              <w:rPr>
                <w:rFonts w:ascii="Times New Roman" w:hAnsi="Times New Roman"/>
                <w:sz w:val="24"/>
                <w:szCs w:val="20"/>
              </w:rPr>
              <w:t xml:space="preserve">федерального государственного бюджетного </w:t>
            </w:r>
            <w:r w:rsidR="00130045">
              <w:rPr>
                <w:rFonts w:ascii="Times New Roman" w:hAnsi="Times New Roman"/>
                <w:sz w:val="24"/>
                <w:szCs w:val="20"/>
              </w:rPr>
              <w:t>учреждения «</w:t>
            </w:r>
            <w:r w:rsidR="009B57BD" w:rsidRPr="00961A85">
              <w:rPr>
                <w:rFonts w:ascii="Times New Roman" w:hAnsi="Times New Roman"/>
                <w:sz w:val="24"/>
                <w:szCs w:val="24"/>
              </w:rPr>
              <w:t>Национальный медицинский исследовательский центр терапии и профилактической медицины» Министерства здравоохранения Российской Федерации</w:t>
            </w:r>
            <w:r w:rsidR="009B5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A85">
              <w:rPr>
                <w:rFonts w:ascii="Times New Roman" w:hAnsi="Times New Roman"/>
                <w:sz w:val="24"/>
                <w:szCs w:val="20"/>
              </w:rPr>
              <w:t>Драпкина Оксана Михайловна</w:t>
            </w:r>
            <w:r w:rsidR="007D24D8" w:rsidRPr="00961A85">
              <w:rPr>
                <w:rFonts w:ascii="Times New Roman" w:hAnsi="Times New Roman"/>
                <w:sz w:val="24"/>
                <w:szCs w:val="20"/>
              </w:rPr>
              <w:t>, город Москва</w:t>
            </w:r>
          </w:p>
        </w:tc>
      </w:tr>
    </w:tbl>
    <w:p w:rsidR="00CC5E3F" w:rsidRPr="00961A85" w:rsidRDefault="00CC5E3F">
      <w:pPr>
        <w:spacing w:after="0" w:line="240" w:lineRule="auto"/>
      </w:pPr>
    </w:p>
    <w:p w:rsidR="00CC5E3F" w:rsidRPr="00961A85" w:rsidRDefault="002C5661">
      <w:pPr>
        <w:pStyle w:val="3"/>
        <w:keepNext w:val="0"/>
        <w:suppressAutoHyphens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61A85">
        <w:rPr>
          <w:rFonts w:ascii="Times New Roman" w:hAnsi="Times New Roman"/>
          <w:sz w:val="24"/>
          <w:szCs w:val="24"/>
        </w:rPr>
        <w:t>4.2. Наименования организаций-разработчиков</w:t>
      </w:r>
    </w:p>
    <w:p w:rsidR="00CC5E3F" w:rsidRPr="00961A85" w:rsidRDefault="00CC5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9710"/>
      </w:tblGrid>
      <w:tr w:rsidR="00961A85" w:rsidRPr="00961A85">
        <w:trPr>
          <w:trHeight w:val="279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Союз медицинского сообщества «Национальная Медицинская палата»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,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город Москва</w:t>
            </w:r>
          </w:p>
        </w:tc>
      </w:tr>
      <w:tr w:rsidR="00961A85" w:rsidRPr="00961A85">
        <w:trPr>
          <w:trHeight w:val="279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Министерство здравоохранения Российской Федерации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ФГАОУ ВО «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Первый Московский государственный медицинский университет имени И.М. Сеченова Министерства здравоохранения Российской Федерации (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Сеченовский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Университет)»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Министерства здравоохранения Российской Федерации, город Москва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ФГБУ «Национальный медицинский исследовательский центр терапии и профилактической медицины» Министерства здравоохранения Российской Федерации, город Москва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«Волгоградский государственный медицинский университет» Министерства здравоохранения Российской Федерации, город Волгоград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«Кировский государственный медицинский университет» Министерства здравоохранения Российской Федерации, город Киров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Пермский государственный медицинский университет имени академика Е.А. Вагнера» Министерства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здравоохранения Российской Федерации, город Пермь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ФГБОУ ВО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«Рязанский государственный медицинский университет имени академика И.П. Павлова» 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>Министерства здравоохранения Российской Федерации, город Рязань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9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«Самарский государственный медицинский университет» Министерства здравоохранения Российской Федерации, город Самара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«Северо-Западный государственный медицинский университет имени И.И. Мечникова» Министерства здравоохранения Российской Федерации, город Санкт-Петербург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«Первый Санкт-Петербургский государственный медицинский университет имени И.П. Павлова» Министерства здравоохранения Российской Федерации, город Санкт-Петербург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«Воронежский государственный медицинский университет имени Н.Н. Бурденко» Министерства здравоохранения Российской Федерации, город Воронеж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Ярославский государственный медицинский университет» Министерства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здравоохранения Российской Федерации, город Ярославль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bCs/>
                <w:sz w:val="24"/>
                <w:szCs w:val="24"/>
              </w:rPr>
              <w:t>ГАУ ДПО Чувашской Республики «Институт усовершенствования врачей» Министерства здравоохранения Чувашской Республики, город Чебоксары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Южно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>–Уральский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государственный медицинский университет» Министерства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здравоохранения Российской Федерации, город Челябинск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uppressAutoHyphens w:val="0"/>
              <w:snapToGrid w:val="0"/>
              <w:spacing w:after="0" w:line="240" w:lineRule="auto"/>
              <w:ind w:left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>ФГБОУ ВО «Уральский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государственный медицинский университет» Министерства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здравоохранения Российской Федерации, город Екатеринбург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hd w:val="clear" w:color="auto" w:fill="FFFFFF"/>
              <w:suppressAutoHyphens w:val="0"/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ГБУЗ МО 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«Московский областной научно-исследовательский клинический институт им. М.Ф.</w:t>
            </w:r>
            <w:r w:rsidRPr="00961A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1A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Владимирского», г. Москва</w:t>
            </w:r>
          </w:p>
        </w:tc>
      </w:tr>
      <w:tr w:rsidR="00961A85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hd w:val="clear" w:color="auto" w:fill="FFFFFF"/>
              <w:suppressAutoHyphens w:val="0"/>
              <w:spacing w:after="0" w:line="240" w:lineRule="auto"/>
              <w:ind w:left="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ФГБОУ ВО «Ростовский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государственный медицинский университет» Министерства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здравоохранения Российской Федерации, город </w:t>
            </w:r>
            <w:proofErr w:type="spellStart"/>
            <w:r w:rsidRPr="00961A85">
              <w:rPr>
                <w:rFonts w:ascii="Times New Roman" w:hAnsi="Times New Roman"/>
                <w:sz w:val="24"/>
                <w:szCs w:val="24"/>
              </w:rPr>
              <w:t>Ростов</w:t>
            </w:r>
            <w:proofErr w:type="spellEnd"/>
            <w:r w:rsidRPr="00961A85">
              <w:rPr>
                <w:rFonts w:ascii="Times New Roman" w:hAnsi="Times New Roman"/>
                <w:sz w:val="24"/>
                <w:szCs w:val="24"/>
              </w:rPr>
              <w:t xml:space="preserve">-на-Дону </w:t>
            </w:r>
          </w:p>
        </w:tc>
      </w:tr>
      <w:tr w:rsidR="00CC5E3F" w:rsidRPr="00961A85">
        <w:trPr>
          <w:trHeight w:val="407"/>
        </w:trPr>
        <w:tc>
          <w:tcPr>
            <w:tcW w:w="2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>
            <w:p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61A85">
              <w:rPr>
                <w:rFonts w:ascii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47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C5E3F" w:rsidRPr="00961A85" w:rsidRDefault="002C5661" w:rsidP="00130045">
            <w:pPr>
              <w:shd w:val="clear" w:color="auto" w:fill="FFFFFF"/>
              <w:suppressAutoHyphens w:val="0"/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A85">
              <w:rPr>
                <w:rFonts w:ascii="Times New Roman" w:hAnsi="Times New Roman"/>
                <w:sz w:val="24"/>
                <w:szCs w:val="24"/>
              </w:rPr>
              <w:t xml:space="preserve">ФГБОУ ВО «Ставропольский </w:t>
            </w:r>
            <w:r w:rsidRPr="00961A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государственный медицинский университет» Министерства</w:t>
            </w:r>
            <w:r w:rsidRPr="00961A85">
              <w:rPr>
                <w:rFonts w:ascii="Times New Roman" w:hAnsi="Times New Roman"/>
                <w:sz w:val="24"/>
                <w:szCs w:val="24"/>
              </w:rPr>
              <w:t xml:space="preserve"> здравоохранения Российской Федерации, город Ставрополь</w:t>
            </w:r>
          </w:p>
        </w:tc>
      </w:tr>
    </w:tbl>
    <w:p w:rsidR="00CC5E3F" w:rsidRPr="007F78FE" w:rsidRDefault="00CC5E3F">
      <w:pPr>
        <w:spacing w:after="0" w:line="240" w:lineRule="auto"/>
      </w:pPr>
    </w:p>
    <w:sectPr w:rsidR="00CC5E3F" w:rsidRPr="007F78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/>
      <w:pgMar w:top="1134" w:right="567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690" w:rsidRDefault="00DC2690">
      <w:pPr>
        <w:spacing w:line="240" w:lineRule="auto"/>
      </w:pPr>
      <w:r>
        <w:separator/>
      </w:r>
    </w:p>
  </w:endnote>
  <w:endnote w:type="continuationSeparator" w:id="0">
    <w:p w:rsidR="00DC2690" w:rsidRDefault="00DC2690">
      <w:pPr>
        <w:spacing w:line="240" w:lineRule="auto"/>
      </w:pPr>
      <w:r>
        <w:continuationSeparator/>
      </w:r>
    </w:p>
  </w:endnote>
  <w:endnote w:id="1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Style w:val="a5"/>
        </w:rPr>
        <w:endnoteRef/>
      </w:r>
      <w:r>
        <w:rPr>
          <w:rFonts w:ascii="Times New Roman" w:hAnsi="Times New Roman"/>
        </w:rPr>
        <w:t>Общероссийский классификатор занятий</w:t>
      </w:r>
    </w:p>
  </w:endnote>
  <w:endnote w:id="2">
    <w:p w:rsidR="00DC2690" w:rsidRDefault="00DC2690">
      <w:pPr>
        <w:pStyle w:val="af0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endnoteRef/>
      </w:r>
      <w:r>
        <w:rPr>
          <w:rFonts w:ascii="Times New Roman" w:hAnsi="Times New Roman"/>
          <w:lang w:eastAsia="ru-RU"/>
        </w:rPr>
        <w:t> Общероссийский классификатор видов экономической деятельности.</w:t>
      </w:r>
    </w:p>
  </w:endnote>
  <w:endnote w:id="3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Style w:val="a5"/>
        </w:rPr>
        <w:endnoteRef/>
      </w:r>
      <w:r>
        <w:t xml:space="preserve">  </w:t>
      </w:r>
      <w:r>
        <w:rPr>
          <w:rFonts w:ascii="Times New Roman" w:hAnsi="Times New Roman"/>
        </w:rPr>
        <w:t>Приказ Министерства здравоохранения Российской Федерации от 8 октября 2015 г. № 707н «Об утверждении Квалификационных требований к медицинским и фармацевтическим работникам с высшим образованием по направлению подготовки «Здравоохранение и медицинские науки» (зарегистрирован Министерством юстиции Российской Федерации 23 октября 2015 г., регистрационный № 39438) с изменениями, внесенными приказом Министерства здравоохранения Российской Федерации от 15 июня 2017 г. № 328н (зарегистрирован Минюстом России 3 июля 2017 г., регистрационный № 47273).</w:t>
      </w:r>
    </w:p>
  </w:endnote>
  <w:endnote w:id="4">
    <w:p w:rsidR="00DC2690" w:rsidRDefault="00DC2690">
      <w:pPr>
        <w:pStyle w:val="ab"/>
        <w:jc w:val="both"/>
        <w:rPr>
          <w:rFonts w:ascii="Times New Roman" w:hAnsi="Times New Roman"/>
          <w:color w:val="FF0000"/>
        </w:rPr>
      </w:pPr>
    </w:p>
  </w:endnote>
  <w:endnote w:id="5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 xml:space="preserve">Статья 213 Трудового кодекса Российской Федерации (Собрание законодательства Российской Федерации, 2002, </w:t>
      </w:r>
      <w:r>
        <w:rPr>
          <w:rFonts w:ascii="Times New Roman" w:hAnsi="Times New Roman"/>
        </w:rPr>
        <w:br/>
        <w:t>№ 1, ст. 3; 2004, № 35, ст. 3607; 2006, № 27, ст. 2878; 2008, № 39, ст. 3616; 2011, № 49, ст. 7031; 2013, № 48, ст. 6165; № 52, ст. 6986; 2015, № 29, ст. 4356).</w:t>
      </w:r>
    </w:p>
  </w:endnote>
  <w:endnote w:id="6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Приказ Министерства здравоохранения и социального развития Российской Федерации от 12 апреля 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(зарегистрирован Министерством юстиции Российской Федерации 21 октября 2011 г., регистрационный № 22111) с изменениями, внесенными приказами Министерства здравоохранения Российской Федерации от 15 мая 2013 г. № 296н (зарегистрирован Министерством юстиции Российской Федерации 3 июля 2013 г., регистрационный № 28970) и </w:t>
      </w:r>
      <w:r>
        <w:rPr>
          <w:rFonts w:ascii="Times New Roman" w:hAnsi="Times New Roman"/>
        </w:rPr>
        <w:br/>
        <w:t>от 5 декабря 2014 г. № 801н (зарегистрирован Министерством юстиции Российской Федерации 3 февраля 2015 г., регистрационный № 35848).</w:t>
      </w:r>
    </w:p>
  </w:endnote>
  <w:endnote w:id="7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7</w:t>
      </w:r>
      <w:r>
        <w:rPr>
          <w:rFonts w:ascii="Times New Roman" w:hAnsi="Times New Roman"/>
        </w:rPr>
        <w:t>Статья 351.1 Трудового кодекса Российской Федерации (Собрание законодательства Российской Федерации, 2002, № 1, ст. 3; 2006, № 27, ст. 2878; 2008, № 9, ст. 812; 2015, № 1, ст. 42; № 29, ст. 4363).</w:t>
      </w:r>
    </w:p>
  </w:endnote>
  <w:endnote w:id="8">
    <w:p w:rsidR="00DC2690" w:rsidRDefault="00DC2690">
      <w:pPr>
        <w:pStyle w:val="ab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8</w:t>
      </w:r>
      <w:r>
        <w:rPr>
          <w:rFonts w:ascii="Times New Roman" w:hAnsi="Times New Roman"/>
        </w:rPr>
        <w:t xml:space="preserve">Статья 13 Федерального закона от 21 ноября 2011 г. № 323-ФЗ «Об основах охраны здоровья граждан в Российской Федерации» (Собрание законодательства Российской Федерации, 2011 г., № 48, ст. 6724; 2013, № 27, ст. 3477; 2013, </w:t>
      </w:r>
    </w:p>
    <w:p w:rsidR="00DC2690" w:rsidRDefault="00DC2690">
      <w:pPr>
        <w:pStyle w:val="ab"/>
      </w:pPr>
      <w:r>
        <w:rPr>
          <w:rFonts w:ascii="Times New Roman" w:hAnsi="Times New Roman"/>
        </w:rPr>
        <w:t>№ 30, ст. 4038; № 48, ст. 6265; 2014, № 23, ст. 2930; 2015, № 14, ст. 2018; № 29, ст. 4356).</w:t>
      </w:r>
    </w:p>
  </w:endnote>
  <w:endnote w:id="9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  <w:vertAlign w:val="superscript"/>
        </w:rPr>
        <w:t>9</w:t>
      </w:r>
      <w:r>
        <w:rPr>
          <w:rFonts w:ascii="Times New Roman" w:hAnsi="Times New Roman"/>
        </w:rPr>
        <w:t xml:space="preserve">Статья 71 Федерального закона от 21 ноября 2011 г. № 323-ФЗ «Об основах охраны здоровья граждан в Российской Федерации» (Собрание законодательства Российской Федерации, 2011, № 48, ст. 6724; 2013, № 27, ст. 3477) и статья 13 Федерального закона от 21 ноября 2011 г. № 323-ФЗ «Об основах охраны здоровья граждан в Российской Федерации» (Собрание законодательства Российской Федерации, 2011 г., № 48, ст. 6724; 2013, № 27, ст. 3477; 2013, </w:t>
      </w:r>
      <w:r>
        <w:rPr>
          <w:rFonts w:ascii="Times New Roman" w:hAnsi="Times New Roman"/>
        </w:rPr>
        <w:br/>
        <w:t>№ 30, ст. 4038; № 48, ст. 6265; 2014, № 23, ст. 2930; 2015, № 14, ст. 2018; № 29, ст. 4356).</w:t>
      </w:r>
    </w:p>
  </w:endnote>
  <w:endnote w:id="10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  <w:vertAlign w:val="superscript"/>
        </w:rPr>
        <w:t>10</w:t>
      </w:r>
      <w:r>
        <w:rPr>
          <w:rFonts w:ascii="Times New Roman" w:hAnsi="Times New Roman"/>
        </w:rPr>
        <w:t>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в сфере здравоохранения», утвержденный приказом Министерства здравоохранения и социального развития Российской Федерации от 23 июля 2010 г. № 541н (зарегистрирован Министерством юстиции Российской Федерации 25 августа 2010 г., регистрационный № 18247).</w:t>
      </w:r>
    </w:p>
  </w:endnote>
  <w:endnote w:id="11">
    <w:p w:rsidR="00DC2690" w:rsidRDefault="00DC2690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11</w:t>
      </w:r>
      <w:r>
        <w:rPr>
          <w:rFonts w:ascii="Times New Roman" w:hAnsi="Times New Roman"/>
        </w:rPr>
        <w:t>Общероссийский классификатор профессий рабочих, должностей служащих и тарифных разрядов.</w:t>
      </w:r>
    </w:p>
  </w:endnote>
  <w:endnote w:id="12">
    <w:p w:rsidR="00DC2690" w:rsidRDefault="00DC2690">
      <w:pPr>
        <w:pStyle w:val="ConsPlusNormal"/>
        <w:jc w:val="both"/>
        <w:rPr>
          <w:rFonts w:ascii="Times New Roman" w:hAnsi="Times New Roman" w:cs="Times New Roman"/>
          <w:szCs w:val="16"/>
        </w:rPr>
      </w:pPr>
      <w:r>
        <w:rPr>
          <w:rFonts w:ascii="Times New Roman" w:hAnsi="Times New Roman"/>
          <w:szCs w:val="16"/>
          <w:vertAlign w:val="superscript"/>
        </w:rPr>
        <w:t>1</w:t>
      </w:r>
      <w:r>
        <w:rPr>
          <w:rStyle w:val="a5"/>
          <w:rFonts w:ascii="Times New Roman" w:hAnsi="Times New Roman"/>
          <w:szCs w:val="16"/>
        </w:rPr>
        <w:t>2</w:t>
      </w:r>
      <w:r>
        <w:rPr>
          <w:rFonts w:ascii="Times New Roman" w:hAnsi="Times New Roman" w:cs="Times New Roman"/>
          <w:szCs w:val="16"/>
          <w:vertAlign w:val="superscript"/>
        </w:rPr>
        <w:t xml:space="preserve"> </w:t>
      </w:r>
      <w:r>
        <w:rPr>
          <w:rFonts w:ascii="Times New Roman" w:hAnsi="Times New Roman" w:cs="Times New Roman"/>
          <w:szCs w:val="16"/>
        </w:rPr>
        <w:t>Общероссийский классификатор специальностей по образованию.</w:t>
      </w:r>
    </w:p>
    <w:p w:rsidR="00DC2690" w:rsidRDefault="00DC2690">
      <w:pPr>
        <w:pStyle w:val="ConsPlusNormal"/>
        <w:jc w:val="both"/>
        <w:rPr>
          <w:rFonts w:ascii="Times New Roman" w:hAnsi="Times New Roman" w:cs="Times New Roman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charset w:val="00"/>
    <w:family w:val="roman"/>
    <w:pitch w:val="default"/>
  </w:font>
  <w:font w:name="sans-serif">
    <w:altName w:val="Segoe Print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690" w:rsidRDefault="00DC26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690" w:rsidRDefault="00DC2690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690" w:rsidRDefault="00DC26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690" w:rsidRDefault="00DC2690">
      <w:pPr>
        <w:spacing w:after="0"/>
      </w:pPr>
      <w:r>
        <w:separator/>
      </w:r>
    </w:p>
  </w:footnote>
  <w:footnote w:type="continuationSeparator" w:id="0">
    <w:p w:rsidR="00DC2690" w:rsidRDefault="00DC2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1793356"/>
    </w:sdtPr>
    <w:sdtEndPr/>
    <w:sdtContent>
      <w:p w:rsidR="00DC2690" w:rsidRDefault="00DC269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C2690" w:rsidRDefault="00DC2690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690" w:rsidRDefault="00DC2690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690" w:rsidRDefault="00DC2690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DC2690" w:rsidRDefault="00DC2690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690" w:rsidRDefault="00DC26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B2206"/>
    <w:multiLevelType w:val="multilevel"/>
    <w:tmpl w:val="560B22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CBE"/>
    <w:rsid w:val="00000EA8"/>
    <w:rsid w:val="000010C2"/>
    <w:rsid w:val="00001D41"/>
    <w:rsid w:val="00001E2E"/>
    <w:rsid w:val="00002397"/>
    <w:rsid w:val="00002F1C"/>
    <w:rsid w:val="00004280"/>
    <w:rsid w:val="000057B8"/>
    <w:rsid w:val="00006E23"/>
    <w:rsid w:val="0000725F"/>
    <w:rsid w:val="00007691"/>
    <w:rsid w:val="00010240"/>
    <w:rsid w:val="0001104F"/>
    <w:rsid w:val="000114C6"/>
    <w:rsid w:val="000118E0"/>
    <w:rsid w:val="00012A40"/>
    <w:rsid w:val="00013718"/>
    <w:rsid w:val="00014F0B"/>
    <w:rsid w:val="00015029"/>
    <w:rsid w:val="00016A1E"/>
    <w:rsid w:val="00016E04"/>
    <w:rsid w:val="00020A7F"/>
    <w:rsid w:val="00021023"/>
    <w:rsid w:val="00023888"/>
    <w:rsid w:val="00024203"/>
    <w:rsid w:val="00026E2E"/>
    <w:rsid w:val="00034D06"/>
    <w:rsid w:val="00035B35"/>
    <w:rsid w:val="0003686E"/>
    <w:rsid w:val="000377A1"/>
    <w:rsid w:val="00041097"/>
    <w:rsid w:val="0004169B"/>
    <w:rsid w:val="000416B4"/>
    <w:rsid w:val="0004282A"/>
    <w:rsid w:val="00042DAF"/>
    <w:rsid w:val="000437B5"/>
    <w:rsid w:val="000447EA"/>
    <w:rsid w:val="0004538A"/>
    <w:rsid w:val="00051650"/>
    <w:rsid w:val="00053EF7"/>
    <w:rsid w:val="00054170"/>
    <w:rsid w:val="00054D03"/>
    <w:rsid w:val="00055DCF"/>
    <w:rsid w:val="000560AF"/>
    <w:rsid w:val="00056D2A"/>
    <w:rsid w:val="0006067B"/>
    <w:rsid w:val="00060A5A"/>
    <w:rsid w:val="00060EB1"/>
    <w:rsid w:val="00061020"/>
    <w:rsid w:val="0006172E"/>
    <w:rsid w:val="00061EF3"/>
    <w:rsid w:val="00062502"/>
    <w:rsid w:val="00063716"/>
    <w:rsid w:val="0006428B"/>
    <w:rsid w:val="00064829"/>
    <w:rsid w:val="00065304"/>
    <w:rsid w:val="00066B83"/>
    <w:rsid w:val="00066B97"/>
    <w:rsid w:val="00066E95"/>
    <w:rsid w:val="0006718C"/>
    <w:rsid w:val="00070842"/>
    <w:rsid w:val="00070879"/>
    <w:rsid w:val="00071142"/>
    <w:rsid w:val="00071B28"/>
    <w:rsid w:val="00072B3B"/>
    <w:rsid w:val="00074C8F"/>
    <w:rsid w:val="0007501D"/>
    <w:rsid w:val="000754F1"/>
    <w:rsid w:val="00075C13"/>
    <w:rsid w:val="0008294F"/>
    <w:rsid w:val="0008464A"/>
    <w:rsid w:val="000868A3"/>
    <w:rsid w:val="00087D67"/>
    <w:rsid w:val="00087E01"/>
    <w:rsid w:val="00091D5A"/>
    <w:rsid w:val="0009226C"/>
    <w:rsid w:val="0009307B"/>
    <w:rsid w:val="00093622"/>
    <w:rsid w:val="00093640"/>
    <w:rsid w:val="00095D81"/>
    <w:rsid w:val="000961B3"/>
    <w:rsid w:val="00096276"/>
    <w:rsid w:val="0009674F"/>
    <w:rsid w:val="000A1B17"/>
    <w:rsid w:val="000A21A2"/>
    <w:rsid w:val="000A3155"/>
    <w:rsid w:val="000A3B73"/>
    <w:rsid w:val="000A3F81"/>
    <w:rsid w:val="000A46E8"/>
    <w:rsid w:val="000A4AAD"/>
    <w:rsid w:val="000A5179"/>
    <w:rsid w:val="000A5E97"/>
    <w:rsid w:val="000A6538"/>
    <w:rsid w:val="000A7D4C"/>
    <w:rsid w:val="000B1DF0"/>
    <w:rsid w:val="000B223A"/>
    <w:rsid w:val="000B23C4"/>
    <w:rsid w:val="000B2AEC"/>
    <w:rsid w:val="000B3092"/>
    <w:rsid w:val="000B41E0"/>
    <w:rsid w:val="000B42BE"/>
    <w:rsid w:val="000B4D1A"/>
    <w:rsid w:val="000B53E0"/>
    <w:rsid w:val="000B6562"/>
    <w:rsid w:val="000B69EB"/>
    <w:rsid w:val="000B6B0F"/>
    <w:rsid w:val="000C0E10"/>
    <w:rsid w:val="000C1DA6"/>
    <w:rsid w:val="000C2C58"/>
    <w:rsid w:val="000C3E21"/>
    <w:rsid w:val="000C54BD"/>
    <w:rsid w:val="000C55C7"/>
    <w:rsid w:val="000C7120"/>
    <w:rsid w:val="000C7452"/>
    <w:rsid w:val="000D085E"/>
    <w:rsid w:val="000D0D6D"/>
    <w:rsid w:val="000D58AC"/>
    <w:rsid w:val="000D65C8"/>
    <w:rsid w:val="000D6C66"/>
    <w:rsid w:val="000E0296"/>
    <w:rsid w:val="000E03EB"/>
    <w:rsid w:val="000E0CE7"/>
    <w:rsid w:val="000E114B"/>
    <w:rsid w:val="000E1F48"/>
    <w:rsid w:val="000E2344"/>
    <w:rsid w:val="000E2866"/>
    <w:rsid w:val="000E28D4"/>
    <w:rsid w:val="000E2B4F"/>
    <w:rsid w:val="000E52FB"/>
    <w:rsid w:val="000E593B"/>
    <w:rsid w:val="000F09B5"/>
    <w:rsid w:val="000F0F4D"/>
    <w:rsid w:val="000F19EB"/>
    <w:rsid w:val="000F4850"/>
    <w:rsid w:val="000F6F35"/>
    <w:rsid w:val="000F7970"/>
    <w:rsid w:val="00101BEA"/>
    <w:rsid w:val="00102189"/>
    <w:rsid w:val="001021CD"/>
    <w:rsid w:val="00103926"/>
    <w:rsid w:val="001041A7"/>
    <w:rsid w:val="0010472D"/>
    <w:rsid w:val="00105D32"/>
    <w:rsid w:val="00107071"/>
    <w:rsid w:val="00107959"/>
    <w:rsid w:val="00110097"/>
    <w:rsid w:val="00110DFA"/>
    <w:rsid w:val="0011127B"/>
    <w:rsid w:val="00111535"/>
    <w:rsid w:val="00120CF3"/>
    <w:rsid w:val="0012120D"/>
    <w:rsid w:val="001215A2"/>
    <w:rsid w:val="00121F22"/>
    <w:rsid w:val="001252FC"/>
    <w:rsid w:val="0012685E"/>
    <w:rsid w:val="00127D6C"/>
    <w:rsid w:val="00130045"/>
    <w:rsid w:val="00132B66"/>
    <w:rsid w:val="00133926"/>
    <w:rsid w:val="00133E6C"/>
    <w:rsid w:val="00135628"/>
    <w:rsid w:val="00135DB6"/>
    <w:rsid w:val="0013637E"/>
    <w:rsid w:val="00136FE3"/>
    <w:rsid w:val="00137952"/>
    <w:rsid w:val="00137BEF"/>
    <w:rsid w:val="00137C54"/>
    <w:rsid w:val="001407DF"/>
    <w:rsid w:val="00141C3B"/>
    <w:rsid w:val="00142DCE"/>
    <w:rsid w:val="00143573"/>
    <w:rsid w:val="00143DA9"/>
    <w:rsid w:val="00144EFD"/>
    <w:rsid w:val="0014640C"/>
    <w:rsid w:val="00146523"/>
    <w:rsid w:val="0014687F"/>
    <w:rsid w:val="00146AB6"/>
    <w:rsid w:val="001503F2"/>
    <w:rsid w:val="00151276"/>
    <w:rsid w:val="00153CE2"/>
    <w:rsid w:val="0015476D"/>
    <w:rsid w:val="00155608"/>
    <w:rsid w:val="00155AEB"/>
    <w:rsid w:val="00157488"/>
    <w:rsid w:val="0016109D"/>
    <w:rsid w:val="00161807"/>
    <w:rsid w:val="00161B5D"/>
    <w:rsid w:val="00162220"/>
    <w:rsid w:val="0016282F"/>
    <w:rsid w:val="00164DC2"/>
    <w:rsid w:val="0016594B"/>
    <w:rsid w:val="0016672B"/>
    <w:rsid w:val="00175672"/>
    <w:rsid w:val="0017612F"/>
    <w:rsid w:val="0018152E"/>
    <w:rsid w:val="00182B15"/>
    <w:rsid w:val="00182FB4"/>
    <w:rsid w:val="00183E6D"/>
    <w:rsid w:val="00185CEE"/>
    <w:rsid w:val="0018624E"/>
    <w:rsid w:val="001879BE"/>
    <w:rsid w:val="001909A7"/>
    <w:rsid w:val="001918A3"/>
    <w:rsid w:val="001919BC"/>
    <w:rsid w:val="00192926"/>
    <w:rsid w:val="00193DD6"/>
    <w:rsid w:val="00193E29"/>
    <w:rsid w:val="0019400E"/>
    <w:rsid w:val="00194046"/>
    <w:rsid w:val="00195DD1"/>
    <w:rsid w:val="00197F26"/>
    <w:rsid w:val="001A05CA"/>
    <w:rsid w:val="001A1923"/>
    <w:rsid w:val="001A4326"/>
    <w:rsid w:val="001A66E9"/>
    <w:rsid w:val="001A7FDF"/>
    <w:rsid w:val="001B12CE"/>
    <w:rsid w:val="001B345B"/>
    <w:rsid w:val="001B345D"/>
    <w:rsid w:val="001B379A"/>
    <w:rsid w:val="001B3C63"/>
    <w:rsid w:val="001B4233"/>
    <w:rsid w:val="001B4603"/>
    <w:rsid w:val="001B4E79"/>
    <w:rsid w:val="001B5FDD"/>
    <w:rsid w:val="001B6E2E"/>
    <w:rsid w:val="001C14B4"/>
    <w:rsid w:val="001C1BD3"/>
    <w:rsid w:val="001C3597"/>
    <w:rsid w:val="001C3BF0"/>
    <w:rsid w:val="001C51E2"/>
    <w:rsid w:val="001C5CA2"/>
    <w:rsid w:val="001C5D81"/>
    <w:rsid w:val="001C6822"/>
    <w:rsid w:val="001C7549"/>
    <w:rsid w:val="001D34DD"/>
    <w:rsid w:val="001D545B"/>
    <w:rsid w:val="001D6266"/>
    <w:rsid w:val="001D63D5"/>
    <w:rsid w:val="001D6E91"/>
    <w:rsid w:val="001D7B2D"/>
    <w:rsid w:val="001E155E"/>
    <w:rsid w:val="001E4EDF"/>
    <w:rsid w:val="001F01F3"/>
    <w:rsid w:val="001F0230"/>
    <w:rsid w:val="001F1124"/>
    <w:rsid w:val="001F11B9"/>
    <w:rsid w:val="001F1338"/>
    <w:rsid w:val="001F1DB5"/>
    <w:rsid w:val="001F1F06"/>
    <w:rsid w:val="001F29E3"/>
    <w:rsid w:val="001F474A"/>
    <w:rsid w:val="001F4908"/>
    <w:rsid w:val="001F5D24"/>
    <w:rsid w:val="0020003A"/>
    <w:rsid w:val="00200ECA"/>
    <w:rsid w:val="00201ABF"/>
    <w:rsid w:val="00201F9A"/>
    <w:rsid w:val="00202128"/>
    <w:rsid w:val="00204332"/>
    <w:rsid w:val="00204B15"/>
    <w:rsid w:val="00204DCE"/>
    <w:rsid w:val="00204DE7"/>
    <w:rsid w:val="00206187"/>
    <w:rsid w:val="00206F36"/>
    <w:rsid w:val="0020747D"/>
    <w:rsid w:val="00207667"/>
    <w:rsid w:val="00211FAB"/>
    <w:rsid w:val="002124C7"/>
    <w:rsid w:val="002130DB"/>
    <w:rsid w:val="00214E39"/>
    <w:rsid w:val="00214F7B"/>
    <w:rsid w:val="00215014"/>
    <w:rsid w:val="00217950"/>
    <w:rsid w:val="0021799A"/>
    <w:rsid w:val="00221264"/>
    <w:rsid w:val="00222788"/>
    <w:rsid w:val="002230E0"/>
    <w:rsid w:val="00223640"/>
    <w:rsid w:val="00224539"/>
    <w:rsid w:val="00224C36"/>
    <w:rsid w:val="00224DE7"/>
    <w:rsid w:val="002254FE"/>
    <w:rsid w:val="00225E5E"/>
    <w:rsid w:val="002262F8"/>
    <w:rsid w:val="002267FF"/>
    <w:rsid w:val="00227ABF"/>
    <w:rsid w:val="00227E56"/>
    <w:rsid w:val="002303D3"/>
    <w:rsid w:val="002306DB"/>
    <w:rsid w:val="00231CB1"/>
    <w:rsid w:val="00232A28"/>
    <w:rsid w:val="00232CBD"/>
    <w:rsid w:val="00232CD5"/>
    <w:rsid w:val="00234428"/>
    <w:rsid w:val="00236407"/>
    <w:rsid w:val="00236BA1"/>
    <w:rsid w:val="00241414"/>
    <w:rsid w:val="002432E4"/>
    <w:rsid w:val="0024372D"/>
    <w:rsid w:val="00243971"/>
    <w:rsid w:val="002464D9"/>
    <w:rsid w:val="00246617"/>
    <w:rsid w:val="00247BEE"/>
    <w:rsid w:val="00247FF8"/>
    <w:rsid w:val="002503E0"/>
    <w:rsid w:val="00251CEA"/>
    <w:rsid w:val="00252518"/>
    <w:rsid w:val="00252978"/>
    <w:rsid w:val="00253153"/>
    <w:rsid w:val="002536CF"/>
    <w:rsid w:val="00254606"/>
    <w:rsid w:val="00255106"/>
    <w:rsid w:val="002553E5"/>
    <w:rsid w:val="00255725"/>
    <w:rsid w:val="00255A92"/>
    <w:rsid w:val="00256508"/>
    <w:rsid w:val="00256DC2"/>
    <w:rsid w:val="0025760A"/>
    <w:rsid w:val="00260F38"/>
    <w:rsid w:val="00262154"/>
    <w:rsid w:val="002639F6"/>
    <w:rsid w:val="002640E4"/>
    <w:rsid w:val="00264498"/>
    <w:rsid w:val="002645C8"/>
    <w:rsid w:val="00267EF2"/>
    <w:rsid w:val="00270E2E"/>
    <w:rsid w:val="00273B33"/>
    <w:rsid w:val="00273FC0"/>
    <w:rsid w:val="00274823"/>
    <w:rsid w:val="00276216"/>
    <w:rsid w:val="002765E3"/>
    <w:rsid w:val="00276BF4"/>
    <w:rsid w:val="00277A6C"/>
    <w:rsid w:val="00280645"/>
    <w:rsid w:val="00282514"/>
    <w:rsid w:val="00284E15"/>
    <w:rsid w:val="00285866"/>
    <w:rsid w:val="002872A6"/>
    <w:rsid w:val="00287809"/>
    <w:rsid w:val="0029211A"/>
    <w:rsid w:val="00293896"/>
    <w:rsid w:val="00294794"/>
    <w:rsid w:val="0029695C"/>
    <w:rsid w:val="002A0E39"/>
    <w:rsid w:val="002A17BA"/>
    <w:rsid w:val="002A1B77"/>
    <w:rsid w:val="002A469D"/>
    <w:rsid w:val="002A5698"/>
    <w:rsid w:val="002A5EC8"/>
    <w:rsid w:val="002A6418"/>
    <w:rsid w:val="002A685C"/>
    <w:rsid w:val="002A6AFE"/>
    <w:rsid w:val="002A6C19"/>
    <w:rsid w:val="002A6DB1"/>
    <w:rsid w:val="002B17EB"/>
    <w:rsid w:val="002B1D64"/>
    <w:rsid w:val="002B3FE2"/>
    <w:rsid w:val="002B41E4"/>
    <w:rsid w:val="002B4ED3"/>
    <w:rsid w:val="002B6379"/>
    <w:rsid w:val="002B6A60"/>
    <w:rsid w:val="002B6F71"/>
    <w:rsid w:val="002B706C"/>
    <w:rsid w:val="002C1028"/>
    <w:rsid w:val="002C27F6"/>
    <w:rsid w:val="002C28AB"/>
    <w:rsid w:val="002C5661"/>
    <w:rsid w:val="002C6042"/>
    <w:rsid w:val="002C6490"/>
    <w:rsid w:val="002C7A68"/>
    <w:rsid w:val="002D41AE"/>
    <w:rsid w:val="002D4790"/>
    <w:rsid w:val="002D511C"/>
    <w:rsid w:val="002D55AE"/>
    <w:rsid w:val="002D653D"/>
    <w:rsid w:val="002D794F"/>
    <w:rsid w:val="002D7DF0"/>
    <w:rsid w:val="002E0348"/>
    <w:rsid w:val="002E13A3"/>
    <w:rsid w:val="002E1606"/>
    <w:rsid w:val="002E32D0"/>
    <w:rsid w:val="002E4617"/>
    <w:rsid w:val="002E735B"/>
    <w:rsid w:val="002E7E46"/>
    <w:rsid w:val="002E7EC7"/>
    <w:rsid w:val="002F11A5"/>
    <w:rsid w:val="002F1B0B"/>
    <w:rsid w:val="002F1D1C"/>
    <w:rsid w:val="002F2347"/>
    <w:rsid w:val="002F276E"/>
    <w:rsid w:val="002F3D99"/>
    <w:rsid w:val="002F4F66"/>
    <w:rsid w:val="002F5947"/>
    <w:rsid w:val="002F7877"/>
    <w:rsid w:val="003008B8"/>
    <w:rsid w:val="003008E8"/>
    <w:rsid w:val="00302D9F"/>
    <w:rsid w:val="003040C8"/>
    <w:rsid w:val="0030606D"/>
    <w:rsid w:val="003065C6"/>
    <w:rsid w:val="0030676A"/>
    <w:rsid w:val="00307EF1"/>
    <w:rsid w:val="003103EC"/>
    <w:rsid w:val="003109AE"/>
    <w:rsid w:val="00311323"/>
    <w:rsid w:val="00311F77"/>
    <w:rsid w:val="0031329D"/>
    <w:rsid w:val="003138C1"/>
    <w:rsid w:val="00313EA2"/>
    <w:rsid w:val="00315D92"/>
    <w:rsid w:val="0031638D"/>
    <w:rsid w:val="00316840"/>
    <w:rsid w:val="00317261"/>
    <w:rsid w:val="003206D8"/>
    <w:rsid w:val="00323B41"/>
    <w:rsid w:val="00325554"/>
    <w:rsid w:val="003308DA"/>
    <w:rsid w:val="00331DC7"/>
    <w:rsid w:val="003324F3"/>
    <w:rsid w:val="00332E2C"/>
    <w:rsid w:val="0033347A"/>
    <w:rsid w:val="003335F3"/>
    <w:rsid w:val="00334074"/>
    <w:rsid w:val="00334ACD"/>
    <w:rsid w:val="00336971"/>
    <w:rsid w:val="00337753"/>
    <w:rsid w:val="00340CE7"/>
    <w:rsid w:val="00341AA7"/>
    <w:rsid w:val="00342522"/>
    <w:rsid w:val="003430E3"/>
    <w:rsid w:val="00345356"/>
    <w:rsid w:val="00346076"/>
    <w:rsid w:val="00346C3C"/>
    <w:rsid w:val="00347518"/>
    <w:rsid w:val="003475D6"/>
    <w:rsid w:val="003476E1"/>
    <w:rsid w:val="003479AB"/>
    <w:rsid w:val="00350D14"/>
    <w:rsid w:val="00352903"/>
    <w:rsid w:val="00353287"/>
    <w:rsid w:val="003535AD"/>
    <w:rsid w:val="003548DC"/>
    <w:rsid w:val="00354919"/>
    <w:rsid w:val="00355EAC"/>
    <w:rsid w:val="0036094D"/>
    <w:rsid w:val="003643A5"/>
    <w:rsid w:val="00364FBE"/>
    <w:rsid w:val="00371601"/>
    <w:rsid w:val="00371BA1"/>
    <w:rsid w:val="0037273B"/>
    <w:rsid w:val="00372BE6"/>
    <w:rsid w:val="0037412F"/>
    <w:rsid w:val="00374F53"/>
    <w:rsid w:val="00375531"/>
    <w:rsid w:val="00376570"/>
    <w:rsid w:val="00380D9E"/>
    <w:rsid w:val="00381CE7"/>
    <w:rsid w:val="003826E1"/>
    <w:rsid w:val="00382B17"/>
    <w:rsid w:val="00382BC2"/>
    <w:rsid w:val="00382BEC"/>
    <w:rsid w:val="00383EBB"/>
    <w:rsid w:val="00383FF7"/>
    <w:rsid w:val="00384793"/>
    <w:rsid w:val="00384EA4"/>
    <w:rsid w:val="00384FB5"/>
    <w:rsid w:val="0039028B"/>
    <w:rsid w:val="00391CBD"/>
    <w:rsid w:val="00391DDE"/>
    <w:rsid w:val="00392841"/>
    <w:rsid w:val="00393F2C"/>
    <w:rsid w:val="0039455C"/>
    <w:rsid w:val="0039487E"/>
    <w:rsid w:val="00396395"/>
    <w:rsid w:val="003967B5"/>
    <w:rsid w:val="003A0937"/>
    <w:rsid w:val="003A0BEB"/>
    <w:rsid w:val="003A1432"/>
    <w:rsid w:val="003A156C"/>
    <w:rsid w:val="003A35A0"/>
    <w:rsid w:val="003A5C5F"/>
    <w:rsid w:val="003A7778"/>
    <w:rsid w:val="003B0A5F"/>
    <w:rsid w:val="003B0D9C"/>
    <w:rsid w:val="003B1240"/>
    <w:rsid w:val="003B19AC"/>
    <w:rsid w:val="003B2D84"/>
    <w:rsid w:val="003B301E"/>
    <w:rsid w:val="003B3E34"/>
    <w:rsid w:val="003B673B"/>
    <w:rsid w:val="003B7B5F"/>
    <w:rsid w:val="003C112B"/>
    <w:rsid w:val="003C193B"/>
    <w:rsid w:val="003C4C8F"/>
    <w:rsid w:val="003C5934"/>
    <w:rsid w:val="003C5AA6"/>
    <w:rsid w:val="003C5B03"/>
    <w:rsid w:val="003C66B2"/>
    <w:rsid w:val="003C6E68"/>
    <w:rsid w:val="003C78DF"/>
    <w:rsid w:val="003D0C4B"/>
    <w:rsid w:val="003D3FE4"/>
    <w:rsid w:val="003D4C10"/>
    <w:rsid w:val="003D75EA"/>
    <w:rsid w:val="003E02D9"/>
    <w:rsid w:val="003E03CF"/>
    <w:rsid w:val="003E3DBB"/>
    <w:rsid w:val="003E426A"/>
    <w:rsid w:val="003E42E2"/>
    <w:rsid w:val="003E4883"/>
    <w:rsid w:val="003E6024"/>
    <w:rsid w:val="003F1964"/>
    <w:rsid w:val="003F22F6"/>
    <w:rsid w:val="003F626C"/>
    <w:rsid w:val="00401782"/>
    <w:rsid w:val="004020B5"/>
    <w:rsid w:val="004023B0"/>
    <w:rsid w:val="004045FF"/>
    <w:rsid w:val="004050B8"/>
    <w:rsid w:val="00405654"/>
    <w:rsid w:val="00410425"/>
    <w:rsid w:val="00410C35"/>
    <w:rsid w:val="00410D1E"/>
    <w:rsid w:val="00413233"/>
    <w:rsid w:val="00413DAA"/>
    <w:rsid w:val="00413F33"/>
    <w:rsid w:val="00413FF2"/>
    <w:rsid w:val="00415A61"/>
    <w:rsid w:val="004164E3"/>
    <w:rsid w:val="0041754D"/>
    <w:rsid w:val="00417BF5"/>
    <w:rsid w:val="00421599"/>
    <w:rsid w:val="0042196D"/>
    <w:rsid w:val="00422811"/>
    <w:rsid w:val="00422CD3"/>
    <w:rsid w:val="0042353D"/>
    <w:rsid w:val="00423B26"/>
    <w:rsid w:val="004248AB"/>
    <w:rsid w:val="004248E2"/>
    <w:rsid w:val="00425C01"/>
    <w:rsid w:val="00426F2F"/>
    <w:rsid w:val="00427AC4"/>
    <w:rsid w:val="00430090"/>
    <w:rsid w:val="004303EE"/>
    <w:rsid w:val="00431046"/>
    <w:rsid w:val="004310CC"/>
    <w:rsid w:val="004312AA"/>
    <w:rsid w:val="0043313D"/>
    <w:rsid w:val="004345B8"/>
    <w:rsid w:val="00435605"/>
    <w:rsid w:val="00435620"/>
    <w:rsid w:val="00435CE8"/>
    <w:rsid w:val="00436082"/>
    <w:rsid w:val="004371F3"/>
    <w:rsid w:val="00440698"/>
    <w:rsid w:val="004425C4"/>
    <w:rsid w:val="00443159"/>
    <w:rsid w:val="00445303"/>
    <w:rsid w:val="004463C2"/>
    <w:rsid w:val="00446A73"/>
    <w:rsid w:val="00446C1C"/>
    <w:rsid w:val="00446E40"/>
    <w:rsid w:val="004476E2"/>
    <w:rsid w:val="00452A48"/>
    <w:rsid w:val="00452CD9"/>
    <w:rsid w:val="004537DB"/>
    <w:rsid w:val="00454135"/>
    <w:rsid w:val="00454518"/>
    <w:rsid w:val="00454ED2"/>
    <w:rsid w:val="00455C22"/>
    <w:rsid w:val="00455F15"/>
    <w:rsid w:val="004577F9"/>
    <w:rsid w:val="00457948"/>
    <w:rsid w:val="004602F0"/>
    <w:rsid w:val="00461BC4"/>
    <w:rsid w:val="004640D4"/>
    <w:rsid w:val="00464AC3"/>
    <w:rsid w:val="004656D2"/>
    <w:rsid w:val="0046712C"/>
    <w:rsid w:val="00471E79"/>
    <w:rsid w:val="004720E6"/>
    <w:rsid w:val="00473B5B"/>
    <w:rsid w:val="004740F6"/>
    <w:rsid w:val="0048211E"/>
    <w:rsid w:val="004829E5"/>
    <w:rsid w:val="0048783B"/>
    <w:rsid w:val="0049167D"/>
    <w:rsid w:val="004916A9"/>
    <w:rsid w:val="00491AA7"/>
    <w:rsid w:val="00492283"/>
    <w:rsid w:val="00492ADB"/>
    <w:rsid w:val="00492C69"/>
    <w:rsid w:val="004930E2"/>
    <w:rsid w:val="00493362"/>
    <w:rsid w:val="00493900"/>
    <w:rsid w:val="004A02DF"/>
    <w:rsid w:val="004A1EEB"/>
    <w:rsid w:val="004A1F2D"/>
    <w:rsid w:val="004A33C4"/>
    <w:rsid w:val="004A456A"/>
    <w:rsid w:val="004A56E0"/>
    <w:rsid w:val="004A57CE"/>
    <w:rsid w:val="004A6509"/>
    <w:rsid w:val="004A6874"/>
    <w:rsid w:val="004A73B2"/>
    <w:rsid w:val="004B066F"/>
    <w:rsid w:val="004B0F82"/>
    <w:rsid w:val="004B1D7C"/>
    <w:rsid w:val="004B2568"/>
    <w:rsid w:val="004B2CCA"/>
    <w:rsid w:val="004B37EF"/>
    <w:rsid w:val="004B3EF0"/>
    <w:rsid w:val="004B4AB1"/>
    <w:rsid w:val="004B6E64"/>
    <w:rsid w:val="004B70CB"/>
    <w:rsid w:val="004C2C10"/>
    <w:rsid w:val="004C42A3"/>
    <w:rsid w:val="004C4F1E"/>
    <w:rsid w:val="004C4F25"/>
    <w:rsid w:val="004D0234"/>
    <w:rsid w:val="004D065E"/>
    <w:rsid w:val="004D1C2E"/>
    <w:rsid w:val="004D26B0"/>
    <w:rsid w:val="004D56EE"/>
    <w:rsid w:val="004D5BAE"/>
    <w:rsid w:val="004D609D"/>
    <w:rsid w:val="004D7C5A"/>
    <w:rsid w:val="004D7ED2"/>
    <w:rsid w:val="004E007E"/>
    <w:rsid w:val="004E4D89"/>
    <w:rsid w:val="004E7E1E"/>
    <w:rsid w:val="004F26FC"/>
    <w:rsid w:val="004F3A71"/>
    <w:rsid w:val="004F400D"/>
    <w:rsid w:val="004F5B2E"/>
    <w:rsid w:val="004F6294"/>
    <w:rsid w:val="004F65D1"/>
    <w:rsid w:val="004F67C0"/>
    <w:rsid w:val="005002AC"/>
    <w:rsid w:val="00501119"/>
    <w:rsid w:val="00501AB3"/>
    <w:rsid w:val="0050320D"/>
    <w:rsid w:val="00503399"/>
    <w:rsid w:val="00503921"/>
    <w:rsid w:val="005047D5"/>
    <w:rsid w:val="00505DD6"/>
    <w:rsid w:val="005068BB"/>
    <w:rsid w:val="00506B65"/>
    <w:rsid w:val="00506EE6"/>
    <w:rsid w:val="00510CFF"/>
    <w:rsid w:val="00515466"/>
    <w:rsid w:val="00515721"/>
    <w:rsid w:val="00515A00"/>
    <w:rsid w:val="00515B3A"/>
    <w:rsid w:val="00517625"/>
    <w:rsid w:val="005220E2"/>
    <w:rsid w:val="00522641"/>
    <w:rsid w:val="00522D2B"/>
    <w:rsid w:val="005236C0"/>
    <w:rsid w:val="0052424C"/>
    <w:rsid w:val="0052683B"/>
    <w:rsid w:val="005274B7"/>
    <w:rsid w:val="00530470"/>
    <w:rsid w:val="00530851"/>
    <w:rsid w:val="0053289F"/>
    <w:rsid w:val="00534F2D"/>
    <w:rsid w:val="00537091"/>
    <w:rsid w:val="0054068E"/>
    <w:rsid w:val="00541A59"/>
    <w:rsid w:val="005475C4"/>
    <w:rsid w:val="00550AC9"/>
    <w:rsid w:val="00551A5C"/>
    <w:rsid w:val="00552F9E"/>
    <w:rsid w:val="005534BA"/>
    <w:rsid w:val="00553F99"/>
    <w:rsid w:val="00557651"/>
    <w:rsid w:val="00557759"/>
    <w:rsid w:val="00557862"/>
    <w:rsid w:val="00557AC0"/>
    <w:rsid w:val="00562870"/>
    <w:rsid w:val="00562E0C"/>
    <w:rsid w:val="00564039"/>
    <w:rsid w:val="00564354"/>
    <w:rsid w:val="00565229"/>
    <w:rsid w:val="00565B43"/>
    <w:rsid w:val="005669F8"/>
    <w:rsid w:val="0056707D"/>
    <w:rsid w:val="0056771F"/>
    <w:rsid w:val="00567DEA"/>
    <w:rsid w:val="0057028E"/>
    <w:rsid w:val="00571332"/>
    <w:rsid w:val="00575B33"/>
    <w:rsid w:val="00575E22"/>
    <w:rsid w:val="0057628E"/>
    <w:rsid w:val="00576584"/>
    <w:rsid w:val="005805FF"/>
    <w:rsid w:val="00580DEC"/>
    <w:rsid w:val="005817BC"/>
    <w:rsid w:val="00581F4F"/>
    <w:rsid w:val="00582DD9"/>
    <w:rsid w:val="00582F3A"/>
    <w:rsid w:val="00582FE0"/>
    <w:rsid w:val="00585DBF"/>
    <w:rsid w:val="00586171"/>
    <w:rsid w:val="005875A3"/>
    <w:rsid w:val="00590032"/>
    <w:rsid w:val="00591415"/>
    <w:rsid w:val="0059261A"/>
    <w:rsid w:val="005928E6"/>
    <w:rsid w:val="00594DA9"/>
    <w:rsid w:val="00596774"/>
    <w:rsid w:val="00597239"/>
    <w:rsid w:val="00597464"/>
    <w:rsid w:val="00597E78"/>
    <w:rsid w:val="005A0F5C"/>
    <w:rsid w:val="005A1064"/>
    <w:rsid w:val="005A1773"/>
    <w:rsid w:val="005A2331"/>
    <w:rsid w:val="005A33C4"/>
    <w:rsid w:val="005A3B03"/>
    <w:rsid w:val="005A4E94"/>
    <w:rsid w:val="005A5F0B"/>
    <w:rsid w:val="005A6110"/>
    <w:rsid w:val="005A6B7E"/>
    <w:rsid w:val="005A6F82"/>
    <w:rsid w:val="005A7202"/>
    <w:rsid w:val="005A7E57"/>
    <w:rsid w:val="005B0824"/>
    <w:rsid w:val="005B11B8"/>
    <w:rsid w:val="005B2D9F"/>
    <w:rsid w:val="005B3105"/>
    <w:rsid w:val="005B4556"/>
    <w:rsid w:val="005B6441"/>
    <w:rsid w:val="005B64E1"/>
    <w:rsid w:val="005C0826"/>
    <w:rsid w:val="005C2397"/>
    <w:rsid w:val="005C2499"/>
    <w:rsid w:val="005C3AD7"/>
    <w:rsid w:val="005C5FEF"/>
    <w:rsid w:val="005C6556"/>
    <w:rsid w:val="005C6C8B"/>
    <w:rsid w:val="005C7190"/>
    <w:rsid w:val="005C72B4"/>
    <w:rsid w:val="005C730F"/>
    <w:rsid w:val="005D2A83"/>
    <w:rsid w:val="005D34DA"/>
    <w:rsid w:val="005D4E57"/>
    <w:rsid w:val="005D641F"/>
    <w:rsid w:val="005D7469"/>
    <w:rsid w:val="005D7BAF"/>
    <w:rsid w:val="005E16DB"/>
    <w:rsid w:val="005E4559"/>
    <w:rsid w:val="005E5AA1"/>
    <w:rsid w:val="005E7F1F"/>
    <w:rsid w:val="005F19BE"/>
    <w:rsid w:val="005F218C"/>
    <w:rsid w:val="005F322C"/>
    <w:rsid w:val="005F6966"/>
    <w:rsid w:val="005F7936"/>
    <w:rsid w:val="006026AA"/>
    <w:rsid w:val="006027B1"/>
    <w:rsid w:val="00602E50"/>
    <w:rsid w:val="00603065"/>
    <w:rsid w:val="00603304"/>
    <w:rsid w:val="00603545"/>
    <w:rsid w:val="0060410C"/>
    <w:rsid w:val="006050A8"/>
    <w:rsid w:val="00610B33"/>
    <w:rsid w:val="00610B72"/>
    <w:rsid w:val="00612425"/>
    <w:rsid w:val="0061347E"/>
    <w:rsid w:val="00613D4C"/>
    <w:rsid w:val="00615164"/>
    <w:rsid w:val="00616065"/>
    <w:rsid w:val="00617B69"/>
    <w:rsid w:val="00624D3A"/>
    <w:rsid w:val="00625F82"/>
    <w:rsid w:val="00630CB8"/>
    <w:rsid w:val="00631946"/>
    <w:rsid w:val="00632065"/>
    <w:rsid w:val="00632E8B"/>
    <w:rsid w:val="00633E04"/>
    <w:rsid w:val="00633E5A"/>
    <w:rsid w:val="0063543C"/>
    <w:rsid w:val="0063568C"/>
    <w:rsid w:val="006361FD"/>
    <w:rsid w:val="00636BE6"/>
    <w:rsid w:val="0063772E"/>
    <w:rsid w:val="006408F8"/>
    <w:rsid w:val="006411AF"/>
    <w:rsid w:val="006411CF"/>
    <w:rsid w:val="00641899"/>
    <w:rsid w:val="00641FD4"/>
    <w:rsid w:val="006424CF"/>
    <w:rsid w:val="00642930"/>
    <w:rsid w:val="006461F2"/>
    <w:rsid w:val="00646DD3"/>
    <w:rsid w:val="00647C77"/>
    <w:rsid w:val="0065169F"/>
    <w:rsid w:val="00651880"/>
    <w:rsid w:val="00651C9C"/>
    <w:rsid w:val="0065349A"/>
    <w:rsid w:val="00655055"/>
    <w:rsid w:val="0065578A"/>
    <w:rsid w:val="0065590B"/>
    <w:rsid w:val="0065760F"/>
    <w:rsid w:val="00657D9E"/>
    <w:rsid w:val="006601B9"/>
    <w:rsid w:val="00660C4E"/>
    <w:rsid w:val="006625D2"/>
    <w:rsid w:val="00664090"/>
    <w:rsid w:val="006677D6"/>
    <w:rsid w:val="006677F4"/>
    <w:rsid w:val="00670030"/>
    <w:rsid w:val="0067088A"/>
    <w:rsid w:val="00670F8E"/>
    <w:rsid w:val="00671572"/>
    <w:rsid w:val="00671D0B"/>
    <w:rsid w:val="00671E6B"/>
    <w:rsid w:val="0067285B"/>
    <w:rsid w:val="00672EF1"/>
    <w:rsid w:val="0067398F"/>
    <w:rsid w:val="00674429"/>
    <w:rsid w:val="00674EC2"/>
    <w:rsid w:val="00676285"/>
    <w:rsid w:val="00680BE6"/>
    <w:rsid w:val="006813DB"/>
    <w:rsid w:val="00681ADC"/>
    <w:rsid w:val="006825A8"/>
    <w:rsid w:val="00683913"/>
    <w:rsid w:val="00685EAE"/>
    <w:rsid w:val="00686847"/>
    <w:rsid w:val="00686CB7"/>
    <w:rsid w:val="00687915"/>
    <w:rsid w:val="00687C33"/>
    <w:rsid w:val="006904AD"/>
    <w:rsid w:val="006907C8"/>
    <w:rsid w:val="0069244F"/>
    <w:rsid w:val="00692926"/>
    <w:rsid w:val="00692A72"/>
    <w:rsid w:val="0069414C"/>
    <w:rsid w:val="006941E9"/>
    <w:rsid w:val="00695570"/>
    <w:rsid w:val="00695C5C"/>
    <w:rsid w:val="00696CA6"/>
    <w:rsid w:val="006A2432"/>
    <w:rsid w:val="006A2A20"/>
    <w:rsid w:val="006A4EA2"/>
    <w:rsid w:val="006B29BD"/>
    <w:rsid w:val="006B3D0A"/>
    <w:rsid w:val="006B4C8E"/>
    <w:rsid w:val="006B4E83"/>
    <w:rsid w:val="006B4F1E"/>
    <w:rsid w:val="006B5C08"/>
    <w:rsid w:val="006B66A1"/>
    <w:rsid w:val="006B7DCA"/>
    <w:rsid w:val="006C16B2"/>
    <w:rsid w:val="006C17A6"/>
    <w:rsid w:val="006C1EEF"/>
    <w:rsid w:val="006C2711"/>
    <w:rsid w:val="006C2FE8"/>
    <w:rsid w:val="006C3047"/>
    <w:rsid w:val="006C419B"/>
    <w:rsid w:val="006C4DEF"/>
    <w:rsid w:val="006C7D25"/>
    <w:rsid w:val="006D3481"/>
    <w:rsid w:val="006D3692"/>
    <w:rsid w:val="006D4120"/>
    <w:rsid w:val="006D5B15"/>
    <w:rsid w:val="006D6143"/>
    <w:rsid w:val="006D6A84"/>
    <w:rsid w:val="006D7F99"/>
    <w:rsid w:val="006E0447"/>
    <w:rsid w:val="006E2024"/>
    <w:rsid w:val="006E2915"/>
    <w:rsid w:val="006E3565"/>
    <w:rsid w:val="006E3F4C"/>
    <w:rsid w:val="006E4749"/>
    <w:rsid w:val="006E5380"/>
    <w:rsid w:val="006E5AA2"/>
    <w:rsid w:val="006E70FA"/>
    <w:rsid w:val="006E7CBB"/>
    <w:rsid w:val="006E7EFE"/>
    <w:rsid w:val="006F1020"/>
    <w:rsid w:val="006F269E"/>
    <w:rsid w:val="006F2774"/>
    <w:rsid w:val="006F2987"/>
    <w:rsid w:val="006F2AB4"/>
    <w:rsid w:val="006F61FC"/>
    <w:rsid w:val="00700272"/>
    <w:rsid w:val="00701144"/>
    <w:rsid w:val="0070242A"/>
    <w:rsid w:val="0070349C"/>
    <w:rsid w:val="00704873"/>
    <w:rsid w:val="00705ABB"/>
    <w:rsid w:val="007063D3"/>
    <w:rsid w:val="0070789A"/>
    <w:rsid w:val="00711576"/>
    <w:rsid w:val="00712582"/>
    <w:rsid w:val="00713C20"/>
    <w:rsid w:val="007148E8"/>
    <w:rsid w:val="00714906"/>
    <w:rsid w:val="00714DC8"/>
    <w:rsid w:val="00715C47"/>
    <w:rsid w:val="00715F0F"/>
    <w:rsid w:val="0071655B"/>
    <w:rsid w:val="007167AF"/>
    <w:rsid w:val="00720684"/>
    <w:rsid w:val="00720F4E"/>
    <w:rsid w:val="0072145E"/>
    <w:rsid w:val="00722AF3"/>
    <w:rsid w:val="00722BBC"/>
    <w:rsid w:val="0072387E"/>
    <w:rsid w:val="00724996"/>
    <w:rsid w:val="00725960"/>
    <w:rsid w:val="0072612F"/>
    <w:rsid w:val="007267D5"/>
    <w:rsid w:val="00726A00"/>
    <w:rsid w:val="00726D6E"/>
    <w:rsid w:val="00727C1B"/>
    <w:rsid w:val="00727FCE"/>
    <w:rsid w:val="0073049E"/>
    <w:rsid w:val="00730A05"/>
    <w:rsid w:val="00730A72"/>
    <w:rsid w:val="00730BF3"/>
    <w:rsid w:val="00731645"/>
    <w:rsid w:val="00732A87"/>
    <w:rsid w:val="007345C4"/>
    <w:rsid w:val="00740438"/>
    <w:rsid w:val="00751161"/>
    <w:rsid w:val="007524FE"/>
    <w:rsid w:val="0075251B"/>
    <w:rsid w:val="007528DD"/>
    <w:rsid w:val="0075459C"/>
    <w:rsid w:val="0075636C"/>
    <w:rsid w:val="007569B9"/>
    <w:rsid w:val="00756E7D"/>
    <w:rsid w:val="00765153"/>
    <w:rsid w:val="00766077"/>
    <w:rsid w:val="00771E63"/>
    <w:rsid w:val="00773808"/>
    <w:rsid w:val="0077468A"/>
    <w:rsid w:val="00774964"/>
    <w:rsid w:val="00775305"/>
    <w:rsid w:val="00775903"/>
    <w:rsid w:val="007766C9"/>
    <w:rsid w:val="007775A3"/>
    <w:rsid w:val="0078027E"/>
    <w:rsid w:val="00780412"/>
    <w:rsid w:val="007805F7"/>
    <w:rsid w:val="00783A5D"/>
    <w:rsid w:val="0078402B"/>
    <w:rsid w:val="007847F8"/>
    <w:rsid w:val="0078732F"/>
    <w:rsid w:val="00791363"/>
    <w:rsid w:val="00791482"/>
    <w:rsid w:val="0079247D"/>
    <w:rsid w:val="007934F4"/>
    <w:rsid w:val="00793E00"/>
    <w:rsid w:val="00794DD2"/>
    <w:rsid w:val="007956DF"/>
    <w:rsid w:val="00795A97"/>
    <w:rsid w:val="00795ED9"/>
    <w:rsid w:val="007969C5"/>
    <w:rsid w:val="00797F33"/>
    <w:rsid w:val="007A0461"/>
    <w:rsid w:val="007A0516"/>
    <w:rsid w:val="007A0677"/>
    <w:rsid w:val="007A0CDA"/>
    <w:rsid w:val="007A29BF"/>
    <w:rsid w:val="007A2B3E"/>
    <w:rsid w:val="007A4484"/>
    <w:rsid w:val="007A6264"/>
    <w:rsid w:val="007A66AF"/>
    <w:rsid w:val="007A6FFA"/>
    <w:rsid w:val="007B0171"/>
    <w:rsid w:val="007B05DF"/>
    <w:rsid w:val="007B0759"/>
    <w:rsid w:val="007B1C26"/>
    <w:rsid w:val="007B2030"/>
    <w:rsid w:val="007B2666"/>
    <w:rsid w:val="007B39B2"/>
    <w:rsid w:val="007B3BD7"/>
    <w:rsid w:val="007B4C0C"/>
    <w:rsid w:val="007B564C"/>
    <w:rsid w:val="007B6344"/>
    <w:rsid w:val="007B658C"/>
    <w:rsid w:val="007C0009"/>
    <w:rsid w:val="007C016E"/>
    <w:rsid w:val="007C06AF"/>
    <w:rsid w:val="007C0980"/>
    <w:rsid w:val="007C14CA"/>
    <w:rsid w:val="007C1AFB"/>
    <w:rsid w:val="007C2B83"/>
    <w:rsid w:val="007C35E0"/>
    <w:rsid w:val="007C3B18"/>
    <w:rsid w:val="007C3E78"/>
    <w:rsid w:val="007C3F33"/>
    <w:rsid w:val="007C5F67"/>
    <w:rsid w:val="007C76E5"/>
    <w:rsid w:val="007C774A"/>
    <w:rsid w:val="007D0F8F"/>
    <w:rsid w:val="007D10B4"/>
    <w:rsid w:val="007D24D8"/>
    <w:rsid w:val="007D2A99"/>
    <w:rsid w:val="007D3902"/>
    <w:rsid w:val="007D4064"/>
    <w:rsid w:val="007D46E6"/>
    <w:rsid w:val="007D5FC0"/>
    <w:rsid w:val="007D6B8A"/>
    <w:rsid w:val="007D7B45"/>
    <w:rsid w:val="007E05AD"/>
    <w:rsid w:val="007E0C46"/>
    <w:rsid w:val="007E0F0F"/>
    <w:rsid w:val="007E3143"/>
    <w:rsid w:val="007E54DD"/>
    <w:rsid w:val="007E5A74"/>
    <w:rsid w:val="007E6C45"/>
    <w:rsid w:val="007E7163"/>
    <w:rsid w:val="007F1DB9"/>
    <w:rsid w:val="007F2EC7"/>
    <w:rsid w:val="007F380D"/>
    <w:rsid w:val="007F421F"/>
    <w:rsid w:val="007F5D97"/>
    <w:rsid w:val="007F67FC"/>
    <w:rsid w:val="007F69C0"/>
    <w:rsid w:val="007F78FE"/>
    <w:rsid w:val="008002A1"/>
    <w:rsid w:val="00802517"/>
    <w:rsid w:val="008027D0"/>
    <w:rsid w:val="008048A4"/>
    <w:rsid w:val="0080501A"/>
    <w:rsid w:val="008076C6"/>
    <w:rsid w:val="008117A6"/>
    <w:rsid w:val="00812202"/>
    <w:rsid w:val="0081394C"/>
    <w:rsid w:val="00813F93"/>
    <w:rsid w:val="008147ED"/>
    <w:rsid w:val="00814BE7"/>
    <w:rsid w:val="00815102"/>
    <w:rsid w:val="008158B7"/>
    <w:rsid w:val="00816DEA"/>
    <w:rsid w:val="00817E47"/>
    <w:rsid w:val="00820EA1"/>
    <w:rsid w:val="008251CE"/>
    <w:rsid w:val="00825CBF"/>
    <w:rsid w:val="00826B72"/>
    <w:rsid w:val="00827CB5"/>
    <w:rsid w:val="0083019F"/>
    <w:rsid w:val="00830799"/>
    <w:rsid w:val="00830F62"/>
    <w:rsid w:val="008321B1"/>
    <w:rsid w:val="00832596"/>
    <w:rsid w:val="00832850"/>
    <w:rsid w:val="008346CF"/>
    <w:rsid w:val="00834EEA"/>
    <w:rsid w:val="00835456"/>
    <w:rsid w:val="0083552A"/>
    <w:rsid w:val="00837345"/>
    <w:rsid w:val="00837D2C"/>
    <w:rsid w:val="00840890"/>
    <w:rsid w:val="0084268A"/>
    <w:rsid w:val="008445CD"/>
    <w:rsid w:val="0084514A"/>
    <w:rsid w:val="0084595B"/>
    <w:rsid w:val="00853999"/>
    <w:rsid w:val="008543E2"/>
    <w:rsid w:val="008551C0"/>
    <w:rsid w:val="008576FF"/>
    <w:rsid w:val="00857D89"/>
    <w:rsid w:val="00860FA9"/>
    <w:rsid w:val="0086197E"/>
    <w:rsid w:val="00861FB8"/>
    <w:rsid w:val="00862639"/>
    <w:rsid w:val="008641C9"/>
    <w:rsid w:val="00864BA2"/>
    <w:rsid w:val="00864BF7"/>
    <w:rsid w:val="00866534"/>
    <w:rsid w:val="00866BD9"/>
    <w:rsid w:val="00867816"/>
    <w:rsid w:val="00870F3B"/>
    <w:rsid w:val="00871A87"/>
    <w:rsid w:val="00871D4D"/>
    <w:rsid w:val="0087232B"/>
    <w:rsid w:val="008730ED"/>
    <w:rsid w:val="0087567A"/>
    <w:rsid w:val="0087764D"/>
    <w:rsid w:val="00880024"/>
    <w:rsid w:val="00881772"/>
    <w:rsid w:val="00881F4C"/>
    <w:rsid w:val="0088495D"/>
    <w:rsid w:val="00886C8B"/>
    <w:rsid w:val="00891019"/>
    <w:rsid w:val="00891372"/>
    <w:rsid w:val="008921AC"/>
    <w:rsid w:val="00892B4E"/>
    <w:rsid w:val="00892C57"/>
    <w:rsid w:val="00893E63"/>
    <w:rsid w:val="00897636"/>
    <w:rsid w:val="008A0349"/>
    <w:rsid w:val="008A0543"/>
    <w:rsid w:val="008A17A5"/>
    <w:rsid w:val="008A22FC"/>
    <w:rsid w:val="008A4156"/>
    <w:rsid w:val="008A4D69"/>
    <w:rsid w:val="008A5AB2"/>
    <w:rsid w:val="008A6A13"/>
    <w:rsid w:val="008A7B91"/>
    <w:rsid w:val="008B0CCC"/>
    <w:rsid w:val="008B1AEA"/>
    <w:rsid w:val="008B266B"/>
    <w:rsid w:val="008B2BAC"/>
    <w:rsid w:val="008B4B38"/>
    <w:rsid w:val="008B528C"/>
    <w:rsid w:val="008B7093"/>
    <w:rsid w:val="008B770C"/>
    <w:rsid w:val="008C3A3A"/>
    <w:rsid w:val="008C3DA6"/>
    <w:rsid w:val="008C73CF"/>
    <w:rsid w:val="008D0A6C"/>
    <w:rsid w:val="008D1567"/>
    <w:rsid w:val="008D1D5B"/>
    <w:rsid w:val="008D6136"/>
    <w:rsid w:val="008D7709"/>
    <w:rsid w:val="008D7CD7"/>
    <w:rsid w:val="008E1597"/>
    <w:rsid w:val="008E1D60"/>
    <w:rsid w:val="008E4DFC"/>
    <w:rsid w:val="008E6B37"/>
    <w:rsid w:val="008E7690"/>
    <w:rsid w:val="008F2DD7"/>
    <w:rsid w:val="008F411C"/>
    <w:rsid w:val="008F59DB"/>
    <w:rsid w:val="008F5E6F"/>
    <w:rsid w:val="008F6708"/>
    <w:rsid w:val="008F6A8B"/>
    <w:rsid w:val="008F7C16"/>
    <w:rsid w:val="00901DD6"/>
    <w:rsid w:val="0090280D"/>
    <w:rsid w:val="00904252"/>
    <w:rsid w:val="009042BC"/>
    <w:rsid w:val="00904C0E"/>
    <w:rsid w:val="009061B3"/>
    <w:rsid w:val="009067D8"/>
    <w:rsid w:val="00911656"/>
    <w:rsid w:val="00914137"/>
    <w:rsid w:val="00914695"/>
    <w:rsid w:val="00914822"/>
    <w:rsid w:val="00914B9D"/>
    <w:rsid w:val="0091794A"/>
    <w:rsid w:val="00917B6C"/>
    <w:rsid w:val="00922702"/>
    <w:rsid w:val="00922DD6"/>
    <w:rsid w:val="00923C2C"/>
    <w:rsid w:val="00924BB9"/>
    <w:rsid w:val="009258EE"/>
    <w:rsid w:val="00925AE9"/>
    <w:rsid w:val="00925E1C"/>
    <w:rsid w:val="00933317"/>
    <w:rsid w:val="00933625"/>
    <w:rsid w:val="00935ED6"/>
    <w:rsid w:val="00936BDE"/>
    <w:rsid w:val="00936D7E"/>
    <w:rsid w:val="009373C5"/>
    <w:rsid w:val="00937456"/>
    <w:rsid w:val="00937FEE"/>
    <w:rsid w:val="00940335"/>
    <w:rsid w:val="00940A78"/>
    <w:rsid w:val="00941185"/>
    <w:rsid w:val="00941754"/>
    <w:rsid w:val="00942876"/>
    <w:rsid w:val="0094361F"/>
    <w:rsid w:val="009457C7"/>
    <w:rsid w:val="00945A2C"/>
    <w:rsid w:val="00946000"/>
    <w:rsid w:val="0094611E"/>
    <w:rsid w:val="00946DAC"/>
    <w:rsid w:val="00947ABE"/>
    <w:rsid w:val="00950269"/>
    <w:rsid w:val="00950A26"/>
    <w:rsid w:val="0095290A"/>
    <w:rsid w:val="00954978"/>
    <w:rsid w:val="00955BE4"/>
    <w:rsid w:val="009573DC"/>
    <w:rsid w:val="00957BFD"/>
    <w:rsid w:val="00961A85"/>
    <w:rsid w:val="00962190"/>
    <w:rsid w:val="00964337"/>
    <w:rsid w:val="00964A44"/>
    <w:rsid w:val="00965D90"/>
    <w:rsid w:val="009703A2"/>
    <w:rsid w:val="009707E9"/>
    <w:rsid w:val="00970A32"/>
    <w:rsid w:val="00970E2B"/>
    <w:rsid w:val="00971264"/>
    <w:rsid w:val="009714CC"/>
    <w:rsid w:val="00972CC5"/>
    <w:rsid w:val="00973648"/>
    <w:rsid w:val="00974221"/>
    <w:rsid w:val="009753BC"/>
    <w:rsid w:val="0097598D"/>
    <w:rsid w:val="00975BC2"/>
    <w:rsid w:val="00976EA1"/>
    <w:rsid w:val="009821B6"/>
    <w:rsid w:val="00982648"/>
    <w:rsid w:val="0098313F"/>
    <w:rsid w:val="00984DB1"/>
    <w:rsid w:val="00985146"/>
    <w:rsid w:val="0098635A"/>
    <w:rsid w:val="00986A4B"/>
    <w:rsid w:val="00986B02"/>
    <w:rsid w:val="009908E1"/>
    <w:rsid w:val="00990C11"/>
    <w:rsid w:val="009915BD"/>
    <w:rsid w:val="00992545"/>
    <w:rsid w:val="00992614"/>
    <w:rsid w:val="00994705"/>
    <w:rsid w:val="00994788"/>
    <w:rsid w:val="00995624"/>
    <w:rsid w:val="00995C2E"/>
    <w:rsid w:val="009972C1"/>
    <w:rsid w:val="0099740A"/>
    <w:rsid w:val="00997AD8"/>
    <w:rsid w:val="00997CC6"/>
    <w:rsid w:val="009A0E50"/>
    <w:rsid w:val="009A2DA9"/>
    <w:rsid w:val="009A3025"/>
    <w:rsid w:val="009A3AD5"/>
    <w:rsid w:val="009A4C25"/>
    <w:rsid w:val="009A718A"/>
    <w:rsid w:val="009B0636"/>
    <w:rsid w:val="009B0FE0"/>
    <w:rsid w:val="009B122C"/>
    <w:rsid w:val="009B1B0B"/>
    <w:rsid w:val="009B2A3A"/>
    <w:rsid w:val="009B2CBA"/>
    <w:rsid w:val="009B39AF"/>
    <w:rsid w:val="009B458F"/>
    <w:rsid w:val="009B4A59"/>
    <w:rsid w:val="009B57BD"/>
    <w:rsid w:val="009B712F"/>
    <w:rsid w:val="009C0D5F"/>
    <w:rsid w:val="009C3341"/>
    <w:rsid w:val="009C3DB0"/>
    <w:rsid w:val="009C438A"/>
    <w:rsid w:val="009C4806"/>
    <w:rsid w:val="009C5A36"/>
    <w:rsid w:val="009C5E70"/>
    <w:rsid w:val="009C6EC7"/>
    <w:rsid w:val="009D0575"/>
    <w:rsid w:val="009D16BF"/>
    <w:rsid w:val="009D1D17"/>
    <w:rsid w:val="009D21A1"/>
    <w:rsid w:val="009D22B1"/>
    <w:rsid w:val="009D60FB"/>
    <w:rsid w:val="009D6C15"/>
    <w:rsid w:val="009D7314"/>
    <w:rsid w:val="009D7536"/>
    <w:rsid w:val="009D7AA3"/>
    <w:rsid w:val="009E16B0"/>
    <w:rsid w:val="009E16CF"/>
    <w:rsid w:val="009E181E"/>
    <w:rsid w:val="009E2CBF"/>
    <w:rsid w:val="009E6F0E"/>
    <w:rsid w:val="009E7774"/>
    <w:rsid w:val="009E7F17"/>
    <w:rsid w:val="009F0AB9"/>
    <w:rsid w:val="009F1649"/>
    <w:rsid w:val="009F2087"/>
    <w:rsid w:val="009F3997"/>
    <w:rsid w:val="009F3CEF"/>
    <w:rsid w:val="009F4203"/>
    <w:rsid w:val="009F4463"/>
    <w:rsid w:val="009F7D64"/>
    <w:rsid w:val="00A01494"/>
    <w:rsid w:val="00A04334"/>
    <w:rsid w:val="00A04896"/>
    <w:rsid w:val="00A06FC7"/>
    <w:rsid w:val="00A072D7"/>
    <w:rsid w:val="00A07527"/>
    <w:rsid w:val="00A11809"/>
    <w:rsid w:val="00A138F6"/>
    <w:rsid w:val="00A13F3B"/>
    <w:rsid w:val="00A160E7"/>
    <w:rsid w:val="00A17B27"/>
    <w:rsid w:val="00A206C2"/>
    <w:rsid w:val="00A20D10"/>
    <w:rsid w:val="00A2187C"/>
    <w:rsid w:val="00A21895"/>
    <w:rsid w:val="00A22F27"/>
    <w:rsid w:val="00A23258"/>
    <w:rsid w:val="00A26C39"/>
    <w:rsid w:val="00A278A4"/>
    <w:rsid w:val="00A3015F"/>
    <w:rsid w:val="00A30AD4"/>
    <w:rsid w:val="00A3116C"/>
    <w:rsid w:val="00A31E49"/>
    <w:rsid w:val="00A3230B"/>
    <w:rsid w:val="00A32E0E"/>
    <w:rsid w:val="00A33D8F"/>
    <w:rsid w:val="00A341EF"/>
    <w:rsid w:val="00A34381"/>
    <w:rsid w:val="00A34516"/>
    <w:rsid w:val="00A35049"/>
    <w:rsid w:val="00A3524E"/>
    <w:rsid w:val="00A3630A"/>
    <w:rsid w:val="00A36CA8"/>
    <w:rsid w:val="00A36F30"/>
    <w:rsid w:val="00A40CB3"/>
    <w:rsid w:val="00A4311A"/>
    <w:rsid w:val="00A443FB"/>
    <w:rsid w:val="00A44B91"/>
    <w:rsid w:val="00A44C7E"/>
    <w:rsid w:val="00A44EE3"/>
    <w:rsid w:val="00A45A20"/>
    <w:rsid w:val="00A45FB6"/>
    <w:rsid w:val="00A46C22"/>
    <w:rsid w:val="00A4762B"/>
    <w:rsid w:val="00A51BFC"/>
    <w:rsid w:val="00A53457"/>
    <w:rsid w:val="00A54982"/>
    <w:rsid w:val="00A5530A"/>
    <w:rsid w:val="00A55D5F"/>
    <w:rsid w:val="00A6033A"/>
    <w:rsid w:val="00A655F6"/>
    <w:rsid w:val="00A67076"/>
    <w:rsid w:val="00A71ADE"/>
    <w:rsid w:val="00A725E1"/>
    <w:rsid w:val="00A73309"/>
    <w:rsid w:val="00A74836"/>
    <w:rsid w:val="00A7596E"/>
    <w:rsid w:val="00A77DB8"/>
    <w:rsid w:val="00A810FA"/>
    <w:rsid w:val="00A81BCC"/>
    <w:rsid w:val="00A824F2"/>
    <w:rsid w:val="00A84221"/>
    <w:rsid w:val="00A846AF"/>
    <w:rsid w:val="00A85264"/>
    <w:rsid w:val="00A85B02"/>
    <w:rsid w:val="00A86718"/>
    <w:rsid w:val="00A86BC9"/>
    <w:rsid w:val="00A90BBD"/>
    <w:rsid w:val="00A9186D"/>
    <w:rsid w:val="00A91E6D"/>
    <w:rsid w:val="00A9242E"/>
    <w:rsid w:val="00A93A46"/>
    <w:rsid w:val="00A94C4E"/>
    <w:rsid w:val="00A95F01"/>
    <w:rsid w:val="00A967BF"/>
    <w:rsid w:val="00A96E90"/>
    <w:rsid w:val="00A96FAA"/>
    <w:rsid w:val="00A97251"/>
    <w:rsid w:val="00AA0969"/>
    <w:rsid w:val="00AA1458"/>
    <w:rsid w:val="00AA1517"/>
    <w:rsid w:val="00AA1840"/>
    <w:rsid w:val="00AA39DD"/>
    <w:rsid w:val="00AA4172"/>
    <w:rsid w:val="00AA45C1"/>
    <w:rsid w:val="00AA6106"/>
    <w:rsid w:val="00AA7F3D"/>
    <w:rsid w:val="00AB21A2"/>
    <w:rsid w:val="00AB25AB"/>
    <w:rsid w:val="00AB2825"/>
    <w:rsid w:val="00AB610F"/>
    <w:rsid w:val="00AB7008"/>
    <w:rsid w:val="00AC17DF"/>
    <w:rsid w:val="00AC207C"/>
    <w:rsid w:val="00AC27CA"/>
    <w:rsid w:val="00AC2ECB"/>
    <w:rsid w:val="00AC6B0C"/>
    <w:rsid w:val="00AD0C1E"/>
    <w:rsid w:val="00AD0DD3"/>
    <w:rsid w:val="00AD61A4"/>
    <w:rsid w:val="00AD7645"/>
    <w:rsid w:val="00AE48B9"/>
    <w:rsid w:val="00AE4D7B"/>
    <w:rsid w:val="00AE555D"/>
    <w:rsid w:val="00AE7BE9"/>
    <w:rsid w:val="00AF0B94"/>
    <w:rsid w:val="00AF172E"/>
    <w:rsid w:val="00AF30D0"/>
    <w:rsid w:val="00AF473D"/>
    <w:rsid w:val="00AF47DD"/>
    <w:rsid w:val="00AF4BF5"/>
    <w:rsid w:val="00AF4FD6"/>
    <w:rsid w:val="00AF7DCE"/>
    <w:rsid w:val="00B0018A"/>
    <w:rsid w:val="00B0382A"/>
    <w:rsid w:val="00B03B1D"/>
    <w:rsid w:val="00B060C5"/>
    <w:rsid w:val="00B06E92"/>
    <w:rsid w:val="00B06EA9"/>
    <w:rsid w:val="00B104B8"/>
    <w:rsid w:val="00B115E5"/>
    <w:rsid w:val="00B11CC3"/>
    <w:rsid w:val="00B12E1A"/>
    <w:rsid w:val="00B14637"/>
    <w:rsid w:val="00B14AF4"/>
    <w:rsid w:val="00B14BF8"/>
    <w:rsid w:val="00B158AF"/>
    <w:rsid w:val="00B169BB"/>
    <w:rsid w:val="00B17A1F"/>
    <w:rsid w:val="00B204E5"/>
    <w:rsid w:val="00B20975"/>
    <w:rsid w:val="00B230F9"/>
    <w:rsid w:val="00B23804"/>
    <w:rsid w:val="00B2385A"/>
    <w:rsid w:val="00B2416D"/>
    <w:rsid w:val="00B25CE5"/>
    <w:rsid w:val="00B26919"/>
    <w:rsid w:val="00B2716C"/>
    <w:rsid w:val="00B273A5"/>
    <w:rsid w:val="00B278A6"/>
    <w:rsid w:val="00B3122F"/>
    <w:rsid w:val="00B32717"/>
    <w:rsid w:val="00B3452A"/>
    <w:rsid w:val="00B35373"/>
    <w:rsid w:val="00B35E1E"/>
    <w:rsid w:val="00B3682F"/>
    <w:rsid w:val="00B37111"/>
    <w:rsid w:val="00B371CD"/>
    <w:rsid w:val="00B37C61"/>
    <w:rsid w:val="00B40068"/>
    <w:rsid w:val="00B40D49"/>
    <w:rsid w:val="00B415CF"/>
    <w:rsid w:val="00B41D18"/>
    <w:rsid w:val="00B42033"/>
    <w:rsid w:val="00B431A4"/>
    <w:rsid w:val="00B44675"/>
    <w:rsid w:val="00B44A16"/>
    <w:rsid w:val="00B45CCC"/>
    <w:rsid w:val="00B47210"/>
    <w:rsid w:val="00B47548"/>
    <w:rsid w:val="00B475EB"/>
    <w:rsid w:val="00B47AEF"/>
    <w:rsid w:val="00B500CE"/>
    <w:rsid w:val="00B50984"/>
    <w:rsid w:val="00B50F76"/>
    <w:rsid w:val="00B525D8"/>
    <w:rsid w:val="00B529E6"/>
    <w:rsid w:val="00B53222"/>
    <w:rsid w:val="00B546A2"/>
    <w:rsid w:val="00B551F2"/>
    <w:rsid w:val="00B55A3E"/>
    <w:rsid w:val="00B55DD2"/>
    <w:rsid w:val="00B57E57"/>
    <w:rsid w:val="00B60332"/>
    <w:rsid w:val="00B628EB"/>
    <w:rsid w:val="00B65CC0"/>
    <w:rsid w:val="00B65FF6"/>
    <w:rsid w:val="00B71371"/>
    <w:rsid w:val="00B72F09"/>
    <w:rsid w:val="00B74F85"/>
    <w:rsid w:val="00B75654"/>
    <w:rsid w:val="00B75686"/>
    <w:rsid w:val="00B75D8F"/>
    <w:rsid w:val="00B7747E"/>
    <w:rsid w:val="00B77A00"/>
    <w:rsid w:val="00B800B2"/>
    <w:rsid w:val="00B8195D"/>
    <w:rsid w:val="00B82A3F"/>
    <w:rsid w:val="00B83E1E"/>
    <w:rsid w:val="00B86DF1"/>
    <w:rsid w:val="00B8758E"/>
    <w:rsid w:val="00B87753"/>
    <w:rsid w:val="00B87881"/>
    <w:rsid w:val="00B9194E"/>
    <w:rsid w:val="00B93072"/>
    <w:rsid w:val="00B960D8"/>
    <w:rsid w:val="00B96232"/>
    <w:rsid w:val="00BA05DE"/>
    <w:rsid w:val="00BA06F9"/>
    <w:rsid w:val="00BA0A6D"/>
    <w:rsid w:val="00BA148A"/>
    <w:rsid w:val="00BA25DF"/>
    <w:rsid w:val="00BA3877"/>
    <w:rsid w:val="00BA3FC2"/>
    <w:rsid w:val="00BA5A53"/>
    <w:rsid w:val="00BA5F80"/>
    <w:rsid w:val="00BA60AE"/>
    <w:rsid w:val="00BA6518"/>
    <w:rsid w:val="00BA6AD7"/>
    <w:rsid w:val="00BB0C74"/>
    <w:rsid w:val="00BB1DD0"/>
    <w:rsid w:val="00BB34AD"/>
    <w:rsid w:val="00BB3769"/>
    <w:rsid w:val="00BB3AFD"/>
    <w:rsid w:val="00BB55E9"/>
    <w:rsid w:val="00BB775E"/>
    <w:rsid w:val="00BC00EE"/>
    <w:rsid w:val="00BC07CD"/>
    <w:rsid w:val="00BC1F63"/>
    <w:rsid w:val="00BC2309"/>
    <w:rsid w:val="00BC5016"/>
    <w:rsid w:val="00BC62CE"/>
    <w:rsid w:val="00BC7097"/>
    <w:rsid w:val="00BC7826"/>
    <w:rsid w:val="00BD0E1A"/>
    <w:rsid w:val="00BD2232"/>
    <w:rsid w:val="00BD2E07"/>
    <w:rsid w:val="00BD3B39"/>
    <w:rsid w:val="00BD55D8"/>
    <w:rsid w:val="00BD6764"/>
    <w:rsid w:val="00BD7E8F"/>
    <w:rsid w:val="00BE12A7"/>
    <w:rsid w:val="00BE2771"/>
    <w:rsid w:val="00BE28FD"/>
    <w:rsid w:val="00BE38B4"/>
    <w:rsid w:val="00BE4D7D"/>
    <w:rsid w:val="00BE524D"/>
    <w:rsid w:val="00BE74D5"/>
    <w:rsid w:val="00BF2C4C"/>
    <w:rsid w:val="00BF3F05"/>
    <w:rsid w:val="00BF60A9"/>
    <w:rsid w:val="00C0188E"/>
    <w:rsid w:val="00C01F22"/>
    <w:rsid w:val="00C050EE"/>
    <w:rsid w:val="00C055A5"/>
    <w:rsid w:val="00C06817"/>
    <w:rsid w:val="00C06EF0"/>
    <w:rsid w:val="00C06F44"/>
    <w:rsid w:val="00C073E0"/>
    <w:rsid w:val="00C07588"/>
    <w:rsid w:val="00C10EE9"/>
    <w:rsid w:val="00C11247"/>
    <w:rsid w:val="00C112DD"/>
    <w:rsid w:val="00C1134D"/>
    <w:rsid w:val="00C13C6E"/>
    <w:rsid w:val="00C13D18"/>
    <w:rsid w:val="00C16B78"/>
    <w:rsid w:val="00C2031F"/>
    <w:rsid w:val="00C20B08"/>
    <w:rsid w:val="00C2113D"/>
    <w:rsid w:val="00C21661"/>
    <w:rsid w:val="00C21953"/>
    <w:rsid w:val="00C21A55"/>
    <w:rsid w:val="00C236A1"/>
    <w:rsid w:val="00C24134"/>
    <w:rsid w:val="00C24D90"/>
    <w:rsid w:val="00C25C73"/>
    <w:rsid w:val="00C27016"/>
    <w:rsid w:val="00C27A4B"/>
    <w:rsid w:val="00C27EA1"/>
    <w:rsid w:val="00C30E61"/>
    <w:rsid w:val="00C30FB7"/>
    <w:rsid w:val="00C311F2"/>
    <w:rsid w:val="00C31357"/>
    <w:rsid w:val="00C31C57"/>
    <w:rsid w:val="00C33F7A"/>
    <w:rsid w:val="00C34355"/>
    <w:rsid w:val="00C34CEB"/>
    <w:rsid w:val="00C3514C"/>
    <w:rsid w:val="00C36BED"/>
    <w:rsid w:val="00C36E42"/>
    <w:rsid w:val="00C379BC"/>
    <w:rsid w:val="00C4166D"/>
    <w:rsid w:val="00C41BB5"/>
    <w:rsid w:val="00C4222B"/>
    <w:rsid w:val="00C44563"/>
    <w:rsid w:val="00C44C01"/>
    <w:rsid w:val="00C46517"/>
    <w:rsid w:val="00C46748"/>
    <w:rsid w:val="00C46ED6"/>
    <w:rsid w:val="00C5184B"/>
    <w:rsid w:val="00C51B29"/>
    <w:rsid w:val="00C52711"/>
    <w:rsid w:val="00C552A0"/>
    <w:rsid w:val="00C55CE7"/>
    <w:rsid w:val="00C56227"/>
    <w:rsid w:val="00C565EE"/>
    <w:rsid w:val="00C571CF"/>
    <w:rsid w:val="00C600BF"/>
    <w:rsid w:val="00C6137E"/>
    <w:rsid w:val="00C61676"/>
    <w:rsid w:val="00C61D68"/>
    <w:rsid w:val="00C63622"/>
    <w:rsid w:val="00C647C6"/>
    <w:rsid w:val="00C66739"/>
    <w:rsid w:val="00C66BF1"/>
    <w:rsid w:val="00C66F91"/>
    <w:rsid w:val="00C67094"/>
    <w:rsid w:val="00C67955"/>
    <w:rsid w:val="00C67ABD"/>
    <w:rsid w:val="00C70A73"/>
    <w:rsid w:val="00C70B35"/>
    <w:rsid w:val="00C7348B"/>
    <w:rsid w:val="00C74C05"/>
    <w:rsid w:val="00C75D4E"/>
    <w:rsid w:val="00C80E73"/>
    <w:rsid w:val="00C821E2"/>
    <w:rsid w:val="00C83435"/>
    <w:rsid w:val="00C846BE"/>
    <w:rsid w:val="00C855B6"/>
    <w:rsid w:val="00C861F6"/>
    <w:rsid w:val="00C92972"/>
    <w:rsid w:val="00C94075"/>
    <w:rsid w:val="00C94934"/>
    <w:rsid w:val="00C94D32"/>
    <w:rsid w:val="00C95798"/>
    <w:rsid w:val="00C96BAB"/>
    <w:rsid w:val="00CA0B22"/>
    <w:rsid w:val="00CA121E"/>
    <w:rsid w:val="00CA2090"/>
    <w:rsid w:val="00CA2AED"/>
    <w:rsid w:val="00CA386B"/>
    <w:rsid w:val="00CA3E21"/>
    <w:rsid w:val="00CA4A4D"/>
    <w:rsid w:val="00CA5A82"/>
    <w:rsid w:val="00CA616C"/>
    <w:rsid w:val="00CA7835"/>
    <w:rsid w:val="00CA7D61"/>
    <w:rsid w:val="00CA7ED8"/>
    <w:rsid w:val="00CB05FE"/>
    <w:rsid w:val="00CB0714"/>
    <w:rsid w:val="00CB2360"/>
    <w:rsid w:val="00CB2433"/>
    <w:rsid w:val="00CB6F36"/>
    <w:rsid w:val="00CB7D99"/>
    <w:rsid w:val="00CB7F02"/>
    <w:rsid w:val="00CC114A"/>
    <w:rsid w:val="00CC176E"/>
    <w:rsid w:val="00CC21D2"/>
    <w:rsid w:val="00CC2373"/>
    <w:rsid w:val="00CC253A"/>
    <w:rsid w:val="00CC5E3F"/>
    <w:rsid w:val="00CC6C34"/>
    <w:rsid w:val="00CC7C58"/>
    <w:rsid w:val="00CC7E1C"/>
    <w:rsid w:val="00CD0AFF"/>
    <w:rsid w:val="00CD0D61"/>
    <w:rsid w:val="00CD0E74"/>
    <w:rsid w:val="00CD25C2"/>
    <w:rsid w:val="00CD2640"/>
    <w:rsid w:val="00CD27D1"/>
    <w:rsid w:val="00CD2954"/>
    <w:rsid w:val="00CD39F3"/>
    <w:rsid w:val="00CD3E2A"/>
    <w:rsid w:val="00CD4289"/>
    <w:rsid w:val="00CD4FAD"/>
    <w:rsid w:val="00CD6BCB"/>
    <w:rsid w:val="00CD6F1C"/>
    <w:rsid w:val="00CD7B84"/>
    <w:rsid w:val="00CE18E1"/>
    <w:rsid w:val="00CE3C67"/>
    <w:rsid w:val="00CE4BB7"/>
    <w:rsid w:val="00CE5AA5"/>
    <w:rsid w:val="00CE6CD7"/>
    <w:rsid w:val="00CE6F3E"/>
    <w:rsid w:val="00CE7308"/>
    <w:rsid w:val="00CE76B8"/>
    <w:rsid w:val="00CE7E1E"/>
    <w:rsid w:val="00CF0CBF"/>
    <w:rsid w:val="00CF0EF3"/>
    <w:rsid w:val="00CF2A0F"/>
    <w:rsid w:val="00CF2E4F"/>
    <w:rsid w:val="00CF60FB"/>
    <w:rsid w:val="00D00A0A"/>
    <w:rsid w:val="00D01CBB"/>
    <w:rsid w:val="00D020B2"/>
    <w:rsid w:val="00D023D0"/>
    <w:rsid w:val="00D0255F"/>
    <w:rsid w:val="00D038E2"/>
    <w:rsid w:val="00D05815"/>
    <w:rsid w:val="00D06008"/>
    <w:rsid w:val="00D06A77"/>
    <w:rsid w:val="00D070B7"/>
    <w:rsid w:val="00D077E9"/>
    <w:rsid w:val="00D07DF7"/>
    <w:rsid w:val="00D102B6"/>
    <w:rsid w:val="00D1131F"/>
    <w:rsid w:val="00D1135C"/>
    <w:rsid w:val="00D129B0"/>
    <w:rsid w:val="00D130A1"/>
    <w:rsid w:val="00D16A9D"/>
    <w:rsid w:val="00D17966"/>
    <w:rsid w:val="00D2013C"/>
    <w:rsid w:val="00D22741"/>
    <w:rsid w:val="00D23AF3"/>
    <w:rsid w:val="00D24AF1"/>
    <w:rsid w:val="00D24C7F"/>
    <w:rsid w:val="00D25832"/>
    <w:rsid w:val="00D2682D"/>
    <w:rsid w:val="00D26C04"/>
    <w:rsid w:val="00D27E25"/>
    <w:rsid w:val="00D3037C"/>
    <w:rsid w:val="00D31324"/>
    <w:rsid w:val="00D3138F"/>
    <w:rsid w:val="00D31800"/>
    <w:rsid w:val="00D32934"/>
    <w:rsid w:val="00D350E7"/>
    <w:rsid w:val="00D35803"/>
    <w:rsid w:val="00D35937"/>
    <w:rsid w:val="00D36B0E"/>
    <w:rsid w:val="00D36F73"/>
    <w:rsid w:val="00D379E4"/>
    <w:rsid w:val="00D407AB"/>
    <w:rsid w:val="00D43D60"/>
    <w:rsid w:val="00D44181"/>
    <w:rsid w:val="00D450BB"/>
    <w:rsid w:val="00D4583C"/>
    <w:rsid w:val="00D45B3C"/>
    <w:rsid w:val="00D462ED"/>
    <w:rsid w:val="00D53788"/>
    <w:rsid w:val="00D53BA1"/>
    <w:rsid w:val="00D54805"/>
    <w:rsid w:val="00D5499B"/>
    <w:rsid w:val="00D557A0"/>
    <w:rsid w:val="00D558D2"/>
    <w:rsid w:val="00D56394"/>
    <w:rsid w:val="00D56CE6"/>
    <w:rsid w:val="00D604F8"/>
    <w:rsid w:val="00D606FD"/>
    <w:rsid w:val="00D61039"/>
    <w:rsid w:val="00D6120C"/>
    <w:rsid w:val="00D61EF1"/>
    <w:rsid w:val="00D62236"/>
    <w:rsid w:val="00D624AB"/>
    <w:rsid w:val="00D62D8D"/>
    <w:rsid w:val="00D640C9"/>
    <w:rsid w:val="00D64DE3"/>
    <w:rsid w:val="00D65054"/>
    <w:rsid w:val="00D65DA9"/>
    <w:rsid w:val="00D67B52"/>
    <w:rsid w:val="00D67C81"/>
    <w:rsid w:val="00D71488"/>
    <w:rsid w:val="00D7345F"/>
    <w:rsid w:val="00D749A8"/>
    <w:rsid w:val="00D7651E"/>
    <w:rsid w:val="00D769B4"/>
    <w:rsid w:val="00D7753C"/>
    <w:rsid w:val="00D8024B"/>
    <w:rsid w:val="00D80261"/>
    <w:rsid w:val="00D8584B"/>
    <w:rsid w:val="00D85A0D"/>
    <w:rsid w:val="00D86325"/>
    <w:rsid w:val="00D866E7"/>
    <w:rsid w:val="00D91048"/>
    <w:rsid w:val="00D9211E"/>
    <w:rsid w:val="00D92836"/>
    <w:rsid w:val="00D92E5E"/>
    <w:rsid w:val="00D937CD"/>
    <w:rsid w:val="00D93D46"/>
    <w:rsid w:val="00D94770"/>
    <w:rsid w:val="00D94A21"/>
    <w:rsid w:val="00D94E84"/>
    <w:rsid w:val="00D95013"/>
    <w:rsid w:val="00D9588E"/>
    <w:rsid w:val="00D961D8"/>
    <w:rsid w:val="00D9648B"/>
    <w:rsid w:val="00DA1E6B"/>
    <w:rsid w:val="00DA2FB8"/>
    <w:rsid w:val="00DA3A04"/>
    <w:rsid w:val="00DA3B0A"/>
    <w:rsid w:val="00DA3CEB"/>
    <w:rsid w:val="00DA3F11"/>
    <w:rsid w:val="00DA5077"/>
    <w:rsid w:val="00DA62D7"/>
    <w:rsid w:val="00DA6A06"/>
    <w:rsid w:val="00DA75C3"/>
    <w:rsid w:val="00DB02E2"/>
    <w:rsid w:val="00DB0AD1"/>
    <w:rsid w:val="00DB178E"/>
    <w:rsid w:val="00DB17EC"/>
    <w:rsid w:val="00DB5A98"/>
    <w:rsid w:val="00DC0092"/>
    <w:rsid w:val="00DC0C46"/>
    <w:rsid w:val="00DC13E4"/>
    <w:rsid w:val="00DC2690"/>
    <w:rsid w:val="00DC4045"/>
    <w:rsid w:val="00DC59C9"/>
    <w:rsid w:val="00DC60C5"/>
    <w:rsid w:val="00DC61AA"/>
    <w:rsid w:val="00DC73A7"/>
    <w:rsid w:val="00DD0CF6"/>
    <w:rsid w:val="00DD27B6"/>
    <w:rsid w:val="00DD3478"/>
    <w:rsid w:val="00DD3CFA"/>
    <w:rsid w:val="00DD474B"/>
    <w:rsid w:val="00DD6E1E"/>
    <w:rsid w:val="00DD7F64"/>
    <w:rsid w:val="00DE00B3"/>
    <w:rsid w:val="00DE06DB"/>
    <w:rsid w:val="00DE1B0D"/>
    <w:rsid w:val="00DE228B"/>
    <w:rsid w:val="00DE2825"/>
    <w:rsid w:val="00DE2CE1"/>
    <w:rsid w:val="00DE4262"/>
    <w:rsid w:val="00DE4974"/>
    <w:rsid w:val="00DE63CE"/>
    <w:rsid w:val="00DF1694"/>
    <w:rsid w:val="00DF2AF9"/>
    <w:rsid w:val="00DF3953"/>
    <w:rsid w:val="00DF3D43"/>
    <w:rsid w:val="00DF4D7C"/>
    <w:rsid w:val="00DF5DA7"/>
    <w:rsid w:val="00DF6F8C"/>
    <w:rsid w:val="00DF7CDF"/>
    <w:rsid w:val="00E009CE"/>
    <w:rsid w:val="00E00FE4"/>
    <w:rsid w:val="00E02E51"/>
    <w:rsid w:val="00E033A4"/>
    <w:rsid w:val="00E03818"/>
    <w:rsid w:val="00E0425A"/>
    <w:rsid w:val="00E0491D"/>
    <w:rsid w:val="00E053F3"/>
    <w:rsid w:val="00E05DB1"/>
    <w:rsid w:val="00E0667E"/>
    <w:rsid w:val="00E06E95"/>
    <w:rsid w:val="00E07053"/>
    <w:rsid w:val="00E10709"/>
    <w:rsid w:val="00E1149B"/>
    <w:rsid w:val="00E1646D"/>
    <w:rsid w:val="00E170A7"/>
    <w:rsid w:val="00E17365"/>
    <w:rsid w:val="00E17A1A"/>
    <w:rsid w:val="00E17A99"/>
    <w:rsid w:val="00E21F57"/>
    <w:rsid w:val="00E21FA6"/>
    <w:rsid w:val="00E232CE"/>
    <w:rsid w:val="00E2387B"/>
    <w:rsid w:val="00E262C8"/>
    <w:rsid w:val="00E268F4"/>
    <w:rsid w:val="00E27E3B"/>
    <w:rsid w:val="00E30211"/>
    <w:rsid w:val="00E308F5"/>
    <w:rsid w:val="00E30DFA"/>
    <w:rsid w:val="00E30E47"/>
    <w:rsid w:val="00E33196"/>
    <w:rsid w:val="00E36BDB"/>
    <w:rsid w:val="00E37C41"/>
    <w:rsid w:val="00E37D4D"/>
    <w:rsid w:val="00E37DF7"/>
    <w:rsid w:val="00E4002C"/>
    <w:rsid w:val="00E41522"/>
    <w:rsid w:val="00E41A7C"/>
    <w:rsid w:val="00E41D37"/>
    <w:rsid w:val="00E4286F"/>
    <w:rsid w:val="00E42D42"/>
    <w:rsid w:val="00E43E8A"/>
    <w:rsid w:val="00E4484C"/>
    <w:rsid w:val="00E46EA1"/>
    <w:rsid w:val="00E4713F"/>
    <w:rsid w:val="00E479D0"/>
    <w:rsid w:val="00E51605"/>
    <w:rsid w:val="00E51760"/>
    <w:rsid w:val="00E51FC8"/>
    <w:rsid w:val="00E52174"/>
    <w:rsid w:val="00E5236A"/>
    <w:rsid w:val="00E5370F"/>
    <w:rsid w:val="00E5613D"/>
    <w:rsid w:val="00E57C0E"/>
    <w:rsid w:val="00E600E4"/>
    <w:rsid w:val="00E622ED"/>
    <w:rsid w:val="00E63D53"/>
    <w:rsid w:val="00E6513B"/>
    <w:rsid w:val="00E65728"/>
    <w:rsid w:val="00E669F0"/>
    <w:rsid w:val="00E66D23"/>
    <w:rsid w:val="00E66E46"/>
    <w:rsid w:val="00E66F4D"/>
    <w:rsid w:val="00E67CBE"/>
    <w:rsid w:val="00E71358"/>
    <w:rsid w:val="00E7572F"/>
    <w:rsid w:val="00E76CB4"/>
    <w:rsid w:val="00E76EFE"/>
    <w:rsid w:val="00E771C1"/>
    <w:rsid w:val="00E81BB2"/>
    <w:rsid w:val="00E82259"/>
    <w:rsid w:val="00E823B7"/>
    <w:rsid w:val="00E82AA9"/>
    <w:rsid w:val="00E84074"/>
    <w:rsid w:val="00E86FA8"/>
    <w:rsid w:val="00E87D9B"/>
    <w:rsid w:val="00E91DB1"/>
    <w:rsid w:val="00E928F8"/>
    <w:rsid w:val="00E92F1A"/>
    <w:rsid w:val="00E93E4D"/>
    <w:rsid w:val="00E947F0"/>
    <w:rsid w:val="00E94ACF"/>
    <w:rsid w:val="00E95B10"/>
    <w:rsid w:val="00E96125"/>
    <w:rsid w:val="00E9668E"/>
    <w:rsid w:val="00E96B99"/>
    <w:rsid w:val="00E97024"/>
    <w:rsid w:val="00E972FC"/>
    <w:rsid w:val="00EA25D6"/>
    <w:rsid w:val="00EA45FB"/>
    <w:rsid w:val="00EA4D3F"/>
    <w:rsid w:val="00EA66E3"/>
    <w:rsid w:val="00EA7E0F"/>
    <w:rsid w:val="00EB1487"/>
    <w:rsid w:val="00EB2272"/>
    <w:rsid w:val="00EB2603"/>
    <w:rsid w:val="00EB308C"/>
    <w:rsid w:val="00EB34E9"/>
    <w:rsid w:val="00EB50C7"/>
    <w:rsid w:val="00EB548D"/>
    <w:rsid w:val="00EB5A09"/>
    <w:rsid w:val="00EB6118"/>
    <w:rsid w:val="00EB751D"/>
    <w:rsid w:val="00EB7CBE"/>
    <w:rsid w:val="00EB7DCB"/>
    <w:rsid w:val="00EC2456"/>
    <w:rsid w:val="00EC3394"/>
    <w:rsid w:val="00EC5037"/>
    <w:rsid w:val="00EC5BAA"/>
    <w:rsid w:val="00EC7580"/>
    <w:rsid w:val="00EC76B5"/>
    <w:rsid w:val="00ED0682"/>
    <w:rsid w:val="00ED097F"/>
    <w:rsid w:val="00ED2314"/>
    <w:rsid w:val="00ED355E"/>
    <w:rsid w:val="00ED35F8"/>
    <w:rsid w:val="00ED4C7B"/>
    <w:rsid w:val="00ED504F"/>
    <w:rsid w:val="00ED6FF8"/>
    <w:rsid w:val="00EE004A"/>
    <w:rsid w:val="00EE0588"/>
    <w:rsid w:val="00EE12AD"/>
    <w:rsid w:val="00EE1714"/>
    <w:rsid w:val="00EE314A"/>
    <w:rsid w:val="00EE4EE2"/>
    <w:rsid w:val="00EE54C1"/>
    <w:rsid w:val="00EE5FC5"/>
    <w:rsid w:val="00EE63A7"/>
    <w:rsid w:val="00EE6C98"/>
    <w:rsid w:val="00EE6FD8"/>
    <w:rsid w:val="00EE7DC4"/>
    <w:rsid w:val="00EF0ADB"/>
    <w:rsid w:val="00EF229B"/>
    <w:rsid w:val="00EF5850"/>
    <w:rsid w:val="00EF66E4"/>
    <w:rsid w:val="00EF7B9C"/>
    <w:rsid w:val="00F00B3F"/>
    <w:rsid w:val="00F019AC"/>
    <w:rsid w:val="00F01AEC"/>
    <w:rsid w:val="00F02380"/>
    <w:rsid w:val="00F0454B"/>
    <w:rsid w:val="00F04B44"/>
    <w:rsid w:val="00F04BAC"/>
    <w:rsid w:val="00F06D7D"/>
    <w:rsid w:val="00F0755B"/>
    <w:rsid w:val="00F1117A"/>
    <w:rsid w:val="00F11353"/>
    <w:rsid w:val="00F11CDF"/>
    <w:rsid w:val="00F120FB"/>
    <w:rsid w:val="00F1268A"/>
    <w:rsid w:val="00F126FD"/>
    <w:rsid w:val="00F129F5"/>
    <w:rsid w:val="00F12C0D"/>
    <w:rsid w:val="00F17776"/>
    <w:rsid w:val="00F17D75"/>
    <w:rsid w:val="00F2042A"/>
    <w:rsid w:val="00F21274"/>
    <w:rsid w:val="00F2246C"/>
    <w:rsid w:val="00F242F8"/>
    <w:rsid w:val="00F25661"/>
    <w:rsid w:val="00F30C69"/>
    <w:rsid w:val="00F332D4"/>
    <w:rsid w:val="00F338C7"/>
    <w:rsid w:val="00F33D27"/>
    <w:rsid w:val="00F35D7D"/>
    <w:rsid w:val="00F36187"/>
    <w:rsid w:val="00F41020"/>
    <w:rsid w:val="00F42514"/>
    <w:rsid w:val="00F43C4E"/>
    <w:rsid w:val="00F43E15"/>
    <w:rsid w:val="00F446B7"/>
    <w:rsid w:val="00F452E3"/>
    <w:rsid w:val="00F46631"/>
    <w:rsid w:val="00F4731C"/>
    <w:rsid w:val="00F512B0"/>
    <w:rsid w:val="00F528B0"/>
    <w:rsid w:val="00F52DBE"/>
    <w:rsid w:val="00F53C89"/>
    <w:rsid w:val="00F53F54"/>
    <w:rsid w:val="00F54050"/>
    <w:rsid w:val="00F540A4"/>
    <w:rsid w:val="00F54E78"/>
    <w:rsid w:val="00F5677F"/>
    <w:rsid w:val="00F56DE0"/>
    <w:rsid w:val="00F57B8E"/>
    <w:rsid w:val="00F606D8"/>
    <w:rsid w:val="00F609C1"/>
    <w:rsid w:val="00F60AC2"/>
    <w:rsid w:val="00F6103F"/>
    <w:rsid w:val="00F6150A"/>
    <w:rsid w:val="00F61E8E"/>
    <w:rsid w:val="00F61F91"/>
    <w:rsid w:val="00F63CE3"/>
    <w:rsid w:val="00F64BB5"/>
    <w:rsid w:val="00F65F11"/>
    <w:rsid w:val="00F6732C"/>
    <w:rsid w:val="00F67BA9"/>
    <w:rsid w:val="00F73C23"/>
    <w:rsid w:val="00F73FF6"/>
    <w:rsid w:val="00F7449E"/>
    <w:rsid w:val="00F75EFE"/>
    <w:rsid w:val="00F767C8"/>
    <w:rsid w:val="00F76939"/>
    <w:rsid w:val="00F77EE6"/>
    <w:rsid w:val="00F81343"/>
    <w:rsid w:val="00F813C0"/>
    <w:rsid w:val="00F816CC"/>
    <w:rsid w:val="00F81D24"/>
    <w:rsid w:val="00F8381D"/>
    <w:rsid w:val="00F84914"/>
    <w:rsid w:val="00F87875"/>
    <w:rsid w:val="00F916C7"/>
    <w:rsid w:val="00F9559B"/>
    <w:rsid w:val="00F95E60"/>
    <w:rsid w:val="00F968C3"/>
    <w:rsid w:val="00F96A96"/>
    <w:rsid w:val="00F96FB5"/>
    <w:rsid w:val="00F97120"/>
    <w:rsid w:val="00FA14FE"/>
    <w:rsid w:val="00FA2505"/>
    <w:rsid w:val="00FA7C16"/>
    <w:rsid w:val="00FA7D88"/>
    <w:rsid w:val="00FB0A07"/>
    <w:rsid w:val="00FB127E"/>
    <w:rsid w:val="00FB251D"/>
    <w:rsid w:val="00FB3AFD"/>
    <w:rsid w:val="00FB68B3"/>
    <w:rsid w:val="00FC19BF"/>
    <w:rsid w:val="00FC1B54"/>
    <w:rsid w:val="00FC23E6"/>
    <w:rsid w:val="00FC30DE"/>
    <w:rsid w:val="00FC364D"/>
    <w:rsid w:val="00FC41A3"/>
    <w:rsid w:val="00FC457E"/>
    <w:rsid w:val="00FC4EA1"/>
    <w:rsid w:val="00FC66D2"/>
    <w:rsid w:val="00FC698E"/>
    <w:rsid w:val="00FC6F72"/>
    <w:rsid w:val="00FC7F31"/>
    <w:rsid w:val="00FD072D"/>
    <w:rsid w:val="00FD0E00"/>
    <w:rsid w:val="00FD28ED"/>
    <w:rsid w:val="00FD377A"/>
    <w:rsid w:val="00FD438B"/>
    <w:rsid w:val="00FD48F3"/>
    <w:rsid w:val="00FD4ECF"/>
    <w:rsid w:val="00FD7520"/>
    <w:rsid w:val="00FE01ED"/>
    <w:rsid w:val="00FE10A9"/>
    <w:rsid w:val="00FE5785"/>
    <w:rsid w:val="00FE5A15"/>
    <w:rsid w:val="00FF1210"/>
    <w:rsid w:val="00FF1958"/>
    <w:rsid w:val="00FF2956"/>
    <w:rsid w:val="00FF51DC"/>
    <w:rsid w:val="00FF5A55"/>
    <w:rsid w:val="00FF61C2"/>
    <w:rsid w:val="00FF62AD"/>
    <w:rsid w:val="00FF7FCF"/>
    <w:rsid w:val="052D5DAD"/>
    <w:rsid w:val="08894B37"/>
    <w:rsid w:val="1E3E195A"/>
    <w:rsid w:val="245E0B9F"/>
    <w:rsid w:val="29615B85"/>
    <w:rsid w:val="331D4876"/>
    <w:rsid w:val="3B355CD0"/>
    <w:rsid w:val="46284615"/>
    <w:rsid w:val="582D23F2"/>
    <w:rsid w:val="74786DC4"/>
    <w:rsid w:val="763A0B3C"/>
    <w:rsid w:val="7C13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912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locked="1" w:qFormat="1"/>
    <w:lsdException w:name="heading 2" w:locked="1" w:unhideWhenUsed="1" w:qFormat="1"/>
    <w:lsdException w:name="heading 3" w:locked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locked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11"/>
    <w:next w:val="a"/>
    <w:link w:val="20"/>
    <w:unhideWhenUsed/>
    <w:qFormat/>
    <w:locked/>
    <w:pPr>
      <w:outlineLvl w:val="1"/>
    </w:pPr>
    <w:rPr>
      <w:b/>
      <w:iCs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locked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 стандарта"/>
    <w:basedOn w:val="1"/>
    <w:link w:val="12"/>
    <w:qFormat/>
    <w:rPr>
      <w:rFonts w:ascii="Times New Roman" w:hAnsi="Times New Roman"/>
      <w:b w:val="0"/>
      <w:bCs w:val="0"/>
      <w:sz w:val="28"/>
      <w:szCs w:val="28"/>
    </w:rPr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endnote reference"/>
    <w:qFormat/>
    <w:rPr>
      <w:vertAlign w:val="superscript"/>
    </w:rPr>
  </w:style>
  <w:style w:type="character" w:styleId="a6">
    <w:name w:val="Emphasis"/>
    <w:qFormat/>
    <w:locked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Strong"/>
    <w:uiPriority w:val="22"/>
    <w:qFormat/>
    <w:locked/>
    <w:rPr>
      <w:b/>
      <w:bCs/>
    </w:rPr>
  </w:style>
  <w:style w:type="paragraph" w:styleId="a9">
    <w:name w:val="Balloon Text"/>
    <w:basedOn w:val="a"/>
    <w:link w:val="a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31">
    <w:name w:val="Body Text Indent 3"/>
    <w:basedOn w:val="a"/>
    <w:link w:val="32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"/>
    <w:link w:val="13"/>
    <w:qFormat/>
    <w:pPr>
      <w:spacing w:after="0" w:line="240" w:lineRule="auto"/>
    </w:pPr>
    <w:rPr>
      <w:sz w:val="20"/>
      <w:szCs w:val="20"/>
    </w:rPr>
  </w:style>
  <w:style w:type="paragraph" w:styleId="ac">
    <w:name w:val="annotation text"/>
    <w:basedOn w:val="a"/>
    <w:link w:val="ad"/>
    <w:uiPriority w:val="99"/>
    <w:qFormat/>
    <w:rPr>
      <w:sz w:val="20"/>
      <w:szCs w:val="20"/>
    </w:rPr>
  </w:style>
  <w:style w:type="paragraph" w:styleId="ae">
    <w:name w:val="annotation subject"/>
    <w:basedOn w:val="ac"/>
    <w:next w:val="ac"/>
    <w:link w:val="af"/>
    <w:qFormat/>
    <w:rPr>
      <w:b/>
      <w:bCs/>
    </w:rPr>
  </w:style>
  <w:style w:type="paragraph" w:styleId="af0">
    <w:name w:val="footnote text"/>
    <w:basedOn w:val="a"/>
    <w:link w:val="14"/>
    <w:qFormat/>
    <w:pPr>
      <w:spacing w:after="0" w:line="240" w:lineRule="auto"/>
    </w:pPr>
    <w:rPr>
      <w:sz w:val="20"/>
      <w:szCs w:val="20"/>
    </w:rPr>
  </w:style>
  <w:style w:type="paragraph" w:styleId="af1">
    <w:name w:val="header"/>
    <w:basedOn w:val="a"/>
    <w:link w:val="15"/>
    <w:uiPriority w:val="99"/>
    <w:qFormat/>
    <w:rPr>
      <w:sz w:val="20"/>
      <w:szCs w:val="20"/>
    </w:rPr>
  </w:style>
  <w:style w:type="paragraph" w:styleId="af2">
    <w:name w:val="Body Text"/>
    <w:basedOn w:val="a"/>
    <w:link w:val="af3"/>
    <w:qFormat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napToGrid w:val="0"/>
      <w:sz w:val="24"/>
      <w:szCs w:val="24"/>
      <w:lang w:eastAsia="ko-KR"/>
    </w:rPr>
  </w:style>
  <w:style w:type="paragraph" w:styleId="16">
    <w:name w:val="toc 1"/>
    <w:basedOn w:val="17"/>
    <w:next w:val="a"/>
    <w:uiPriority w:val="39"/>
    <w:qFormat/>
    <w:locked/>
    <w:pPr>
      <w:tabs>
        <w:tab w:val="left" w:pos="284"/>
        <w:tab w:val="right" w:leader="dot" w:pos="10195"/>
      </w:tabs>
    </w:pPr>
    <w:rPr>
      <w:sz w:val="24"/>
      <w:szCs w:val="24"/>
    </w:rPr>
  </w:style>
  <w:style w:type="paragraph" w:customStyle="1" w:styleId="17">
    <w:name w:val="Заг 1"/>
    <w:basedOn w:val="1"/>
    <w:link w:val="18"/>
    <w:qFormat/>
    <w:pPr>
      <w:keepNext w:val="0"/>
      <w:spacing w:before="0" w:after="0" w:line="240" w:lineRule="auto"/>
    </w:pPr>
    <w:rPr>
      <w:rFonts w:ascii="Times New Roman" w:hAnsi="Times New Roman"/>
      <w:b w:val="0"/>
      <w:bCs w:val="0"/>
      <w:sz w:val="28"/>
      <w:szCs w:val="28"/>
      <w:lang w:val="en-US"/>
    </w:rPr>
  </w:style>
  <w:style w:type="paragraph" w:styleId="33">
    <w:name w:val="toc 3"/>
    <w:basedOn w:val="a"/>
    <w:next w:val="a"/>
    <w:uiPriority w:val="39"/>
    <w:qFormat/>
    <w:locked/>
    <w:pPr>
      <w:ind w:left="440"/>
    </w:pPr>
  </w:style>
  <w:style w:type="paragraph" w:styleId="21">
    <w:name w:val="toc 2"/>
    <w:basedOn w:val="22"/>
    <w:next w:val="a"/>
    <w:uiPriority w:val="39"/>
    <w:qFormat/>
    <w:locked/>
    <w:pPr>
      <w:tabs>
        <w:tab w:val="left" w:leader="dot" w:pos="10065"/>
      </w:tabs>
      <w:ind w:left="221"/>
    </w:pPr>
  </w:style>
  <w:style w:type="paragraph" w:customStyle="1" w:styleId="22">
    <w:name w:val="Заг 2"/>
    <w:basedOn w:val="2"/>
    <w:link w:val="23"/>
    <w:qFormat/>
    <w:pPr>
      <w:keepNext w:val="0"/>
      <w:spacing w:before="0" w:after="0" w:line="240" w:lineRule="auto"/>
    </w:pPr>
    <w:rPr>
      <w:b w:val="0"/>
      <w:iCs w:val="0"/>
    </w:rPr>
  </w:style>
  <w:style w:type="paragraph" w:styleId="af4">
    <w:name w:val="footer"/>
    <w:basedOn w:val="a"/>
    <w:link w:val="19"/>
    <w:qFormat/>
    <w:rPr>
      <w:sz w:val="20"/>
      <w:szCs w:val="20"/>
    </w:rPr>
  </w:style>
  <w:style w:type="paragraph" w:styleId="af5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table" w:styleId="af6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Символы концевой сноски"/>
    <w:qFormat/>
    <w:rPr>
      <w:vertAlign w:val="superscript"/>
    </w:rPr>
  </w:style>
  <w:style w:type="paragraph" w:customStyle="1" w:styleId="1a">
    <w:name w:val="Название1"/>
    <w:basedOn w:val="a"/>
    <w:next w:val="a"/>
    <w:link w:val="1b"/>
    <w:qFormat/>
    <w:pPr>
      <w:spacing w:line="240" w:lineRule="auto"/>
    </w:pPr>
    <w:rPr>
      <w:rFonts w:ascii="Cambria" w:hAnsi="Cambria"/>
      <w:spacing w:val="5"/>
      <w:sz w:val="52"/>
      <w:szCs w:val="20"/>
    </w:rPr>
  </w:style>
  <w:style w:type="character" w:customStyle="1" w:styleId="af8">
    <w:name w:val="Название Знак"/>
    <w:uiPriority w:val="99"/>
    <w:qFormat/>
    <w:rPr>
      <w:rFonts w:ascii="Cambria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character" w:customStyle="1" w:styleId="1b">
    <w:name w:val="Название Знак1"/>
    <w:link w:val="1a"/>
    <w:qFormat/>
    <w:locked/>
    <w:rPr>
      <w:rFonts w:ascii="Cambria" w:hAnsi="Cambria"/>
      <w:spacing w:val="5"/>
      <w:sz w:val="52"/>
      <w:lang w:eastAsia="ar-SA" w:bidi="ar-SA"/>
    </w:rPr>
  </w:style>
  <w:style w:type="paragraph" w:customStyle="1" w:styleId="1c">
    <w:name w:val="Абзац списка1"/>
    <w:basedOn w:val="a"/>
    <w:qFormat/>
    <w:pPr>
      <w:ind w:left="720"/>
    </w:pPr>
  </w:style>
  <w:style w:type="character" w:customStyle="1" w:styleId="af9">
    <w:name w:val="Текст сноски Знак"/>
    <w:semiHidden/>
    <w:qFormat/>
    <w:rPr>
      <w:rFonts w:ascii="Calibri" w:hAnsi="Calibri" w:cs="Times New Roman"/>
      <w:sz w:val="20"/>
      <w:szCs w:val="20"/>
      <w:lang w:eastAsia="ar-SA" w:bidi="ar-SA"/>
    </w:rPr>
  </w:style>
  <w:style w:type="character" w:customStyle="1" w:styleId="14">
    <w:name w:val="Текст сноски Знак1"/>
    <w:link w:val="af0"/>
    <w:qFormat/>
    <w:locked/>
    <w:rPr>
      <w:rFonts w:ascii="Calibri" w:hAnsi="Calibri"/>
      <w:sz w:val="20"/>
      <w:lang w:eastAsia="ar-SA" w:bidi="ar-SA"/>
    </w:rPr>
  </w:style>
  <w:style w:type="character" w:customStyle="1" w:styleId="afa">
    <w:name w:val="Текст концевой сноски Знак"/>
    <w:uiPriority w:val="99"/>
    <w:qFormat/>
    <w:rPr>
      <w:rFonts w:ascii="Calibri" w:hAnsi="Calibri" w:cs="Times New Roman"/>
      <w:sz w:val="20"/>
      <w:szCs w:val="20"/>
      <w:lang w:eastAsia="ar-SA" w:bidi="ar-SA"/>
    </w:rPr>
  </w:style>
  <w:style w:type="character" w:customStyle="1" w:styleId="13">
    <w:name w:val="Текст концевой сноски Знак1"/>
    <w:link w:val="ab"/>
    <w:qFormat/>
    <w:locked/>
    <w:rPr>
      <w:rFonts w:ascii="Calibri" w:hAnsi="Calibri"/>
      <w:sz w:val="20"/>
      <w:lang w:eastAsia="ar-SA" w:bidi="ar-SA"/>
    </w:rPr>
  </w:style>
  <w:style w:type="character" w:customStyle="1" w:styleId="afb">
    <w:name w:val="Нижний колонтитул Знак"/>
    <w:semiHidden/>
    <w:qFormat/>
    <w:rPr>
      <w:rFonts w:ascii="Calibri" w:hAnsi="Calibri" w:cs="Times New Roman"/>
      <w:lang w:eastAsia="ar-SA" w:bidi="ar-SA"/>
    </w:rPr>
  </w:style>
  <w:style w:type="character" w:customStyle="1" w:styleId="19">
    <w:name w:val="Нижний колонтитул Знак1"/>
    <w:link w:val="af4"/>
    <w:qFormat/>
    <w:locked/>
    <w:rPr>
      <w:rFonts w:ascii="Calibri" w:hAnsi="Calibri"/>
      <w:sz w:val="20"/>
      <w:lang w:eastAsia="ar-SA" w:bidi="ar-SA"/>
    </w:rPr>
  </w:style>
  <w:style w:type="character" w:customStyle="1" w:styleId="afc">
    <w:name w:val="Верхний колонтитул Знак"/>
    <w:uiPriority w:val="99"/>
    <w:qFormat/>
    <w:rPr>
      <w:rFonts w:ascii="Calibri" w:hAnsi="Calibri" w:cs="Times New Roman"/>
      <w:lang w:eastAsia="ar-SA" w:bidi="ar-SA"/>
    </w:rPr>
  </w:style>
  <w:style w:type="character" w:customStyle="1" w:styleId="15">
    <w:name w:val="Верхний колонтитул Знак1"/>
    <w:link w:val="af1"/>
    <w:qFormat/>
    <w:locked/>
    <w:rPr>
      <w:rFonts w:ascii="Calibri" w:hAnsi="Calibri"/>
      <w:sz w:val="20"/>
      <w:lang w:eastAsia="ar-SA" w:bidi="ar-SA"/>
    </w:rPr>
  </w:style>
  <w:style w:type="character" w:customStyle="1" w:styleId="apple-style-span">
    <w:name w:val="apple-style-span"/>
    <w:qFormat/>
  </w:style>
  <w:style w:type="character" w:customStyle="1" w:styleId="aa">
    <w:name w:val="Текст выноски Знак"/>
    <w:link w:val="a9"/>
    <w:qFormat/>
    <w:rPr>
      <w:rFonts w:ascii="Tahoma" w:hAnsi="Tahoma" w:cs="Tahoma"/>
      <w:sz w:val="16"/>
      <w:szCs w:val="16"/>
      <w:lang w:eastAsia="ar-SA"/>
    </w:rPr>
  </w:style>
  <w:style w:type="character" w:customStyle="1" w:styleId="ad">
    <w:name w:val="Текст примечания Знак"/>
    <w:link w:val="ac"/>
    <w:uiPriority w:val="99"/>
    <w:qFormat/>
    <w:rPr>
      <w:lang w:eastAsia="ar-SA"/>
    </w:rPr>
  </w:style>
  <w:style w:type="character" w:customStyle="1" w:styleId="af">
    <w:name w:val="Тема примечания Знак"/>
    <w:link w:val="ae"/>
    <w:qFormat/>
    <w:rPr>
      <w:b/>
      <w:bCs/>
      <w:lang w:eastAsia="ar-SA"/>
    </w:rPr>
  </w:style>
  <w:style w:type="character" w:customStyle="1" w:styleId="10">
    <w:name w:val="Заголовок 1 Знак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/>
      <w:b/>
      <w:iCs/>
      <w:kern w:val="32"/>
      <w:sz w:val="24"/>
      <w:szCs w:val="24"/>
      <w:lang w:eastAsia="ar-SA"/>
    </w:rPr>
  </w:style>
  <w:style w:type="character" w:customStyle="1" w:styleId="30">
    <w:name w:val="Заголовок 3 Знак"/>
    <w:link w:val="3"/>
    <w:qFormat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12">
    <w:name w:val="Заголовок 1 стандарта Знак"/>
    <w:link w:val="11"/>
    <w:qFormat/>
    <w:rPr>
      <w:rFonts w:ascii="Times New Roman" w:eastAsia="Times New Roman" w:hAnsi="Times New Roman" w:cs="Times New Roman"/>
      <w:kern w:val="32"/>
      <w:sz w:val="28"/>
      <w:szCs w:val="28"/>
      <w:lang w:eastAsia="ar-SA"/>
    </w:rPr>
  </w:style>
  <w:style w:type="paragraph" w:customStyle="1" w:styleId="1d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ar-SA"/>
    </w:rPr>
  </w:style>
  <w:style w:type="paragraph" w:styleId="afd">
    <w:name w:val="No Spacing"/>
    <w:uiPriority w:val="1"/>
    <w:qFormat/>
    <w:rPr>
      <w:rFonts w:ascii="Calibri" w:eastAsia="Times New Roman" w:hAnsi="Calibri"/>
      <w:sz w:val="22"/>
      <w:szCs w:val="22"/>
    </w:rPr>
  </w:style>
  <w:style w:type="paragraph" w:styleId="afe">
    <w:name w:val="List Paragraph"/>
    <w:basedOn w:val="a"/>
    <w:uiPriority w:val="34"/>
    <w:qFormat/>
    <w:pPr>
      <w:suppressAutoHyphens w:val="0"/>
      <w:ind w:left="720"/>
      <w:contextualSpacing/>
    </w:pPr>
    <w:rPr>
      <w:rFonts w:eastAsia="Times New Roman"/>
      <w:lang w:eastAsia="ru-RU"/>
    </w:rPr>
  </w:style>
  <w:style w:type="character" w:customStyle="1" w:styleId="aff">
    <w:name w:val="Основной текст_"/>
    <w:link w:val="1e"/>
    <w:qFormat/>
    <w:rPr>
      <w:rFonts w:ascii="Times New Roman" w:eastAsia="Times New Roman" w:hAnsi="Times New Roman"/>
      <w:shd w:val="clear" w:color="auto" w:fill="FFFFFF"/>
    </w:rPr>
  </w:style>
  <w:style w:type="paragraph" w:customStyle="1" w:styleId="1e">
    <w:name w:val="Основной текст1"/>
    <w:basedOn w:val="a"/>
    <w:link w:val="aff"/>
    <w:qFormat/>
    <w:pPr>
      <w:widowControl w:val="0"/>
      <w:shd w:val="clear" w:color="auto" w:fill="FFFFFF"/>
      <w:suppressAutoHyphens w:val="0"/>
      <w:spacing w:before="300" w:after="0" w:line="264" w:lineRule="exact"/>
      <w:ind w:hanging="44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18">
    <w:name w:val="Заг 1 Знак"/>
    <w:link w:val="17"/>
    <w:qFormat/>
    <w:rPr>
      <w:rFonts w:ascii="Times New Roman" w:eastAsia="Times New Roman" w:hAnsi="Times New Roman" w:cs="Times New Roman"/>
      <w:kern w:val="32"/>
      <w:sz w:val="28"/>
      <w:szCs w:val="28"/>
      <w:lang w:val="en-US" w:eastAsia="ar-SA"/>
    </w:rPr>
  </w:style>
  <w:style w:type="character" w:customStyle="1" w:styleId="23">
    <w:name w:val="Заг 2 Знак"/>
    <w:link w:val="22"/>
    <w:qFormat/>
    <w:rPr>
      <w:rFonts w:ascii="Times New Roman" w:eastAsia="Times New Roman" w:hAnsi="Times New Roman"/>
      <w:kern w:val="32"/>
      <w:sz w:val="24"/>
      <w:szCs w:val="24"/>
      <w:lang w:eastAsia="ar-SA"/>
    </w:rPr>
  </w:style>
  <w:style w:type="character" w:customStyle="1" w:styleId="apple-converted-space">
    <w:name w:val="apple-converted-space"/>
    <w:qFormat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</w:rPr>
  </w:style>
  <w:style w:type="paragraph" w:customStyle="1" w:styleId="1f">
    <w:name w:val="Обычный текст1"/>
    <w:basedOn w:val="a"/>
    <w:qFormat/>
    <w:pPr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Основной текст Знак"/>
    <w:link w:val="af2"/>
    <w:qFormat/>
    <w:rPr>
      <w:rFonts w:ascii="Arial" w:eastAsia="Times New Roman" w:hAnsi="Arial" w:cs="Arial"/>
      <w:b/>
      <w:snapToGrid w:val="0"/>
      <w:sz w:val="24"/>
      <w:szCs w:val="24"/>
      <w:lang w:eastAsia="ko-KR"/>
    </w:rPr>
  </w:style>
  <w:style w:type="paragraph" w:customStyle="1" w:styleId="Norm">
    <w:name w:val="Norm"/>
    <w:qFormat/>
    <w:pPr>
      <w:suppressAutoHyphens/>
    </w:pPr>
    <w:rPr>
      <w:rFonts w:eastAsia="Times New Roman"/>
      <w:sz w:val="24"/>
      <w:szCs w:val="24"/>
    </w:rPr>
  </w:style>
  <w:style w:type="paragraph" w:customStyle="1" w:styleId="PSTOCHEADER">
    <w:name w:val="PS_TOC_HEADER"/>
    <w:qFormat/>
    <w:pPr>
      <w:spacing w:before="120" w:after="120"/>
      <w:jc w:val="center"/>
    </w:pPr>
    <w:rPr>
      <w:rFonts w:eastAsia="Times New Roman"/>
      <w:bCs/>
      <w:sz w:val="24"/>
      <w:szCs w:val="28"/>
    </w:rPr>
  </w:style>
  <w:style w:type="paragraph" w:customStyle="1" w:styleId="1f0">
    <w:name w:val="Заголовок оглавления1"/>
    <w:basedOn w:val="1"/>
    <w:next w:val="a"/>
    <w:uiPriority w:val="39"/>
    <w:semiHidden/>
    <w:unhideWhenUsed/>
    <w:qFormat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p23">
    <w:name w:val="p23"/>
    <w:basedOn w:val="a"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sz w:val="16"/>
      <w:szCs w:val="16"/>
      <w:lang w:eastAsia="ar-SA"/>
    </w:rPr>
  </w:style>
  <w:style w:type="character" w:customStyle="1" w:styleId="32">
    <w:name w:val="Основной текст с отступом 3 Знак"/>
    <w:link w:val="31"/>
    <w:qFormat/>
    <w:rPr>
      <w:sz w:val="16"/>
      <w:szCs w:val="16"/>
      <w:lang w:eastAsia="ar-SA"/>
    </w:rPr>
  </w:style>
  <w:style w:type="paragraph" w:customStyle="1" w:styleId="otekstj">
    <w:name w:val="otekstj"/>
    <w:basedOn w:val="a"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qFormat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searchresult">
    <w:name w:val="search_resul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1648018&amp;sub=0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?id=71648018&amp;sub=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vo.garant.ru/document?id=71648018&amp;sub=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71648018&amp;sub=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9346</Words>
  <Characters>77387</Characters>
  <Application>Microsoft Office Word</Application>
  <DocSecurity>0</DocSecurity>
  <Lines>644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2022-09-06T08:58:00Z</dcterms:created>
  <dcterms:modified xsi:type="dcterms:W3CDTF">2022-09-07T11:02:00Z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1B6D596CB9C54CA9BC4B0B8092127903</vt:lpwstr>
  </property>
</Properties>
</file>