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6 мая 2015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434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РЕГИОНАЛЬНОМ ГОСУДАРСТВЕННОМ КОНТРОЛЕ ЗА ПРИМЕНЕНИЕМ ЦЕН НА ЛЕКАРСТВЕННЫЕ ПРЕПАРАТЫ, ВКЛЮЧЕННЫЕ В ПЕРЕЧЕНЬ ЖИЗНЕННО НЕОБХОДИМЫХ И ВАЖНЕЙШИХ ЛЕКАРСТВЕННЫХ ПРЕПАРАТОВ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ред. Поста</w:t>
      </w:r>
      <w:r>
        <w:rPr>
          <w:rFonts w:ascii="Times New Roman" w:hAnsi="Times New Roman"/>
          <w:sz w:val="24"/>
          <w:szCs w:val="24"/>
        </w:rPr>
        <w:t xml:space="preserve">новлений Правительства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24.09.2020 N 1541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06.11.2024 N 1498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пунктом 9</w:t>
        </w:r>
      </w:hyperlink>
      <w:r>
        <w:rPr>
          <w:rFonts w:ascii="Times New Roman" w:hAnsi="Times New Roman"/>
          <w:sz w:val="24"/>
          <w:szCs w:val="24"/>
        </w:rPr>
        <w:t xml:space="preserve"> статьи 60 Федерального закона "Об обращении лекарственных средств" Правительство Российской Федерации постановляет: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прилагаемое Положение о региональном го</w:t>
      </w:r>
      <w:r>
        <w:rPr>
          <w:rFonts w:ascii="Times New Roman" w:hAnsi="Times New Roman"/>
          <w:sz w:val="24"/>
          <w:szCs w:val="24"/>
        </w:rPr>
        <w:t>сударственном контроле за применением цен на лекарственные препараты, включенные в перечень жизненно необходимых и важнейших лекарственных препаратов.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Председатель Правительства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Д.МЕДВЕДЕВ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УТВЕРЖДЕНО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</w:t>
      </w:r>
      <w:r>
        <w:rPr>
          <w:rFonts w:ascii="Times New Roman" w:hAnsi="Times New Roman"/>
          <w:i/>
          <w:iCs/>
          <w:sz w:val="24"/>
          <w:szCs w:val="24"/>
        </w:rPr>
        <w:t>ийской Федерации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6 мая 2015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434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ПОЛОЖЕНИЕ О РЕГИОНАЛЬНОМ ГОСУДАРСТВЕННОМ КОНТРОЛЕ ЗА ПРИМЕНЕНИЕМ ЦЕН НА ЛЕКАРСТВЕННЫЕ ПРЕПАРАТЫ, ВКЛЮЧЕННЫЕ В ПЕРЕЧЕНЬ ЖИЗНЕННО НЕОБХОДИМЫХ И ВАЖНЕЙШИХ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ЛЕКАРСТВЕННЫХ ПРЕПАРАТОВ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ред. Постановлений Правительства РФ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от 24.09.2020 N 1541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06.11.2024 N 1498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765C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устанавливает порядок</w:t>
      </w:r>
      <w:r>
        <w:rPr>
          <w:rFonts w:ascii="Times New Roman" w:hAnsi="Times New Roman"/>
          <w:sz w:val="24"/>
          <w:szCs w:val="24"/>
        </w:rPr>
        <w:t xml:space="preserve"> осуществления исполнительными органами субъектов Российской Федерации регионального государственного контроля за применением организациями оптовой торговли лекарственными средствами, аптечными организациями, индивидуальными предпринимателями, имеющими лиц</w:t>
      </w:r>
      <w:r>
        <w:rPr>
          <w:rFonts w:ascii="Times New Roman" w:hAnsi="Times New Roman"/>
          <w:sz w:val="24"/>
          <w:szCs w:val="24"/>
        </w:rPr>
        <w:t>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</w:t>
      </w:r>
      <w:r>
        <w:rPr>
          <w:rFonts w:ascii="Times New Roman" w:hAnsi="Times New Roman"/>
          <w:sz w:val="24"/>
          <w:szCs w:val="24"/>
        </w:rPr>
        <w:t>чные организации, цен на лекарственные препараты, включенные в перечень жизненно необходимых и важнейших лекарственных препаратов (далее соответственно - лекарственные препараты, объекты контроля, региональный государственный контроль). (в ред. Постановлен</w:t>
      </w:r>
      <w:r>
        <w:rPr>
          <w:rFonts w:ascii="Times New Roman" w:hAnsi="Times New Roman"/>
          <w:sz w:val="24"/>
          <w:szCs w:val="24"/>
        </w:rPr>
        <w:t xml:space="preserve">ия Правительства РФ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06.11.2024 N 1498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Предметом регионального государственного контроля является соблюдение объектом контроля при реализации лекарственных препаратов </w:t>
      </w:r>
      <w:r>
        <w:rPr>
          <w:rFonts w:ascii="Times New Roman" w:hAnsi="Times New Roman"/>
          <w:sz w:val="24"/>
          <w:szCs w:val="24"/>
        </w:rPr>
        <w:t xml:space="preserve">требований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части 2</w:t>
        </w:r>
      </w:hyperlink>
      <w:r>
        <w:rPr>
          <w:rFonts w:ascii="Times New Roman" w:hAnsi="Times New Roman"/>
          <w:sz w:val="24"/>
          <w:szCs w:val="24"/>
        </w:rPr>
        <w:t xml:space="preserve"> статьи 63 Федерального закона "Об обращении лекарственных средств" по применению цен, уровень которых (без учета налога на добавленную стоимость) не дол</w:t>
      </w:r>
      <w:r>
        <w:rPr>
          <w:rFonts w:ascii="Times New Roman" w:hAnsi="Times New Roman"/>
          <w:sz w:val="24"/>
          <w:szCs w:val="24"/>
        </w:rPr>
        <w:t>жен превышать сумму фактической отпускной цены производителя лекарственного препарата, не превышающей зарегистрированной или перерегистрированной предельной отпускной цены производителя (на дату реализации лекарственного препарата производителем), и размер</w:t>
      </w:r>
      <w:r>
        <w:rPr>
          <w:rFonts w:ascii="Times New Roman" w:hAnsi="Times New Roman"/>
          <w:sz w:val="24"/>
          <w:szCs w:val="24"/>
        </w:rPr>
        <w:t>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 в субъекте Российской Федерации (далее - обязательные требования). (в ред.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РФ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от 24.09.2020 N 1541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Региональный государственный контроль на территории субъекта Российской Федерации осуществляется исполнительным орга</w:t>
      </w:r>
      <w:r>
        <w:rPr>
          <w:rFonts w:ascii="Times New Roman" w:hAnsi="Times New Roman"/>
          <w:sz w:val="24"/>
          <w:szCs w:val="24"/>
        </w:rPr>
        <w:t xml:space="preserve">ном субъекта Российской Федерации, уполномоченным высшим исполнительным органом субъекта Российской Федерации (далее - орган регионального государственного контроля). (в ред. Постановления Правительства РФ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от 06.11.2024 N 1498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Региональный государственный контроль осуществляется посредством: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организации и проведения проверок соблюдения объектом контроля обязательных требований;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систематического наблюдения за исполне</w:t>
      </w:r>
      <w:r>
        <w:rPr>
          <w:rFonts w:ascii="Times New Roman" w:hAnsi="Times New Roman"/>
          <w:sz w:val="24"/>
          <w:szCs w:val="24"/>
        </w:rPr>
        <w:t>нием объектом контроля обязательных требований;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принятия в порядке, установленном законодательством Российской Федерации, мер по пресечению выявленных нарушений обязательных требований и (или) устранению последствий таких нарушений, выдачи предписаний о</w:t>
      </w:r>
      <w:r>
        <w:rPr>
          <w:rFonts w:ascii="Times New Roman" w:hAnsi="Times New Roman"/>
          <w:sz w:val="24"/>
          <w:szCs w:val="24"/>
        </w:rPr>
        <w:t>б устранении выявленных нарушений обязательных требований и принятия мер по привлечению к ответственности лиц, совершивших такие нарушения.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Должностные лица органа регионального государственного контроля при проведении проверок соблюдают ограничения и в</w:t>
      </w:r>
      <w:r>
        <w:rPr>
          <w:rFonts w:ascii="Times New Roman" w:hAnsi="Times New Roman"/>
          <w:sz w:val="24"/>
          <w:szCs w:val="24"/>
        </w:rPr>
        <w:t xml:space="preserve">ыполняют обязанности, установленные статьями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15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защите прав </w:t>
      </w:r>
      <w:r>
        <w:rPr>
          <w:rFonts w:ascii="Times New Roman" w:hAnsi="Times New Roman"/>
          <w:sz w:val="24"/>
          <w:szCs w:val="24"/>
        </w:rPr>
        <w:t xml:space="preserve">юридических лиц и индивидуальных предпринимателей </w:t>
      </w:r>
      <w:r>
        <w:rPr>
          <w:rFonts w:ascii="Times New Roman" w:hAnsi="Times New Roman"/>
          <w:sz w:val="24"/>
          <w:szCs w:val="24"/>
        </w:rPr>
        <w:lastRenderedPageBreak/>
        <w:t>при осуществлении государственного контроля (надзора) и муниципального контроля", а также несут ответственность за ненадлежащее исполнение возложенных на них полномочий.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 отношениям, связанным с осущест</w:t>
      </w:r>
      <w:r>
        <w:rPr>
          <w:rFonts w:ascii="Times New Roman" w:hAnsi="Times New Roman"/>
          <w:sz w:val="24"/>
          <w:szCs w:val="24"/>
        </w:rPr>
        <w:t xml:space="preserve">влением регионального государственного контроля, включая организацию и проведение проверок объекта контроля, применяются положения Федерального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защите прав юридичес</w:t>
      </w:r>
      <w:r>
        <w:rPr>
          <w:rFonts w:ascii="Times New Roman" w:hAnsi="Times New Roman"/>
          <w:sz w:val="24"/>
          <w:szCs w:val="24"/>
        </w:rPr>
        <w:t>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000000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Решения и действия (бездействие) должностных лиц органов регионального государственного контроля могут быть обжалованы в админист</w:t>
      </w:r>
      <w:r>
        <w:rPr>
          <w:rFonts w:ascii="Times New Roman" w:hAnsi="Times New Roman"/>
          <w:sz w:val="24"/>
          <w:szCs w:val="24"/>
        </w:rPr>
        <w:t>ративном и (или) судебном порядке в соответствии с законодательством Российской Федерации.</w:t>
      </w:r>
    </w:p>
    <w:p w:rsidR="00765C4A" w:rsidRDefault="00765C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Информация о деятельности органа регионального государственного контроля, в том числе о результатах проведенных им проверок, размещается на официальном сайте орга</w:t>
      </w:r>
      <w:r>
        <w:rPr>
          <w:rFonts w:ascii="Times New Roman" w:hAnsi="Times New Roman"/>
          <w:sz w:val="24"/>
          <w:szCs w:val="24"/>
        </w:rPr>
        <w:t>на регионального государственного контроля в информационно-телекоммуникационной сети "Интернет" в порядке, установленном законодательством Российской Федерации.</w:t>
      </w:r>
    </w:p>
    <w:sectPr w:rsidR="00765C4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804"/>
    <w:rsid w:val="00400804"/>
    <w:rsid w:val="0076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483436A-BE07-45BE-A068-BCEF410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81945#l10" TargetMode="External"/><Relationship Id="rId13" Type="http://schemas.openxmlformats.org/officeDocument/2006/relationships/hyperlink" Target="https://normativ.kontur.ru/document?moduleid=1&amp;documentid=476626#l39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371517#l56" TargetMode="External"/><Relationship Id="rId12" Type="http://schemas.openxmlformats.org/officeDocument/2006/relationships/hyperlink" Target="https://normativ.kontur.ru/document?moduleid=1&amp;documentid=481945#l11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76450#l5048" TargetMode="External"/><Relationship Id="rId11" Type="http://schemas.openxmlformats.org/officeDocument/2006/relationships/hyperlink" Target="https://normativ.kontur.ru/document?moduleid=1&amp;documentid=371517#l56" TargetMode="External"/><Relationship Id="rId5" Type="http://schemas.openxmlformats.org/officeDocument/2006/relationships/hyperlink" Target="https://normativ.kontur.ru/document?moduleid=1&amp;documentid=481945#l0" TargetMode="External"/><Relationship Id="rId15" Type="http://schemas.openxmlformats.org/officeDocument/2006/relationships/hyperlink" Target="https://normativ.kontur.ru/document?moduleid=1&amp;documentid=476626#l3" TargetMode="External"/><Relationship Id="rId10" Type="http://schemas.openxmlformats.org/officeDocument/2006/relationships/hyperlink" Target="https://normativ.kontur.ru/document?moduleid=1&amp;documentid=476450#l6391" TargetMode="External"/><Relationship Id="rId4" Type="http://schemas.openxmlformats.org/officeDocument/2006/relationships/hyperlink" Target="https://normativ.kontur.ru/document?moduleid=1&amp;documentid=371517#l0" TargetMode="External"/><Relationship Id="rId9" Type="http://schemas.openxmlformats.org/officeDocument/2006/relationships/hyperlink" Target="https://normativ.kontur.ru/document?moduleid=1&amp;documentid=481945#l10" TargetMode="External"/><Relationship Id="rId14" Type="http://schemas.openxmlformats.org/officeDocument/2006/relationships/hyperlink" Target="https://normativ.kontur.ru/document?moduleid=1&amp;documentid=476626#l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2026-04-08T16:57:00Z</dcterms:created>
  <dcterms:modified xsi:type="dcterms:W3CDTF">2026-04-08T16:57:00Z</dcterms:modified>
</cp:coreProperties>
</file>