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3C0F30" w:rsidRDefault="009234CA">
      <w:pPr>
        <w:spacing w:after="0" w:line="259" w:lineRule="auto"/>
        <w:ind w:left="-375" w:right="11525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23823</wp:posOffset>
                </wp:positionV>
                <wp:extent cx="7318274" cy="10667782"/>
                <wp:effectExtent l="0" t="0" r="0" b="0"/>
                <wp:wrapTopAndBottom/>
                <wp:docPr id="64778" name="Group 64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8274" cy="10667782"/>
                          <a:chOff x="0" y="0"/>
                          <a:chExt cx="7318274" cy="10667782"/>
                        </a:xfrm>
                      </wpg:grpSpPr>
                      <wps:wsp>
                        <wps:cNvPr id="9" name="Shape 9"/>
                        <wps:cNvSpPr/>
                        <wps:spPr>
                          <a:xfrm>
                            <a:off x="0" y="0"/>
                            <a:ext cx="7318274" cy="10667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8274" h="10667782">
                                <a:moveTo>
                                  <a:pt x="0" y="10667782"/>
                                </a:moveTo>
                                <a:lnTo>
                                  <a:pt x="0" y="0"/>
                                </a:lnTo>
                                <a:lnTo>
                                  <a:pt x="7318274" y="0"/>
                                </a:lnTo>
                                <a:lnTo>
                                  <a:pt x="7318274" y="10667782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37" name="Shape 82937"/>
                        <wps:cNvSpPr/>
                        <wps:spPr>
                          <a:xfrm>
                            <a:off x="23823" y="23823"/>
                            <a:ext cx="7270629" cy="77947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0629" h="7794724">
                                <a:moveTo>
                                  <a:pt x="0" y="0"/>
                                </a:moveTo>
                                <a:lnTo>
                                  <a:pt x="7270629" y="0"/>
                                </a:lnTo>
                                <a:lnTo>
                                  <a:pt x="7270629" y="7794724"/>
                                </a:lnTo>
                                <a:lnTo>
                                  <a:pt x="0" y="779472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38" name="Shape 82938"/>
                        <wps:cNvSpPr/>
                        <wps:spPr>
                          <a:xfrm>
                            <a:off x="23823" y="7770901"/>
                            <a:ext cx="7270629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70629" h="47645">
                                <a:moveTo>
                                  <a:pt x="0" y="0"/>
                                </a:moveTo>
                                <a:lnTo>
                                  <a:pt x="7270629" y="0"/>
                                </a:lnTo>
                                <a:lnTo>
                                  <a:pt x="7270629" y="47645"/>
                                </a:lnTo>
                                <a:lnTo>
                                  <a:pt x="0" y="476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3D3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853936" y="404983"/>
                            <a:ext cx="1619930" cy="10863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Rectangle 14"/>
                        <wps:cNvSpPr/>
                        <wps:spPr>
                          <a:xfrm>
                            <a:off x="2635812" y="2220445"/>
                            <a:ext cx="2721898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Клинические рекомендации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737554" y="2666483"/>
                            <a:ext cx="5111411" cy="362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  <w:color w:val="008000"/>
                                  <w:sz w:val="48"/>
                                </w:rPr>
                                <w:t>Послеродовое кровотечение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119113" y="3335339"/>
                            <a:ext cx="4783370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Кодирование по Международной статистической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3715566" y="3335339"/>
                            <a:ext cx="57031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119113" y="3583093"/>
                            <a:ext cx="6011210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классификации болезней и проблем, связанных со здоровьем: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4638689" y="3585856"/>
                            <a:ext cx="3149074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O67; O72; O72.0; O72.1; O72.2;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119113" y="3833610"/>
                            <a:ext cx="576660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O72.3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19113" y="4173890"/>
                            <a:ext cx="3828768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Год утверждения (частота пересмотра):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2997765" y="4176654"/>
                            <a:ext cx="456249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2021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119113" y="4516935"/>
                            <a:ext cx="2167961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Возрастная категория: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" name="Rectangle 24"/>
                        <wps:cNvSpPr/>
                        <wps:spPr>
                          <a:xfrm>
                            <a:off x="1749019" y="4519698"/>
                            <a:ext cx="993366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Взрослые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2495854" y="4519698"/>
                            <a:ext cx="57031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538735" y="4519698"/>
                            <a:ext cx="504480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Дети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119113" y="4859978"/>
                            <a:ext cx="2223767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Пересмотр не позднее: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1791006" y="4862742"/>
                            <a:ext cx="456249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2023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119113" y="5203023"/>
                            <a:ext cx="304092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ID: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347660" y="5205786"/>
                            <a:ext cx="329600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119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2175293" y="5546067"/>
                            <a:ext cx="3946840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color w:val="2C2C2C"/>
                                </w:rPr>
                                <w:t>Разработчик клинической рекомендации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Shape 32"/>
                        <wps:cNvSpPr/>
                        <wps:spPr>
                          <a:xfrm>
                            <a:off x="157229" y="603662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8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8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Rectangle 33"/>
                        <wps:cNvSpPr/>
                        <wps:spPr>
                          <a:xfrm>
                            <a:off x="319222" y="5987165"/>
                            <a:ext cx="4609270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Российское общество акушеров-гинекологов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Shape 34"/>
                        <wps:cNvSpPr/>
                        <wps:spPr>
                          <a:xfrm>
                            <a:off x="157229" y="628437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7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2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2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7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Rectangle 35"/>
                        <wps:cNvSpPr/>
                        <wps:spPr>
                          <a:xfrm>
                            <a:off x="319222" y="6234919"/>
                            <a:ext cx="1668159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Корпоративная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750716" y="6234919"/>
                            <a:ext cx="1760501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некоммерческая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3251640" y="6234919"/>
                            <a:ext cx="1370528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организация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4459352" y="6234919"/>
                            <a:ext cx="1422547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"Ассоциация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" name="Rectangle 39"/>
                        <wps:cNvSpPr/>
                        <wps:spPr>
                          <a:xfrm>
                            <a:off x="5706176" y="6234919"/>
                            <a:ext cx="1626834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анестезиологов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7106597" y="6234919"/>
                            <a:ext cx="114062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" name="Rectangle 41"/>
                        <wps:cNvSpPr/>
                        <wps:spPr>
                          <a:xfrm>
                            <a:off x="319222" y="6482673"/>
                            <a:ext cx="1785340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реаниматологов"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" name="Shape 42"/>
                        <wps:cNvSpPr/>
                        <wps:spPr>
                          <a:xfrm>
                            <a:off x="157229" y="677988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8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8"/>
                                </a:cubicBezTo>
                                <a:cubicBezTo>
                                  <a:pt x="4744" y="38433"/>
                                  <a:pt x="3022" y="35857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Rectangle 43"/>
                        <wps:cNvSpPr/>
                        <wps:spPr>
                          <a:xfrm>
                            <a:off x="319222" y="6730427"/>
                            <a:ext cx="5969662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Ассоциация акушерских анестезиологов-реаниматологов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" name="Shape 44"/>
                        <wps:cNvSpPr/>
                        <wps:spPr>
                          <a:xfrm>
                            <a:off x="157229" y="702764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2"/>
                                  <a:pt x="38434" y="4743"/>
                                  <a:pt x="40668" y="6976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6"/>
                                </a:cubicBezTo>
                                <a:cubicBezTo>
                                  <a:pt x="9211" y="4743"/>
                                  <a:pt x="11787" y="3022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Rectangle 45"/>
                        <wps:cNvSpPr/>
                        <wps:spPr>
                          <a:xfrm>
                            <a:off x="319222" y="6978181"/>
                            <a:ext cx="7402122" cy="20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>Национальная ассоциация специалистов менеджмента крови пациента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1573328" y="7489983"/>
                            <a:ext cx="5548167" cy="20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Одобрено Научно-практическим Советом Минздрава РФ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778" style="width:576.242pt;height:839.983pt;position:absolute;mso-position-horizontal-relative:page;mso-position-horizontal:absolute;margin-left:9.37894pt;mso-position-vertical-relative:page;margin-top:1.87579pt;" coordsize="73182,106677">
                <v:shape id="Shape 9" style="position:absolute;width:73182;height:106677;left:0;top:0;" coordsize="7318274,10667782" path="m0,10667782l0,0l7318274,0l7318274,10667782">
                  <v:stroke weight="3.75158pt" endcap="flat" joinstyle="miter" miterlimit="4" on="true" color="#eeeeee"/>
                  <v:fill on="false" color="#000000" opacity="0"/>
                </v:shape>
                <v:shape id="Shape 82939" style="position:absolute;width:72706;height:77947;left:238;top:238;" coordsize="7270629,7794724" path="m0,0l7270629,0l7270629,7794724l0,7794724l0,0">
                  <v:stroke weight="0pt" endcap="flat" joinstyle="miter" miterlimit="4" on="false" color="#000000" opacity="0"/>
                  <v:fill on="true" color="#ffffff"/>
                </v:shape>
                <v:shape id="Shape 82940" style="position:absolute;width:72706;height:476;left:238;top:77709;" coordsize="7270629,47645" path="m0,0l7270629,0l7270629,47645l0,47645l0,0">
                  <v:stroke weight="0pt" endcap="flat" joinstyle="miter" miterlimit="4" on="false" color="#000000" opacity="0"/>
                  <v:fill on="true" color="#d3d3e8"/>
                </v:shape>
                <v:shape id="Picture 13" style="position:absolute;width:16199;height:10863;left:28539;top:4049;" filled="f">
                  <v:imagedata r:id="rId22"/>
                </v:shape>
                <v:rect id="Rectangle 14" style="position:absolute;width:27218;height:2075;left:26358;top:222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Клинические рекомендации</w:t>
                        </w:r>
                      </w:p>
                    </w:txbxContent>
                  </v:textbox>
                </v:rect>
                <v:rect id="Rectangle 15" style="position:absolute;width:51114;height:3623;left:17375;top:2666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  <w:color w:val="008000"/>
                            <w:sz w:val="48"/>
                          </w:rPr>
                          <w:t xml:space="preserve">Послеродовое кровотечение</w:t>
                        </w:r>
                      </w:p>
                    </w:txbxContent>
                  </v:textbox>
                </v:rect>
                <v:rect id="Rectangle 16" style="position:absolute;width:47833;height:2075;left:1191;top:333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Кодирование по Международной статистической</w:t>
                        </w:r>
                      </w:p>
                    </w:txbxContent>
                  </v:textbox>
                </v:rect>
                <v:rect id="Rectangle 17" style="position:absolute;width:570;height:2075;left:37155;top:333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" style="position:absolute;width:60112;height:2075;left:1191;top:358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классификации болезней и проблем, связанных со здоровьем:</w:t>
                        </w:r>
                      </w:p>
                    </w:txbxContent>
                  </v:textbox>
                </v:rect>
                <v:rect id="Rectangle 19" style="position:absolute;width:31490;height:2038;left:46386;top:3585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O67; O72; O72.0; O72.1; O72.2;</w:t>
                        </w:r>
                      </w:p>
                    </w:txbxContent>
                  </v:textbox>
                </v:rect>
                <v:rect id="Rectangle 20" style="position:absolute;width:5766;height:2038;left:1191;top:383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O72.3</w:t>
                        </w:r>
                      </w:p>
                    </w:txbxContent>
                  </v:textbox>
                </v:rect>
                <v:rect id="Rectangle 21" style="position:absolute;width:38287;height:2075;left:1191;top:417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Год утверждения (частота пересмотра):</w:t>
                        </w:r>
                      </w:p>
                    </w:txbxContent>
                  </v:textbox>
                </v:rect>
                <v:rect id="Rectangle 22" style="position:absolute;width:4562;height:2038;left:29977;top:4176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2021</w:t>
                        </w:r>
                      </w:p>
                    </w:txbxContent>
                  </v:textbox>
                </v:rect>
                <v:rect id="Rectangle 23" style="position:absolute;width:21679;height:2075;left:1191;top:4516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Возрастная категория:</w:t>
                        </w:r>
                      </w:p>
                    </w:txbxContent>
                  </v:textbox>
                </v:rect>
                <v:rect id="Rectangle 24" style="position:absolute;width:9933;height:2038;left:17490;top:45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Взрослые</w:t>
                        </w:r>
                      </w:p>
                    </w:txbxContent>
                  </v:textbox>
                </v:rect>
                <v:rect id="Rectangle 25" style="position:absolute;width:570;height:2038;left:24958;top:45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,</w:t>
                        </w:r>
                      </w:p>
                    </w:txbxContent>
                  </v:textbox>
                </v:rect>
                <v:rect id="Rectangle 26" style="position:absolute;width:5044;height:2038;left:25387;top:4519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Дети</w:t>
                        </w:r>
                      </w:p>
                    </w:txbxContent>
                  </v:textbox>
                </v:rect>
                <v:rect id="Rectangle 27" style="position:absolute;width:22237;height:2075;left:1191;top:485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Пересмотр не позднее:</w:t>
                        </w:r>
                      </w:p>
                    </w:txbxContent>
                  </v:textbox>
                </v:rect>
                <v:rect id="Rectangle 28" style="position:absolute;width:4562;height:2038;left:17910;top:4862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2023</w:t>
                        </w:r>
                      </w:p>
                    </w:txbxContent>
                  </v:textbox>
                </v:rect>
                <v:rect id="Rectangle 29" style="position:absolute;width:3040;height:2075;left:1191;top:520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ID:</w:t>
                        </w:r>
                      </w:p>
                    </w:txbxContent>
                  </v:textbox>
                </v:rect>
                <v:rect id="Rectangle 30" style="position:absolute;width:3296;height:2038;left:3476;top:520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119</w:t>
                        </w:r>
                      </w:p>
                    </w:txbxContent>
                  </v:textbox>
                </v:rect>
                <v:rect id="Rectangle 31" style="position:absolute;width:39468;height:2075;left:21752;top:554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color w:val="2c2c2c"/>
                          </w:rPr>
                          <w:t xml:space="preserve">Разработчик клинической рекомендации</w:t>
                        </w:r>
                      </w:p>
                    </w:txbxContent>
                  </v:textbox>
                </v:rect>
                <v:shape id="Shape 32" style="position:absolute;width:476;height:476;left:1572;top:60366;" coordsize="47645,47645" path="m23823,0c26982,0,30020,605,32939,1813c35858,3022,38434,4744,40668,6978c42901,9211,44623,11787,45832,14706c47041,17625,47645,20663,47645,23823c47645,26981,47041,30019,45832,32938c44623,35857,42901,38433,40668,40667c38434,42900,35858,44621,32939,45831c30020,47040,26982,47645,23823,47645c20663,47645,17625,47040,14706,45831c11787,44621,9211,42900,6977,40667c4744,38433,3022,35857,1813,32938c604,30019,0,26981,0,23823c0,20663,604,17625,1813,14706c3022,11787,4744,9211,6977,6978c9211,4744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rect id="Rectangle 33" style="position:absolute;width:46092;height:2038;left:3192;top:598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Российское общество акушеров-гинекологов</w:t>
                        </w:r>
                      </w:p>
                    </w:txbxContent>
                  </v:textbox>
                </v:rect>
                <v:shape id="Shape 34" style="position:absolute;width:476;height:476;left:1572;top:62843;" coordsize="47645,47645" path="m23823,0c26982,0,30020,604,32939,1813c35858,3022,38434,4744,40668,6977c42901,9211,44623,11787,45832,14706c47041,17624,47645,20663,47645,23823c47645,26981,47041,30020,45832,32939c44623,35857,42901,38434,40668,40667c38434,42901,35858,44622,32939,45832c30020,47040,26982,47644,23823,47645c20663,47644,17625,47040,14706,45832c11787,44622,9211,42901,6977,40667c4744,38434,3022,35857,1813,32939c604,30020,0,26981,0,23823c0,20663,604,17624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rect id="Rectangle 35" style="position:absolute;width:16681;height:2038;left:3192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Корпоративная </w:t>
                        </w:r>
                      </w:p>
                    </w:txbxContent>
                  </v:textbox>
                </v:rect>
                <v:rect id="Rectangle 36" style="position:absolute;width:17605;height:2038;left:17507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некоммерческая </w:t>
                        </w:r>
                      </w:p>
                    </w:txbxContent>
                  </v:textbox>
                </v:rect>
                <v:rect id="Rectangle 37" style="position:absolute;width:13705;height:2038;left:32516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организация </w:t>
                        </w:r>
                      </w:p>
                    </w:txbxContent>
                  </v:textbox>
                </v:rect>
                <v:rect id="Rectangle 38" style="position:absolute;width:14225;height:2038;left:44593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"Ассоциация </w:t>
                        </w:r>
                      </w:p>
                    </w:txbxContent>
                  </v:textbox>
                </v:rect>
                <v:rect id="Rectangle 39" style="position:absolute;width:16268;height:2038;left:57061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анестезиологов </w:t>
                        </w:r>
                      </w:p>
                    </w:txbxContent>
                  </v:textbox>
                </v:rect>
                <v:rect id="Rectangle 40" style="position:absolute;width:1140;height:2038;left:71065;top:6234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–</w:t>
                        </w:r>
                      </w:p>
                    </w:txbxContent>
                  </v:textbox>
                </v:rect>
                <v:rect id="Rectangle 41" style="position:absolute;width:17853;height:2038;left:3192;top:6482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реаниматологов"</w:t>
                        </w:r>
                      </w:p>
                    </w:txbxContent>
                  </v:textbox>
                </v:rect>
                <v:shape id="Shape 42" style="position:absolute;width:476;height:476;left:1572;top:67798;" coordsize="47645,47645" path="m23823,0c26982,0,30020,605,32939,1813c35858,3022,38434,4743,40668,6977c42901,9210,44623,11787,45832,14705c47041,17624,47645,20663,47645,23823c47645,26981,47041,30020,45832,32939c44623,35857,42901,38433,40668,40668c38434,42901,35858,44622,32939,45831c30020,47040,26982,47645,23823,47645c20663,47645,17625,47040,14706,45831c11787,44622,9211,42901,6977,40668c4744,38433,3022,35857,1813,32939c604,30020,0,26981,0,23823c0,20663,604,17624,1813,14705c3022,11787,4744,9210,6977,6977c9211,4743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rect id="Rectangle 43" style="position:absolute;width:59696;height:2038;left:3192;top:673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Ассоциация акушерских анестезиологов-реаниматологов </w:t>
                        </w:r>
                      </w:p>
                    </w:txbxContent>
                  </v:textbox>
                </v:rect>
                <v:shape id="Shape 44" style="position:absolute;width:476;height:476;left:1572;top:70276;" coordsize="47645,47644" path="m23823,0c26982,0,30020,604,32939,1812c35858,3022,38434,4743,40668,6976c42901,9210,44623,11786,45832,14705c47041,17624,47645,20662,47645,23823c47645,26981,47041,30019,45832,32938c44623,35856,42901,38433,40668,40667c38434,42900,35858,44621,32939,45831c30020,47040,26982,47644,23823,47644c20663,47644,17625,47040,14706,45831c11787,44621,9211,42900,6977,40667c4744,38433,3022,35856,1813,32938c604,30019,0,26981,0,23823c0,20662,604,17624,1813,14705c3022,11786,4744,9210,6977,6976c9211,4743,11787,3022,14706,1812c17625,604,20663,0,23823,0x">
                  <v:stroke weight="0pt" endcap="flat" joinstyle="miter" miterlimit="10" on="false" color="#000000" opacity="0"/>
                  <v:fill on="true" color="#222222"/>
                </v:shape>
                <v:rect id="Rectangle 45" style="position:absolute;width:74021;height:2038;left:3192;top:697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Times New Roman" w:hAnsi="Times New Roman" w:eastAsia="Times New Roman" w:ascii="Times New Roman"/>
                            <w:b w:val="1"/>
                          </w:rPr>
                          <w:t xml:space="preserve">Национальная ассоциация специалистов менеджмента крови пациента</w:t>
                        </w:r>
                      </w:p>
                    </w:txbxContent>
                  </v:textbox>
                </v:rect>
                <v:rect id="Rectangle 46" style="position:absolute;width:55481;height:2075;left:15733;top:7489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Одобрено Научно-практическим Советом Минздрава РФ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3C0F30" w:rsidRDefault="009234CA">
      <w:pPr>
        <w:pStyle w:val="Heading1"/>
        <w:spacing w:after="251"/>
      </w:pPr>
      <w:r>
        <w:lastRenderedPageBreak/>
        <w:t>Оглавление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Список сокращений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Термины и определения</w:t>
      </w:r>
    </w:p>
    <w:p w:rsidR="003C0F30" w:rsidRDefault="009234CA">
      <w:pPr>
        <w:numPr>
          <w:ilvl w:val="0"/>
          <w:numId w:val="1"/>
        </w:numPr>
        <w:spacing w:after="49" w:line="259" w:lineRule="auto"/>
        <w:ind w:hanging="270"/>
        <w:jc w:val="left"/>
      </w:pPr>
      <w:r>
        <w:rPr>
          <w:color w:val="15648A"/>
        </w:rPr>
        <w:t>Краткая информация по заболеванию или состоянию (группы заболеваний или состояний)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Определение заболевания или состояния (группы заболеваний или состояний)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Этиология и патогенез заболевания или состояния (группы заболеваний или состояний)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Эпидемиология заб</w:t>
      </w:r>
      <w:r>
        <w:rPr>
          <w:color w:val="15648A"/>
        </w:rPr>
        <w:t>олевания или состояния (группы заболеваний или состояний)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Особенности кодирования заболевания или состояния (группы заболеваний или состояний) по Международной статической класификации болезней и проблем, связанных со здоровьем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Классификация заболевания ил</w:t>
      </w:r>
      <w:r>
        <w:rPr>
          <w:color w:val="15648A"/>
        </w:rPr>
        <w:t>и состояния (группы заболеваний или состояний)</w:t>
      </w:r>
    </w:p>
    <w:p w:rsidR="003C0F30" w:rsidRDefault="009234CA">
      <w:pPr>
        <w:numPr>
          <w:ilvl w:val="1"/>
          <w:numId w:val="1"/>
        </w:numPr>
        <w:spacing w:after="49" w:line="259" w:lineRule="auto"/>
        <w:ind w:hanging="405"/>
        <w:jc w:val="left"/>
      </w:pPr>
      <w:r>
        <w:rPr>
          <w:color w:val="15648A"/>
        </w:rPr>
        <w:t>Клиническая картина заболевания или состояния (группы заболеваний или состояний) 2. Диагностика заболевания или состояния (группы заболеваний или состояний) медицинские показания и противопоказания к применени</w:t>
      </w:r>
      <w:r>
        <w:rPr>
          <w:color w:val="15648A"/>
        </w:rPr>
        <w:t>ю методов диагностики</w:t>
      </w:r>
    </w:p>
    <w:p w:rsidR="003C0F30" w:rsidRDefault="009234CA">
      <w:pPr>
        <w:numPr>
          <w:ilvl w:val="1"/>
          <w:numId w:val="2"/>
        </w:numPr>
        <w:spacing w:after="49" w:line="259" w:lineRule="auto"/>
        <w:ind w:hanging="405"/>
        <w:jc w:val="left"/>
      </w:pPr>
      <w:r>
        <w:rPr>
          <w:color w:val="15648A"/>
        </w:rPr>
        <w:t>Жалобы и анамнез</w:t>
      </w:r>
    </w:p>
    <w:p w:rsidR="003C0F30" w:rsidRDefault="009234CA">
      <w:pPr>
        <w:numPr>
          <w:ilvl w:val="1"/>
          <w:numId w:val="2"/>
        </w:numPr>
        <w:spacing w:after="49" w:line="259" w:lineRule="auto"/>
        <w:ind w:hanging="405"/>
        <w:jc w:val="left"/>
      </w:pPr>
      <w:r>
        <w:rPr>
          <w:color w:val="15648A"/>
        </w:rPr>
        <w:t>Физикальное обследование</w:t>
      </w:r>
    </w:p>
    <w:p w:rsidR="003C0F30" w:rsidRDefault="009234CA">
      <w:pPr>
        <w:numPr>
          <w:ilvl w:val="1"/>
          <w:numId w:val="2"/>
        </w:numPr>
        <w:spacing w:after="49" w:line="259" w:lineRule="auto"/>
        <w:ind w:hanging="405"/>
        <w:jc w:val="left"/>
      </w:pPr>
      <w:r>
        <w:rPr>
          <w:color w:val="15648A"/>
        </w:rPr>
        <w:t>Лабораторные диагностические исследования</w:t>
      </w:r>
    </w:p>
    <w:p w:rsidR="003C0F30" w:rsidRDefault="009234CA">
      <w:pPr>
        <w:numPr>
          <w:ilvl w:val="1"/>
          <w:numId w:val="2"/>
        </w:numPr>
        <w:spacing w:after="49" w:line="259" w:lineRule="auto"/>
        <w:ind w:hanging="405"/>
        <w:jc w:val="left"/>
      </w:pPr>
      <w:r>
        <w:rPr>
          <w:color w:val="15648A"/>
        </w:rPr>
        <w:t>Инструментальные диагностические исследования</w:t>
      </w:r>
    </w:p>
    <w:p w:rsidR="003C0F30" w:rsidRDefault="009234CA">
      <w:pPr>
        <w:numPr>
          <w:ilvl w:val="1"/>
          <w:numId w:val="2"/>
        </w:numPr>
        <w:spacing w:after="49" w:line="259" w:lineRule="auto"/>
        <w:ind w:hanging="405"/>
        <w:jc w:val="left"/>
      </w:pPr>
      <w:r>
        <w:rPr>
          <w:color w:val="15648A"/>
        </w:rPr>
        <w:t>Иные диагностические исследования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5"/>
                <wp:effectExtent l="0" t="0" r="0" b="0"/>
                <wp:wrapSquare wrapText="bothSides"/>
                <wp:docPr id="65447" name="Group 65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5"/>
                          <a:chOff x="0" y="0"/>
                          <a:chExt cx="47645" cy="10691605"/>
                        </a:xfrm>
                      </wpg:grpSpPr>
                      <wps:wsp>
                        <wps:cNvPr id="52" name="Shape 52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447" style="width:3.75158pt;height:841.859pt;position:absolute;mso-position-horizontal-relative:page;mso-position-horizontal:absolute;margin-left:585.621pt;mso-position-vertical-relative:page;margin-top:0pt;" coordsize="476,106916">
                <v:shape id="Shape 52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5"/>
                <wp:effectExtent l="0" t="0" r="0" b="0"/>
                <wp:wrapSquare wrapText="bothSides"/>
                <wp:docPr id="65448" name="Group 65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5"/>
                          <a:chOff x="0" y="0"/>
                          <a:chExt cx="204874" cy="10691605"/>
                        </a:xfrm>
                      </wpg:grpSpPr>
                      <wps:wsp>
                        <wps:cNvPr id="53" name="Shape 53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157229" y="647972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7"/>
                                </a:cubicBezTo>
                                <a:cubicBezTo>
                                  <a:pt x="42901" y="9210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5"/>
                                  <a:pt x="4744" y="9210"/>
                                  <a:pt x="6977" y="6977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157229" y="89572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2"/>
                                  <a:pt x="47041" y="30021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2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2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8"/>
                                  <a:pt x="1813" y="32939"/>
                                </a:cubicBezTo>
                                <a:cubicBezTo>
                                  <a:pt x="604" y="30021"/>
                                  <a:pt x="0" y="26982"/>
                                  <a:pt x="0" y="23823"/>
                                </a:cubicBezTo>
                                <a:cubicBezTo>
                                  <a:pt x="0" y="20664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157229" y="114348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7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7"/>
                                </a:cubicBezTo>
                                <a:cubicBezTo>
                                  <a:pt x="604" y="30018"/>
                                  <a:pt x="0" y="26981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4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157229" y="139123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1"/>
                                </a:cubicBezTo>
                                <a:cubicBezTo>
                                  <a:pt x="35858" y="3021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899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899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4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1"/>
                                  <a:pt x="14706" y="1811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57229" y="163898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6"/>
                                </a:cubicBezTo>
                                <a:cubicBezTo>
                                  <a:pt x="42901" y="9208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3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29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9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3"/>
                                  <a:pt x="1813" y="14705"/>
                                </a:cubicBezTo>
                                <a:cubicBezTo>
                                  <a:pt x="3022" y="11785"/>
                                  <a:pt x="4744" y="9208"/>
                                  <a:pt x="6977" y="6976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157229" y="1886742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2"/>
                                  <a:pt x="47041" y="30021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8"/>
                                  <a:pt x="1813" y="32939"/>
                                </a:cubicBezTo>
                                <a:cubicBezTo>
                                  <a:pt x="604" y="30021"/>
                                  <a:pt x="0" y="26982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157229" y="2134497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1"/>
                                  <a:pt x="38434" y="4741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7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7"/>
                                </a:cubicBezTo>
                                <a:cubicBezTo>
                                  <a:pt x="38434" y="42899"/>
                                  <a:pt x="35858" y="44621"/>
                                  <a:pt x="32939" y="45829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9"/>
                                </a:cubicBezTo>
                                <a:cubicBezTo>
                                  <a:pt x="11787" y="44621"/>
                                  <a:pt x="9211" y="42899"/>
                                  <a:pt x="6977" y="40667"/>
                                </a:cubicBezTo>
                                <a:cubicBezTo>
                                  <a:pt x="4744" y="38432"/>
                                  <a:pt x="3022" y="35855"/>
                                  <a:pt x="1813" y="32937"/>
                                </a:cubicBezTo>
                                <a:cubicBezTo>
                                  <a:pt x="604" y="30018"/>
                                  <a:pt x="0" y="26981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4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1"/>
                                  <a:pt x="11787" y="3021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157229" y="287775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4"/>
                                  <a:pt x="604" y="17624"/>
                                  <a:pt x="1813" y="14705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157229" y="3125512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157229" y="337326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Shape 94"/>
                        <wps:cNvSpPr/>
                        <wps:spPr>
                          <a:xfrm>
                            <a:off x="157229" y="386877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1"/>
                                </a:cubicBezTo>
                                <a:cubicBezTo>
                                  <a:pt x="35858" y="3018"/>
                                  <a:pt x="38434" y="4741"/>
                                  <a:pt x="40668" y="6975"/>
                                </a:cubicBezTo>
                                <a:cubicBezTo>
                                  <a:pt x="42901" y="9209"/>
                                  <a:pt x="44623" y="11784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6"/>
                                </a:cubicBezTo>
                                <a:cubicBezTo>
                                  <a:pt x="44623" y="35854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7"/>
                                  <a:pt x="35858" y="44619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28"/>
                                </a:cubicBezTo>
                                <a:cubicBezTo>
                                  <a:pt x="11787" y="44619"/>
                                  <a:pt x="9211" y="42897"/>
                                  <a:pt x="6977" y="40666"/>
                                </a:cubicBezTo>
                                <a:cubicBezTo>
                                  <a:pt x="4744" y="38430"/>
                                  <a:pt x="3022" y="35854"/>
                                  <a:pt x="1813" y="32936"/>
                                </a:cubicBezTo>
                                <a:cubicBezTo>
                                  <a:pt x="604" y="30017"/>
                                  <a:pt x="0" y="26980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3"/>
                                </a:cubicBezTo>
                                <a:cubicBezTo>
                                  <a:pt x="3022" y="11784"/>
                                  <a:pt x="4744" y="9209"/>
                                  <a:pt x="6977" y="6975"/>
                                </a:cubicBezTo>
                                <a:cubicBezTo>
                                  <a:pt x="9211" y="4741"/>
                                  <a:pt x="11787" y="3018"/>
                                  <a:pt x="14706" y="1811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" name="Shape 96"/>
                        <wps:cNvSpPr/>
                        <wps:spPr>
                          <a:xfrm>
                            <a:off x="157229" y="411652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0"/>
                                  <a:pt x="38434" y="4741"/>
                                  <a:pt x="40668" y="6975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6"/>
                                </a:cubicBezTo>
                                <a:cubicBezTo>
                                  <a:pt x="44623" y="35854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0"/>
                                  <a:pt x="3022" y="35854"/>
                                  <a:pt x="1813" y="32936"/>
                                </a:cubicBezTo>
                                <a:cubicBezTo>
                                  <a:pt x="604" y="30017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1"/>
                                  <a:pt x="1813" y="14703"/>
                                </a:cubicBezTo>
                                <a:cubicBezTo>
                                  <a:pt x="3022" y="11784"/>
                                  <a:pt x="4744" y="9209"/>
                                  <a:pt x="6977" y="6975"/>
                                </a:cubicBezTo>
                                <a:cubicBezTo>
                                  <a:pt x="9211" y="4741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" name="Shape 98"/>
                        <wps:cNvSpPr/>
                        <wps:spPr>
                          <a:xfrm>
                            <a:off x="157229" y="436428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5"/>
                                </a:cubicBezTo>
                                <a:cubicBezTo>
                                  <a:pt x="42901" y="9207"/>
                                  <a:pt x="44623" y="11784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4"/>
                                  <a:pt x="4744" y="9207"/>
                                  <a:pt x="6977" y="6975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" name="Shape 100"/>
                        <wps:cNvSpPr/>
                        <wps:spPr>
                          <a:xfrm>
                            <a:off x="157229" y="461203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1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" name="Shape 102"/>
                        <wps:cNvSpPr/>
                        <wps:spPr>
                          <a:xfrm>
                            <a:off x="157229" y="485979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4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19"/>
                                  <a:pt x="32939" y="45830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30"/>
                                </a:cubicBezTo>
                                <a:cubicBezTo>
                                  <a:pt x="11787" y="44619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4"/>
                                  <a:pt x="604" y="17624"/>
                                  <a:pt x="1813" y="14706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4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" name="Shape 104"/>
                        <wps:cNvSpPr/>
                        <wps:spPr>
                          <a:xfrm>
                            <a:off x="157229" y="510754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4"/>
                                </a:cubicBezTo>
                                <a:cubicBezTo>
                                  <a:pt x="35858" y="3022"/>
                                  <a:pt x="38434" y="4742"/>
                                  <a:pt x="40668" y="6978"/>
                                </a:cubicBezTo>
                                <a:cubicBezTo>
                                  <a:pt x="42901" y="9210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5"/>
                                </a:cubicBezTo>
                                <a:cubicBezTo>
                                  <a:pt x="3022" y="11785"/>
                                  <a:pt x="4744" y="9210"/>
                                  <a:pt x="6977" y="6978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" name="Shape 114"/>
                        <wps:cNvSpPr/>
                        <wps:spPr>
                          <a:xfrm>
                            <a:off x="157229" y="560305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8"/>
                                </a:cubicBezTo>
                                <a:cubicBezTo>
                                  <a:pt x="42901" y="9210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6"/>
                                </a:cubicBezTo>
                                <a:cubicBezTo>
                                  <a:pt x="3022" y="11787"/>
                                  <a:pt x="4744" y="9210"/>
                                  <a:pt x="6977" y="6978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" name="Shape 134"/>
                        <wps:cNvSpPr/>
                        <wps:spPr>
                          <a:xfrm>
                            <a:off x="157229" y="634631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5"/>
                                </a:cubicBezTo>
                                <a:cubicBezTo>
                                  <a:pt x="42901" y="9207"/>
                                  <a:pt x="44623" y="11784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8"/>
                                  <a:pt x="35858" y="44619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28"/>
                                </a:cubicBezTo>
                                <a:cubicBezTo>
                                  <a:pt x="11787" y="44619"/>
                                  <a:pt x="9211" y="42898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6"/>
                                </a:cubicBezTo>
                                <a:cubicBezTo>
                                  <a:pt x="604" y="30017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4"/>
                                  <a:pt x="4744" y="9207"/>
                                  <a:pt x="6977" y="6975"/>
                                </a:cubicBezTo>
                                <a:cubicBezTo>
                                  <a:pt x="9211" y="4741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" name="Shape 137"/>
                        <wps:cNvSpPr/>
                        <wps:spPr>
                          <a:xfrm>
                            <a:off x="157229" y="6841824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2"/>
                                  <a:pt x="38434" y="4741"/>
                                  <a:pt x="40668" y="6976"/>
                                </a:cubicBezTo>
                                <a:cubicBezTo>
                                  <a:pt x="42901" y="9209"/>
                                  <a:pt x="44623" y="11784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19"/>
                                  <a:pt x="32939" y="45830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30"/>
                                </a:cubicBezTo>
                                <a:cubicBezTo>
                                  <a:pt x="11787" y="44619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1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4"/>
                                  <a:pt x="4744" y="9209"/>
                                  <a:pt x="6977" y="6976"/>
                                </a:cubicBezTo>
                                <a:cubicBezTo>
                                  <a:pt x="9211" y="4741"/>
                                  <a:pt x="11787" y="3022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" name="Shape 139"/>
                        <wps:cNvSpPr/>
                        <wps:spPr>
                          <a:xfrm>
                            <a:off x="157229" y="708957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2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6"/>
                                </a:cubicBezTo>
                                <a:cubicBezTo>
                                  <a:pt x="4744" y="38432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" name="Shape 142"/>
                        <wps:cNvSpPr/>
                        <wps:spPr>
                          <a:xfrm>
                            <a:off x="157229" y="758508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8"/>
                                </a:cubicBezTo>
                                <a:cubicBezTo>
                                  <a:pt x="42901" y="9210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6"/>
                                </a:cubicBezTo>
                                <a:cubicBezTo>
                                  <a:pt x="3022" y="11787"/>
                                  <a:pt x="4744" y="9210"/>
                                  <a:pt x="6977" y="6978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" name="Shape 144"/>
                        <wps:cNvSpPr/>
                        <wps:spPr>
                          <a:xfrm>
                            <a:off x="157229" y="783284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6"/>
                                </a:cubicBezTo>
                                <a:cubicBezTo>
                                  <a:pt x="44623" y="35854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7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6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" name="Shape 146"/>
                        <wps:cNvSpPr/>
                        <wps:spPr>
                          <a:xfrm>
                            <a:off x="157229" y="808059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1"/>
                                </a:cubicBezTo>
                                <a:cubicBezTo>
                                  <a:pt x="35858" y="3018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18"/>
                                  <a:pt x="14706" y="1811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" name="Shape 158"/>
                        <wps:cNvSpPr/>
                        <wps:spPr>
                          <a:xfrm>
                            <a:off x="157229" y="8576102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19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28"/>
                                </a:cubicBezTo>
                                <a:cubicBezTo>
                                  <a:pt x="11787" y="44619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" name="Shape 160"/>
                        <wps:cNvSpPr/>
                        <wps:spPr>
                          <a:xfrm>
                            <a:off x="157229" y="882385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2"/>
                                  <a:pt x="23823" y="47645"/>
                                </a:cubicBezTo>
                                <a:cubicBezTo>
                                  <a:pt x="20663" y="47642"/>
                                  <a:pt x="17625" y="47037"/>
                                  <a:pt x="14706" y="45828"/>
                                </a:cubicBezTo>
                                <a:cubicBezTo>
                                  <a:pt x="11787" y="44621"/>
                                  <a:pt x="9211" y="42900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" name="Shape 164"/>
                        <wps:cNvSpPr/>
                        <wps:spPr>
                          <a:xfrm>
                            <a:off x="157229" y="956711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6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8"/>
                                </a:cubicBezTo>
                                <a:cubicBezTo>
                                  <a:pt x="42901" y="9209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6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900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6"/>
                                </a:cubicBezTo>
                                <a:cubicBezTo>
                                  <a:pt x="604" y="30018"/>
                                  <a:pt x="0" y="26980"/>
                                  <a:pt x="0" y="23823"/>
                                </a:cubicBezTo>
                                <a:cubicBezTo>
                                  <a:pt x="0" y="20664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09"/>
                                  <a:pt x="6977" y="6978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6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" name="Shape 166"/>
                        <wps:cNvSpPr/>
                        <wps:spPr>
                          <a:xfrm>
                            <a:off x="157229" y="981487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6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8"/>
                                </a:cubicBezTo>
                                <a:cubicBezTo>
                                  <a:pt x="42901" y="9210"/>
                                  <a:pt x="44623" y="11787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900"/>
                                  <a:pt x="35858" y="44622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2"/>
                                  <a:pt x="9211" y="42900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3"/>
                                </a:cubicBezTo>
                                <a:cubicBezTo>
                                  <a:pt x="0" y="20664"/>
                                  <a:pt x="604" y="17624"/>
                                  <a:pt x="1813" y="14703"/>
                                </a:cubicBezTo>
                                <a:cubicBezTo>
                                  <a:pt x="3022" y="11787"/>
                                  <a:pt x="4744" y="9210"/>
                                  <a:pt x="6977" y="6978"/>
                                </a:cubicBezTo>
                                <a:cubicBezTo>
                                  <a:pt x="9211" y="4742"/>
                                  <a:pt x="11787" y="3020"/>
                                  <a:pt x="14706" y="1811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" name="Shape 168"/>
                        <wps:cNvSpPr/>
                        <wps:spPr>
                          <a:xfrm>
                            <a:off x="157229" y="1006262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18"/>
                                  <a:pt x="38434" y="4741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7"/>
                                  <a:pt x="45832" y="32938"/>
                                </a:cubicBezTo>
                                <a:cubicBezTo>
                                  <a:pt x="44623" y="35854"/>
                                  <a:pt x="42901" y="38432"/>
                                  <a:pt x="40668" y="40667"/>
                                </a:cubicBezTo>
                                <a:cubicBezTo>
                                  <a:pt x="38434" y="42898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7"/>
                                  <a:pt x="26982" y="47642"/>
                                  <a:pt x="23823" y="47645"/>
                                </a:cubicBezTo>
                                <a:cubicBezTo>
                                  <a:pt x="20663" y="47642"/>
                                  <a:pt x="17625" y="47037"/>
                                  <a:pt x="14706" y="45830"/>
                                </a:cubicBezTo>
                                <a:cubicBezTo>
                                  <a:pt x="11787" y="44621"/>
                                  <a:pt x="9211" y="42898"/>
                                  <a:pt x="6977" y="40667"/>
                                </a:cubicBezTo>
                                <a:cubicBezTo>
                                  <a:pt x="4744" y="38432"/>
                                  <a:pt x="3022" y="35854"/>
                                  <a:pt x="1813" y="32938"/>
                                </a:cubicBezTo>
                                <a:cubicBezTo>
                                  <a:pt x="604" y="30017"/>
                                  <a:pt x="0" y="26978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5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1"/>
                                  <a:pt x="11787" y="3018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448" style="width:16.1318pt;height:841.859pt;position:absolute;mso-position-horizontal-relative:page;mso-position-horizontal:absolute;margin-left:9.37894pt;mso-position-vertical-relative:page;margin-top:0pt;" coordsize="2048,106916">
                <v:shape id="Shape 53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v:shape id="Shape 55" style="position:absolute;width:476;height:476;left:1572;top:6479;" coordsize="47645,47645" path="m23823,0c26982,0,30020,604,32939,1812c35858,3021,38434,4742,40668,6977c42901,9210,44623,11785,45832,14705c47041,17624,47645,20662,47645,23823c47645,26981,47041,30019,45832,32938c44623,35856,42901,38433,40668,40667c38434,42900,35858,44622,32939,45831c30020,47041,26982,47645,23823,47645c20663,47645,17625,47041,14706,45831c11787,44622,9211,42900,6977,40667c4744,38433,3022,35856,1813,32938c604,30019,0,26981,0,23823c0,20662,604,17624,1813,14705c3022,11785,4744,9210,6977,6977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57" style="position:absolute;width:476;height:476;left:1572;top:8957;" coordsize="47645,47645" path="m23823,0c26982,0,30020,604,32939,1812c35858,3021,38434,4742,40668,6977c42901,9210,44623,11786,45832,14705c47041,17624,47645,20664,47645,23823c47645,26982,47041,30021,45832,32939c44623,35858,42901,38433,40668,40667c38434,42900,35858,44622,32939,45832c30020,47041,26982,47645,23823,47645c20663,47645,17625,47041,14706,45832c11787,44622,9211,42900,6977,40667c4744,38433,3022,35858,1813,32939c604,30021,0,26982,0,23823c0,20664,604,17624,1813,14705c3022,11786,4744,9210,6977,6977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59" style="position:absolute;width:476;height:476;left:1572;top:11434;" coordsize="47645,47644" path="m23823,0c26982,0,30020,603,32939,1812c35858,3021,38434,4742,40668,6976c42901,9210,44623,11785,45832,14704c47041,17622,47645,20662,47645,23822c47645,26981,47041,30018,45832,32937c44623,35857,42901,38433,40668,40667c38434,42900,35858,44621,32939,45830c30020,47039,26982,47644,23823,47644c20663,47644,17625,47039,14706,45830c11787,44621,9211,42900,6977,40667c4744,38433,3022,35857,1813,32937c604,30018,0,26981,0,23822c0,20662,604,17622,1813,14704c3022,11785,4744,9210,6977,6976c9211,4742,11787,3021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61" style="position:absolute;width:476;height:476;left:1572;top:13912;" coordsize="47645,47645" path="m23823,0c26982,0,30020,604,32939,1811c35858,3021,38434,4742,40668,6976c42901,9209,44623,11785,45832,14704c47041,17622,47645,20662,47645,23823c47645,26981,47041,30020,45832,32938c44623,35857,42901,38433,40668,40667c38434,42899,35858,44621,32939,45831c30020,47039,26982,47644,23823,47645c20663,47644,17625,47039,14706,45831c11787,44621,9211,42899,6977,40667c4744,38433,3022,35857,1813,32938c604,30020,0,26981,0,23823c0,20662,604,17622,1813,14704c3022,11785,4744,9209,6977,6976c9211,4742,11787,3021,14706,1811c17625,604,20663,0,23823,0x">
                  <v:stroke weight="0pt" endcap="flat" joinstyle="miter" miterlimit="10" on="false" color="#000000" opacity="0"/>
                  <v:fill on="true" color="#222222"/>
                </v:shape>
                <v:shape id="Shape 63" style="position:absolute;width:476;height:476;left:1572;top:16389;" coordsize="47645,47645" path="m23823,0c26982,0,30020,604,32939,1812c35858,3021,38434,4742,40668,6976c42901,9208,44623,11785,45832,14705c47041,17623,47645,20662,47645,23823c47645,26981,47041,30019,45832,32938c44623,35856,42901,38433,40668,40667c38434,42900,35858,44621,32939,45829c30020,47039,26982,47644,23823,47645c20663,47644,17625,47039,14706,45829c11787,44621,9211,42900,6977,40667c4744,38433,3022,35856,1813,32938c604,30019,0,26981,0,23823c0,20662,604,17623,1813,14705c3022,11785,4744,9208,6977,6976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65" style="position:absolute;width:476;height:476;left:1572;top:18867;" coordsize="47645,47645" path="m23823,0c26982,0,30020,604,32939,1812c35858,3020,38434,4742,40668,6976c42901,9210,44623,11786,45832,14705c47041,17624,47645,20663,47645,23823c47645,26982,47041,30021,45832,32939c44623,35858,42901,38433,40668,40667c38434,42900,35858,44621,32939,45831c30020,47039,26982,47644,23823,47645c20663,47644,17625,47039,14706,45831c11787,44621,9211,42900,6977,40667c4744,38433,3022,35858,1813,32939c604,30021,0,26982,0,23823c0,20663,604,17624,1813,14705c3022,11786,4744,9210,6977,6976c9211,4742,11787,3020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67" style="position:absolute;width:476;height:476;left:1572;top:21344;" coordsize="47645,47644" path="m23823,0c26982,0,30020,603,32939,1812c35858,3021,38434,4741,40668,6976c42901,9210,44623,11785,45832,14704c47041,17622,47645,20662,47645,23822c47645,26981,47041,30018,45832,32937c44623,35855,42901,38432,40668,40667c38434,42899,35858,44621,32939,45829c30020,47039,26982,47644,23823,47644c20663,47644,17625,47039,14706,45829c11787,44621,9211,42899,6977,40667c4744,38432,3022,35855,1813,32937c604,30018,0,26981,0,23822c0,20662,604,17622,1813,14704c3022,11785,4744,9210,6977,6976c9211,4741,11787,3021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79" style="position:absolute;width:476;height:476;left:1572;top:28777;" coordsize="47645,47645" path="m23823,0c26982,0,30020,605,32939,1811c35858,3020,38434,4741,40668,6976c42901,9209,44623,11785,45832,14705c47041,17624,47645,20664,47645,23823c47645,26981,47041,30018,45832,32938c44623,35857,42901,38433,40668,40667c38434,42900,35858,44621,32939,45831c30020,47039,26982,47644,23823,47645c20663,47644,17625,47039,14706,45831c11787,44621,9211,42900,6977,40667c4744,38433,3022,35857,1813,32938c604,30018,0,26981,0,23823c0,20664,604,17624,1813,14705c3022,11785,4744,9209,6977,6976c9211,4741,11787,3020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81" style="position:absolute;width:476;height:476;left:1572;top:31255;" coordsize="47645,47645" path="m23823,0c26982,0,30020,605,32939,1812c35858,3022,38434,4742,40668,6976c42901,9209,44623,11785,45832,14705c47041,17624,47645,20662,47645,23823c47645,26981,47041,30018,45832,32936c44623,35855,42901,38433,40668,40667c38434,42900,35858,44621,32939,45830c30020,47039,26982,47644,23823,47645c20663,47644,17625,47039,14706,45830c11787,44621,9211,42900,6977,40667c4744,38433,3022,35855,1813,32936c604,30018,0,26981,0,23823c0,20662,604,17622,1813,14703c3022,11785,4744,9209,6977,6976c9211,4742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83" style="position:absolute;width:476;height:476;left:1572;top:33732;" coordsize="47645,47645" path="m23823,0c26982,0,30020,605,32939,1812c35858,3022,38434,4742,40668,6976c42901,9209,44623,11785,45832,14703c47041,17624,47645,20662,47645,23823c47645,26981,47041,30020,45832,32938c44623,35857,42901,38433,40668,40667c38434,42900,35858,44621,32939,45831c30020,47039,26982,47645,23823,47645c20663,47645,17625,47039,14706,45831c11787,44621,9211,42900,6977,40667c4744,38433,3022,35857,1813,32938c604,30020,0,26981,0,23823c0,20662,604,17624,1813,14703c3022,11785,4744,9209,6977,6976c9211,4742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94" style="position:absolute;width:476;height:476;left:1572;top:38687;" coordsize="47645,47645" path="m23823,0c26982,0,30020,603,32939,1811c35858,3018,38434,4741,40668,6975c42901,9209,44623,11784,45832,14703c47041,17622,47645,20661,47645,23822c47645,26980,47041,30017,45832,32936c44623,35854,42901,38430,40668,40666c38434,42897,35858,44619,32939,45828c30020,47037,26982,47644,23823,47645c20663,47644,17625,47037,14706,45828c11787,44619,9211,42897,6977,40666c4744,38430,3022,35854,1813,32936c604,30017,0,26980,0,23822c0,20661,604,17622,1813,14703c3022,11784,4744,9209,6977,6975c9211,4741,11787,3018,14706,1811c17625,603,20663,0,23823,0x">
                  <v:stroke weight="0pt" endcap="flat" joinstyle="miter" miterlimit="10" on="false" color="#000000" opacity="0"/>
                  <v:fill on="true" color="#222222"/>
                </v:shape>
                <v:shape id="Shape 96" style="position:absolute;width:476;height:476;left:1572;top:41165;" coordsize="47645,47645" path="m23823,0c26982,0,30020,603,32939,1812c35858,3020,38434,4741,40668,6975c42901,9209,44623,11785,45832,14703c47041,17622,47645,20662,47645,23822c47645,26980,47041,30017,45832,32936c44623,35854,42901,38430,40668,40666c38434,42898,35858,44621,32939,45828c30020,47039,26982,47644,23823,47645c20663,47644,17625,47039,14706,45828c11787,44621,9211,42898,6977,40666c4744,38430,3022,35854,1813,32936c604,30017,0,26980,0,23822c0,20662,604,17621,1813,14703c3022,11784,4744,9209,6977,6975c9211,4741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98" style="position:absolute;width:476;height:476;left:1572;top:43642;" coordsize="47645,47645" path="m23823,0c26982,0,30020,603,32939,1812c35858,3020,38434,4742,40668,6975c42901,9207,44623,11784,45832,14703c47041,17622,47645,20662,47645,23822c47645,26980,47041,30018,45832,32938c44623,35855,42901,38430,40668,40666c38434,42898,35858,44621,32939,45830c30020,47039,26982,47644,23823,47645c20663,47644,17625,47039,14706,45830c11787,44621,9211,42898,6977,40666c4744,38430,3022,35855,1813,32938c604,30018,0,26980,0,23822c0,20662,604,17622,1813,14703c3022,11784,4744,9207,6977,6975c9211,4742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00" style="position:absolute;width:476;height:476;left:1572;top:46120;" coordsize="47645,47645" path="m23823,0c26982,0,30020,603,32939,1812c35858,3022,38434,4742,40668,6976c42901,9210,44623,11787,45832,14705c47041,17624,47645,20662,47645,23822c47645,26981,47041,30018,45832,32936c44623,35855,42901,38432,40668,40666c38434,42900,35858,44621,32939,45830c30020,47039,26982,47644,23823,47645c20663,47644,17625,47039,14706,45830c11787,44621,9211,42900,6977,40666c4744,38432,3022,35855,1813,32936c604,30018,0,26981,0,23822c0,20662,604,17624,1813,14705c3022,11787,4744,9210,6977,6976c9211,4742,11787,3022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02" style="position:absolute;width:476;height:476;left:1572;top:48597;" coordsize="47645,47645" path="m23823,0c26982,0,30020,605,32939,1814c35858,3022,38434,4742,40668,6976c42901,9209,44623,11785,45832,14705c47041,17624,47645,20664,47645,23823c47645,26981,47041,30018,45832,32936c44623,35855,42901,38432,40668,40666c38434,42898,35858,44619,32939,45830c30020,47037,26982,47644,23823,47645c20663,47644,17625,47037,14706,45830c11787,44619,9211,42898,6977,40666c4744,38432,3022,35855,1813,32936c604,30018,0,26981,0,23823c0,20664,604,17624,1813,14706c3022,11785,4744,9209,6977,6976c9211,4742,11787,3022,14706,1814c17625,605,20663,0,23823,0x">
                  <v:stroke weight="0pt" endcap="flat" joinstyle="miter" miterlimit="10" on="false" color="#000000" opacity="0"/>
                  <v:fill on="true" color="#222222"/>
                </v:shape>
                <v:shape id="Shape 104" style="position:absolute;width:476;height:476;left:1572;top:51075;" coordsize="47645,47645" path="m23823,0c26982,0,30020,605,32939,1814c35858,3022,38434,4742,40668,6978c42901,9210,44623,11785,45832,14705c47041,17622,47645,20662,47645,23823c47645,26981,47041,30018,45832,32936c44623,35855,42901,38432,40668,40666c38434,42900,35858,44621,32939,45830c30020,47039,26982,47644,23823,47645c20663,47644,17625,47039,14706,45830c11787,44621,9211,42900,6977,40666c4744,38432,3022,35855,1813,32936c604,30018,0,26981,0,23823c0,20662,604,17622,1813,14705c3022,11785,4744,9210,6977,6978c9211,4742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114" style="position:absolute;width:476;height:476;left:1572;top:56030;" coordsize="47645,47645" path="m23823,0c26982,0,30020,605,32939,1812c35858,3022,38434,4742,40668,6978c42901,9210,44623,11787,45832,14705c47041,17624,47645,20662,47645,23823c47645,26981,47041,30018,45832,32938c44623,35855,42901,38432,40668,40666c38434,42898,35858,44621,32939,45828c30020,47039,26982,47645,23823,47645c20663,47645,17625,47039,14706,45828c11787,44621,9211,42898,6977,40666c4744,38432,3022,35855,1813,32938c604,30018,0,26981,0,23823c0,20662,604,17624,1813,14706c3022,11787,4744,9210,6977,6978c9211,4742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134" style="position:absolute;width:476;height:476;left:1572;top:63463;" coordsize="47645,47645" path="m23823,0c26982,0,30020,603,32939,1811c35858,3020,38434,4741,40668,6975c42901,9207,44623,11784,45832,14703c47041,17622,47645,20662,47645,23822c47645,26980,47041,30017,45832,32936c44623,35855,42901,38430,40668,40666c38434,42898,35858,44619,32939,45828c30020,47037,26982,47644,23823,47645c20663,47644,17625,47037,14706,45828c11787,44619,9211,42898,6977,40666c4744,38430,3022,35855,1813,32936c604,30017,0,26980,0,23822c0,20662,604,17622,1813,14703c3022,11784,4744,9207,6977,6975c9211,4741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37" style="position:absolute;width:476;height:476;left:1572;top:68418;" coordsize="47645,47645" path="m23823,0c26982,0,30020,603,32939,1812c35858,3022,38434,4741,40668,6976c42901,9209,44623,11784,45832,14703c47041,17622,47645,20662,47645,23822c47645,26981,47041,30018,45832,32936c44623,35855,42901,38432,40668,40666c38434,42898,35858,44619,32939,45830c30020,47037,26982,47644,23823,47645c20663,47644,17625,47037,14706,45830c11787,44619,9211,42898,6977,40666c4744,38432,3022,35855,1813,32936c604,30018,0,26981,0,23822c0,20662,604,17622,1813,14703c3022,11784,4744,9209,6977,6976c9211,4741,11787,3022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39" style="position:absolute;width:476;height:476;left:1572;top:70895;" coordsize="47645,47645" path="m23823,0c26982,0,30020,605,32939,1811c35858,3020,38434,4741,40668,6976c42901,9209,44623,11785,45832,14705c47041,17622,47645,20662,47645,23823c47645,26981,47041,30020,45832,32938c44623,35857,42901,38432,40668,40666c38434,42900,35858,44621,32939,45830c30020,47039,26982,47644,23823,47645c20663,47644,17625,47039,14706,45830c11787,44621,9211,42900,6977,40666c4744,38432,3022,35857,1813,32938c604,30020,0,26981,0,23823c0,20662,604,17622,1813,14703c3022,11785,4744,9209,6977,6976c9211,4741,11787,3020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142" style="position:absolute;width:476;height:476;left:1572;top:75850;" coordsize="47645,47645" path="m23823,0c26982,0,30020,605,32939,1812c35858,3022,38434,4742,40668,6978c42901,9210,44623,11787,45832,14706c47041,17624,47645,20662,47645,23823c47645,26981,47041,30020,45832,32938c44623,35857,42901,38433,40668,40667c38434,42900,35858,44621,32939,45830c30020,47039,26982,47645,23823,47645c20663,47645,17625,47039,14706,45828c11787,44621,9211,42900,6977,40667c4744,38433,3022,35857,1813,32938c604,30020,0,26981,0,23823c0,20662,604,17624,1813,14706c3022,11787,4744,9210,6977,6978c9211,4742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144" style="position:absolute;width:476;height:476;left:1572;top:78328;" coordsize="47645,47644" path="m23823,0c26982,0,30020,605,32939,1812c35858,3020,38434,4742,40668,6976c42901,9209,44623,11785,45832,14703c47041,17624,47645,20662,47645,23822c47645,26980,47041,30017,45832,32936c44623,35854,42901,38432,40668,40666c38434,42898,35858,44621,32939,45828c30020,47037,26982,47644,23823,47644c20663,47644,17625,47037,14706,45828c11787,44621,9211,42898,6977,40666c4744,38432,3022,35855,1813,32936c604,30018,0,26980,0,23822c0,20662,604,17624,1813,14706c3022,11785,4744,9209,6977,6976c9211,4742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46" style="position:absolute;width:476;height:476;left:1572;top:80805;" coordsize="47645,47645" path="m23823,0c26982,0,30020,603,32939,1811c35858,3018,38434,4742,40668,6976c42901,9210,44623,11785,45832,14703c47041,17622,47645,20661,47645,23822c47645,26980,47041,30018,45832,32938c44623,35855,42901,38432,40668,40666c38434,42898,35858,44621,32939,45828c30020,47039,26982,47644,23823,47645c20663,47644,17625,47039,14706,45828c11787,44621,9211,42898,6977,40666c4744,38432,3022,35855,1813,32938c604,30018,0,26980,0,23822c0,20661,604,17622,1813,14703c3022,11785,4744,9210,6977,6976c9211,4742,11787,3018,14706,1811c17625,603,20663,0,23823,0x">
                  <v:stroke weight="0pt" endcap="flat" joinstyle="miter" miterlimit="10" on="false" color="#000000" opacity="0"/>
                  <v:fill on="true" color="#222222"/>
                </v:shape>
                <v:shape id="Shape 158" style="position:absolute;width:476;height:476;left:1572;top:85761;" coordsize="47645,47645" path="m23823,0c26982,0,30020,603,32939,1812c35858,3020,38434,4742,40668,6976c42901,9209,44623,11785,45832,14705c47041,17622,47645,20662,47645,23822c47645,26980,47041,30018,45832,32936c44623,35855,42901,38432,40668,40666c38434,42898,35858,44619,32939,45828c30020,47037,26982,47644,23823,47645c20663,47644,17625,47037,14706,45828c11787,44619,9211,42898,6977,40666c4744,38432,3022,35855,1813,32936c604,30018,0,26980,0,23822c0,20662,604,17624,1813,14705c3022,11785,4744,9209,6977,6976c9211,4742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160" style="position:absolute;width:476;height:476;left:1572;top:88238;" coordsize="47645,47645" path="m23823,0c26982,0,30020,605,32939,1812c35858,3020,38434,4741,40668,6976c42901,9210,44623,11785,45832,14703c47041,17622,47645,20661,47645,23822c47645,26980,47041,30018,45832,32938c44623,35855,42901,38430,40668,40666c38434,42900,35858,44621,32939,45828c30020,47037,26982,47642,23823,47645c20663,47642,17625,47037,14706,45828c11787,44621,9211,42900,6977,40666c4744,38430,3022,35855,1813,32938c604,30018,0,26980,0,23822c0,20661,604,17622,1813,14703c3022,11785,4744,9210,6977,6976c9211,4741,11787,3020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164" style="position:absolute;width:476;height:476;left:1572;top:95671;" coordsize="47645,47645" path="m23823,0c26982,0,30020,606,32939,1812c35858,3020,38434,4742,40668,6978c42901,9209,44623,11787,45832,14706c47041,17625,47645,20664,47645,23823c47645,26980,47041,30018,45832,32936c44623,35855,42901,38430,40668,40666c38434,42900,35858,44621,32939,45828c30020,47039,26982,47644,23823,47645c20663,47644,17625,47039,14706,45828c11787,44621,9211,42900,6977,40666c4744,38430,3022,35855,1813,32936c604,30018,0,26980,0,23823c0,20664,604,17625,1813,14706c3022,11787,4744,9209,6977,6978c9211,4742,11787,3020,14706,1812c17625,606,20663,0,23823,0x">
                  <v:stroke weight="0pt" endcap="flat" joinstyle="miter" miterlimit="10" on="false" color="#000000" opacity="0"/>
                  <v:fill on="true" color="#222222"/>
                </v:shape>
                <v:shape id="Shape 166" style="position:absolute;width:476;height:476;left:1572;top:98148;" coordsize="47645,47645" path="m23823,0c26982,0,30020,606,32939,1812c35858,3020,38434,4742,40668,6978c42901,9210,44623,11787,45832,14703c47041,17624,47645,20664,47645,23823c47645,26980,47041,30018,45832,32938c44623,35855,42901,38430,40668,40666c38434,42900,35858,44622,32939,45828c30020,47039,26982,47644,23823,47645c20663,47644,17625,47039,14706,45828c11787,44622,9211,42900,6977,40666c4744,38430,3022,35855,1813,32938c604,30018,0,26980,0,23823c0,20664,604,17624,1813,14703c3022,11787,4744,9210,6977,6978c9211,4742,11787,3020,14706,1811c17625,603,20663,0,23823,0x">
                  <v:stroke weight="0pt" endcap="flat" joinstyle="miter" miterlimit="10" on="false" color="#000000" opacity="0"/>
                  <v:fill on="true" color="#222222"/>
                </v:shape>
                <v:shape id="Shape 168" style="position:absolute;width:476;height:476;left:1572;top:100626;" coordsize="47645,47645" path="m23823,0c26982,0,30020,605,32939,1812c35858,3018,38434,4741,40668,6976c42901,9210,44623,11785,45832,14705c47041,17622,47645,20661,47645,23822c47645,26978,47041,30017,45832,32938c44623,35854,42901,38432,40668,40667c38434,42898,35858,44621,32939,45830c30020,47037,26982,47642,23823,47645c20663,47642,17625,47037,14706,45830c11787,44621,9211,42898,6977,40667c4744,38432,3022,35854,1813,32938c604,30017,0,26978,0,23822c0,20661,604,17622,1813,14705c3022,11785,4744,9210,6977,6976c9211,4741,11787,3018,14706,1812c17625,60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color w:val="15648A"/>
        </w:rPr>
        <w:t xml:space="preserve">3. </w:t>
      </w:r>
      <w:r>
        <w:rPr>
          <w:color w:val="15648A"/>
        </w:rPr>
        <w:t>Лечение, включая медикаментозную и немедикаментозную терапии, диетотерапию, обезболивание, медицинские показания и противопоказания к применению методов лечения 4. Медицинская реабилитация и санаторно-курортное лечение, медицинские показания и противопоказ</w:t>
      </w:r>
      <w:r>
        <w:rPr>
          <w:color w:val="15648A"/>
        </w:rPr>
        <w:t>ания к применению методов медицинской реабилитации, в том числе основанных на использовании природных лечебных факторов</w:t>
      </w:r>
    </w:p>
    <w:p w:rsidR="003C0F30" w:rsidRDefault="009234CA">
      <w:pPr>
        <w:numPr>
          <w:ilvl w:val="0"/>
          <w:numId w:val="3"/>
        </w:numPr>
        <w:spacing w:after="49" w:line="259" w:lineRule="auto"/>
        <w:ind w:hanging="270"/>
        <w:jc w:val="left"/>
      </w:pPr>
      <w:r>
        <w:rPr>
          <w:color w:val="15648A"/>
        </w:rPr>
        <w:t>Профилактика и диспансерное наблюдение, медицинские показания и противопоказания кприменению методов профилактики</w:t>
      </w:r>
    </w:p>
    <w:p w:rsidR="003C0F30" w:rsidRDefault="009234CA">
      <w:pPr>
        <w:numPr>
          <w:ilvl w:val="0"/>
          <w:numId w:val="3"/>
        </w:numPr>
        <w:spacing w:after="49" w:line="259" w:lineRule="auto"/>
        <w:ind w:hanging="270"/>
        <w:jc w:val="left"/>
      </w:pPr>
      <w:r>
        <w:rPr>
          <w:color w:val="15648A"/>
        </w:rPr>
        <w:t>Организация оказания м</w:t>
      </w:r>
      <w:r>
        <w:rPr>
          <w:color w:val="15648A"/>
        </w:rPr>
        <w:t>едицинской помощи</w:t>
      </w:r>
    </w:p>
    <w:p w:rsidR="003C0F30" w:rsidRDefault="009234CA">
      <w:pPr>
        <w:numPr>
          <w:ilvl w:val="0"/>
          <w:numId w:val="3"/>
        </w:numPr>
        <w:spacing w:after="49" w:line="259" w:lineRule="auto"/>
        <w:ind w:hanging="270"/>
        <w:jc w:val="left"/>
      </w:pPr>
      <w:r>
        <w:rPr>
          <w:color w:val="15648A"/>
        </w:rPr>
        <w:t>Дополнительная информация (в том числе факторы, влияющие на исход заболевания илисостояния)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Критерии оценки качества медицинской помощи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Список литературы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Приложение А1. Состав рабочей группы по разработке и пересмотру клинических рекоменд</w:t>
      </w:r>
      <w:r>
        <w:rPr>
          <w:color w:val="15648A"/>
        </w:rPr>
        <w:t>аций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Приложение А2. Методология разработки клинических рекомендаций</w:t>
      </w:r>
    </w:p>
    <w:p w:rsidR="003C0F30" w:rsidRDefault="009234CA">
      <w:pPr>
        <w:spacing w:after="0" w:line="299" w:lineRule="auto"/>
        <w:ind w:left="315" w:right="4" w:firstLine="0"/>
      </w:pPr>
      <w:r>
        <w:rPr>
          <w:color w:val="15648A"/>
        </w:rPr>
        <w:t>Приложение А3. Справочные материалы, включая соответствие показаний к применению и противопоказаний, способов применения и доз лекарственных препаратов, инструкции по применению лекарствен</w:t>
      </w:r>
      <w:r>
        <w:rPr>
          <w:color w:val="15648A"/>
        </w:rPr>
        <w:t>ного препарата Приложение Б. Алгоритмы действий врача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Приложение В. Информация для пациента</w:t>
      </w:r>
    </w:p>
    <w:p w:rsidR="003C0F30" w:rsidRDefault="009234CA">
      <w:pPr>
        <w:spacing w:after="49" w:line="259" w:lineRule="auto"/>
        <w:ind w:left="10" w:hanging="10"/>
        <w:jc w:val="left"/>
      </w:pPr>
      <w:r>
        <w:rPr>
          <w:color w:val="15648A"/>
        </w:rPr>
        <w:t>Приложение Г1-ГN. Шкалы оценки, вопросники и другие оценочные инструменты состояния пациента, приведенные в клинических рекомендациях</w:t>
      </w:r>
    </w:p>
    <w:p w:rsidR="003C0F30" w:rsidRDefault="009234CA">
      <w:pPr>
        <w:pStyle w:val="Heading1"/>
      </w:pPr>
      <w:r>
        <w:t>Список сокращений</w:t>
      </w:r>
    </w:p>
    <w:p w:rsidR="003C0F30" w:rsidRDefault="009234CA">
      <w:r>
        <w:rPr>
          <w:b/>
        </w:rPr>
        <w:t>АД</w:t>
      </w:r>
      <w:r>
        <w:t xml:space="preserve"> – артериа</w:t>
      </w:r>
      <w:r>
        <w:t>льное давление</w:t>
      </w:r>
    </w:p>
    <w:p w:rsidR="003C0F30" w:rsidRDefault="009234CA">
      <w:r>
        <w:rPr>
          <w:b/>
        </w:rPr>
        <w:t>АЧТВ</w:t>
      </w:r>
      <w:r>
        <w:t xml:space="preserve"> – активированное частичное тромбопластиновое время</w:t>
      </w:r>
    </w:p>
    <w:p w:rsidR="003C0F30" w:rsidRDefault="009234CA">
      <w:r>
        <w:rPr>
          <w:b/>
        </w:rPr>
        <w:t>ГЭК</w:t>
      </w:r>
      <w:r>
        <w:t xml:space="preserve"> – гидроксиэтилированный крахмал</w:t>
      </w:r>
    </w:p>
    <w:p w:rsidR="003C0F30" w:rsidRDefault="009234CA">
      <w:r>
        <w:rPr>
          <w:b/>
        </w:rPr>
        <w:t>ДВС</w:t>
      </w:r>
      <w:r>
        <w:t xml:space="preserve"> – диссеминированное внутрисосудистое свертывание</w:t>
      </w:r>
    </w:p>
    <w:p w:rsidR="003C0F30" w:rsidRDefault="009234CA">
      <w:r>
        <w:rPr>
          <w:b/>
        </w:rPr>
        <w:t>ИВЛ</w:t>
      </w:r>
      <w:r>
        <w:t xml:space="preserve"> – искусственная вентиляция легких</w:t>
      </w:r>
    </w:p>
    <w:p w:rsidR="003C0F30" w:rsidRDefault="009234CA">
      <w:r>
        <w:rPr>
          <w:b/>
        </w:rPr>
        <w:t>ИРА</w:t>
      </w:r>
      <w:r>
        <w:t xml:space="preserve"> – интраоперационная реинфузия аутоэритроцитов</w:t>
      </w:r>
    </w:p>
    <w:p w:rsidR="003C0F30" w:rsidRDefault="009234CA">
      <w:r>
        <w:rPr>
          <w:b/>
        </w:rPr>
        <w:t>КС</w:t>
      </w:r>
      <w:r>
        <w:t xml:space="preserve"> – кесарево сечение</w:t>
      </w:r>
    </w:p>
    <w:p w:rsidR="003C0F30" w:rsidRDefault="009234CA">
      <w:r>
        <w:rPr>
          <w:b/>
        </w:rPr>
        <w:t>КОС</w:t>
      </w:r>
      <w:r>
        <w:t xml:space="preserve"> – кислотно-основное состояние</w:t>
      </w:r>
    </w:p>
    <w:p w:rsidR="003C0F30" w:rsidRDefault="009234CA">
      <w:r>
        <w:rPr>
          <w:b/>
        </w:rPr>
        <w:t>МНО</w:t>
      </w:r>
      <w:r>
        <w:t xml:space="preserve"> – международное нормализованное отношение</w:t>
      </w:r>
    </w:p>
    <w:p w:rsidR="003C0F30" w:rsidRDefault="009234CA">
      <w:r>
        <w:rPr>
          <w:b/>
        </w:rPr>
        <w:t>ОАК</w:t>
      </w:r>
      <w:r>
        <w:t xml:space="preserve"> – общий (клинический) анализ крови</w:t>
      </w:r>
    </w:p>
    <w:p w:rsidR="003C0F30" w:rsidRDefault="009234CA">
      <w:r>
        <w:rPr>
          <w:b/>
        </w:rPr>
        <w:t>ОЦК</w:t>
      </w:r>
      <w:r>
        <w:t xml:space="preserve"> – объем циркулирующей крови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5"/>
                <wp:effectExtent l="0" t="0" r="0" b="0"/>
                <wp:wrapSquare wrapText="bothSides"/>
                <wp:docPr id="64770" name="Group 647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5"/>
                          <a:chOff x="0" y="0"/>
                          <a:chExt cx="47645" cy="10691605"/>
                        </a:xfrm>
                      </wpg:grpSpPr>
                      <wps:wsp>
                        <wps:cNvPr id="222" name="Shape 222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770" style="width:3.75158pt;height:841.859pt;position:absolute;mso-position-horizontal-relative:page;mso-position-horizontal:absolute;margin-left:585.621pt;mso-position-vertical-relative:page;margin-top:0pt;" coordsize="476,106916">
                <v:shape id="Shape 222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5"/>
                <wp:effectExtent l="0" t="0" r="0" b="0"/>
                <wp:wrapSquare wrapText="bothSides"/>
                <wp:docPr id="64771" name="Group 647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5"/>
                          <a:chOff x="0" y="0"/>
                          <a:chExt cx="47645" cy="10691605"/>
                        </a:xfrm>
                      </wpg:grpSpPr>
                      <wps:wsp>
                        <wps:cNvPr id="223" name="Shape 223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771" style="width:3.75158pt;height:841.859pt;position:absolute;mso-position-horizontal-relative:page;mso-position-horizontal:absolute;margin-left:9.37894pt;mso-position-vertical-relative:page;margin-top:0pt;" coordsize="476,106916">
                <v:shape id="Shape 223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ПДФ/Ф</w:t>
      </w:r>
      <w:r>
        <w:t xml:space="preserve"> – продукты деградации фибрина/фибриногена</w:t>
      </w:r>
    </w:p>
    <w:p w:rsidR="003C0F30" w:rsidRDefault="009234CA">
      <w:r>
        <w:rPr>
          <w:b/>
        </w:rPr>
        <w:t xml:space="preserve">ПТВ </w:t>
      </w:r>
      <w:r>
        <w:t>– протромбиновое время</w:t>
      </w:r>
    </w:p>
    <w:p w:rsidR="003C0F30" w:rsidRDefault="009234CA">
      <w:r>
        <w:rPr>
          <w:b/>
        </w:rPr>
        <w:t>ПТИ</w:t>
      </w:r>
      <w:r>
        <w:t xml:space="preserve"> – протромбиновый индекс</w:t>
      </w:r>
    </w:p>
    <w:p w:rsidR="003C0F30" w:rsidRDefault="009234CA">
      <w:r>
        <w:rPr>
          <w:b/>
        </w:rPr>
        <w:t>ПК</w:t>
      </w:r>
      <w:r>
        <w:t xml:space="preserve"> – послеродовое кровотечение</w:t>
      </w:r>
    </w:p>
    <w:p w:rsidR="003C0F30" w:rsidRDefault="009234CA">
      <w:r>
        <w:rPr>
          <w:b/>
        </w:rPr>
        <w:t>РДС</w:t>
      </w:r>
      <w:r>
        <w:t xml:space="preserve"> – респираторный дистресс синдром</w:t>
      </w:r>
    </w:p>
    <w:p w:rsidR="003C0F30" w:rsidRDefault="009234CA">
      <w:r>
        <w:rPr>
          <w:b/>
        </w:rPr>
        <w:t xml:space="preserve">РОТЭМ </w:t>
      </w:r>
      <w:r>
        <w:t>– ротационная тромбоэластометрия</w:t>
      </w:r>
    </w:p>
    <w:p w:rsidR="003C0F30" w:rsidRDefault="009234CA">
      <w:r>
        <w:rPr>
          <w:b/>
        </w:rPr>
        <w:t>СЗП</w:t>
      </w:r>
      <w:r>
        <w:t xml:space="preserve"> – свежезамороженная плазма</w:t>
      </w:r>
    </w:p>
    <w:p w:rsidR="003C0F30" w:rsidRDefault="009234CA">
      <w:r>
        <w:rPr>
          <w:b/>
        </w:rPr>
        <w:t>ТЭГ</w:t>
      </w:r>
      <w:r>
        <w:t xml:space="preserve"> – тромбоэластограмма</w:t>
      </w:r>
    </w:p>
    <w:p w:rsidR="003C0F30" w:rsidRDefault="009234CA">
      <w:r>
        <w:rPr>
          <w:b/>
        </w:rPr>
        <w:t>УЗИ</w:t>
      </w:r>
      <w:r>
        <w:t xml:space="preserve"> – ультразвуковое исследование</w:t>
      </w:r>
    </w:p>
    <w:p w:rsidR="003C0F30" w:rsidRDefault="009234CA">
      <w:r>
        <w:rPr>
          <w:b/>
        </w:rPr>
        <w:t>ЧД</w:t>
      </w:r>
      <w:r>
        <w:t xml:space="preserve"> – частота дыхания</w:t>
      </w:r>
    </w:p>
    <w:p w:rsidR="003C0F30" w:rsidRDefault="009234CA">
      <w:r>
        <w:rPr>
          <w:b/>
        </w:rPr>
        <w:t>ЧСС</w:t>
      </w:r>
      <w:r>
        <w:t xml:space="preserve"> – частота</w:t>
      </w:r>
      <w:r>
        <w:t xml:space="preserve"> сердечных сокращений</w:t>
      </w:r>
    </w:p>
    <w:p w:rsidR="003C0F30" w:rsidRDefault="009234CA">
      <w:r>
        <w:rPr>
          <w:b/>
        </w:rPr>
        <w:t>ЭКГ</w:t>
      </w:r>
      <w:r>
        <w:t xml:space="preserve"> – электрокардиография</w:t>
      </w:r>
    </w:p>
    <w:p w:rsidR="003C0F30" w:rsidRDefault="009234CA">
      <w:r>
        <w:rPr>
          <w:b/>
        </w:rPr>
        <w:t>SpO2</w:t>
      </w:r>
      <w:r>
        <w:t xml:space="preserve"> – процентное содержание в капиллярной крови гемоглобина, насыщенного кислородом</w:t>
      </w:r>
    </w:p>
    <w:p w:rsidR="003C0F30" w:rsidRDefault="009234CA">
      <w:pPr>
        <w:pStyle w:val="Heading1"/>
      </w:pPr>
      <w:r>
        <w:t>Термины и определения</w:t>
      </w:r>
    </w:p>
    <w:p w:rsidR="003C0F30" w:rsidRDefault="009234CA">
      <w:r>
        <w:rPr>
          <w:b/>
        </w:rPr>
        <w:t>Физиологическая кровопотеря</w:t>
      </w:r>
      <w:r>
        <w:t xml:space="preserve"> – кровопотеря &lt;10% ОЦК или &lt;0,5-0,7% от массы тела, или &lt;5 мл/кг (&lt;500,0 </w:t>
      </w:r>
      <w:r>
        <w:t>мл).</w:t>
      </w:r>
    </w:p>
    <w:p w:rsidR="003C0F30" w:rsidRDefault="009234CA">
      <w:r>
        <w:rPr>
          <w:b/>
        </w:rPr>
        <w:t>Массивная кровопотеря</w:t>
      </w:r>
      <w:r>
        <w:t xml:space="preserve"> – одномоментная потеря более ≥1500 мл крови (25-30% ОЦК) или ≥2500 мл крови (50% ОЦК) за 3 часа.</w:t>
      </w:r>
    </w:p>
    <w:p w:rsidR="003C0F30" w:rsidRDefault="009234CA">
      <w:r>
        <w:rPr>
          <w:b/>
        </w:rPr>
        <w:t>Раннее (первичное) послеродовое кровотечение</w:t>
      </w:r>
      <w:r>
        <w:t xml:space="preserve"> - кровотечение, возникшее после рождения плода ≤ 24 часов.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5"/>
                <wp:effectExtent l="0" t="0" r="0" b="0"/>
                <wp:wrapSquare wrapText="bothSides"/>
                <wp:docPr id="64921" name="Group 649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5"/>
                          <a:chOff x="0" y="0"/>
                          <a:chExt cx="47645" cy="10691605"/>
                        </a:xfrm>
                      </wpg:grpSpPr>
                      <wps:wsp>
                        <wps:cNvPr id="279" name="Shape 279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921" style="width:3.75158pt;height:841.859pt;position:absolute;mso-position-horizontal-relative:page;mso-position-horizontal:absolute;margin-left:585.621pt;mso-position-vertical-relative:page;margin-top:0pt;" coordsize="476,106916">
                <v:shape id="Shape 279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5"/>
                <wp:effectExtent l="0" t="0" r="0" b="0"/>
                <wp:wrapSquare wrapText="bothSides"/>
                <wp:docPr id="64922" name="Group 64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5"/>
                          <a:chOff x="0" y="0"/>
                          <a:chExt cx="47645" cy="10691605"/>
                        </a:xfrm>
                      </wpg:grpSpPr>
                      <wps:wsp>
                        <wps:cNvPr id="280" name="Shape 280"/>
                        <wps:cNvSpPr/>
                        <wps:spPr>
                          <a:xfrm>
                            <a:off x="0" y="0"/>
                            <a:ext cx="0" cy="10691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5">
                                <a:moveTo>
                                  <a:pt x="0" y="10691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922" style="width:3.75158pt;height:841.859pt;position:absolute;mso-position-horizontal-relative:page;mso-position-horizontal:absolute;margin-left:9.37894pt;mso-position-vertical-relative:page;margin-top:0pt;" coordsize="476,106916">
                <v:shape id="Shape 280" style="position:absolute;width:0;height:106916;left:0;top:0;" coordsize="0,10691605" path="m0,10691605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Позднее (вторичное) послер</w:t>
      </w:r>
      <w:r>
        <w:rPr>
          <w:b/>
        </w:rPr>
        <w:t>одовое кровотечение</w:t>
      </w:r>
      <w:r>
        <w:t xml:space="preserve"> – кровотечение, возникшее &gt;24 часов и ≤ 6 недель (42 дней) послеродового периода.</w:t>
      </w:r>
    </w:p>
    <w:p w:rsidR="003C0F30" w:rsidRDefault="009234CA">
      <w:r>
        <w:rPr>
          <w:b/>
        </w:rPr>
        <w:t>Шоковый индекс</w:t>
      </w:r>
      <w:r>
        <w:t xml:space="preserve"> – ЧСС/систолическое артериальное давление</w:t>
      </w:r>
    </w:p>
    <w:p w:rsidR="003C0F30" w:rsidRDefault="009234CA">
      <w:r>
        <w:rPr>
          <w:b/>
        </w:rPr>
        <w:t>Гипотония матки</w:t>
      </w:r>
      <w:r>
        <w:t xml:space="preserve"> – состояние, при котором резко снижен тонус и сократительная способность матки на</w:t>
      </w:r>
      <w:r>
        <w:t xml:space="preserve"> фоне сохраненного рефлекторного ответа.</w:t>
      </w:r>
    </w:p>
    <w:p w:rsidR="003C0F30" w:rsidRDefault="009234CA">
      <w:r>
        <w:rPr>
          <w:b/>
        </w:rPr>
        <w:t>ДВС-синдром</w:t>
      </w:r>
      <w:r>
        <w:t xml:space="preserve"> (диссеминированное внутрисосудистое свёртывание, коагулопатия потребления, тромбогеморрагический синдром) – клинико-патологический синдром, осложняющий ряд заболеваний. Он характеризуется системной актив</w:t>
      </w:r>
      <w:r>
        <w:t>ацией путей, запускающих и регулирующих коагуляцию и способных вызвать формирование фибриновых тромбов. Это ведет к органной недостаточности, сопряженной с потреблением тромбоцитов и факторов свертывания, что, в свою очередь, ведет к кровотечениям  [1].</w:t>
      </w:r>
    </w:p>
    <w:p w:rsidR="003C0F30" w:rsidRDefault="009234CA">
      <w:pPr>
        <w:pStyle w:val="Heading1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4620" name="Group 646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326" name="Shape 326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620" style="width:3.75158pt;height:841.859pt;position:absolute;mso-position-horizontal-relative:page;mso-position-horizontal:absolute;margin-left:585.621pt;mso-position-vertical-relative:page;margin-top:0pt;" coordsize="476,106916">
                <v:shape id="Shape 326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4621" name="Group 646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327" name="Shape 327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621" style="width:3.75158pt;height:841.859pt;position:absolute;mso-position-horizontal-relative:page;mso-position-horizontal:absolute;margin-left:9.37894pt;mso-position-vertical-relative:page;margin-top:0pt;" coordsize="476,106916">
                <v:shape id="Shape 327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1. Краткая информация по заболеванию или состоянию (группы заболеваний или состояний)</w:t>
      </w:r>
      <w:r>
        <w:br w:type="page"/>
      </w:r>
    </w:p>
    <w:p w:rsidR="003C0F30" w:rsidRDefault="009234CA">
      <w:pPr>
        <w:spacing w:after="86" w:line="216" w:lineRule="auto"/>
        <w:ind w:left="10" w:hanging="10"/>
        <w:jc w:val="center"/>
      </w:pPr>
      <w:r>
        <w:rPr>
          <w:b/>
          <w:color w:val="000000"/>
          <w:sz w:val="48"/>
        </w:rPr>
        <w:t>1.1 Определение заболевания или состояния</w:t>
      </w:r>
    </w:p>
    <w:p w:rsidR="003C0F30" w:rsidRDefault="009234CA">
      <w:pPr>
        <w:pStyle w:val="Heading1"/>
      </w:pPr>
      <w:r>
        <w:t>(группы заболеваний или состояний)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4663" name="Group 646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337" name="Shape 337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663" style="width:3.75158pt;height:841.858pt;position:absolute;mso-position-horizontal-relative:page;mso-position-horizontal:absolute;margin-left:585.621pt;mso-position-vertical-relative:page;margin-top:0pt;" coordsize="476,106916">
                <v:shape id="Shape 337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4664" name="Group 646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338" name="Shape 338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4664" style="width:3.75158pt;height:841.858pt;position:absolute;mso-position-horizontal-relative:page;mso-position-horizontal:absolute;margin-left:9.37894pt;mso-position-vertical-relative:page;margin-top:0pt;" coordsize="476,106916">
                <v:shape id="Shape 338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Послеродовое кровотечение</w:t>
      </w:r>
      <w:r>
        <w:t xml:space="preserve"> — это кровопотеря, возникшая в результате естественных родов или после оперативного родоразрешения путем операции кесарева сечения, превышающая или равная 500 мл при естественных родах и 1000 мл и более при оперативном родоразрешении, или любой клинически</w:t>
      </w:r>
      <w:r>
        <w:t xml:space="preserve"> значимый объем кровопотери (приводящий к гемодинамической нестабильности), возникающий на протяжении 42 дней после рождения плода.</w:t>
      </w:r>
      <w:r>
        <w:br w:type="page"/>
      </w:r>
    </w:p>
    <w:p w:rsidR="003C0F30" w:rsidRDefault="009234CA">
      <w:pPr>
        <w:pStyle w:val="Heading2"/>
        <w:spacing w:after="39" w:line="216" w:lineRule="auto"/>
        <w:jc w:val="center"/>
      </w:pPr>
      <w:r>
        <w:rPr>
          <w:i w:val="0"/>
          <w:sz w:val="48"/>
        </w:rPr>
        <w:t>1.2 Этиология и патогенез заболевания или состояния (группы заболеваний или состояний)</w:t>
      </w:r>
    </w:p>
    <w:p w:rsidR="003C0F30" w:rsidRDefault="009234CA">
      <w:r>
        <w:t>Общими причинами послеродового крово</w:t>
      </w:r>
      <w:r>
        <w:t xml:space="preserve">течения являются нарушение сократительной способности матки (90%) и травмы родовых путей (7%). В 3% послеродовые кровотечения связаны с наличием остатков плацентарной ткани или нарушениями в системе гемостаза [2]. По времени возникновения различают ранние </w:t>
      </w:r>
      <w:r>
        <w:t>(первичные) и поздние (вторичные) послеродовые кровотечения. Ранним или первичным, считается послеродовое кровотечение, возникшее в течение 24 часов после родов, позже этого срока (на протяжении 42 дней (6 недель) после рождения плода) оно классифицируется</w:t>
      </w:r>
      <w:r>
        <w:t xml:space="preserve"> как позднее или вторичное [3–5]. 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u w:val="single" w:color="222222"/>
        </w:rPr>
        <w:t xml:space="preserve">Основные этиологические </w:t>
      </w:r>
      <w:r>
        <w:t>ф</w:t>
      </w:r>
      <w:r>
        <w:rPr>
          <w:u w:val="single" w:color="222222"/>
        </w:rPr>
        <w:t>акто</w:t>
      </w:r>
      <w:r>
        <w:t>р</w:t>
      </w:r>
      <w:r>
        <w:rPr>
          <w:u w:val="single" w:color="222222"/>
        </w:rPr>
        <w:t>ы после</w:t>
      </w:r>
      <w:r>
        <w:t>р</w:t>
      </w:r>
      <w:r>
        <w:rPr>
          <w:u w:val="single" w:color="222222"/>
        </w:rPr>
        <w:t>о</w:t>
      </w:r>
      <w:r>
        <w:t>д</w:t>
      </w:r>
      <w:r>
        <w:rPr>
          <w:u w:val="single" w:color="222222"/>
        </w:rPr>
        <w:t>овых к</w:t>
      </w:r>
      <w:r>
        <w:t>р</w:t>
      </w:r>
      <w:r>
        <w:rPr>
          <w:u w:val="single" w:color="222222"/>
        </w:rPr>
        <w:t>овотечений в зависимости от с</w:t>
      </w:r>
      <w:r>
        <w:t>р</w:t>
      </w:r>
      <w:r>
        <w:rPr>
          <w:u w:val="single" w:color="222222"/>
        </w:rPr>
        <w:t>ока его возникновения:</w:t>
      </w:r>
    </w:p>
    <w:p w:rsidR="003C0F30" w:rsidRDefault="009234CA">
      <w:pPr>
        <w:spacing w:after="319" w:line="259" w:lineRule="auto"/>
        <w:ind w:left="10" w:hanging="10"/>
        <w:jc w:val="left"/>
      </w:pPr>
      <w:r>
        <w:t xml:space="preserve">1. </w:t>
      </w:r>
      <w:r>
        <w:rPr>
          <w:u w:val="single" w:color="222222"/>
        </w:rPr>
        <w:t>Раннее после</w:t>
      </w:r>
      <w:r>
        <w:t>р</w:t>
      </w:r>
      <w:r>
        <w:rPr>
          <w:u w:val="single" w:color="222222"/>
        </w:rPr>
        <w:t>о</w:t>
      </w:r>
      <w:r>
        <w:t>д</w:t>
      </w:r>
      <w:r>
        <w:rPr>
          <w:u w:val="single" w:color="222222"/>
        </w:rPr>
        <w:t>овое к</w:t>
      </w:r>
      <w:r>
        <w:t>р</w:t>
      </w:r>
      <w:r>
        <w:rPr>
          <w:u w:val="single" w:color="222222"/>
        </w:rPr>
        <w:t>овотечение:</w:t>
      </w:r>
    </w:p>
    <w:p w:rsidR="003C0F30" w:rsidRDefault="009234CA">
      <w:pPr>
        <w:spacing w:after="0"/>
      </w:pPr>
      <w:r>
        <w:rPr>
          <w:b/>
        </w:rPr>
        <w:t>T (tonus)</w:t>
      </w:r>
      <w:r>
        <w:t xml:space="preserve"> нарушение сокращения матки (атония) – многоплодная беременность, многов</w:t>
      </w:r>
      <w:r>
        <w:t>одие, вес плода 4000,0 и более грамм, длительное применение токолитической терапии, родовозбуждение или родостимуляция окситоцином, общая анестезия, хориоамнионит, миома матки больших размеров, интенсивные тракции за пуповину, прикрепление плаценты в дне м</w:t>
      </w:r>
      <w:r>
        <w:t>атки, выворот матки;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5996" name="Group 65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367" name="Shape 367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996" style="width:3.75158pt;height:841.859pt;position:absolute;mso-position-horizontal-relative:page;mso-position-horizontal:absolute;margin-left:585.621pt;mso-position-vertical-relative:page;margin-top:0pt;" coordsize="476,106916">
                <v:shape id="Shape 367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8"/>
                <wp:effectExtent l="0" t="0" r="0" b="0"/>
                <wp:wrapSquare wrapText="bothSides"/>
                <wp:docPr id="65997" name="Group 659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8"/>
                          <a:chOff x="0" y="0"/>
                          <a:chExt cx="204874" cy="10691608"/>
                        </a:xfrm>
                      </wpg:grpSpPr>
                      <wps:wsp>
                        <wps:cNvPr id="368" name="Shape 368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6" name="Shape 486"/>
                        <wps:cNvSpPr/>
                        <wps:spPr>
                          <a:xfrm>
                            <a:off x="157229" y="3744894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7"/>
                                </a:cubicBezTo>
                                <a:cubicBezTo>
                                  <a:pt x="35858" y="3020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4"/>
                                </a:cubicBezTo>
                                <a:cubicBezTo>
                                  <a:pt x="44623" y="35855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4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50"/>
                                </a:cubicBezTo>
                                <a:cubicBezTo>
                                  <a:pt x="20663" y="47644"/>
                                  <a:pt x="17625" y="47036"/>
                                  <a:pt x="14706" y="45833"/>
                                </a:cubicBezTo>
                                <a:cubicBezTo>
                                  <a:pt x="11787" y="44624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55"/>
                                  <a:pt x="1813" y="32934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20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" name="Shape 509"/>
                        <wps:cNvSpPr/>
                        <wps:spPr>
                          <a:xfrm>
                            <a:off x="157229" y="4983665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76"/>
                                  <a:pt x="45832" y="14703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894"/>
                                  <a:pt x="35858" y="44617"/>
                                  <a:pt x="32939" y="45833"/>
                                </a:cubicBezTo>
                                <a:cubicBezTo>
                                  <a:pt x="30020" y="47036"/>
                                  <a:pt x="26982" y="47644"/>
                                  <a:pt x="23823" y="47650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7"/>
                                  <a:pt x="9211" y="42894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703"/>
                                </a:cubicBezTo>
                                <a:cubicBezTo>
                                  <a:pt x="3022" y="11776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" name="Shape 514"/>
                        <wps:cNvSpPr/>
                        <wps:spPr>
                          <a:xfrm>
                            <a:off x="157229" y="572693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1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1"/>
                                  <a:pt x="47645" y="20656"/>
                                  <a:pt x="47645" y="23819"/>
                                </a:cubicBezTo>
                                <a:cubicBezTo>
                                  <a:pt x="47645" y="26969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6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28"/>
                                </a:cubicBezTo>
                                <a:cubicBezTo>
                                  <a:pt x="604" y="30007"/>
                                  <a:pt x="0" y="26969"/>
                                  <a:pt x="0" y="23819"/>
                                </a:cubicBezTo>
                                <a:cubicBezTo>
                                  <a:pt x="0" y="20656"/>
                                  <a:pt x="604" y="17611"/>
                                  <a:pt x="1813" y="14697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1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" name="Shape 526"/>
                        <wps:cNvSpPr/>
                        <wps:spPr>
                          <a:xfrm>
                            <a:off x="157229" y="6222436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4"/>
                                  <a:pt x="32939" y="45827"/>
                                </a:cubicBezTo>
                                <a:cubicBezTo>
                                  <a:pt x="30020" y="47042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42"/>
                                  <a:pt x="14706" y="45833"/>
                                </a:cubicBezTo>
                                <a:cubicBezTo>
                                  <a:pt x="11787" y="44624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28"/>
                                </a:cubicBezTo>
                                <a:cubicBezTo>
                                  <a:pt x="604" y="30014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697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2" name="Shape 602"/>
                        <wps:cNvSpPr/>
                        <wps:spPr>
                          <a:xfrm>
                            <a:off x="157229" y="8547515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20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1"/>
                                </a:cubicBezTo>
                                <a:cubicBezTo>
                                  <a:pt x="47041" y="17611"/>
                                  <a:pt x="47645" y="20650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6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0"/>
                                  <a:pt x="604" y="17611"/>
                                  <a:pt x="1813" y="14691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20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4" name="Shape 604"/>
                        <wps:cNvSpPr/>
                        <wps:spPr>
                          <a:xfrm>
                            <a:off x="157229" y="8795265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20"/>
                                  <a:pt x="38434" y="4738"/>
                                  <a:pt x="40668" y="6976"/>
                                </a:cubicBezTo>
                                <a:cubicBezTo>
                                  <a:pt x="42901" y="9209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50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1"/>
                                  <a:pt x="9211" y="42894"/>
                                  <a:pt x="6977" y="40661"/>
                                </a:cubicBezTo>
                                <a:cubicBezTo>
                                  <a:pt x="4744" y="38429"/>
                                  <a:pt x="3022" y="35849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9"/>
                                  <a:pt x="6977" y="6976"/>
                                </a:cubicBezTo>
                                <a:cubicBezTo>
                                  <a:pt x="9211" y="4738"/>
                                  <a:pt x="11787" y="3020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6" name="Shape 606"/>
                        <wps:cNvSpPr/>
                        <wps:spPr>
                          <a:xfrm>
                            <a:off x="157229" y="904302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82"/>
                                  <a:pt x="45832" y="14697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8" name="Shape 608"/>
                        <wps:cNvSpPr/>
                        <wps:spPr>
                          <a:xfrm>
                            <a:off x="157229" y="9290776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20"/>
                                  <a:pt x="38434" y="4744"/>
                                  <a:pt x="40668" y="6976"/>
                                </a:cubicBezTo>
                                <a:cubicBezTo>
                                  <a:pt x="42901" y="9203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8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6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8"/>
                                  <a:pt x="1813" y="14697"/>
                                </a:cubicBezTo>
                                <a:cubicBezTo>
                                  <a:pt x="3022" y="11776"/>
                                  <a:pt x="4744" y="9203"/>
                                  <a:pt x="6977" y="6976"/>
                                </a:cubicBezTo>
                                <a:cubicBezTo>
                                  <a:pt x="9211" y="4744"/>
                                  <a:pt x="11787" y="3020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997" style="width:16.1318pt;height:841.859pt;position:absolute;mso-position-horizontal-relative:page;mso-position-horizontal:absolute;margin-left:9.37894pt;mso-position-vertical-relative:page;margin-top:0pt;" coordsize="2048,106916">
                <v:shape id="Shape 368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v:shape id="Shape 486" style="position:absolute;width:476;height:476;left:1572;top:37448;" coordsize="47645,47650" path="m23823,0c26982,0,30020,608,32939,1817c35858,3020,38434,4738,40668,6976c42901,9203,44623,11782,45832,14703c47041,17618,47645,20662,47645,23825c47645,26981,47041,30020,45832,32934c44623,35855,42901,38429,40668,40667c38434,42900,35858,44624,32939,45827c30020,47036,26982,47644,23823,47650c20663,47644,17625,47036,14706,45833c11787,44624,9211,42900,6977,40667c4744,38429,3022,35855,1813,32934c604,30020,0,26981,0,23825c0,20662,604,17618,1813,14703c3022,11782,4744,9203,6977,6976c9211,4738,11787,3020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509" style="position:absolute;width:476;height:476;left:1572;top:49836;" coordsize="47645,47650" path="m23823,0c26982,0,30020,608,32939,1811c35858,3014,38434,4738,40668,6976c42901,9203,44623,11776,45832,14703c47041,17618,47645,20662,47645,23825c47645,26975,47041,30014,45832,32928c44623,35849,42901,38429,40668,40667c38434,42894,35858,44617,32939,45833c30020,47036,26982,47644,23823,47650c20663,47644,17625,47036,14706,45827c11787,44617,9211,42894,6977,40667c4744,38429,3022,35849,1813,32934c604,30014,0,26975,0,23825c0,20662,604,17618,1813,14703c3022,11776,4744,9203,6977,6976c9211,4738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514" style="position:absolute;width:476;height:476;left:1572;top:57269;" coordsize="47645,47644" path="m23823,0c26982,0,30020,602,32939,1805c35858,3014,38434,4731,40668,6970c42901,9203,44623,11776,45832,14697c47041,17611,47645,20656,47645,23819c47645,26969,47041,30007,45832,32928c44623,35843,42901,38422,40668,40661c38434,42894,35858,44611,32939,45827c30020,47036,26982,47637,23823,47644c20663,47637,17625,47030,14706,45820c11787,44611,9211,42894,6977,40661c4744,38422,3022,35849,1813,32928c604,30007,0,26969,0,23819c0,20656,604,17611,1813,14697c3022,11776,4744,9203,6977,6970c9211,4731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526" style="position:absolute;width:476;height:476;left:1572;top:62224;" coordsize="47645,47644" path="m23823,0c26982,0,30020,608,32939,1811c35858,3014,38434,4738,40668,6970c42901,9203,44623,11776,45832,14697c47041,17618,47645,20662,47645,23825c47645,26981,47041,30014,45832,32934c44623,35849,42901,38429,40668,40667c38434,42900,35858,44624,32939,45827c30020,47042,26982,47644,23823,47644c20663,47644,17625,47042,14706,45833c11787,44624,9211,42900,6977,40667c4744,38429,3022,35849,1813,32928c604,30014,0,26981,0,23825c0,20662,604,17618,1813,14697c3022,11776,4744,9203,6977,6970c9211,4738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602" style="position:absolute;width:476;height:476;left:1572;top:85475;" coordsize="47645,47644" path="m23823,0c26982,0,30020,602,32939,1811c35858,3020,38434,4738,40668,6970c42901,9203,44623,11776,45832,14691c47041,17611,47645,20650,47645,23819c47645,26975,47041,30007,45832,32928c44623,35843,42901,38422,40668,40661c38434,42887,35858,44611,32939,45820c30020,47036,26982,47637,23823,47644c20663,47637,17625,47036,14706,45827c11787,44611,9211,42887,6977,40661c4744,38422,3022,35843,1813,32928c604,30007,0,26975,0,23819c0,20650,604,17611,1813,14691c3022,11776,4744,9203,6977,6970c9211,4738,11787,3020,14706,1811c17625,602,20663,0,23823,0x">
                  <v:stroke weight="0pt" endcap="flat" joinstyle="miter" miterlimit="10" on="false" color="#000000" opacity="0"/>
                  <v:fill on="true" color="#222222"/>
                </v:shape>
                <v:shape id="Shape 604" style="position:absolute;width:476;height:476;left:1572;top:87952;" coordsize="47645,47650" path="m23823,0c26982,0,30020,608,32939,1811c35858,3020,38434,4738,40668,6976c42901,9209,44623,11782,45832,14703c47041,17618,47645,20662,47645,23825c47645,26975,47041,30014,45832,32928c44623,35849,42901,38429,40668,40661c38434,42894,35858,44611,32939,45827c30020,47036,26982,47644,23823,47650c20663,47644,17625,47036,14706,45827c11787,44611,9211,42894,6977,40661c4744,38429,3022,35849,1813,32928c604,30014,0,26975,0,23825c0,20662,604,17618,1813,14703c3022,11782,4744,9209,6977,6976c9211,4738,11787,3020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606" style="position:absolute;width:476;height:476;left:1572;top:90430;" coordsize="47645,47644" path="m23823,0c26982,0,30020,602,32939,1805c35858,3014,38434,4738,40668,6976c42901,9203,44623,11782,45832,14697c47041,17618,47645,20662,47645,23825c47645,26975,47041,30014,45832,32928c44623,35849,42901,38422,40668,40661c38434,42894,35858,44611,32939,45820c30020,47030,26982,47644,23823,47644c20663,47644,17625,47030,14706,45820c11787,44611,9211,42894,6977,40661c4744,38422,3022,35849,1813,32928c604,30014,0,26975,0,23825c0,20662,604,17624,1813,14703c3022,11782,4744,9203,6977,6976c9211,4738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608" style="position:absolute;width:476;height:476;left:1572;top:92907;" coordsize="47645,47644" path="m23823,0c26982,0,30020,608,32939,1811c35858,3020,38434,4744,40668,6976c42901,9203,44623,11776,45832,14697c47041,17618,47645,20656,47645,23825c47645,26975,47041,30014,45832,32928c44623,35843,42901,38422,40668,40661c38434,42887,35858,44611,32939,45820c30020,47036,26982,47637,23823,47644c20663,47637,17625,47036,14706,45827c11787,44611,9211,42887,6977,40661c4744,38422,3022,35843,1813,32928c604,30014,0,26975,0,23825c0,20656,604,17618,1813,14697c3022,11776,4744,9203,6977,6976c9211,4744,11787,3020,14706,1811c17625,608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</w:rPr>
        <w:t>T (tissue)</w:t>
      </w:r>
      <w:r>
        <w:t xml:space="preserve"> ткань (плацента) – предлежание, плотное прикрепление или врастание плаценты, неполное удаление частей последа в родах, добавочная доля плаценты, операции на матке в анамнезе;</w:t>
      </w:r>
    </w:p>
    <w:p w:rsidR="003C0F30" w:rsidRDefault="009234CA">
      <w:pPr>
        <w:spacing w:after="0"/>
      </w:pPr>
      <w:r>
        <w:rPr>
          <w:b/>
        </w:rPr>
        <w:t>T (trauma)</w:t>
      </w:r>
      <w:r>
        <w:t xml:space="preserve"> травма – оперативные влагалищные род</w:t>
      </w:r>
      <w:r>
        <w:t>ы, стремительные роды, эпизиотомия, разрывы шейки матки, влагалища, промежности разрыв матки;</w:t>
      </w:r>
    </w:p>
    <w:p w:rsidR="003C0F30" w:rsidRDefault="009234CA">
      <w:pPr>
        <w:spacing w:after="329"/>
      </w:pPr>
      <w:r>
        <w:rPr>
          <w:b/>
        </w:rPr>
        <w:t>T (trombin)</w:t>
      </w:r>
      <w:r>
        <w:t xml:space="preserve"> нарушения свёртывания крови – тромбоцитопения (диссеминированное внутрисосудистое свертывание (ДВС), HELLP-синдром) эмболия околоплодными водами, кров</w:t>
      </w:r>
      <w:r>
        <w:t>оизлияния, петехиальная сыпь, гибель плода, ПОНРП, лихорадка, сепсис, врожденные дефекты гемостаза (гемофилия, дефицит фактора фон Виллебранда и др.), тяжелая инфекция, избыточная инфузия кристаллоидов  (АТХ: Растворы, влияющие на водноэлектролитный баланс</w:t>
      </w:r>
      <w:r>
        <w:t>), введение антикоагулянтов (АТХ: антитромботические средства) с терапевтической целью [6–8].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2</w:t>
      </w:r>
      <w:r>
        <w:rPr>
          <w:color w:val="1976D2"/>
        </w:rPr>
        <w:t>]</w:t>
      </w:r>
      <w:r>
        <w:rPr>
          <w:vertAlign w:val="superscript"/>
        </w:rPr>
        <w:t>,</w:t>
      </w:r>
      <w:r>
        <w:rPr>
          <w:color w:val="1976D2"/>
          <w:vertAlign w:val="superscript"/>
        </w:rPr>
        <w:t>[</w:t>
      </w:r>
      <w:r>
        <w:rPr>
          <w:color w:val="1976D2"/>
          <w:u w:val="single" w:color="1976D2"/>
          <w:vertAlign w:val="superscript"/>
        </w:rPr>
        <w:t>3</w:t>
      </w:r>
      <w:r>
        <w:rPr>
          <w:color w:val="1976D2"/>
          <w:vertAlign w:val="superscript"/>
        </w:rPr>
        <w:t>]</w:t>
      </w:r>
    </w:p>
    <w:p w:rsidR="003C0F30" w:rsidRDefault="009234CA">
      <w:pPr>
        <w:spacing w:after="319" w:line="259" w:lineRule="auto"/>
        <w:ind w:left="10" w:hanging="10"/>
        <w:jc w:val="left"/>
      </w:pPr>
      <w:r>
        <w:t xml:space="preserve">2. </w:t>
      </w:r>
      <w:r>
        <w:rPr>
          <w:u w:val="single" w:color="222222"/>
        </w:rPr>
        <w:t>Поз</w:t>
      </w:r>
      <w:r>
        <w:t>д</w:t>
      </w:r>
      <w:r>
        <w:rPr>
          <w:u w:val="single" w:color="222222"/>
        </w:rPr>
        <w:t>нее после</w:t>
      </w:r>
      <w:r>
        <w:t>р</w:t>
      </w:r>
      <w:r>
        <w:rPr>
          <w:u w:val="single" w:color="222222"/>
        </w:rPr>
        <w:t>о</w:t>
      </w:r>
      <w:r>
        <w:t>д</w:t>
      </w:r>
      <w:r>
        <w:rPr>
          <w:u w:val="single" w:color="222222"/>
        </w:rPr>
        <w:t>овое к</w:t>
      </w:r>
      <w:r>
        <w:t>р</w:t>
      </w:r>
      <w:r>
        <w:rPr>
          <w:u w:val="single" w:color="222222"/>
        </w:rPr>
        <w:t>овотечение:</w:t>
      </w:r>
    </w:p>
    <w:p w:rsidR="003C0F30" w:rsidRDefault="009234CA">
      <w:pPr>
        <w:spacing w:after="268"/>
        <w:ind w:left="10" w:right="6674" w:hanging="10"/>
        <w:jc w:val="left"/>
      </w:pPr>
      <w:r>
        <w:t>остатки плацентарной ткани; субинволюция матки; послеродовая инфекция; наследственные дефекты гемостаза.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u w:val="single" w:color="222222"/>
        </w:rPr>
        <w:t>Ст</w:t>
      </w:r>
      <w:r>
        <w:t>р</w:t>
      </w:r>
      <w:r>
        <w:rPr>
          <w:u w:val="single" w:color="222222"/>
        </w:rPr>
        <w:t>ати</w:t>
      </w:r>
      <w:r>
        <w:t>ф</w:t>
      </w:r>
      <w:r>
        <w:rPr>
          <w:u w:val="single" w:color="222222"/>
        </w:rPr>
        <w:t xml:space="preserve">икация </w:t>
      </w:r>
      <w:r>
        <w:t>р</w:t>
      </w:r>
      <w:r>
        <w:rPr>
          <w:u w:val="single" w:color="222222"/>
        </w:rPr>
        <w:t>иска после</w:t>
      </w:r>
      <w:r>
        <w:t>р</w:t>
      </w:r>
      <w:r>
        <w:rPr>
          <w:u w:val="single" w:color="222222"/>
        </w:rPr>
        <w:t>о</w:t>
      </w:r>
      <w:r>
        <w:t>д</w:t>
      </w:r>
      <w:r>
        <w:rPr>
          <w:u w:val="single" w:color="222222"/>
        </w:rPr>
        <w:t>овых к</w:t>
      </w:r>
      <w:r>
        <w:t>р</w:t>
      </w:r>
      <w:r>
        <w:rPr>
          <w:u w:val="single" w:color="222222"/>
        </w:rPr>
        <w:t>овотечений:</w:t>
      </w:r>
    </w:p>
    <w:p w:rsidR="003C0F30" w:rsidRDefault="009234CA">
      <w:r>
        <w:rPr>
          <w:b/>
        </w:rPr>
        <w:t xml:space="preserve">Низкий риск – </w:t>
      </w:r>
      <w:r>
        <w:t>одноплодная беременность, менее 4 родов в анамнезе, отсутствие оперативных вмешательств на матке, отсутствие послеродовых кровотечений в анамнезе.</w:t>
      </w:r>
    </w:p>
    <w:p w:rsidR="003C0F30" w:rsidRDefault="009234CA">
      <w:r>
        <w:rPr>
          <w:b/>
        </w:rPr>
        <w:t>Средний риск</w:t>
      </w:r>
      <w:r>
        <w:t xml:space="preserve"> – многоплодная беременность, ≥ 4 родов в а</w:t>
      </w:r>
      <w:r>
        <w:t>намнезе, кесарево сечение или другое оперативное вмешательство на матке в анамнезе, миома матки больших размеров, хорионамнионит, родовозбуждение или родостимуляция окситоцином**.</w:t>
      </w:r>
    </w:p>
    <w:p w:rsidR="003C0F30" w:rsidRDefault="009234CA">
      <w:pPr>
        <w:spacing w:after="0"/>
      </w:pPr>
      <w:r>
        <w:rPr>
          <w:b/>
        </w:rPr>
        <w:t>Высокий риск</w:t>
      </w:r>
      <w:r>
        <w:t xml:space="preserve"> – предлежание, плотное прикрепление или врастание плаценты, гем</w:t>
      </w:r>
      <w:r>
        <w:t>атокрит &lt;30, кровопотеря при госпитализации, установленный дефект системы свертывания крови, послеродовое кровотечение в анамнезе.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25"/>
                <wp:effectExtent l="0" t="0" r="0" b="0"/>
                <wp:docPr id="65010" name="Group 650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25"/>
                          <a:chOff x="0" y="0"/>
                          <a:chExt cx="2334605" cy="9525"/>
                        </a:xfrm>
                      </wpg:grpSpPr>
                      <wps:wsp>
                        <wps:cNvPr id="82969" name="Shape 82969"/>
                        <wps:cNvSpPr/>
                        <wps:spPr>
                          <a:xfrm>
                            <a:off x="0" y="0"/>
                            <a:ext cx="23346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25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" name="Shape 707"/>
                        <wps:cNvSpPr/>
                        <wps:spPr>
                          <a:xfrm>
                            <a:off x="2325077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9529" y="0"/>
                                </a:move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70" name="Shape 82970"/>
                        <wps:cNvSpPr/>
                        <wps:spPr>
                          <a:xfrm>
                            <a:off x="0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010" style="width:183.827pt;height:0.75pt;mso-position-horizontal-relative:char;mso-position-vertical-relative:line" coordsize="23346,95">
                <v:shape id="Shape 82971" style="position:absolute;width:23346;height:95;left:0;top:0;" coordsize="2334605,9525" path="m0,0l2334605,0l2334605,9525l0,9525l0,0">
                  <v:stroke weight="0pt" endcap="flat" joinstyle="miter" miterlimit="10" on="false" color="#000000" opacity="0"/>
                  <v:fill on="true" color="#9a9a9a"/>
                </v:shape>
                <v:shape id="Shape 707" style="position:absolute;width:95;height:95;left:23250;top:0;" coordsize="9529,9525" path="m9529,0l9529,9525l0,9525l9529,0x">
                  <v:stroke weight="0pt" endcap="flat" joinstyle="miter" miterlimit="10" on="false" color="#000000" opacity="0"/>
                  <v:fill on="true" color="#eeeeee"/>
                </v:shape>
                <v:shape id="Shape 82972" style="position:absolute;width:95;height:95;left:0;top:0;" coordsize="9529,9525" path="m0,0l9529,0l9529,9525l0,9525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pPr>
        <w:numPr>
          <w:ilvl w:val="0"/>
          <w:numId w:val="4"/>
        </w:numPr>
        <w:ind w:hanging="41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008" name="Group 65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704" name="Shape 704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008" style="width:3.75158pt;height:841.858pt;position:absolute;mso-position-horizontal-relative:page;mso-position-horizontal:absolute;margin-left:585.621pt;mso-position-vertical-relative:page;margin-top:0pt;" coordsize="476,106916">
                <v:shape id="Shape 704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009" name="Group 650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705" name="Shape 705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009" style="width:3.75158pt;height:841.858pt;position:absolute;mso-position-horizontal-relative:page;mso-position-horizontal:absolute;margin-left:9.37894pt;mso-position-vertical-relative:page;margin-top:0pt;" coordsize="476,106916">
                <v:shape id="Shape 705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Клинические рекомендации (протокол лечения) «Профилактика, алгоритм ведения, анестезия и интенсивная терапия при послеродовых кровотечениях» [письмо Минздрава РФ от 26 марта 2019 г. №15-4/и/2-2535]</w:t>
      </w:r>
    </w:p>
    <w:p w:rsidR="003C0F30" w:rsidRDefault="009234CA">
      <w:pPr>
        <w:numPr>
          <w:ilvl w:val="0"/>
          <w:numId w:val="4"/>
        </w:numPr>
        <w:ind w:hanging="410"/>
      </w:pPr>
      <w:r>
        <w:t>Клинические рекомендации (протокол лечения) «Профилактика,</w:t>
      </w:r>
      <w:r>
        <w:t xml:space="preserve"> алгоритм ведения, анестезия и интенсивная терапия при послеродовых кровотечениях» [письмо Минздрава РФ от 26 марта 2019 г. №15-4/и/2-2535]</w:t>
      </w:r>
    </w:p>
    <w:p w:rsidR="003C0F30" w:rsidRDefault="009234CA">
      <w:pPr>
        <w:numPr>
          <w:ilvl w:val="0"/>
          <w:numId w:val="4"/>
        </w:numPr>
        <w:spacing w:after="5"/>
        <w:ind w:hanging="410"/>
      </w:pPr>
      <w:r>
        <w:t>Peripartum Haemorrhage, Diagnosis and Therapy. Guideline of the DGGG, OEGGG and SGGG</w:t>
      </w:r>
    </w:p>
    <w:p w:rsidR="003C0F30" w:rsidRDefault="009234CA">
      <w:pPr>
        <w:spacing w:after="5"/>
      </w:pPr>
      <w:r>
        <w:t>(S2k Level, AWMF Registry No. 0</w:t>
      </w:r>
      <w:r>
        <w:t>15/063, March 2016). Geburtshilfe Frauenheilkd. 2018</w:t>
      </w:r>
    </w:p>
    <w:p w:rsidR="003C0F30" w:rsidRDefault="009234CA">
      <w:r>
        <w:t>Apr;78(4):382-399</w:t>
      </w:r>
      <w:r>
        <w:br w:type="page"/>
      </w:r>
    </w:p>
    <w:p w:rsidR="003C0F30" w:rsidRDefault="009234CA">
      <w:pPr>
        <w:spacing w:after="0" w:line="265" w:lineRule="auto"/>
        <w:ind w:left="467" w:hanging="10"/>
        <w:jc w:val="left"/>
      </w:pPr>
      <w:r>
        <w:rPr>
          <w:b/>
          <w:color w:val="000000"/>
          <w:sz w:val="48"/>
        </w:rPr>
        <w:t>1.3 Эпидемиология заболевания или состояния</w:t>
      </w:r>
    </w:p>
    <w:p w:rsidR="003C0F30" w:rsidRDefault="009234CA">
      <w:pPr>
        <w:pStyle w:val="Heading1"/>
      </w:pPr>
      <w:r>
        <w:t>(группы заболеваний или состояний)</w:t>
      </w:r>
    </w:p>
    <w:p w:rsidR="003C0F30" w:rsidRDefault="009234CA">
      <w:pPr>
        <w:spacing w:after="326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5107" name="Group 65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829" name="Shape 829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107" style="width:3.75158pt;height:841.859pt;position:absolute;mso-position-horizontal-relative:page;mso-position-horizontal:absolute;margin-left:585.621pt;mso-position-vertical-relative:page;margin-top:0pt;" coordsize="476,106916">
                <v:shape id="Shape 829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5108" name="Group 65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830" name="Shape 830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108" style="width:3.75158pt;height:841.859pt;position:absolute;mso-position-horizontal-relative:page;mso-position-horizontal:absolute;margin-left:9.37894pt;mso-position-vertical-relative:page;margin-top:0pt;" coordsize="476,106916">
                <v:shape id="Shape 830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Послеродовое кровотечение является основной причиной материнской заболеваемости и смертности во всем ми</w:t>
      </w:r>
      <w:r>
        <w:t xml:space="preserve">ре и затрагивает до 10% всех родов [3,9]. В странах Африки и Азии на него приходится порядка 30% материнских смертей [4]. В США послеродовые кровотечения составляют 4,6% всех случаев материнской смертности [10]. Регион и метод измерения кровопотери влияют </w:t>
      </w:r>
      <w:r>
        <w:t>на оценку распространенности послеродовых кровотечений [5]. При объективной оценке распространенность послеродовых кровотечений составляет порядка 10,6%, при оценке субъективными методами – до 7,2%, при неопределенной оценке – до 5,4%. [3,11,12]. Существен</w:t>
      </w:r>
      <w:r>
        <w:t>но важно, что визуальная оценка кровопотери во время родов в некоторых случаях может приводить к занижению объема кровотечения на 30-50% [13]. Большинство случаев смерти в результате послеродовых кровотечений происходит в течение первых 24 часов после родо</w:t>
      </w:r>
      <w:r>
        <w:t>в и составляет примерно 2-5 % [5,14].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rPr>
          <w:vertAlign w:val="superscript"/>
        </w:rPr>
        <w:t>,</w:t>
      </w:r>
      <w:r>
        <w:rPr>
          <w:color w:val="1976D2"/>
          <w:vertAlign w:val="superscript"/>
        </w:rPr>
        <w:t>[</w:t>
      </w:r>
      <w:r>
        <w:rPr>
          <w:color w:val="1976D2"/>
          <w:u w:val="single" w:color="1976D2"/>
          <w:vertAlign w:val="superscript"/>
        </w:rPr>
        <w:t>2</w:t>
      </w:r>
      <w:r>
        <w:rPr>
          <w:color w:val="1976D2"/>
          <w:vertAlign w:val="superscript"/>
        </w:rPr>
        <w:t>]</w:t>
      </w:r>
    </w:p>
    <w:p w:rsidR="003C0F30" w:rsidRDefault="009234CA">
      <w:pPr>
        <w:spacing w:after="0"/>
      </w:pPr>
      <w:r>
        <w:t>Основными осложнениями массивной кровопотери являются респираторный дистресс-синдром (РДС) взрослых, шок, ДВС-синдром, острое повреждение почек, потеря фертильности и некроз гипофиза (синдром Шихана).</w:t>
      </w:r>
      <w:r>
        <w:rPr>
          <w:color w:val="1976D2"/>
        </w:rPr>
        <w:t>[</w:t>
      </w:r>
      <w:r>
        <w:rPr>
          <w:color w:val="1976D2"/>
          <w:u w:val="single" w:color="1976D2"/>
        </w:rPr>
        <w:t>3</w:t>
      </w:r>
      <w:r>
        <w:rPr>
          <w:color w:val="1976D2"/>
        </w:rPr>
        <w:t>]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31"/>
                <wp:effectExtent l="0" t="0" r="0" b="0"/>
                <wp:docPr id="65109" name="Group 65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31"/>
                          <a:chOff x="0" y="0"/>
                          <a:chExt cx="2334605" cy="9531"/>
                        </a:xfrm>
                      </wpg:grpSpPr>
                      <wps:wsp>
                        <wps:cNvPr id="82975" name="Shape 82975"/>
                        <wps:cNvSpPr/>
                        <wps:spPr>
                          <a:xfrm>
                            <a:off x="0" y="0"/>
                            <a:ext cx="2334605" cy="95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31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31"/>
                                </a:lnTo>
                                <a:lnTo>
                                  <a:pt x="0" y="95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2" name="Shape 832"/>
                        <wps:cNvSpPr/>
                        <wps:spPr>
                          <a:xfrm>
                            <a:off x="2325077" y="0"/>
                            <a:ext cx="9529" cy="95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1">
                                <a:moveTo>
                                  <a:pt x="9529" y="0"/>
                                </a:moveTo>
                                <a:lnTo>
                                  <a:pt x="9529" y="9531"/>
                                </a:lnTo>
                                <a:lnTo>
                                  <a:pt x="0" y="9531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76" name="Shape 82976"/>
                        <wps:cNvSpPr/>
                        <wps:spPr>
                          <a:xfrm>
                            <a:off x="0" y="0"/>
                            <a:ext cx="9529" cy="95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1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31"/>
                                </a:lnTo>
                                <a:lnTo>
                                  <a:pt x="0" y="95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109" style="width:183.827pt;height:0.750488pt;mso-position-horizontal-relative:char;mso-position-vertical-relative:line" coordsize="23346,95">
                <v:shape id="Shape 82977" style="position:absolute;width:23346;height:95;left:0;top:0;" coordsize="2334605,9531" path="m0,0l2334605,0l2334605,9531l0,9531l0,0">
                  <v:stroke weight="0pt" endcap="flat" joinstyle="miter" miterlimit="10" on="false" color="#000000" opacity="0"/>
                  <v:fill on="true" color="#9a9a9a"/>
                </v:shape>
                <v:shape id="Shape 832" style="position:absolute;width:95;height:95;left:23250;top:0;" coordsize="9529,9531" path="m9529,0l9529,9531l0,9531l9529,0x">
                  <v:stroke weight="0pt" endcap="flat" joinstyle="miter" miterlimit="10" on="false" color="#000000" opacity="0"/>
                  <v:fill on="true" color="#eeeeee"/>
                </v:shape>
                <v:shape id="Shape 82978" style="position:absolute;width:95;height:95;left:0;top:0;" coordsize="9529,9531" path="m0,0l9529,0l9529,9531l0,9531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pPr>
        <w:numPr>
          <w:ilvl w:val="0"/>
          <w:numId w:val="5"/>
        </w:numPr>
        <w:ind w:hanging="378"/>
      </w:pPr>
      <w:r>
        <w:t>WHO handbook for guideline development. Geneva, World Health Organization, 2012.</w:t>
      </w:r>
    </w:p>
    <w:p w:rsidR="003C0F30" w:rsidRDefault="009234CA">
      <w:pPr>
        <w:numPr>
          <w:ilvl w:val="0"/>
          <w:numId w:val="5"/>
        </w:numPr>
        <w:ind w:hanging="378"/>
      </w:pPr>
      <w:r>
        <w:t>WHO recommendations for the prevention and treatment of postpartum hemorrhage Switzerland,March 2012.</w:t>
      </w:r>
    </w:p>
    <w:p w:rsidR="003C0F30" w:rsidRDefault="009234CA">
      <w:pPr>
        <w:numPr>
          <w:ilvl w:val="0"/>
          <w:numId w:val="5"/>
        </w:numPr>
        <w:ind w:hanging="378"/>
      </w:pPr>
      <w:r>
        <w:t>ACOG. Postpartum hemorrhage. Clinical guidance practice bulletin10. 2017</w:t>
      </w:r>
    </w:p>
    <w:p w:rsidR="003C0F30" w:rsidRDefault="009234CA">
      <w:pPr>
        <w:pStyle w:val="Heading2"/>
        <w:spacing w:after="39" w:line="216" w:lineRule="auto"/>
        <w:jc w:val="center"/>
      </w:pPr>
      <w:r>
        <w:rPr>
          <w:i w:val="0"/>
          <w:sz w:val="48"/>
        </w:rPr>
        <w:t>1.4 Особенности кодирования заболевания или состояния (группы заболеваний или состояний) по Международной статической класификации болезней и проблем, связанных со здоровьем</w:t>
      </w:r>
    </w:p>
    <w:p w:rsidR="003C0F30" w:rsidRDefault="009234CA">
      <w:pPr>
        <w:spacing w:after="0" w:line="506" w:lineRule="auto"/>
        <w:ind w:left="10" w:right="4113" w:hanging="10"/>
      </w:pPr>
      <w:hyperlink r:id="rId23">
        <w:r>
          <w:rPr>
            <w:color w:val="000000"/>
            <w:u w:val="single" w:color="000000"/>
          </w:rPr>
          <w:t>Класс ХV</w:t>
        </w:r>
      </w:hyperlink>
      <w:r>
        <w:rPr>
          <w:color w:val="000000"/>
        </w:rPr>
        <w:t>: Бе</w:t>
      </w:r>
      <w:r>
        <w:rPr>
          <w:color w:val="000000"/>
        </w:rPr>
        <w:t>ременность, роды и послеродовый период; Блок (</w:t>
      </w:r>
      <w:hyperlink r:id="rId24">
        <w:r>
          <w:rPr>
            <w:color w:val="000000"/>
            <w:u w:val="single" w:color="000000"/>
          </w:rPr>
          <w:t>060-075</w:t>
        </w:r>
      </w:hyperlink>
      <w:r>
        <w:rPr>
          <w:color w:val="000000"/>
        </w:rPr>
        <w:t>) Осложнения родов и родоразрешения:</w:t>
      </w:r>
    </w:p>
    <w:p w:rsidR="003C0F30" w:rsidRDefault="009234CA">
      <w:pPr>
        <w:spacing w:after="322" w:line="259" w:lineRule="auto"/>
        <w:ind w:left="10" w:hanging="1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5705" name="Group 65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964" name="Shape 964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705" style="width:3.75158pt;height:841.859pt;position:absolute;mso-position-horizontal-relative:page;mso-position-horizontal:absolute;margin-left:585.621pt;mso-position-vertical-relative:page;margin-top:0pt;" coordsize="476,106916">
                <v:shape id="Shape 964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8"/>
                <wp:effectExtent l="0" t="0" r="0" b="0"/>
                <wp:wrapSquare wrapText="bothSides"/>
                <wp:docPr id="65706" name="Group 65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8"/>
                          <a:chOff x="0" y="0"/>
                          <a:chExt cx="47645" cy="10691608"/>
                        </a:xfrm>
                      </wpg:grpSpPr>
                      <wps:wsp>
                        <wps:cNvPr id="965" name="Shape 965"/>
                        <wps:cNvSpPr/>
                        <wps:spPr>
                          <a:xfrm>
                            <a:off x="0" y="0"/>
                            <a:ext cx="0" cy="10691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8">
                                <a:moveTo>
                                  <a:pt x="0" y="10691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706" style="width:3.75158pt;height:841.859pt;position:absolute;mso-position-horizontal-relative:page;mso-position-horizontal:absolute;margin-left:9.37894pt;mso-position-vertical-relative:page;margin-top:0pt;" coordsize="476,106916">
                <v:shape id="Shape 965" style="position:absolute;width:0;height:106916;left:0;top:0;" coordsize="0,10691608" path="m0,10691608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hyperlink r:id="rId25">
        <w:r>
          <w:rPr>
            <w:color w:val="000000"/>
            <w:u w:val="single" w:color="000000"/>
          </w:rPr>
          <w:t>072</w:t>
        </w:r>
      </w:hyperlink>
      <w:hyperlink r:id="rId26">
        <w:r>
          <w:rPr>
            <w:color w:val="000000"/>
          </w:rPr>
          <w:t xml:space="preserve"> </w:t>
        </w:r>
      </w:hyperlink>
      <w:r>
        <w:rPr>
          <w:color w:val="000000"/>
        </w:rPr>
        <w:t>Послеродовое кровотечение;</w:t>
      </w:r>
    </w:p>
    <w:p w:rsidR="003C0F30" w:rsidRDefault="009234CA">
      <w:pPr>
        <w:spacing w:after="322" w:line="259" w:lineRule="auto"/>
        <w:ind w:left="10" w:hanging="10"/>
      </w:pPr>
      <w:hyperlink r:id="rId27">
        <w:r>
          <w:rPr>
            <w:color w:val="000000"/>
            <w:u w:val="single" w:color="000000"/>
          </w:rPr>
          <w:t>072.0</w:t>
        </w:r>
      </w:hyperlink>
      <w:hyperlink r:id="rId28">
        <w:r>
          <w:rPr>
            <w:color w:val="000000"/>
          </w:rPr>
          <w:t xml:space="preserve"> </w:t>
        </w:r>
      </w:hyperlink>
      <w:r>
        <w:rPr>
          <w:color w:val="000000"/>
        </w:rPr>
        <w:t>Кровотечение в тр</w:t>
      </w:r>
      <w:r>
        <w:rPr>
          <w:color w:val="000000"/>
        </w:rPr>
        <w:t>етьем периоде родов;</w:t>
      </w:r>
    </w:p>
    <w:p w:rsidR="003C0F30" w:rsidRDefault="009234CA">
      <w:pPr>
        <w:spacing w:after="322" w:line="259" w:lineRule="auto"/>
        <w:ind w:left="10" w:hanging="10"/>
      </w:pPr>
      <w:hyperlink r:id="rId29">
        <w:r>
          <w:rPr>
            <w:color w:val="000000"/>
            <w:u w:val="single" w:color="000000"/>
          </w:rPr>
          <w:t>072.1</w:t>
        </w:r>
      </w:hyperlink>
      <w:hyperlink r:id="rId30">
        <w:r>
          <w:rPr>
            <w:color w:val="000000"/>
          </w:rPr>
          <w:t xml:space="preserve"> </w:t>
        </w:r>
      </w:hyperlink>
      <w:r>
        <w:rPr>
          <w:color w:val="000000"/>
        </w:rPr>
        <w:t>Другие кровотечения в раннем послеродовом периоде;</w:t>
      </w:r>
    </w:p>
    <w:p w:rsidR="003C0F30" w:rsidRDefault="009234CA">
      <w:pPr>
        <w:spacing w:after="322" w:line="259" w:lineRule="auto"/>
        <w:ind w:left="10" w:hanging="10"/>
      </w:pPr>
      <w:hyperlink r:id="rId31">
        <w:r>
          <w:rPr>
            <w:color w:val="000000"/>
            <w:u w:val="single" w:color="000000"/>
          </w:rPr>
          <w:t>072.2</w:t>
        </w:r>
      </w:hyperlink>
      <w:hyperlink r:id="rId32">
        <w:r>
          <w:rPr>
            <w:color w:val="000000"/>
          </w:rPr>
          <w:t xml:space="preserve"> </w:t>
        </w:r>
      </w:hyperlink>
      <w:r>
        <w:rPr>
          <w:color w:val="000000"/>
        </w:rPr>
        <w:t>Позднее или вторичное послеродовое кровотечение;</w:t>
      </w:r>
    </w:p>
    <w:p w:rsidR="003C0F30" w:rsidRDefault="009234CA">
      <w:pPr>
        <w:spacing w:after="355" w:line="259" w:lineRule="auto"/>
        <w:ind w:left="10" w:hanging="10"/>
      </w:pPr>
      <w:hyperlink r:id="rId33">
        <w:r>
          <w:rPr>
            <w:color w:val="000000"/>
            <w:u w:val="single" w:color="000000"/>
          </w:rPr>
          <w:t>072.3</w:t>
        </w:r>
      </w:hyperlink>
      <w:hyperlink r:id="rId34">
        <w:r>
          <w:rPr>
            <w:color w:val="000000"/>
          </w:rPr>
          <w:t xml:space="preserve"> </w:t>
        </w:r>
      </w:hyperlink>
      <w:r>
        <w:rPr>
          <w:color w:val="000000"/>
        </w:rPr>
        <w:t>Послеродовые нарушения коагуляции;</w:t>
      </w:r>
    </w:p>
    <w:p w:rsidR="003C0F30" w:rsidRDefault="009234CA">
      <w:pPr>
        <w:spacing w:after="0" w:line="305" w:lineRule="auto"/>
        <w:ind w:left="0" w:firstLine="0"/>
        <w:jc w:val="left"/>
      </w:pPr>
      <w:hyperlink r:id="rId35">
        <w:r>
          <w:rPr>
            <w:color w:val="000000"/>
          </w:rPr>
          <w:t xml:space="preserve">О67 </w:t>
        </w:r>
      </w:hyperlink>
      <w:hyperlink r:id="rId36">
        <w:r>
          <w:rPr>
            <w:color w:val="000000"/>
            <w:u w:val="single" w:color="000000"/>
          </w:rPr>
          <w:t>Ро</w:t>
        </w:r>
      </w:hyperlink>
      <w:hyperlink r:id="rId37">
        <w:r>
          <w:rPr>
            <w:color w:val="000000"/>
          </w:rPr>
          <w:t>д</w:t>
        </w:r>
      </w:hyperlink>
      <w:hyperlink r:id="rId38">
        <w:r>
          <w:rPr>
            <w:color w:val="000000"/>
            <w:u w:val="single" w:color="000000"/>
          </w:rPr>
          <w:t xml:space="preserve">ы </w:t>
        </w:r>
      </w:hyperlink>
      <w:r>
        <w:rPr>
          <w:color w:val="000000"/>
          <w:u w:val="single" w:color="000000"/>
        </w:rPr>
        <w:tab/>
      </w:r>
      <w:hyperlink r:id="rId39">
        <w:r>
          <w:rPr>
            <w:color w:val="000000"/>
            <w:u w:val="single" w:color="000000"/>
          </w:rPr>
          <w:t xml:space="preserve">и </w:t>
        </w:r>
      </w:hyperlink>
      <w:r>
        <w:rPr>
          <w:color w:val="000000"/>
          <w:u w:val="single" w:color="000000"/>
        </w:rPr>
        <w:tab/>
      </w:r>
      <w:hyperlink r:id="rId40">
        <w:r>
          <w:rPr>
            <w:color w:val="000000"/>
          </w:rPr>
          <w:t>р</w:t>
        </w:r>
      </w:hyperlink>
      <w:hyperlink r:id="rId41">
        <w:r>
          <w:rPr>
            <w:color w:val="000000"/>
            <w:u w:val="single" w:color="000000"/>
          </w:rPr>
          <w:t>о</w:t>
        </w:r>
      </w:hyperlink>
      <w:hyperlink r:id="rId42">
        <w:r>
          <w:rPr>
            <w:color w:val="000000"/>
          </w:rPr>
          <w:t>д</w:t>
        </w:r>
      </w:hyperlink>
      <w:hyperlink r:id="rId43">
        <w:r>
          <w:rPr>
            <w:color w:val="000000"/>
            <w:u w:val="single" w:color="000000"/>
          </w:rPr>
          <w:t>о</w:t>
        </w:r>
      </w:hyperlink>
      <w:hyperlink r:id="rId44">
        <w:r>
          <w:rPr>
            <w:color w:val="000000"/>
          </w:rPr>
          <w:t>р</w:t>
        </w:r>
      </w:hyperlink>
      <w:hyperlink r:id="rId45">
        <w:r>
          <w:rPr>
            <w:color w:val="000000"/>
            <w:u w:val="single" w:color="000000"/>
          </w:rPr>
          <w:t>аз</w:t>
        </w:r>
      </w:hyperlink>
      <w:hyperlink r:id="rId46">
        <w:r>
          <w:rPr>
            <w:color w:val="000000"/>
          </w:rPr>
          <w:t>р</w:t>
        </w:r>
      </w:hyperlink>
      <w:hyperlink r:id="rId47">
        <w:r>
          <w:rPr>
            <w:color w:val="000000"/>
            <w:u w:val="single" w:color="000000"/>
          </w:rPr>
          <w:t>ешение</w:t>
        </w:r>
      </w:hyperlink>
      <w:hyperlink r:id="rId48">
        <w:r>
          <w:rPr>
            <w:color w:val="000000"/>
          </w:rPr>
          <w:t>,</w:t>
        </w:r>
      </w:hyperlink>
      <w:hyperlink r:id="rId49">
        <w:r>
          <w:rPr>
            <w:color w:val="000000"/>
            <w:u w:val="single" w:color="000000"/>
          </w:rPr>
          <w:t xml:space="preserve"> </w:t>
        </w:r>
      </w:hyperlink>
      <w:r>
        <w:rPr>
          <w:color w:val="000000"/>
          <w:u w:val="single" w:color="000000"/>
        </w:rPr>
        <w:tab/>
      </w:r>
      <w:hyperlink r:id="rId50">
        <w:r>
          <w:rPr>
            <w:color w:val="000000"/>
            <w:u w:val="single" w:color="000000"/>
          </w:rPr>
          <w:t xml:space="preserve">осложнившиеся </w:t>
        </w:r>
      </w:hyperlink>
      <w:r>
        <w:rPr>
          <w:color w:val="000000"/>
          <w:u w:val="single" w:color="000000"/>
        </w:rPr>
        <w:tab/>
      </w:r>
      <w:hyperlink r:id="rId51">
        <w:r>
          <w:rPr>
            <w:color w:val="000000"/>
            <w:u w:val="single" w:color="000000"/>
          </w:rPr>
          <w:t>к</w:t>
        </w:r>
      </w:hyperlink>
      <w:hyperlink r:id="rId52">
        <w:r>
          <w:rPr>
            <w:color w:val="000000"/>
          </w:rPr>
          <w:t>р</w:t>
        </w:r>
      </w:hyperlink>
      <w:hyperlink r:id="rId53">
        <w:r>
          <w:rPr>
            <w:color w:val="000000"/>
            <w:u w:val="single" w:color="000000"/>
          </w:rPr>
          <w:t xml:space="preserve">овотечением </w:t>
        </w:r>
      </w:hyperlink>
      <w:r>
        <w:rPr>
          <w:color w:val="000000"/>
          <w:u w:val="single" w:color="000000"/>
        </w:rPr>
        <w:tab/>
      </w:r>
      <w:hyperlink r:id="rId54">
        <w:r>
          <w:rPr>
            <w:color w:val="000000"/>
            <w:u w:val="single" w:color="000000"/>
          </w:rPr>
          <w:t xml:space="preserve">во </w:t>
        </w:r>
      </w:hyperlink>
      <w:r>
        <w:rPr>
          <w:color w:val="000000"/>
          <w:u w:val="single" w:color="000000"/>
        </w:rPr>
        <w:tab/>
      </w:r>
      <w:hyperlink r:id="rId55">
        <w:r>
          <w:rPr>
            <w:color w:val="000000"/>
            <w:u w:val="single" w:color="000000"/>
          </w:rPr>
          <w:t>в</w:t>
        </w:r>
      </w:hyperlink>
      <w:hyperlink r:id="rId56">
        <w:r>
          <w:rPr>
            <w:color w:val="000000"/>
          </w:rPr>
          <w:t>р</w:t>
        </w:r>
      </w:hyperlink>
      <w:hyperlink r:id="rId57">
        <w:r>
          <w:rPr>
            <w:color w:val="000000"/>
            <w:u w:val="single" w:color="000000"/>
          </w:rPr>
          <w:t xml:space="preserve">емя </w:t>
        </w:r>
      </w:hyperlink>
      <w:r>
        <w:rPr>
          <w:color w:val="000000"/>
          <w:u w:val="single" w:color="000000"/>
        </w:rPr>
        <w:tab/>
      </w:r>
      <w:hyperlink r:id="rId58">
        <w:r>
          <w:rPr>
            <w:color w:val="000000"/>
          </w:rPr>
          <w:t>р</w:t>
        </w:r>
      </w:hyperlink>
      <w:hyperlink r:id="rId59">
        <w:r>
          <w:rPr>
            <w:color w:val="000000"/>
            <w:u w:val="single" w:color="000000"/>
          </w:rPr>
          <w:t>о</w:t>
        </w:r>
      </w:hyperlink>
      <w:hyperlink r:id="rId60">
        <w:r>
          <w:rPr>
            <w:color w:val="000000"/>
          </w:rPr>
          <w:t>д</w:t>
        </w:r>
      </w:hyperlink>
      <w:hyperlink r:id="rId61">
        <w:r>
          <w:rPr>
            <w:color w:val="000000"/>
            <w:u w:val="single" w:color="000000"/>
          </w:rPr>
          <w:t>ов</w:t>
        </w:r>
      </w:hyperlink>
      <w:hyperlink r:id="rId62">
        <w:r>
          <w:rPr>
            <w:color w:val="000000"/>
          </w:rPr>
          <w:t>,</w:t>
        </w:r>
      </w:hyperlink>
      <w:hyperlink r:id="rId63">
        <w:r>
          <w:rPr>
            <w:color w:val="000000"/>
            <w:u w:val="single" w:color="000000"/>
          </w:rPr>
          <w:t xml:space="preserve"> </w:t>
        </w:r>
      </w:hyperlink>
      <w:r>
        <w:rPr>
          <w:color w:val="000000"/>
          <w:u w:val="single" w:color="000000"/>
        </w:rPr>
        <w:tab/>
      </w:r>
      <w:hyperlink r:id="rId64">
        <w:r>
          <w:rPr>
            <w:color w:val="000000"/>
            <w:u w:val="single" w:color="000000"/>
          </w:rPr>
          <w:t>не класси</w:t>
        </w:r>
      </w:hyperlink>
      <w:hyperlink r:id="rId65">
        <w:r>
          <w:rPr>
            <w:color w:val="000000"/>
          </w:rPr>
          <w:t>ф</w:t>
        </w:r>
      </w:hyperlink>
      <w:hyperlink r:id="rId66">
        <w:r>
          <w:rPr>
            <w:color w:val="000000"/>
            <w:u w:val="single" w:color="000000"/>
          </w:rPr>
          <w:t>ици</w:t>
        </w:r>
      </w:hyperlink>
      <w:hyperlink r:id="rId67">
        <w:r>
          <w:rPr>
            <w:color w:val="000000"/>
          </w:rPr>
          <w:t>р</w:t>
        </w:r>
      </w:hyperlink>
      <w:hyperlink r:id="rId68">
        <w:r>
          <w:rPr>
            <w:color w:val="000000"/>
            <w:u w:val="single" w:color="000000"/>
          </w:rPr>
          <w:t xml:space="preserve">ованных в </w:t>
        </w:r>
      </w:hyperlink>
      <w:hyperlink r:id="rId69">
        <w:r>
          <w:rPr>
            <w:color w:val="000000"/>
          </w:rPr>
          <w:t>дру</w:t>
        </w:r>
      </w:hyperlink>
      <w:hyperlink r:id="rId70">
        <w:r>
          <w:rPr>
            <w:color w:val="000000"/>
            <w:u w:val="single" w:color="000000"/>
          </w:rPr>
          <w:t>гих р</w:t>
        </w:r>
      </w:hyperlink>
      <w:hyperlink r:id="rId71">
        <w:r>
          <w:rPr>
            <w:color w:val="000000"/>
          </w:rPr>
          <w:t>у</w:t>
        </w:r>
      </w:hyperlink>
      <w:hyperlink r:id="rId72">
        <w:r>
          <w:rPr>
            <w:color w:val="000000"/>
            <w:u w:val="single" w:color="000000"/>
          </w:rPr>
          <w:t>б</w:t>
        </w:r>
      </w:hyperlink>
      <w:hyperlink r:id="rId73">
        <w:r>
          <w:rPr>
            <w:color w:val="000000"/>
          </w:rPr>
          <w:t>р</w:t>
        </w:r>
      </w:hyperlink>
      <w:hyperlink r:id="rId74">
        <w:r>
          <w:rPr>
            <w:color w:val="000000"/>
            <w:u w:val="single" w:color="000000"/>
          </w:rPr>
          <w:t>иках</w:t>
        </w:r>
      </w:hyperlink>
      <w:r>
        <w:br w:type="page"/>
      </w:r>
    </w:p>
    <w:p w:rsidR="003C0F30" w:rsidRDefault="009234CA">
      <w:pPr>
        <w:spacing w:after="0" w:line="265" w:lineRule="auto"/>
        <w:ind w:left="29" w:hanging="10"/>
        <w:jc w:val="left"/>
      </w:pPr>
      <w:r>
        <w:rPr>
          <w:b/>
          <w:color w:val="000000"/>
          <w:sz w:val="48"/>
        </w:rPr>
        <w:t>1.5 Классификация заболевания или состояния</w:t>
      </w:r>
    </w:p>
    <w:p w:rsidR="003C0F30" w:rsidRDefault="009234CA">
      <w:pPr>
        <w:pStyle w:val="Heading1"/>
      </w:pPr>
      <w:r>
        <w:t>(группы заболеваний или состояний)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u w:val="single" w:color="222222"/>
        </w:rPr>
        <w:t>Класси</w:t>
      </w:r>
      <w:r>
        <w:t>ф</w:t>
      </w:r>
      <w:r>
        <w:rPr>
          <w:u w:val="single" w:color="222222"/>
        </w:rPr>
        <w:t>икация после</w:t>
      </w:r>
      <w:r>
        <w:t>р</w:t>
      </w:r>
      <w:r>
        <w:rPr>
          <w:u w:val="single" w:color="222222"/>
        </w:rPr>
        <w:t>о</w:t>
      </w:r>
      <w:r>
        <w:t>д</w:t>
      </w:r>
      <w:r>
        <w:rPr>
          <w:u w:val="single" w:color="222222"/>
        </w:rPr>
        <w:t>овых к</w:t>
      </w:r>
      <w:r>
        <w:t>р</w:t>
      </w:r>
      <w:r>
        <w:rPr>
          <w:u w:val="single" w:color="222222"/>
        </w:rPr>
        <w:t>овотечений: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626" name="Group 656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216" name="Shape 1216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26" style="width:3.75158pt;height:841.858pt;position:absolute;mso-position-horizontal-relative:page;mso-position-horizontal:absolute;margin-left:585.621pt;mso-position-vertical-relative:page;margin-top:0pt;" coordsize="476,106916">
                <v:shape id="Shape 1216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65627" name="Group 656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1217" name="Shape 1217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0" name="Shape 1250"/>
                        <wps:cNvSpPr/>
                        <wps:spPr>
                          <a:xfrm>
                            <a:off x="157229" y="1172059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14"/>
                                  <a:pt x="38434" y="4725"/>
                                  <a:pt x="40668" y="6970"/>
                                </a:cubicBezTo>
                                <a:cubicBezTo>
                                  <a:pt x="42901" y="9203"/>
                                  <a:pt x="44623" y="11770"/>
                                  <a:pt x="45832" y="14684"/>
                                </a:cubicBezTo>
                                <a:cubicBezTo>
                                  <a:pt x="47041" y="17611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55"/>
                                  <a:pt x="42901" y="38422"/>
                                  <a:pt x="40668" y="40667"/>
                                </a:cubicBezTo>
                                <a:cubicBezTo>
                                  <a:pt x="38434" y="42900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0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7"/>
                                </a:cubicBezTo>
                                <a:cubicBezTo>
                                  <a:pt x="11787" y="44611"/>
                                  <a:pt x="9211" y="42900"/>
                                  <a:pt x="6977" y="40667"/>
                                </a:cubicBezTo>
                                <a:cubicBezTo>
                                  <a:pt x="4744" y="38422"/>
                                  <a:pt x="3022" y="35855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611"/>
                                  <a:pt x="1813" y="14684"/>
                                </a:cubicBezTo>
                                <a:cubicBezTo>
                                  <a:pt x="3022" y="11770"/>
                                  <a:pt x="4744" y="9203"/>
                                  <a:pt x="6977" y="6970"/>
                                </a:cubicBezTo>
                                <a:cubicBezTo>
                                  <a:pt x="9211" y="4725"/>
                                  <a:pt x="11787" y="3014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157229" y="1667570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58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611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26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7"/>
                                </a:cubicBezTo>
                                <a:cubicBezTo>
                                  <a:pt x="38434" y="42887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887"/>
                                  <a:pt x="6977" y="40667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26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611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58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27" style="width:16.1318pt;height:841.858pt;position:absolute;mso-position-horizontal-relative:page;mso-position-horizontal:absolute;margin-left:9.37894pt;mso-position-vertical-relative:page;margin-top:0pt;" coordsize="2048,106916">
                <v:shape id="Shape 1217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1250" style="position:absolute;width:476;height:476;left:1572;top:11720;" coordsize="47645,47650" path="m23823,0c26982,0,30020,595,32939,1798c35858,3014,38434,4725,40668,6970c42901,9203,44623,11770,45832,14684c47041,17611,47645,20650,47645,23825c47645,26975,47041,30014,45832,32928c44623,35855,42901,38422,40668,40667c38434,42900,35858,44611,32939,45827c30020,47030,26982,47637,23823,47650c20663,47637,17625,47030,14706,45827c11787,44611,9211,42900,6977,40667c4744,38422,3022,35855,1813,32928c604,30014,0,26975,0,23825c0,20650,604,17611,1813,14684c3022,11770,4744,9203,6977,6970c9211,4725,11787,3014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1263" style="position:absolute;width:476;height:476;left:1572;top:16675;" coordsize="47645,47650" path="m23823,0c26982,0,30020,595,32939,1798c35858,3001,38434,4725,40668,6958c42901,9190,44623,11757,45832,14684c47041,17611,47645,20650,47645,23825c47645,26975,47041,30026,45832,32928c44623,35843,42901,38422,40668,40667c38434,42887,35858,44611,32939,45814c30020,47030,26982,47637,23823,47650c20663,47637,17625,47030,14706,45814c11787,44611,9211,42887,6977,40667c4744,38422,3022,35843,1813,32928c604,30026,0,26975,0,23825c0,20650,604,17611,1813,14684c3022,11757,4744,9190,6977,6958c9211,4725,11787,3001,14706,1798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раннее послеродовое кровотечение – кровотечение, возникшее в течение 24 часов после родов;</w:t>
      </w:r>
    </w:p>
    <w:p w:rsidR="003C0F30" w:rsidRDefault="009234CA">
      <w:pPr>
        <w:spacing w:after="0"/>
      </w:pPr>
      <w:r>
        <w:t>позднее послеродовое кровотечение – кровотечение, возникшее позже 24 часов после родов в течение 6 недель послеродового периода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>.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25"/>
                <wp:effectExtent l="0" t="0" r="0" b="0"/>
                <wp:docPr id="65629" name="Group 65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25"/>
                          <a:chOff x="0" y="0"/>
                          <a:chExt cx="2334605" cy="9525"/>
                        </a:xfrm>
                      </wpg:grpSpPr>
                      <wps:wsp>
                        <wps:cNvPr id="82985" name="Shape 82985"/>
                        <wps:cNvSpPr/>
                        <wps:spPr>
                          <a:xfrm>
                            <a:off x="0" y="0"/>
                            <a:ext cx="23346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25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2325077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9529" y="0"/>
                                </a:move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86" name="Shape 82986"/>
                        <wps:cNvSpPr/>
                        <wps:spPr>
                          <a:xfrm>
                            <a:off x="0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5629" style="width:183.827pt;height:0.75pt;mso-position-horizontal-relative:char;mso-position-vertical-relative:line" coordsize="23346,95">
                <v:shape id="Shape 82987" style="position:absolute;width:23346;height:95;left:0;top:0;" coordsize="2334605,9525" path="m0,0l2334605,0l2334605,9525l0,9525l0,0">
                  <v:stroke weight="0pt" endcap="flat" joinstyle="miter" miterlimit="10" on="false" color="#000000" opacity="0"/>
                  <v:fill on="true" color="#9a9a9a"/>
                </v:shape>
                <v:shape id="Shape 1219" style="position:absolute;width:95;height:95;left:23250;top:0;" coordsize="9529,9525" path="m9529,0l9529,9525l0,9525l9529,0x">
                  <v:stroke weight="0pt" endcap="flat" joinstyle="miter" miterlimit="10" on="false" color="#000000" opacity="0"/>
                  <v:fill on="true" color="#eeeeee"/>
                </v:shape>
                <v:shape id="Shape 82988" style="position:absolute;width:95;height:95;left:0;top:0;" coordsize="9529,9525" path="m0,0l9529,0l9529,9525l0,9525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 xml:space="preserve"> World Health Organization. WHO recommendations on prevention and treatment of postpartum haemorrhage and the WOMAN Tri</w:t>
      </w:r>
      <w:r>
        <w:t>al December 19, 2019.</w:t>
      </w:r>
      <w:r>
        <w:br w:type="page"/>
      </w:r>
    </w:p>
    <w:p w:rsidR="003C0F30" w:rsidRDefault="009234CA">
      <w:pPr>
        <w:pStyle w:val="Heading2"/>
        <w:spacing w:after="43" w:line="216" w:lineRule="auto"/>
        <w:jc w:val="center"/>
      </w:pPr>
      <w:r>
        <w:rPr>
          <w:i w:val="0"/>
          <w:sz w:val="48"/>
        </w:rPr>
        <w:t>1.6 Клиническая картина заболевания или состояния (группы заболеваний или состояний)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 xml:space="preserve">Клиническими признаками послеродового кровотечения являются </w:t>
      </w:r>
      <w:r>
        <w:t>[12,15–17]</w:t>
      </w:r>
      <w:r>
        <w:rPr>
          <w:b/>
        </w:rPr>
        <w:t>:</w:t>
      </w:r>
    </w:p>
    <w:p w:rsidR="003C0F30" w:rsidRDefault="009234CA">
      <w:pPr>
        <w:spacing w:after="5"/>
      </w:pPr>
      <w:r>
        <w:t>выделение крови или сгустков крови из влагалища;</w:t>
      </w:r>
    </w:p>
    <w:p w:rsidR="003C0F30" w:rsidRDefault="009234CA">
      <w:pPr>
        <w:spacing w:after="0"/>
      </w:pPr>
      <w:r>
        <w:t>нарушение общего состояния (слабость, головокружение, обморочное состояние, сонливость, тошнота, ощущение сердцебиения мелькание «мушек» перед глазами, помутнение зрения и др.); бледность кожных покровов и слизистых оболочек;</w:t>
      </w:r>
    </w:p>
    <w:p w:rsidR="003C0F30" w:rsidRDefault="009234CA">
      <w:r>
        <w:t>боли в области матки, нижних о</w:t>
      </w:r>
      <w:r>
        <w:t>тделов живота, в проекции придатков или диффузные боли в животе, иррадиация болей в прямую кишку, подключичную область, распирающие боли во влагалище и промежности.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В дополнение к продолжающемуся кровотечению из родовых путей, основными клиническими проявл</w:t>
      </w:r>
      <w:r>
        <w:rPr>
          <w:b/>
        </w:rPr>
        <w:t xml:space="preserve">ениями послеродовых кровотечений в зависимости от причины являются </w:t>
      </w:r>
      <w:r>
        <w:t>[16,18]</w:t>
      </w:r>
      <w:r>
        <w:rPr>
          <w:b/>
        </w:rPr>
        <w:t>:</w:t>
      </w:r>
    </w:p>
    <w:p w:rsidR="003C0F30" w:rsidRDefault="009234CA">
      <w:r>
        <w:rPr>
          <w:b/>
        </w:rPr>
        <w:t>T (tonus)</w:t>
      </w:r>
      <w:r>
        <w:t xml:space="preserve"> При нарушении сокращения матки (атония) - при пальпации дно матки расположено выше пупка, матка по консистенции мягкая, не сокращается.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960" name="Group 659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295" name="Shape 1295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960" style="width:3.75158pt;height:841.858pt;position:absolute;mso-position-horizontal-relative:page;mso-position-horizontal:absolute;margin-left:585.621pt;mso-position-vertical-relative:page;margin-top:0pt;" coordsize="476,106916">
                <v:shape id="Shape 1295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65963" name="Group 659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1296" name="Shape 1296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157229" y="1172059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82"/>
                                  <a:pt x="45832" y="14697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8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87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887"/>
                                  <a:pt x="6977" y="40655"/>
                                </a:cubicBezTo>
                                <a:cubicBezTo>
                                  <a:pt x="4744" y="38422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88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697"/>
                                </a:cubicBezTo>
                                <a:cubicBezTo>
                                  <a:pt x="3022" y="11782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157229" y="141982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97"/>
                                </a:cubicBezTo>
                                <a:cubicBezTo>
                                  <a:pt x="47041" y="17599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16"/>
                                </a:cubicBezTo>
                                <a:cubicBezTo>
                                  <a:pt x="44623" y="35830"/>
                                  <a:pt x="42901" y="38410"/>
                                  <a:pt x="40668" y="40655"/>
                                </a:cubicBezTo>
                                <a:cubicBezTo>
                                  <a:pt x="38434" y="42875"/>
                                  <a:pt x="35858" y="44599"/>
                                  <a:pt x="32939" y="45814"/>
                                </a:cubicBezTo>
                                <a:cubicBezTo>
                                  <a:pt x="30020" y="47017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17"/>
                                  <a:pt x="14706" y="45814"/>
                                </a:cubicBezTo>
                                <a:cubicBezTo>
                                  <a:pt x="11787" y="44599"/>
                                  <a:pt x="9211" y="42875"/>
                                  <a:pt x="6977" y="40655"/>
                                </a:cubicBezTo>
                                <a:cubicBezTo>
                                  <a:pt x="4744" y="38410"/>
                                  <a:pt x="3022" y="35830"/>
                                  <a:pt x="1813" y="32916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157229" y="2163080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97"/>
                                </a:cubicBezTo>
                                <a:cubicBezTo>
                                  <a:pt x="47041" y="17611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30"/>
                                  <a:pt x="42901" y="38410"/>
                                  <a:pt x="40668" y="40655"/>
                                </a:cubicBezTo>
                                <a:cubicBezTo>
                                  <a:pt x="38434" y="42875"/>
                                  <a:pt x="35858" y="44599"/>
                                  <a:pt x="32939" y="45814"/>
                                </a:cubicBezTo>
                                <a:cubicBezTo>
                                  <a:pt x="30020" y="47017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17"/>
                                  <a:pt x="14706" y="45802"/>
                                </a:cubicBezTo>
                                <a:cubicBezTo>
                                  <a:pt x="11787" y="44599"/>
                                  <a:pt x="9211" y="42875"/>
                                  <a:pt x="6977" y="40655"/>
                                </a:cubicBezTo>
                                <a:cubicBezTo>
                                  <a:pt x="4744" y="38410"/>
                                  <a:pt x="3022" y="35830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611"/>
                                  <a:pt x="1813" y="14684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157229" y="2410830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14"/>
                                  <a:pt x="38434" y="4725"/>
                                  <a:pt x="40668" y="6970"/>
                                </a:cubicBezTo>
                                <a:cubicBezTo>
                                  <a:pt x="42901" y="9203"/>
                                  <a:pt x="44623" y="11770"/>
                                  <a:pt x="45832" y="14684"/>
                                </a:cubicBezTo>
                                <a:cubicBezTo>
                                  <a:pt x="47041" y="17611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0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55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1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611"/>
                                  <a:pt x="1813" y="14684"/>
                                </a:cubicBezTo>
                                <a:cubicBezTo>
                                  <a:pt x="3022" y="11770"/>
                                  <a:pt x="4744" y="9203"/>
                                  <a:pt x="6977" y="6970"/>
                                </a:cubicBezTo>
                                <a:cubicBezTo>
                                  <a:pt x="9211" y="4725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963" style="width:16.1318pt;height:841.858pt;position:absolute;mso-position-horizontal-relative:page;mso-position-horizontal:absolute;margin-left:9.37894pt;mso-position-vertical-relative:page;margin-top:0pt;" coordsize="2048,106916">
                <v:shape id="Shape 1296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1302" style="position:absolute;width:476;height:476;left:1572;top:11720;" coordsize="47645,47650" path="m23823,0c26982,0,30020,608,32939,1811c35858,3014,38434,4738,40668,6970c42901,9203,44623,11782,45832,14697c47041,17624,47645,20662,47645,23825c47645,26988,47041,30001,45832,32916c44623,35843,42901,38422,40668,40655c38434,42887,35858,44611,32939,45814c30020,47030,26982,47637,23823,47650c20663,47637,17625,47030,14706,45814c11787,44611,9211,42887,6977,40655c4744,38422,3022,35843,1813,32916c604,30001,0,26988,0,23825c0,20662,604,17624,1813,14697c3022,11782,4744,9203,6977,6970c9211,4738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1304" style="position:absolute;width:476;height:476;left:1572;top:14198;" coordsize="47645,47637" path="m23823,0c26982,0,30020,608,32939,1798c35858,3001,38434,4725,40668,6970c42901,9190,44623,11770,45832,14697c47041,17599,47645,20650,47645,23825c47645,26975,47041,30014,45832,32916c44623,35830,42901,38410,40668,40655c38434,42875,35858,44599,32939,45814c30020,47017,26982,47637,23823,47637c20663,47637,17625,47017,14706,45814c11787,44599,9211,42875,6977,40655c4744,38410,3022,35830,1813,32916c604,30014,0,26975,0,23825c0,20650,604,17599,1813,14684c3022,11770,4744,9190,6977,6970c9211,4725,11787,3001,14706,1798c17625,608,20663,0,23823,0x">
                  <v:stroke weight="0pt" endcap="flat" joinstyle="miter" miterlimit="10" on="false" color="#000000" opacity="0"/>
                  <v:fill on="true" color="#222222"/>
                </v:shape>
                <v:shape id="Shape 1321" style="position:absolute;width:476;height:476;left:1572;top:21630;" coordsize="47645,47650" path="m23823,0c26982,0,30020,595,32939,1798c35858,3001,38434,4725,40668,6970c42901,9190,44623,11770,45832,14697c47041,17611,47645,20650,47645,23825c47645,26975,47041,30014,45832,32928c44623,35830,42901,38410,40668,40655c38434,42875,35858,44599,32939,45814c30020,47017,26982,47637,23823,47650c20663,47637,17625,47017,14706,45802c11787,44599,9211,42875,6977,40655c4744,38410,3022,35830,1813,32928c604,30014,0,26975,0,23825c0,20650,604,17611,1813,14684c3022,11770,4744,9190,6977,6970c9211,4725,11787,3001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1323" style="position:absolute;width:476;height:476;left:1572;top:24108;" coordsize="47645,47650" path="m23823,0c26982,0,30020,595,32939,1798c35858,3014,38434,4725,40668,6970c42901,9203,44623,11770,45832,14684c47041,17611,47645,20650,47645,23825c47645,26975,47041,30001,45832,32916c44623,35843,42901,38422,40668,40655c38434,42887,35858,44611,32939,45827c30020,47030,26982,47637,23823,47650c20663,47637,17625,47030,14706,45827c11787,44611,9211,42887,6977,40655c4744,38422,3022,35843,1813,32928c604,30001,0,26975,0,23825c0,20650,604,17611,1813,14684c3022,11770,4744,9203,6977,6970c9211,4725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</w:rPr>
        <w:t>T (tissue)</w:t>
      </w:r>
      <w:r>
        <w:t xml:space="preserve"> При задержке плацента</w:t>
      </w:r>
      <w:r>
        <w:t>рной ткани в полости матки - при осмотре родившейся плаценты выявляется нарушение её целостности или недостаток её частей; при нарушении процесса отделения плаценты и выделения последа - нет признаков выделения последа.</w:t>
      </w:r>
    </w:p>
    <w:p w:rsidR="003C0F30" w:rsidRDefault="009234CA">
      <w:r>
        <w:rPr>
          <w:b/>
        </w:rPr>
        <w:t>T (trauma)</w:t>
      </w:r>
      <w:r>
        <w:t xml:space="preserve"> - при разрывах шейки матк</w:t>
      </w:r>
      <w:r>
        <w:t>и, влагалища, промежности - при осмотре родовых путей видны разрывы;</w:t>
      </w:r>
    </w:p>
    <w:p w:rsidR="003C0F30" w:rsidRDefault="009234CA">
      <w:pPr>
        <w:numPr>
          <w:ilvl w:val="0"/>
          <w:numId w:val="6"/>
        </w:numPr>
      </w:pPr>
      <w:r>
        <w:t>при гематоме влагалища или промежности - боль или ощущение давления в промежности,прямой кишке, ягодицах. При осмотре родовых путей - наличие болезненной опухоли в области промежности;</w:t>
      </w:r>
    </w:p>
    <w:p w:rsidR="003C0F30" w:rsidRDefault="009234CA">
      <w:pPr>
        <w:numPr>
          <w:ilvl w:val="0"/>
          <w:numId w:val="6"/>
        </w:numPr>
      </w:pPr>
      <w:r>
        <w:t>пр</w:t>
      </w:r>
      <w:r>
        <w:t>и разрыве матки - в анамнезе могут отмечаться операции на матке, может отмечаться болезненность в области послеродовой матки, матка плотная, без остатков плацентарной ткани при наличии послеродового кровотечения;</w:t>
      </w:r>
    </w:p>
    <w:p w:rsidR="003C0F30" w:rsidRDefault="009234CA">
      <w:pPr>
        <w:numPr>
          <w:ilvl w:val="0"/>
          <w:numId w:val="6"/>
        </w:numPr>
      </w:pPr>
      <w:r>
        <w:t>выворот матки - твердое ярко-красное образо</w:t>
      </w:r>
      <w:r>
        <w:t>вание во влагалище или за пределами половойщели (с плацентой или без нее). При пальпации через переднюю брюшную стенку матка не прощупывается. Диагностируется болевой шок, не соответствующий степени кровопотери, а также шок, сопровождаемый брадикардией (ст</w:t>
      </w:r>
      <w:r>
        <w:t>имуляция блуждающего нерва вследствие натяжения яичников и труб).</w:t>
      </w:r>
    </w:p>
    <w:p w:rsidR="003C0F30" w:rsidRDefault="009234CA">
      <w:r>
        <w:rPr>
          <w:b/>
        </w:rPr>
        <w:t xml:space="preserve">T (thrombin) </w:t>
      </w:r>
      <w:r>
        <w:rPr>
          <w:u w:val="single" w:color="222222"/>
        </w:rPr>
        <w:t>-коаг</w:t>
      </w:r>
      <w:r>
        <w:t>у</w:t>
      </w:r>
      <w:r>
        <w:rPr>
          <w:u w:val="single" w:color="222222"/>
        </w:rPr>
        <w:t>лопатия</w:t>
      </w:r>
      <w:r>
        <w:t xml:space="preserve"> - удлинение времени свертывания крови (время свертывания в модификации метода Ли-Уайта &gt; 7 мин). Кровотечение из матки: вытекающая кровь не свертывается, сгустки р</w:t>
      </w:r>
      <w:r>
        <w:t>ыхлые.</w:t>
      </w:r>
    </w:p>
    <w:p w:rsidR="003C0F30" w:rsidRDefault="009234CA">
      <w:pPr>
        <w:spacing w:after="86" w:line="216" w:lineRule="auto"/>
        <w:ind w:left="10" w:hanging="10"/>
        <w:jc w:val="center"/>
      </w:pPr>
      <w:r>
        <w:rPr>
          <w:b/>
          <w:color w:val="000000"/>
          <w:sz w:val="48"/>
        </w:rPr>
        <w:t>2. Диагностика заболевания или состояния</w:t>
      </w:r>
    </w:p>
    <w:p w:rsidR="003C0F30" w:rsidRDefault="009234CA">
      <w:pPr>
        <w:pStyle w:val="Heading1"/>
        <w:spacing w:after="39"/>
      </w:pPr>
      <w:r>
        <w:t>(группы заболеваний или состояний) медицинские показания и противопоказания к применению методов диагностики</w:t>
      </w:r>
    </w:p>
    <w:p w:rsidR="003C0F30" w:rsidRDefault="009234CA">
      <w:pPr>
        <w:spacing w:after="316" w:line="265" w:lineRule="auto"/>
        <w:ind w:left="-5" w:hanging="1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330" name="Group 65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479" name="Shape 1479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330" style="width:3.75158pt;height:841.858pt;position:absolute;mso-position-horizontal-relative:page;mso-position-horizontal:absolute;margin-left:585.621pt;mso-position-vertical-relative:page;margin-top:0pt;" coordsize="476,106916">
                <v:shape id="Shape 1479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5331" name="Group 653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480" name="Shape 1480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331" style="width:3.75158pt;height:841.858pt;position:absolute;mso-position-horizontal-relative:page;mso-position-horizontal:absolute;margin-left:9.37894pt;mso-position-vertical-relative:page;margin-top:0pt;" coordsize="476,106916">
                <v:shape id="Shape 1480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>Диагноз послеродового кровотечения устанавливается на основании:</w:t>
      </w:r>
    </w:p>
    <w:p w:rsidR="003C0F30" w:rsidRDefault="009234CA">
      <w:r>
        <w:t>1 Жалоб и анамнеза;</w:t>
      </w:r>
    </w:p>
    <w:p w:rsidR="003C0F30" w:rsidRDefault="009234CA">
      <w:pPr>
        <w:numPr>
          <w:ilvl w:val="0"/>
          <w:numId w:val="7"/>
        </w:numPr>
        <w:ind w:hanging="270"/>
      </w:pPr>
      <w:r>
        <w:t>Физикального обследования;</w:t>
      </w:r>
    </w:p>
    <w:p w:rsidR="003C0F30" w:rsidRDefault="009234CA">
      <w:pPr>
        <w:numPr>
          <w:ilvl w:val="0"/>
          <w:numId w:val="7"/>
        </w:numPr>
        <w:ind w:hanging="270"/>
      </w:pPr>
      <w:r>
        <w:t>Результатов лабораторных и инструментальных исследований;</w:t>
      </w:r>
    </w:p>
    <w:p w:rsidR="003C0F30" w:rsidRDefault="003C0F30">
      <w:pPr>
        <w:sectPr w:rsidR="003C0F30">
          <w:headerReference w:type="even" r:id="rId75"/>
          <w:headerReference w:type="default" r:id="rId76"/>
          <w:headerReference w:type="first" r:id="rId77"/>
          <w:pgSz w:w="11899" w:h="16838"/>
          <w:pgMar w:top="35" w:right="375" w:bottom="333" w:left="375" w:header="720" w:footer="720" w:gutter="0"/>
          <w:cols w:space="720"/>
        </w:sectPr>
      </w:pPr>
    </w:p>
    <w:p w:rsidR="003C0F30" w:rsidRDefault="009234CA">
      <w:pPr>
        <w:pStyle w:val="Heading2"/>
        <w:spacing w:after="86" w:line="216" w:lineRule="auto"/>
        <w:jc w:val="center"/>
      </w:pPr>
      <w:r>
        <w:rPr>
          <w:i w:val="0"/>
          <w:sz w:val="48"/>
        </w:rPr>
        <w:t>2.1 Жалобы и анамнез</w:t>
      </w:r>
    </w:p>
    <w:p w:rsidR="003C0F30" w:rsidRDefault="009234CA">
      <w:r>
        <w:t xml:space="preserve">С целью оценки факторов риска послеродовых кровотечений на антенатальном этапе рекомендовано проводить подробный сбор акушерско-гинекологического анамнеза и жалоб [19–23]. </w:t>
      </w:r>
    </w:p>
    <w:p w:rsidR="003C0F30" w:rsidRDefault="009234CA">
      <w:pPr>
        <w:pStyle w:val="Heading3"/>
        <w:ind w:left="-5"/>
      </w:pPr>
      <w:r>
        <w:t>Уровень убедительности рекомендаций А (уровень достоверности доказательств - 2)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5678" name="Group 65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1504" name="Shape 1504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78" style="width:3.75158pt;height:841.859pt;position:absolute;mso-position-horizontal-relative:page;mso-position-horizontal:absolute;margin-left:585.621pt;mso-position-vertical-relative:page;margin-top:0pt;" coordsize="476,106916">
                <v:shape id="Shape 1504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5679" name="Group 656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1505" name="Shape 1505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157229" y="3249389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7"/>
                                </a:cubicBezTo>
                                <a:cubicBezTo>
                                  <a:pt x="38434" y="42887"/>
                                  <a:pt x="35858" y="44611"/>
                                  <a:pt x="32939" y="45814"/>
                                </a:cubicBezTo>
                                <a:cubicBezTo>
                                  <a:pt x="30020" y="47042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42"/>
                                  <a:pt x="14706" y="45814"/>
                                </a:cubicBezTo>
                                <a:cubicBezTo>
                                  <a:pt x="11787" y="44611"/>
                                  <a:pt x="9211" y="42887"/>
                                  <a:pt x="6977" y="40667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48" name="Shape 1548"/>
                        <wps:cNvSpPr/>
                        <wps:spPr>
                          <a:xfrm>
                            <a:off x="157229" y="374490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13"/>
                                </a:cubicBezTo>
                                <a:cubicBezTo>
                                  <a:pt x="47645" y="26975"/>
                                  <a:pt x="47041" y="30001"/>
                                  <a:pt x="45832" y="32916"/>
                                </a:cubicBezTo>
                                <a:cubicBezTo>
                                  <a:pt x="44623" y="35830"/>
                                  <a:pt x="42901" y="38422"/>
                                  <a:pt x="40668" y="40655"/>
                                </a:cubicBezTo>
                                <a:cubicBezTo>
                                  <a:pt x="38434" y="42887"/>
                                  <a:pt x="35858" y="44611"/>
                                  <a:pt x="32939" y="45814"/>
                                </a:cubicBezTo>
                                <a:cubicBezTo>
                                  <a:pt x="30020" y="47017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17"/>
                                  <a:pt x="14706" y="45802"/>
                                </a:cubicBezTo>
                                <a:cubicBezTo>
                                  <a:pt x="11787" y="44611"/>
                                  <a:pt x="9211" y="42887"/>
                                  <a:pt x="6977" y="40655"/>
                                </a:cubicBezTo>
                                <a:cubicBezTo>
                                  <a:pt x="4744" y="38422"/>
                                  <a:pt x="3022" y="35830"/>
                                  <a:pt x="1813" y="32916"/>
                                </a:cubicBezTo>
                                <a:cubicBezTo>
                                  <a:pt x="604" y="30001"/>
                                  <a:pt x="0" y="26975"/>
                                  <a:pt x="0" y="23813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2" name="Shape 1552"/>
                        <wps:cNvSpPr/>
                        <wps:spPr>
                          <a:xfrm>
                            <a:off x="157229" y="448816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16"/>
                                </a:cubicBezTo>
                                <a:cubicBezTo>
                                  <a:pt x="44623" y="35830"/>
                                  <a:pt x="42901" y="38410"/>
                                  <a:pt x="40668" y="40655"/>
                                </a:cubicBezTo>
                                <a:cubicBezTo>
                                  <a:pt x="38434" y="42875"/>
                                  <a:pt x="35858" y="44586"/>
                                  <a:pt x="32939" y="45814"/>
                                </a:cubicBezTo>
                                <a:cubicBezTo>
                                  <a:pt x="30020" y="47017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17"/>
                                  <a:pt x="14706" y="45814"/>
                                </a:cubicBezTo>
                                <a:cubicBezTo>
                                  <a:pt x="11787" y="44586"/>
                                  <a:pt x="9211" y="42875"/>
                                  <a:pt x="6977" y="40655"/>
                                </a:cubicBezTo>
                                <a:cubicBezTo>
                                  <a:pt x="4744" y="38410"/>
                                  <a:pt x="3022" y="35830"/>
                                  <a:pt x="1813" y="32916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79" style="width:16.1318pt;height:841.859pt;position:absolute;mso-position-horizontal-relative:page;mso-position-horizontal:absolute;margin-left:9.37894pt;mso-position-vertical-relative:page;margin-top:0pt;" coordsize="2048,106916">
                <v:shape id="Shape 1505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1537" style="position:absolute;width:476;height:476;left:1572;top:32493;" coordsize="47645,47637" path="m23823,0c26982,0,30020,595,32939,1798c35858,3001,38434,4725,40668,6970c42901,9190,44623,11757,45832,14684c47041,17599,47645,20650,47645,23825c47645,26975,47041,30001,45832,32916c44623,35843,42901,38422,40668,40667c38434,42887,35858,44611,32939,45814c30020,47042,26982,47637,23823,47637c20663,47637,17625,47042,14706,45814c11787,44611,9211,42887,6977,40667c4744,38422,3022,35843,1813,32928c604,30014,0,26975,0,23825c0,20650,604,17599,1813,14684c3022,11757,4744,9190,6977,6970c9211,4725,11787,3001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1548" style="position:absolute;width:476;height:476;left:1572;top:37449;" coordsize="47645,47637" path="m23823,0c26982,0,30020,595,32939,1798c35858,3001,38434,4725,40668,6970c42901,9190,44623,11770,45832,14684c47041,17599,47645,20650,47645,23813c47645,26975,47041,30001,45832,32916c44623,35830,42901,38422,40668,40655c38434,42887,35858,44611,32939,45814c30020,47017,26982,47625,23823,47637c20663,47625,17625,47017,14706,45802c11787,44611,9211,42887,6977,40655c4744,38422,3022,35830,1813,32916c604,30001,0,26975,0,23813c0,20650,604,17599,1813,14684c3022,11770,4744,9190,6977,6970c9211,4725,11787,3001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1552" style="position:absolute;width:476;height:476;left:1572;top:44881;" coordsize="47645,47637" path="m23823,0c26982,0,30020,608,32939,1798c35858,3001,38434,4725,40668,6970c42901,9190,44623,11770,45832,14684c47041,17599,47645,20650,47645,23825c47645,26975,47041,30014,45832,32916c44623,35830,42901,38410,40668,40655c38434,42875,35858,44586,32939,45814c30020,47017,26982,47637,23823,47637c20663,47637,17625,47017,14706,45814c11787,44586,9211,42875,6977,40655c4744,38410,3022,35830,1813,32916c604,30014,0,26975,0,23825c0,20650,604,17599,1813,14684c3022,11770,4744,9190,6977,6970c9211,4725,11787,3001,14706,1798c17625,608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>К</w:t>
      </w:r>
      <w:r>
        <w:rPr>
          <w:b/>
          <w:i/>
          <w:color w:val="333333"/>
        </w:rPr>
        <w:t>омментарии:</w:t>
      </w:r>
      <w:r>
        <w:rPr>
          <w:b/>
        </w:rPr>
        <w:t xml:space="preserve"> </w:t>
      </w:r>
      <w:r>
        <w:t xml:space="preserve">Данные обследования необходимо проводить всем женщинам на амбулаторном этапе в течение беременности. Своевременное выявление факторов риска способствует правильной маршрутизации пациентов в стационары II и III уровня, подготовке и профилактики </w:t>
      </w:r>
      <w:r>
        <w:t>кровопотери, что в комплексе снижает риск развития послеродовых кровотечений и связанных с ними осложнений.</w:t>
      </w:r>
    </w:p>
    <w:p w:rsidR="003C0F30" w:rsidRDefault="009234CA">
      <w:pPr>
        <w:spacing w:after="0"/>
      </w:pPr>
      <w:r>
        <w:t>В анамнезе отмечаются операции на матке (кесарево сечение, миомэктомия, реконструктивно-пластические операции и др.);</w:t>
      </w:r>
    </w:p>
    <w:p w:rsidR="003C0F30" w:rsidRDefault="009234CA">
      <w:pPr>
        <w:spacing w:after="0"/>
      </w:pPr>
      <w:r>
        <w:t>боли в области матки, нижних о</w:t>
      </w:r>
      <w:r>
        <w:t>тделов живота, в проекции придатков или диффузные боли в животе, иррадиация болей в прямую кишку, подключичную область, распирающие боли во влагалище и промежности;</w:t>
      </w:r>
    </w:p>
    <w:p w:rsidR="003C0F30" w:rsidRDefault="009234CA">
      <w:r>
        <w:t>Общая слабость и головокружение, сонливость, тошнота, ощущение сердцебиения мелькание «муше</w:t>
      </w:r>
      <w:r>
        <w:t>к» перед глазами, помутнение зрения и др.;</w:t>
      </w:r>
      <w:r>
        <w:br w:type="page"/>
      </w:r>
    </w:p>
    <w:p w:rsidR="003C0F30" w:rsidRDefault="009234CA">
      <w:pPr>
        <w:pStyle w:val="Heading2"/>
        <w:spacing w:after="86" w:line="216" w:lineRule="auto"/>
        <w:jc w:val="center"/>
      </w:pPr>
      <w:r>
        <w:rPr>
          <w:i w:val="0"/>
          <w:sz w:val="48"/>
        </w:rPr>
        <w:t>2.2 Физикальное обследование</w:t>
      </w:r>
    </w:p>
    <w:p w:rsidR="003C0F30" w:rsidRDefault="009234CA">
      <w:r>
        <w:t>В раннем послеродовом периоде рекомендовано оценить состояние родильницы, учитывая следующие показатели: измерение частоты сердцебиения, измерение артериального давления на перифериче</w:t>
      </w:r>
      <w:r>
        <w:t xml:space="preserve">ских артериях, измерение частоты дыхания, уровень сознания, состояние кожных покровов, диурез, состояние матки (высота дна матки, тонус, болезненность), наличие и характер влагалищных выделений для решения вопроса о необходимости проведения дополнительных </w:t>
      </w:r>
      <w:r>
        <w:t>профилактических мероприятий и ранней диагностики послеродового кровотечения [17,24].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- 5)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6143" name="Group 66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573" name="Shape 1573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143" style="width:3.75158pt;height:841.858pt;position:absolute;mso-position-horizontal-relative:page;mso-position-horizontal:absolute;margin-left:585.621pt;mso-position-vertical-relative:page;margin-top:0pt;" coordsize="476,106916">
                <v:shape id="Shape 1573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66145" name="Group 66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1574" name="Shape 1574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157229" y="2830116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203"/>
                                  <a:pt x="44623" y="11770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25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30"/>
                                  <a:pt x="42901" y="38410"/>
                                  <a:pt x="40668" y="40655"/>
                                </a:cubicBezTo>
                                <a:cubicBezTo>
                                  <a:pt x="38434" y="42875"/>
                                  <a:pt x="35858" y="44599"/>
                                  <a:pt x="32939" y="45814"/>
                                </a:cubicBezTo>
                                <a:cubicBezTo>
                                  <a:pt x="30020" y="47017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17"/>
                                  <a:pt x="14706" y="45814"/>
                                </a:cubicBezTo>
                                <a:cubicBezTo>
                                  <a:pt x="11787" y="44599"/>
                                  <a:pt x="9211" y="42875"/>
                                  <a:pt x="6977" y="40655"/>
                                </a:cubicBezTo>
                                <a:cubicBezTo>
                                  <a:pt x="4744" y="38410"/>
                                  <a:pt x="3022" y="35830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25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70"/>
                                  <a:pt x="4744" y="9203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145" style="width:16.1318pt;height:841.858pt;position:absolute;mso-position-horizontal-relative:page;mso-position-horizontal:absolute;margin-left:9.37894pt;mso-position-vertical-relative:page;margin-top:0pt;" coordsize="2048,106916">
                <v:shape id="Shape 1574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1628" style="position:absolute;width:476;height:476;left:1572;top:28301;" coordsize="47645,47637" path="m23823,0c26982,0,30020,595,32939,1798c35858,3001,38434,4725,40668,6970c42901,9203,44623,11770,45832,14684c47041,17599,47645,20650,47645,23825c47645,26963,47041,30001,45832,32916c44623,35830,42901,38410,40668,40655c38434,42875,35858,44599,32939,45814c30020,47017,26982,47637,23823,47637c20663,47637,17625,47017,14706,45814c11787,44599,9211,42875,6977,40655c4744,38410,3022,35830,1813,32916c604,30001,0,26963,0,23825c0,20650,604,17599,1813,14684c3022,11770,4744,9203,6977,6970c9211,4725,11787,3001,14706,1798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Всем родильницам с послеродовым кровотечением рекомендовано установить локализацию кр</w:t>
      </w:r>
      <w:r>
        <w:t>овотечения (из матки, шейки матки, влагалища, промежности) путем визуального осмотра наружных половых органов, осмотра шейки матки в зеркалах, ручного обследования матки</w:t>
      </w:r>
    </w:p>
    <w:p w:rsidR="003C0F30" w:rsidRDefault="009234CA">
      <w:r>
        <w:t xml:space="preserve">[25,26]. </w:t>
      </w:r>
      <w:r>
        <w:rPr>
          <w:color w:val="1976D2"/>
        </w:rPr>
        <w:t>[</w:t>
      </w:r>
      <w:r>
        <w:rPr>
          <w:color w:val="1976D2"/>
          <w:u w:val="single" w:color="1976D2"/>
        </w:rPr>
        <w:t>2</w:t>
      </w:r>
      <w:r>
        <w:rPr>
          <w:color w:val="1976D2"/>
        </w:rPr>
        <w:t>]</w:t>
      </w:r>
      <w:r>
        <w:t>,</w:t>
      </w:r>
      <w:r>
        <w:rPr>
          <w:color w:val="1976D2"/>
        </w:rPr>
        <w:t>[</w:t>
      </w:r>
      <w:r>
        <w:rPr>
          <w:color w:val="1976D2"/>
          <w:u w:val="single" w:color="1976D2"/>
        </w:rPr>
        <w:t>3</w:t>
      </w:r>
      <w:r>
        <w:rPr>
          <w:color w:val="1976D2"/>
        </w:rPr>
        <w:t>]</w:t>
      </w:r>
    </w:p>
    <w:p w:rsidR="003C0F30" w:rsidRDefault="009234CA">
      <w:pPr>
        <w:pStyle w:val="Heading3"/>
        <w:spacing w:after="0"/>
        <w:ind w:left="-5"/>
      </w:pPr>
      <w:r>
        <w:t>Уровень убедительности рекомендаций С (уровень достоверности доказательств - 5)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37"/>
                <wp:effectExtent l="0" t="0" r="0" b="0"/>
                <wp:docPr id="66149" name="Group 66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37"/>
                          <a:chOff x="0" y="0"/>
                          <a:chExt cx="2334605" cy="9537"/>
                        </a:xfrm>
                      </wpg:grpSpPr>
                      <wps:wsp>
                        <wps:cNvPr id="82997" name="Shape 82997"/>
                        <wps:cNvSpPr/>
                        <wps:spPr>
                          <a:xfrm>
                            <a:off x="0" y="0"/>
                            <a:ext cx="2334605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37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37"/>
                                </a:lnTo>
                                <a:lnTo>
                                  <a:pt x="0" y="953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6" name="Shape 1576"/>
                        <wps:cNvSpPr/>
                        <wps:spPr>
                          <a:xfrm>
                            <a:off x="2325077" y="0"/>
                            <a:ext cx="9529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7">
                                <a:moveTo>
                                  <a:pt x="9529" y="0"/>
                                </a:moveTo>
                                <a:lnTo>
                                  <a:pt x="9529" y="9537"/>
                                </a:lnTo>
                                <a:lnTo>
                                  <a:pt x="0" y="9537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98" name="Shape 82998"/>
                        <wps:cNvSpPr/>
                        <wps:spPr>
                          <a:xfrm>
                            <a:off x="0" y="0"/>
                            <a:ext cx="9529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7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37"/>
                                </a:lnTo>
                                <a:lnTo>
                                  <a:pt x="0" y="953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149" style="width:183.827pt;height:0.750977pt;mso-position-horizontal-relative:char;mso-position-vertical-relative:line" coordsize="23346,95">
                <v:shape id="Shape 82999" style="position:absolute;width:23346;height:95;left:0;top:0;" coordsize="2334605,9537" path="m0,0l2334605,0l2334605,9537l0,9537l0,0">
                  <v:stroke weight="0pt" endcap="flat" joinstyle="miter" miterlimit="10" on="false" color="#000000" opacity="0"/>
                  <v:fill on="true" color="#9a9a9a"/>
                </v:shape>
                <v:shape id="Shape 1576" style="position:absolute;width:95;height:95;left:23250;top:0;" coordsize="9529,9537" path="m9529,0l9529,9537l0,9537l9529,0x">
                  <v:stroke weight="0pt" endcap="flat" joinstyle="miter" miterlimit="10" on="false" color="#000000" opacity="0"/>
                  <v:fill on="true" color="#eeeeee"/>
                </v:shape>
                <v:shape id="Shape 83000" style="position:absolute;width:95;height:95;left:0;top:0;" coordsize="9529,9537" path="m0,0l9529,0l9529,9537l0,9537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pPr>
        <w:numPr>
          <w:ilvl w:val="0"/>
          <w:numId w:val="8"/>
        </w:numPr>
        <w:spacing w:after="0"/>
        <w:ind w:hanging="441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r>
        <w:t>December 2016</w:t>
      </w:r>
    </w:p>
    <w:p w:rsidR="003C0F30" w:rsidRDefault="009234CA">
      <w:pPr>
        <w:numPr>
          <w:ilvl w:val="0"/>
          <w:numId w:val="8"/>
        </w:numPr>
        <w:ind w:hanging="441"/>
      </w:pPr>
      <w:r>
        <w:t>Surveillance report 2017 – Postnatal care up to 8 weeks after birth (2006</w:t>
      </w:r>
      <w:r>
        <w:t>) NICE guideline CG37</w:t>
      </w:r>
    </w:p>
    <w:p w:rsidR="003C0F30" w:rsidRDefault="009234CA">
      <w:pPr>
        <w:numPr>
          <w:ilvl w:val="0"/>
          <w:numId w:val="8"/>
        </w:numPr>
        <w:spacing w:after="5"/>
        <w:ind w:hanging="441"/>
      </w:pPr>
      <w:r>
        <w:t>NICE. Intrapartum Care: Care of Healthy Women and their Babies during Childbirth. NICE.</w:t>
      </w:r>
    </w:p>
    <w:p w:rsidR="003C0F30" w:rsidRDefault="009234CA">
      <w:r>
        <w:t>Clinical Guideline 190. London; 2014.</w:t>
      </w:r>
    </w:p>
    <w:p w:rsidR="003C0F30" w:rsidRDefault="009234CA">
      <w:pPr>
        <w:pStyle w:val="Heading2"/>
        <w:spacing w:after="0" w:line="265" w:lineRule="auto"/>
        <w:ind w:left="29"/>
      </w:pPr>
      <w:r>
        <w:rPr>
          <w:i w:val="0"/>
          <w:sz w:val="48"/>
        </w:rPr>
        <w:t>2.3 Лабораторные диагностические исследования</w:t>
      </w:r>
    </w:p>
    <w:p w:rsidR="003C0F30" w:rsidRDefault="009234CA">
      <w:r>
        <w:t>Всем родильницам при постановке диагноза послеродового кровотечения, при продолжающемся кровотечении, а также на 1-ые и 3-и сутки после родоразрешения рекомендовано исследование общего (клинического) анализа крови (уровня общего гемоглобина, эритроцитов, т</w:t>
      </w:r>
      <w:r>
        <w:t>ромбоцитов и гематокрита) для оценки объема кровопотери и контроля лечебных мероприятий [27–30].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</w:p>
    <w:p w:rsidR="003C0F30" w:rsidRDefault="009234CA">
      <w:pPr>
        <w:pStyle w:val="Heading3"/>
        <w:spacing w:after="349"/>
        <w:ind w:left="-5"/>
      </w:pPr>
      <w:r>
        <w:t>Уровень убедительности рекомендаций С (уровень достоверности доказательств -5)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rPr>
          <w:b/>
        </w:rPr>
        <w:t xml:space="preserve"> </w:t>
      </w:r>
      <w:r>
        <w:rPr>
          <w:b/>
        </w:rPr>
        <w:tab/>
      </w:r>
      <w:r>
        <w:t xml:space="preserve">При </w:t>
      </w:r>
      <w:r>
        <w:tab/>
        <w:t xml:space="preserve">массивном </w:t>
      </w:r>
      <w:r>
        <w:tab/>
        <w:t xml:space="preserve">кровотечении </w:t>
      </w:r>
      <w:r>
        <w:tab/>
        <w:t xml:space="preserve">кратность </w:t>
      </w:r>
      <w:r>
        <w:tab/>
        <w:t xml:space="preserve">лабораторных </w:t>
      </w:r>
      <w:r>
        <w:tab/>
        <w:t>исследов</w:t>
      </w:r>
      <w:r>
        <w:t>аний увеличивается.</w:t>
      </w:r>
    </w:p>
    <w:p w:rsidR="003C0F30" w:rsidRDefault="009234CA">
      <w:r>
        <w:t>При послеродовом кровотечении для диагностики коагулопатий, подбора и контроля лечебных мероприятий рекомендовано определять следующие показатели свертывания крови: определение протромбинового (тромбопластинового) времени (ПТВ) в крови,</w:t>
      </w:r>
      <w:r>
        <w:t xml:space="preserve"> международного нормализованного отношения (МНО), активированного частичного тромбопластинового времени (АЧТВ) и уровня фибриногена [31,32].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2</w:t>
      </w:r>
      <w:r>
        <w:rPr>
          <w:color w:val="1976D2"/>
        </w:rPr>
        <w:t>]</w:t>
      </w:r>
      <w:r>
        <w:t>,</w:t>
      </w:r>
      <w:r>
        <w:rPr>
          <w:color w:val="1976D2"/>
        </w:rPr>
        <w:t>[</w:t>
      </w:r>
      <w:r>
        <w:rPr>
          <w:color w:val="1976D2"/>
          <w:u w:val="single" w:color="1976D2"/>
        </w:rPr>
        <w:t>3</w:t>
      </w:r>
      <w:r>
        <w:rPr>
          <w:color w:val="1976D2"/>
        </w:rPr>
        <w:t>]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- 3)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66491" name="Group 66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702" name="Shape 1702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491" style="width:3.75158pt;height:841.858pt;position:absolute;mso-position-horizontal-relative:page;mso-position-horizontal:absolute;margin-left:585.621pt;mso-position-vertical-relative:page;margin-top:0pt;" coordsize="476,106916">
                <v:shape id="Shape 1702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66493" name="Group 66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1703" name="Shape 1703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52" name="Shape 1752"/>
                        <wps:cNvSpPr/>
                        <wps:spPr>
                          <a:xfrm>
                            <a:off x="157229" y="300164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14"/>
                                  <a:pt x="38434" y="4725"/>
                                  <a:pt x="40668" y="6958"/>
                                </a:cubicBezTo>
                                <a:cubicBezTo>
                                  <a:pt x="42901" y="9165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38"/>
                                  <a:pt x="47645" y="23813"/>
                                </a:cubicBezTo>
                                <a:cubicBezTo>
                                  <a:pt x="47645" y="26963"/>
                                  <a:pt x="47041" y="30001"/>
                                  <a:pt x="45832" y="32903"/>
                                </a:cubicBezTo>
                                <a:cubicBezTo>
                                  <a:pt x="44623" y="35818"/>
                                  <a:pt x="42901" y="38385"/>
                                  <a:pt x="40668" y="40642"/>
                                </a:cubicBezTo>
                                <a:cubicBezTo>
                                  <a:pt x="38434" y="42863"/>
                                  <a:pt x="35858" y="44586"/>
                                  <a:pt x="32939" y="45802"/>
                                </a:cubicBezTo>
                                <a:cubicBezTo>
                                  <a:pt x="30020" y="47005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05"/>
                                  <a:pt x="14706" y="45802"/>
                                </a:cubicBezTo>
                                <a:cubicBezTo>
                                  <a:pt x="11787" y="44586"/>
                                  <a:pt x="9211" y="42863"/>
                                  <a:pt x="6977" y="40642"/>
                                </a:cubicBezTo>
                                <a:cubicBezTo>
                                  <a:pt x="4744" y="38385"/>
                                  <a:pt x="3022" y="35818"/>
                                  <a:pt x="1813" y="32903"/>
                                </a:cubicBezTo>
                                <a:cubicBezTo>
                                  <a:pt x="604" y="30001"/>
                                  <a:pt x="0" y="26963"/>
                                  <a:pt x="0" y="23813"/>
                                </a:cubicBezTo>
                                <a:cubicBezTo>
                                  <a:pt x="0" y="20638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65"/>
                                  <a:pt x="6977" y="6958"/>
                                </a:cubicBezTo>
                                <a:cubicBezTo>
                                  <a:pt x="9211" y="4725"/>
                                  <a:pt x="11787" y="3014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157229" y="6489254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14"/>
                                  <a:pt x="38434" y="4725"/>
                                  <a:pt x="40668" y="6958"/>
                                </a:cubicBezTo>
                                <a:cubicBezTo>
                                  <a:pt x="42901" y="9165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38"/>
                                  <a:pt x="47645" y="23813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7"/>
                                </a:cubicBezTo>
                                <a:cubicBezTo>
                                  <a:pt x="38434" y="42875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875"/>
                                  <a:pt x="6977" y="40667"/>
                                </a:cubicBezTo>
                                <a:cubicBezTo>
                                  <a:pt x="4744" y="38422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13"/>
                                </a:cubicBezTo>
                                <a:cubicBezTo>
                                  <a:pt x="0" y="20638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65"/>
                                  <a:pt x="6977" y="6958"/>
                                </a:cubicBezTo>
                                <a:cubicBezTo>
                                  <a:pt x="9211" y="4725"/>
                                  <a:pt x="11787" y="3014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493" style="width:16.1318pt;height:841.858pt;position:absolute;mso-position-horizontal-relative:page;mso-position-horizontal:absolute;margin-left:9.37894pt;mso-position-vertical-relative:page;margin-top:0pt;" coordsize="2048,106916">
                <v:shape id="Shape 1703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1752" style="position:absolute;width:476;height:476;left:1572;top:30016;" coordsize="47645,47637" path="m23823,0c26982,0,30020,595,32939,1798c35858,3014,38434,4725,40668,6958c42901,9165,44623,11757,45832,14684c47041,17599,47645,20638,47645,23813c47645,26963,47041,30001,45832,32903c44623,35818,42901,38385,40668,40642c38434,42863,35858,44586,32939,45802c30020,47005,26982,47625,23823,47637c20663,47625,17625,47005,14706,45802c11787,44586,9211,42863,6977,40642c4744,38385,3022,35818,1813,32903c604,30001,0,26963,0,23813c0,20638,604,17599,1813,14684c3022,11757,4744,9165,6977,6958c9211,4725,11787,3014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1837" style="position:absolute;width:476;height:476;left:1572;top:64892;" coordsize="47645,47637" path="m23823,0c26982,0,30020,595,32939,1798c35858,3014,38434,4725,40668,6958c42901,9165,44623,11757,45832,14684c47041,17599,47645,20638,47645,23813c47645,26963,47041,30001,45832,32916c44623,35843,42901,38422,40668,40667c38434,42875,35858,44611,32939,45814c30020,47030,26982,47637,23823,47637c20663,47637,17625,47030,14706,45814c11787,44611,9211,42875,6977,40667c4744,38422,3022,35843,1813,32916c604,30001,0,26963,0,23813c0,20638,604,17599,1813,14684c3022,11757,4744,9165,6977,6958c9211,4725,11787,3014,14706,1798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 xml:space="preserve">Комментарии: </w:t>
      </w:r>
      <w:r>
        <w:t xml:space="preserve">Коагулопатии </w:t>
      </w:r>
      <w:r>
        <w:t>могут развиваться быстро, поэтому при продолжающемся кровотечении, необходимо проводить повторное определение показателей свертывания крови (каждые 30 минут или при изменении клинической ситуации).</w:t>
      </w:r>
      <w:r>
        <w:rPr>
          <w:color w:val="1976D2"/>
        </w:rPr>
        <w:t>[</w:t>
      </w:r>
      <w:r>
        <w:rPr>
          <w:color w:val="1976D2"/>
          <w:u w:val="single" w:color="1976D2"/>
        </w:rPr>
        <w:t>4</w:t>
      </w:r>
      <w:r>
        <w:rPr>
          <w:color w:val="1976D2"/>
        </w:rPr>
        <w:t>]</w:t>
      </w:r>
      <w:r>
        <w:t xml:space="preserve"> Наиболее чувствительным параметром, отрицательно коррел</w:t>
      </w:r>
      <w:r>
        <w:t>ирующим с объемом кровопотери, является уровень фибриногена. При коагулопатии уровень фибриногена снижается в первую очередь, даже если уровень других прокоагулянтных факторов находится в пределах нормы [31–33].</w:t>
      </w:r>
    </w:p>
    <w:p w:rsidR="003C0F30" w:rsidRDefault="009234CA">
      <w:r>
        <w:t>С целью ранней диагностики коагулопатии реко</w:t>
      </w:r>
      <w:r>
        <w:t>мендовано проведение «прикроватного теста» (модификация метода Ли-Уайта - исследование времени свертывания нестабилизированной крови или рекальцификации плазмы неактивированное) [34].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5</w:t>
      </w:r>
      <w:r>
        <w:rPr>
          <w:color w:val="1976D2"/>
        </w:rPr>
        <w:t>]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</w:t>
      </w:r>
      <w:r>
        <w:t>льств - 5)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Методика проведения теста проста, экономична, позволяет заподозрить коагулопатию и, в случае необходимости, начать лечебные мероприятия с целью ее коррекции.</w:t>
      </w:r>
    </w:p>
    <w:p w:rsidR="003C0F30" w:rsidRDefault="009234CA">
      <w:r>
        <w:rPr>
          <w:b/>
        </w:rPr>
        <w:t>Техника:</w:t>
      </w:r>
      <w:r>
        <w:t xml:space="preserve"> Возьмите предварительно закрытую стеклянную пробирку в руку, чтоб</w:t>
      </w:r>
      <w:r>
        <w:t>ы обеспечить ее согревание до температуры тела, затем по игле наберите 1 мл венозной крови. Затем медленно наклоняйте пробирку в плотно зажатой руке каждую минуту и смотрите, образовался ли сгусток. Образование сгустка: кровь свернулась полностью и пробирк</w:t>
      </w:r>
      <w:r>
        <w:t>у можно будет перевернуть вверх дном. Замедленное образования сгустка (более 7 минут) или образование мягкого рыхлого сгустка, который легко разрушается, дает основание заподозрить коагулопатию [34].</w:t>
      </w:r>
    </w:p>
    <w:p w:rsidR="003C0F30" w:rsidRDefault="003C0F30">
      <w:pPr>
        <w:sectPr w:rsidR="003C0F30">
          <w:headerReference w:type="even" r:id="rId78"/>
          <w:headerReference w:type="default" r:id="rId79"/>
          <w:headerReference w:type="first" r:id="rId80"/>
          <w:pgSz w:w="11899" w:h="16838"/>
          <w:pgMar w:top="35" w:right="374" w:bottom="963" w:left="375" w:header="795" w:footer="720" w:gutter="0"/>
          <w:cols w:space="720"/>
        </w:sectPr>
      </w:pPr>
    </w:p>
    <w:p w:rsidR="003C0F30" w:rsidRDefault="009234CA">
      <w:r>
        <w:t>При послеродовом кровотечении, при наличии возможности, рекомендовано проведение вязкоэластических тестов (тромбоэластографии (ТЭГ) или ротационной тромбоэластометрии (РОТЭМ) для ранней диагностики коагулопатий и подбора трансфузионной терапии до получения</w:t>
      </w:r>
      <w:r>
        <w:t xml:space="preserve"> результатов коагулограммы (МНО, АЧТВ, ПТВ, уровень фибриногена) [31,35–38] </w:t>
      </w:r>
      <w:r>
        <w:rPr>
          <w:color w:val="1976D2"/>
        </w:rPr>
        <w:t>[</w:t>
      </w:r>
      <w:r>
        <w:rPr>
          <w:color w:val="1976D2"/>
          <w:u w:val="single" w:color="1976D2"/>
        </w:rPr>
        <w:t>6</w:t>
      </w:r>
      <w:r>
        <w:rPr>
          <w:color w:val="1976D2"/>
        </w:rPr>
        <w:t>]</w:t>
      </w:r>
      <w:r>
        <w:t xml:space="preserve"> (см.приложение А3.3).</w:t>
      </w:r>
    </w:p>
    <w:p w:rsidR="003C0F30" w:rsidRDefault="009234CA">
      <w:pPr>
        <w:pStyle w:val="Heading3"/>
        <w:ind w:left="-5"/>
      </w:pPr>
      <w:r>
        <w:t>Уровень убедительности рекомендаций А (уровень достоверности доказательств - 1)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При послеродовых кровотечениях не всегда развивается коагулоп</w:t>
      </w:r>
      <w:r>
        <w:t>атия и возникает потребность в проведении трансфузионной терапии. Экспресс-оценка состояния свертывающей системы крови, осуществляемая с помощью ТЭГ и РОТЭМ, позволяет выбрать правильную тактику инфузионно-трансфузионной терапии и обосновать введение свеже</w:t>
      </w:r>
      <w:r>
        <w:t>замороженной плазмы (СЗП), криопреципитата или тромбоцитного концентрата, или, наоборот, доказать необоснованность переливания того или иного компонента крови. Исследования показали, что при использовании ТЭГ и РОТЭМ было значительно меньше переливаний ком</w:t>
      </w:r>
      <w:r>
        <w:t>понентов крови и ассоциированных с этим осложнений [31,35,36].</w:t>
      </w:r>
    </w:p>
    <w:p w:rsidR="003C0F30" w:rsidRDefault="009234CA">
      <w:r>
        <w:t>У женщин с симптомами позднего послеродового кровотечения рекомендовано проведение микробиологического (культурального) исследования отделяемого женских половых органов на аэробные и факультати</w:t>
      </w:r>
      <w:r>
        <w:t>вно-анаэробные микроорганизмы [39–41].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71859" name="Group 71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1948" name="Shape 1948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1859" style="width:3.75158pt;height:841.858pt;position:absolute;mso-position-horizontal-relative:page;mso-position-horizontal:absolute;margin-left:585.621pt;mso-position-vertical-relative:page;margin-top:0pt;" coordsize="476,106916">
                <v:shape id="Shape 1948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71860" name="Group 718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1949" name="Shape 1949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157229" y="11435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89"/>
                                  <a:pt x="38434" y="4725"/>
                                  <a:pt x="40668" y="6958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38"/>
                                  <a:pt x="47645" y="23825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10"/>
                                  <a:pt x="40668" y="40667"/>
                                </a:cubicBezTo>
                                <a:cubicBezTo>
                                  <a:pt x="38434" y="42900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900"/>
                                  <a:pt x="6977" y="40667"/>
                                </a:cubicBezTo>
                                <a:cubicBezTo>
                                  <a:pt x="4744" y="38410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25"/>
                                </a:cubicBezTo>
                                <a:cubicBezTo>
                                  <a:pt x="0" y="20638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58"/>
                                </a:cubicBezTo>
                                <a:cubicBezTo>
                                  <a:pt x="9211" y="4725"/>
                                  <a:pt x="11787" y="2989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157229" y="4097474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89"/>
                                  <a:pt x="38434" y="4725"/>
                                  <a:pt x="40668" y="6958"/>
                                </a:cubicBezTo>
                                <a:cubicBezTo>
                                  <a:pt x="42901" y="9178"/>
                                  <a:pt x="44623" y="11745"/>
                                  <a:pt x="45832" y="14660"/>
                                </a:cubicBezTo>
                                <a:cubicBezTo>
                                  <a:pt x="47041" y="17587"/>
                                  <a:pt x="47645" y="20638"/>
                                  <a:pt x="47645" y="23825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10"/>
                                  <a:pt x="40668" y="40642"/>
                                </a:cubicBezTo>
                                <a:cubicBezTo>
                                  <a:pt x="38434" y="42863"/>
                                  <a:pt x="35858" y="44586"/>
                                  <a:pt x="32939" y="45802"/>
                                </a:cubicBezTo>
                                <a:cubicBezTo>
                                  <a:pt x="30020" y="47005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05"/>
                                  <a:pt x="14706" y="45802"/>
                                </a:cubicBezTo>
                                <a:cubicBezTo>
                                  <a:pt x="11787" y="44586"/>
                                  <a:pt x="9211" y="42863"/>
                                  <a:pt x="6977" y="40642"/>
                                </a:cubicBezTo>
                                <a:cubicBezTo>
                                  <a:pt x="4744" y="38410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25"/>
                                </a:cubicBezTo>
                                <a:cubicBezTo>
                                  <a:pt x="0" y="20638"/>
                                  <a:pt x="604" y="17587"/>
                                  <a:pt x="1813" y="14660"/>
                                </a:cubicBezTo>
                                <a:cubicBezTo>
                                  <a:pt x="3022" y="11745"/>
                                  <a:pt x="4744" y="9178"/>
                                  <a:pt x="6977" y="6958"/>
                                </a:cubicBezTo>
                                <a:cubicBezTo>
                                  <a:pt x="9211" y="4725"/>
                                  <a:pt x="11787" y="2989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157229" y="6098568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89"/>
                                  <a:pt x="38434" y="4725"/>
                                  <a:pt x="40668" y="6958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13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10"/>
                                  <a:pt x="40668" y="40642"/>
                                </a:cubicBezTo>
                                <a:cubicBezTo>
                                  <a:pt x="38434" y="42850"/>
                                  <a:pt x="35858" y="44586"/>
                                  <a:pt x="32939" y="45802"/>
                                </a:cubicBezTo>
                                <a:cubicBezTo>
                                  <a:pt x="30020" y="47005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05"/>
                                  <a:pt x="14706" y="45802"/>
                                </a:cubicBezTo>
                                <a:cubicBezTo>
                                  <a:pt x="11787" y="44586"/>
                                  <a:pt x="9211" y="42850"/>
                                  <a:pt x="6977" y="40642"/>
                                </a:cubicBezTo>
                                <a:cubicBezTo>
                                  <a:pt x="4744" y="38410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13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58"/>
                                </a:cubicBezTo>
                                <a:cubicBezTo>
                                  <a:pt x="9211" y="4725"/>
                                  <a:pt x="11787" y="2989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1860" style="width:16.1318pt;height:841.858pt;position:absolute;mso-position-horizontal-relative:page;mso-position-horizontal:absolute;margin-left:9.37894pt;mso-position-vertical-relative:page;margin-top:0pt;" coordsize="2048,106916">
                <v:shape id="Shape 1949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1953" style="position:absolute;width:476;height:476;left:1572;top:1143;" coordsize="47645,47637" path="m23823,0c26982,0,30020,595,32939,1786c35858,2989,38434,4725,40668,6958c42901,9190,44623,11757,45832,14684c47041,17599,47645,20638,47645,23825c47645,26963,47041,30001,45832,32916c44623,35843,42901,38410,40668,40667c38434,42900,35858,44611,32939,45814c30020,47030,26982,47625,23823,47637c20663,47625,17625,47030,14706,45814c11787,44611,9211,42900,6977,40667c4744,38410,3022,35843,1813,32916c604,30001,0,26963,0,23825c0,20638,604,17599,1813,14684c3022,11757,4744,9190,6977,6958c9211,4725,11787,2989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2038" style="position:absolute;width:476;height:476;left:1572;top:40974;" coordsize="47645,47637" path="m23823,0c26982,0,30020,595,32939,1786c35858,2989,38434,4725,40668,6958c42901,9178,44623,11745,45832,14660c47041,17587,47645,20638,47645,23825c47645,26963,47041,30001,45832,32916c44623,35843,42901,38410,40668,40642c38434,42863,35858,44586,32939,45802c30020,47005,26982,47625,23823,47637c20663,47625,17625,47005,14706,45802c11787,44586,9211,42863,6977,40642c4744,38410,3022,35843,1813,32916c604,30001,0,26963,0,23825c0,20638,604,17587,1813,14660c3022,11745,4744,9178,6977,6958c9211,4725,11787,2989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2054" style="position:absolute;width:476;height:476;left:1572;top:60985;" coordsize="47645,47637" path="m23823,0c26982,0,30020,595,32939,1786c35858,2989,38434,4725,40668,6958c42901,9190,44623,11757,45832,14684c47041,17599,47645,20650,47645,23813c47645,26963,47041,30001,45832,32916c44623,35843,42901,38410,40668,40642c38434,42850,35858,44586,32939,45802c30020,47005,26982,47625,23823,47637c20663,47625,17625,47005,14706,45802c11787,44586,9211,42850,6977,40642c4744,38410,3022,35843,1813,32916c604,30001,0,26963,0,23813c0,20650,604,17599,1813,14684c3022,11757,4744,9190,6977,6958c9211,4725,11787,2989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 xml:space="preserve">Уровень </w:t>
      </w:r>
      <w:r>
        <w:rPr>
          <w:i/>
          <w:color w:val="333333"/>
        </w:rPr>
        <w:t>убедительности</w:t>
      </w:r>
      <w:r>
        <w:t xml:space="preserve"> рекомендаций С (уровень достоверности доказательств – 5)</w:t>
      </w:r>
    </w:p>
    <w:p w:rsidR="003C0F30" w:rsidRDefault="009234CA">
      <w:pPr>
        <w:spacing w:after="270" w:line="299" w:lineRule="auto"/>
        <w:ind w:left="-15" w:right="-12" w:firstLine="0"/>
      </w:pPr>
      <w:r>
        <w:rPr>
          <w:b/>
          <w:i/>
          <w:color w:val="333333"/>
        </w:rPr>
        <w:t>Комментарии:</w:t>
      </w:r>
      <w:r>
        <w:rPr>
          <w:i/>
          <w:color w:val="333333"/>
        </w:rPr>
        <w:t xml:space="preserve"> </w:t>
      </w:r>
      <w:r>
        <w:rPr>
          <w:i/>
          <w:color w:val="333333"/>
        </w:rPr>
        <w:t>При выявлении послеродового эндометрита дальнейшее лечение рекомендуется проводить согласно клиническим рекомендациям «Послеродовый сепсис».</w:t>
      </w:r>
    </w:p>
    <w:p w:rsidR="003C0F30" w:rsidRDefault="009234CA">
      <w:r>
        <w:t xml:space="preserve">При проведении интенсивной терапии массивной кровопотери и анестезиологического пособия рекомендовано исследование </w:t>
      </w:r>
      <w:r>
        <w:t>кислотно-основного состояния и газов крови, уровня общего кальция в крови и анализ крови биохимический общетерапевтический для оценки тяжести геморрагического шока и коррекции водно-электролитных нарушений [42,43].</w:t>
      </w:r>
    </w:p>
    <w:p w:rsidR="003C0F30" w:rsidRDefault="009234CA">
      <w:pPr>
        <w:pStyle w:val="Heading3"/>
        <w:spacing w:after="0"/>
        <w:ind w:left="-5"/>
      </w:pPr>
      <w:r>
        <w:t>Уровень убедительности рекомендаций С (ур</w:t>
      </w:r>
      <w:r>
        <w:t>овень достоверности доказательств - 5)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37"/>
                <wp:effectExtent l="0" t="0" r="0" b="0"/>
                <wp:docPr id="71862" name="Group 71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37"/>
                          <a:chOff x="0" y="0"/>
                          <a:chExt cx="2334605" cy="9537"/>
                        </a:xfrm>
                      </wpg:grpSpPr>
                      <wps:wsp>
                        <wps:cNvPr id="83005" name="Shape 83005"/>
                        <wps:cNvSpPr/>
                        <wps:spPr>
                          <a:xfrm>
                            <a:off x="0" y="0"/>
                            <a:ext cx="2334605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37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37"/>
                                </a:lnTo>
                                <a:lnTo>
                                  <a:pt x="0" y="953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2325077" y="0"/>
                            <a:ext cx="9529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7">
                                <a:moveTo>
                                  <a:pt x="9529" y="0"/>
                                </a:moveTo>
                                <a:lnTo>
                                  <a:pt x="9529" y="9537"/>
                                </a:lnTo>
                                <a:lnTo>
                                  <a:pt x="0" y="9537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06" name="Shape 83006"/>
                        <wps:cNvSpPr/>
                        <wps:spPr>
                          <a:xfrm>
                            <a:off x="0" y="0"/>
                            <a:ext cx="9529" cy="9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37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37"/>
                                </a:lnTo>
                                <a:lnTo>
                                  <a:pt x="0" y="953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71862" style="width:183.827pt;height:0.750977pt;mso-position-horizontal-relative:char;mso-position-vertical-relative:line" coordsize="23346,95">
                <v:shape id="Shape 83007" style="position:absolute;width:23346;height:95;left:0;top:0;" coordsize="2334605,9537" path="m0,0l2334605,0l2334605,9537l0,9537l0,0">
                  <v:stroke weight="0pt" endcap="flat" joinstyle="miter" miterlimit="10" on="false" color="#000000" opacity="0"/>
                  <v:fill on="true" color="#9a9a9a"/>
                </v:shape>
                <v:shape id="Shape 1951" style="position:absolute;width:95;height:95;left:23250;top:0;" coordsize="9529,9537" path="m9529,0l9529,9537l0,9537l9529,0x">
                  <v:stroke weight="0pt" endcap="flat" joinstyle="miter" miterlimit="10" on="false" color="#000000" opacity="0"/>
                  <v:fill on="true" color="#eeeeee"/>
                </v:shape>
                <v:shape id="Shape 83008" style="position:absolute;width:95;height:95;left:0;top:0;" coordsize="9529,9537" path="m0,0l9529,0l9529,9537l0,9537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pPr>
        <w:numPr>
          <w:ilvl w:val="0"/>
          <w:numId w:val="9"/>
        </w:numPr>
        <w:spacing w:after="0"/>
        <w:ind w:hanging="419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pPr>
        <w:spacing w:after="299"/>
      </w:pPr>
      <w:r>
        <w:t>December 2016</w:t>
      </w:r>
    </w:p>
    <w:p w:rsidR="003C0F30" w:rsidRDefault="009234CA">
      <w:pPr>
        <w:numPr>
          <w:ilvl w:val="0"/>
          <w:numId w:val="9"/>
        </w:numPr>
        <w:spacing w:after="0"/>
        <w:ind w:hanging="419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r>
        <w:t>December 2016</w:t>
      </w:r>
    </w:p>
    <w:p w:rsidR="003C0F30" w:rsidRDefault="009234CA">
      <w:pPr>
        <w:numPr>
          <w:ilvl w:val="0"/>
          <w:numId w:val="9"/>
        </w:numPr>
        <w:spacing w:after="292"/>
        <w:ind w:hanging="419"/>
      </w:pPr>
      <w:r>
        <w:t>Management of coagulopathy associated with postpartum hemorrhage: guidance from the SSC ofthe ISTH. 2016</w:t>
      </w:r>
    </w:p>
    <w:p w:rsidR="003C0F30" w:rsidRDefault="009234CA">
      <w:pPr>
        <w:numPr>
          <w:ilvl w:val="0"/>
          <w:numId w:val="9"/>
        </w:numPr>
        <w:spacing w:after="0"/>
        <w:ind w:hanging="419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r>
        <w:t>December 2016</w:t>
      </w:r>
    </w:p>
    <w:p w:rsidR="003C0F30" w:rsidRDefault="009234CA">
      <w:pPr>
        <w:numPr>
          <w:ilvl w:val="0"/>
          <w:numId w:val="9"/>
        </w:numPr>
        <w:spacing w:after="292"/>
        <w:ind w:hanging="41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1636" name="Group 71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2115" name="Shape 2115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1636" style="width:3.75158pt;height:841.859pt;position:absolute;mso-position-horizontal-relative:page;mso-position-horizontal:absolute;margin-left:585.621pt;mso-position-vertical-relative:page;margin-top:0pt;" coordsize="476,106916">
                <v:shape id="Shape 2115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1637" name="Group 71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2116" name="Shape 2116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1637" style="width:3.75158pt;height:841.859pt;position:absolute;mso-position-horizontal-relative:page;mso-position-horizontal:absolute;margin-left:9.37894pt;mso-position-vertical-relative:page;margin-top:0pt;" coordsize="476,106916">
                <v:shape id="Shape 2116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Послеродовые кровотечения (2018) [письмо Минздра</w:t>
      </w:r>
      <w:r>
        <w:t>ва РФ от 26 марта 2019 г. №15-4/и/2-2535].</w:t>
      </w:r>
    </w:p>
    <w:p w:rsidR="003C0F30" w:rsidRDefault="009234CA">
      <w:pPr>
        <w:numPr>
          <w:ilvl w:val="0"/>
          <w:numId w:val="9"/>
        </w:numPr>
        <w:spacing w:after="0"/>
        <w:ind w:hanging="419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r>
        <w:t>December 2016</w:t>
      </w:r>
      <w:r>
        <w:br w:type="page"/>
      </w:r>
    </w:p>
    <w:p w:rsidR="003C0F30" w:rsidRDefault="009234CA">
      <w:pPr>
        <w:pStyle w:val="Heading2"/>
        <w:spacing w:after="39" w:line="216" w:lineRule="auto"/>
        <w:jc w:val="center"/>
      </w:pPr>
      <w:r>
        <w:rPr>
          <w:i w:val="0"/>
          <w:sz w:val="48"/>
        </w:rPr>
        <w:t>2.4 Инструментальные диагностические исследования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02"/>
                <wp:effectExtent l="0" t="0" r="0" b="0"/>
                <wp:wrapSquare wrapText="bothSides"/>
                <wp:docPr id="70111" name="Group 70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02"/>
                          <a:chOff x="0" y="0"/>
                          <a:chExt cx="47645" cy="10691602"/>
                        </a:xfrm>
                      </wpg:grpSpPr>
                      <wps:wsp>
                        <wps:cNvPr id="2140" name="Shape 2140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111" style="width:3.75158pt;height:841.858pt;position:absolute;mso-position-horizontal-relative:page;mso-position-horizontal:absolute;margin-left:585.621pt;mso-position-vertical-relative:page;margin-top:0pt;" coordsize="476,106916">
                <v:shape id="Shape 2140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02"/>
                <wp:effectExtent l="0" t="0" r="0" b="0"/>
                <wp:wrapSquare wrapText="bothSides"/>
                <wp:docPr id="70112" name="Group 70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02"/>
                          <a:chOff x="0" y="0"/>
                          <a:chExt cx="204874" cy="10691602"/>
                        </a:xfrm>
                      </wpg:grpSpPr>
                      <wps:wsp>
                        <wps:cNvPr id="2141" name="Shape 2141"/>
                        <wps:cNvSpPr/>
                        <wps:spPr>
                          <a:xfrm>
                            <a:off x="0" y="0"/>
                            <a:ext cx="0" cy="10691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02">
                                <a:moveTo>
                                  <a:pt x="0" y="106916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157229" y="752785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89"/>
                                  <a:pt x="38434" y="4725"/>
                                  <a:pt x="40668" y="6958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38"/>
                                  <a:pt x="47645" y="23813"/>
                                </a:cubicBezTo>
                                <a:cubicBezTo>
                                  <a:pt x="47645" y="26963"/>
                                  <a:pt x="47041" y="29976"/>
                                  <a:pt x="45832" y="32903"/>
                                </a:cubicBezTo>
                                <a:cubicBezTo>
                                  <a:pt x="44623" y="35818"/>
                                  <a:pt x="42901" y="38385"/>
                                  <a:pt x="40668" y="40642"/>
                                </a:cubicBezTo>
                                <a:cubicBezTo>
                                  <a:pt x="38434" y="42863"/>
                                  <a:pt x="35858" y="44574"/>
                                  <a:pt x="32939" y="45777"/>
                                </a:cubicBezTo>
                                <a:cubicBezTo>
                                  <a:pt x="30020" y="46992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6992"/>
                                  <a:pt x="14706" y="45777"/>
                                </a:cubicBezTo>
                                <a:cubicBezTo>
                                  <a:pt x="11787" y="44574"/>
                                  <a:pt x="9211" y="42863"/>
                                  <a:pt x="6977" y="40642"/>
                                </a:cubicBezTo>
                                <a:cubicBezTo>
                                  <a:pt x="4744" y="38385"/>
                                  <a:pt x="3022" y="35818"/>
                                  <a:pt x="1813" y="32903"/>
                                </a:cubicBezTo>
                                <a:cubicBezTo>
                                  <a:pt x="604" y="29976"/>
                                  <a:pt x="0" y="26963"/>
                                  <a:pt x="0" y="23813"/>
                                </a:cubicBezTo>
                                <a:cubicBezTo>
                                  <a:pt x="0" y="20638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58"/>
                                </a:cubicBezTo>
                                <a:cubicBezTo>
                                  <a:pt x="9211" y="4725"/>
                                  <a:pt x="11787" y="2989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112" style="width:16.1318pt;height:841.858pt;position:absolute;mso-position-horizontal-relative:page;mso-position-horizontal:absolute;margin-left:9.37894pt;mso-position-vertical-relative:page;margin-top:0pt;" coordsize="2048,106916">
                <v:shape id="Shape 2141" style="position:absolute;width:0;height:106916;left:0;top:0;" coordsize="0,10691602" path="m0,10691602l0,0">
                  <v:stroke weight="3.75158pt" endcap="flat" joinstyle="miter" miterlimit="4" on="true" color="#eeeeee"/>
                  <v:fill on="false" color="#000000" opacity="0"/>
                </v:shape>
                <v:shape id="Shape 2144" style="position:absolute;width:476;height:476;left:1572;top:7527;" coordsize="47645,47637" path="m23823,0c26982,0,30020,595,32939,1786c35858,2989,38434,4725,40668,6958c42901,9190,44623,11757,45832,14684c47041,17599,47645,20638,47645,23813c47645,26963,47041,29976,45832,32903c44623,35818,42901,38385,40668,40642c38434,42863,35858,44574,32939,45777c30020,46992,26982,47625,23823,47637c20663,47625,17625,46992,14706,45777c11787,44574,9211,42863,6977,40642c4744,38385,3022,35818,1813,32903c604,29976,0,26963,0,23813c0,20638,604,17599,1813,14684c3022,11757,4744,9190,6977,6958c9211,4725,11787,2989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Для установления причины кровотечения рекомендовано выполне</w:t>
      </w:r>
      <w:r>
        <w:t>ние ультразвукового исследования органов малого таза с оценкой состояния полости матки  и наличия свободной жидкости в брюшной полости [44–50].</w:t>
      </w:r>
    </w:p>
    <w:p w:rsidR="003C0F30" w:rsidRDefault="009234CA">
      <w:pPr>
        <w:spacing w:after="0" w:line="265" w:lineRule="auto"/>
        <w:ind w:left="-5" w:hanging="10"/>
        <w:jc w:val="left"/>
      </w:pPr>
      <w:r>
        <w:rPr>
          <w:b/>
          <w:i/>
          <w:color w:val="333333"/>
        </w:rPr>
        <w:t>Уровень убедительности рекомендаций А (уровень достоверности доказательств 2)</w:t>
      </w:r>
      <w:r>
        <w:br w:type="page"/>
      </w:r>
    </w:p>
    <w:p w:rsidR="003C0F30" w:rsidRDefault="009234CA">
      <w:pPr>
        <w:pStyle w:val="Heading2"/>
        <w:spacing w:after="176" w:line="216" w:lineRule="auto"/>
        <w:jc w:val="center"/>
      </w:pPr>
      <w:r>
        <w:rPr>
          <w:i w:val="0"/>
          <w:sz w:val="48"/>
        </w:rPr>
        <w:t>2.5 Иные диагностические исследов</w:t>
      </w:r>
      <w:r>
        <w:rPr>
          <w:i w:val="0"/>
          <w:sz w:val="48"/>
        </w:rPr>
        <w:t>ания</w:t>
      </w:r>
    </w:p>
    <w:p w:rsidR="003C0F30" w:rsidRDefault="009234CA">
      <w:pPr>
        <w:spacing w:after="202" w:line="259" w:lineRule="auto"/>
        <w:ind w:left="10" w:hanging="10"/>
        <w:jc w:val="left"/>
      </w:pPr>
      <w:r>
        <w:rPr>
          <w:b/>
          <w:u w:val="single" w:color="222222"/>
        </w:rPr>
        <w:t xml:space="preserve">2.5.1 Оценка </w:t>
      </w:r>
      <w:r>
        <w:rPr>
          <w:b/>
        </w:rPr>
        <w:t>д</w:t>
      </w:r>
      <w:r>
        <w:rPr>
          <w:b/>
          <w:u w:val="single" w:color="222222"/>
        </w:rPr>
        <w:t>е</w:t>
      </w:r>
      <w:r>
        <w:rPr>
          <w:b/>
        </w:rPr>
        <w:t>ф</w:t>
      </w:r>
      <w:r>
        <w:rPr>
          <w:b/>
          <w:u w:val="single" w:color="222222"/>
        </w:rPr>
        <w:t>ицита объема ци</w:t>
      </w:r>
      <w:r>
        <w:rPr>
          <w:b/>
        </w:rPr>
        <w:t>р</w:t>
      </w:r>
      <w:r>
        <w:rPr>
          <w:b/>
          <w:u w:val="single" w:color="222222"/>
        </w:rPr>
        <w:t>к</w:t>
      </w:r>
      <w:r>
        <w:rPr>
          <w:b/>
        </w:rPr>
        <w:t>у</w:t>
      </w:r>
      <w:r>
        <w:rPr>
          <w:b/>
          <w:u w:val="single" w:color="222222"/>
        </w:rPr>
        <w:t>лир</w:t>
      </w:r>
      <w:r>
        <w:rPr>
          <w:b/>
        </w:rPr>
        <w:t>у</w:t>
      </w:r>
      <w:r>
        <w:rPr>
          <w:b/>
          <w:u w:val="single" w:color="222222"/>
        </w:rPr>
        <w:t>ющей к</w:t>
      </w:r>
      <w:r>
        <w:rPr>
          <w:b/>
        </w:rPr>
        <w:t>р</w:t>
      </w:r>
      <w:r>
        <w:rPr>
          <w:b/>
          <w:u w:val="single" w:color="222222"/>
        </w:rPr>
        <w:t>ови</w:t>
      </w:r>
      <w:r>
        <w:rPr>
          <w:b/>
          <w:color w:val="1976D2"/>
        </w:rPr>
        <w:t>[</w:t>
      </w:r>
      <w:r>
        <w:rPr>
          <w:b/>
          <w:color w:val="1976D2"/>
          <w:u w:val="single" w:color="1976D2"/>
        </w:rPr>
        <w:t>1]</w:t>
      </w:r>
      <w:r>
        <w:rPr>
          <w:b/>
          <w:u w:val="single" w:color="1976D2"/>
        </w:rPr>
        <w:t>:</w:t>
      </w:r>
    </w:p>
    <w:p w:rsidR="003C0F30" w:rsidRDefault="009234CA">
      <w:r>
        <w:t>При послеродовом кровотечении для оценки дефицита объема циркулирующей крови рекомендовано проведение гравиметрического метода путем прямого сбора крови в градуированные емкости (мешки-коллекторы, цилиндры или Cell Saver) совместно со взвешиванием пропитан</w:t>
      </w:r>
      <w:r>
        <w:t>ных кровью салфеток и операционного белья [36].</w:t>
      </w:r>
    </w:p>
    <w:p w:rsidR="003C0F30" w:rsidRDefault="009234CA">
      <w:pPr>
        <w:pStyle w:val="Heading3"/>
        <w:ind w:left="-5"/>
      </w:pPr>
      <w:r>
        <w:t>Уровень убедительности рекомендаций В (уровень достоверности доказательств -2)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Применение градуированных емкостей (мешков-коллекторов, цилиндров или Cell Saver) является объективным инструментом,</w:t>
      </w:r>
      <w:r>
        <w:t xml:space="preserve"> используемым для оценки объема потери крови с точностью 90%. Если есть возможность использовать градуированные емкости, то использовать визуальное определение кровопотери в дополнение к нему не имеет смысла, так как ведет к переоценке кровопотери и неадек</w:t>
      </w:r>
      <w:r>
        <w:t>ватному лечению [51–56]. Визуальное определение кровопотери недооценивает реальную кровопотерю в среднем на 30%, ошибка увеличивается с возрастанием объема кровопотери, поэтому следует ориентироваться на клинические симптомы и состояние пациентки [51,57].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9760" name="Group 69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2162" name="Shape 2162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760" style="width:3.75158pt;height:841.859pt;position:absolute;mso-position-horizontal-relative:page;mso-position-horizontal:absolute;margin-left:585.621pt;mso-position-vertical-relative:page;margin-top:0pt;" coordsize="476,106916">
                <v:shape id="Shape 2162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9761" name="Group 69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2163" name="Shape 2163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157229" y="943372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01"/>
                                  <a:pt x="38434" y="4725"/>
                                  <a:pt x="40668" y="6958"/>
                                </a:cubicBezTo>
                                <a:cubicBezTo>
                                  <a:pt x="42901" y="9190"/>
                                  <a:pt x="44623" y="11770"/>
                                  <a:pt x="45832" y="14684"/>
                                </a:cubicBezTo>
                                <a:cubicBezTo>
                                  <a:pt x="47041" y="17611"/>
                                  <a:pt x="47645" y="20638"/>
                                  <a:pt x="47645" y="23825"/>
                                </a:cubicBezTo>
                                <a:cubicBezTo>
                                  <a:pt x="47645" y="26975"/>
                                  <a:pt x="47041" y="29989"/>
                                  <a:pt x="45832" y="32903"/>
                                </a:cubicBezTo>
                                <a:cubicBezTo>
                                  <a:pt x="44623" y="35830"/>
                                  <a:pt x="42901" y="38398"/>
                                  <a:pt x="40668" y="40642"/>
                                </a:cubicBezTo>
                                <a:cubicBezTo>
                                  <a:pt x="38434" y="42863"/>
                                  <a:pt x="35858" y="44574"/>
                                  <a:pt x="32939" y="45789"/>
                                </a:cubicBezTo>
                                <a:cubicBezTo>
                                  <a:pt x="30020" y="46992"/>
                                  <a:pt x="26982" y="47625"/>
                                  <a:pt x="23823" y="47650"/>
                                </a:cubicBezTo>
                                <a:cubicBezTo>
                                  <a:pt x="20663" y="47625"/>
                                  <a:pt x="17625" y="46992"/>
                                  <a:pt x="14706" y="45789"/>
                                </a:cubicBezTo>
                                <a:cubicBezTo>
                                  <a:pt x="11787" y="44574"/>
                                  <a:pt x="9211" y="42863"/>
                                  <a:pt x="6977" y="40642"/>
                                </a:cubicBezTo>
                                <a:cubicBezTo>
                                  <a:pt x="4744" y="38398"/>
                                  <a:pt x="3022" y="35830"/>
                                  <a:pt x="1813" y="32903"/>
                                </a:cubicBezTo>
                                <a:cubicBezTo>
                                  <a:pt x="604" y="29989"/>
                                  <a:pt x="0" y="26975"/>
                                  <a:pt x="0" y="23825"/>
                                </a:cubicBezTo>
                                <a:cubicBezTo>
                                  <a:pt x="0" y="20638"/>
                                  <a:pt x="604" y="17611"/>
                                  <a:pt x="1813" y="14684"/>
                                </a:cubicBezTo>
                                <a:cubicBezTo>
                                  <a:pt x="3022" y="11770"/>
                                  <a:pt x="4744" y="9190"/>
                                  <a:pt x="6977" y="6958"/>
                                </a:cubicBezTo>
                                <a:cubicBezTo>
                                  <a:pt x="9211" y="4725"/>
                                  <a:pt x="11787" y="3001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157229" y="4678747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89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57"/>
                                  <a:pt x="45832" y="14684"/>
                                </a:cubicBezTo>
                                <a:cubicBezTo>
                                  <a:pt x="47041" y="17599"/>
                                  <a:pt x="47645" y="20650"/>
                                  <a:pt x="47645" y="23813"/>
                                </a:cubicBezTo>
                                <a:cubicBezTo>
                                  <a:pt x="47645" y="26963"/>
                                  <a:pt x="47041" y="30001"/>
                                  <a:pt x="45832" y="32916"/>
                                </a:cubicBezTo>
                                <a:cubicBezTo>
                                  <a:pt x="44623" y="35843"/>
                                  <a:pt x="42901" y="38410"/>
                                  <a:pt x="40668" y="40655"/>
                                </a:cubicBezTo>
                                <a:cubicBezTo>
                                  <a:pt x="38434" y="42900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25"/>
                                  <a:pt x="23823" y="47637"/>
                                </a:cubicBezTo>
                                <a:cubicBezTo>
                                  <a:pt x="20663" y="47625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900"/>
                                  <a:pt x="6977" y="40655"/>
                                </a:cubicBezTo>
                                <a:cubicBezTo>
                                  <a:pt x="4744" y="38410"/>
                                  <a:pt x="3022" y="35843"/>
                                  <a:pt x="1813" y="32916"/>
                                </a:cubicBezTo>
                                <a:cubicBezTo>
                                  <a:pt x="604" y="30001"/>
                                  <a:pt x="0" y="26963"/>
                                  <a:pt x="0" y="23813"/>
                                </a:cubicBezTo>
                                <a:cubicBezTo>
                                  <a:pt x="0" y="20650"/>
                                  <a:pt x="604" y="17599"/>
                                  <a:pt x="1813" y="14684"/>
                                </a:cubicBezTo>
                                <a:cubicBezTo>
                                  <a:pt x="3022" y="11757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2989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157229" y="7003815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01"/>
                                  <a:pt x="38434" y="4738"/>
                                  <a:pt x="40668" y="6970"/>
                                </a:cubicBezTo>
                                <a:cubicBezTo>
                                  <a:pt x="42901" y="9178"/>
                                  <a:pt x="44623" y="11757"/>
                                  <a:pt x="45832" y="14660"/>
                                </a:cubicBezTo>
                                <a:cubicBezTo>
                                  <a:pt x="47041" y="17587"/>
                                  <a:pt x="47645" y="20638"/>
                                  <a:pt x="47645" y="23837"/>
                                </a:cubicBezTo>
                                <a:cubicBezTo>
                                  <a:pt x="47645" y="26963"/>
                                  <a:pt x="47041" y="29989"/>
                                  <a:pt x="45832" y="32916"/>
                                </a:cubicBezTo>
                                <a:cubicBezTo>
                                  <a:pt x="44623" y="35843"/>
                                  <a:pt x="42901" y="38398"/>
                                  <a:pt x="40668" y="40655"/>
                                </a:cubicBezTo>
                                <a:cubicBezTo>
                                  <a:pt x="38434" y="42863"/>
                                  <a:pt x="35858" y="44599"/>
                                  <a:pt x="32939" y="45814"/>
                                </a:cubicBezTo>
                                <a:cubicBezTo>
                                  <a:pt x="30020" y="47005"/>
                                  <a:pt x="26982" y="47625"/>
                                  <a:pt x="23823" y="47650"/>
                                </a:cubicBezTo>
                                <a:cubicBezTo>
                                  <a:pt x="20663" y="47625"/>
                                  <a:pt x="17625" y="47005"/>
                                  <a:pt x="14706" y="45814"/>
                                </a:cubicBezTo>
                                <a:cubicBezTo>
                                  <a:pt x="11787" y="44599"/>
                                  <a:pt x="9211" y="42863"/>
                                  <a:pt x="6977" y="40655"/>
                                </a:cubicBezTo>
                                <a:cubicBezTo>
                                  <a:pt x="4744" y="38398"/>
                                  <a:pt x="3022" y="35843"/>
                                  <a:pt x="1813" y="32916"/>
                                </a:cubicBezTo>
                                <a:cubicBezTo>
                                  <a:pt x="604" y="29989"/>
                                  <a:pt x="0" y="26963"/>
                                  <a:pt x="0" y="23837"/>
                                </a:cubicBezTo>
                                <a:cubicBezTo>
                                  <a:pt x="0" y="20638"/>
                                  <a:pt x="604" y="17587"/>
                                  <a:pt x="1813" y="14660"/>
                                </a:cubicBezTo>
                                <a:cubicBezTo>
                                  <a:pt x="3022" y="11757"/>
                                  <a:pt x="4744" y="9178"/>
                                  <a:pt x="6977" y="6970"/>
                                </a:cubicBezTo>
                                <a:cubicBezTo>
                                  <a:pt x="9211" y="4738"/>
                                  <a:pt x="11787" y="3001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761" style="width:16.1318pt;height:841.859pt;position:absolute;mso-position-horizontal-relative:page;mso-position-horizontal:absolute;margin-left:9.37894pt;mso-position-vertical-relative:page;margin-top:0pt;" coordsize="2048,106916">
                <v:shape id="Shape 2163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2303" style="position:absolute;width:476;height:476;left:1572;top:9433;" coordsize="47645,47650" path="m23823,0c26982,0,30020,595,32939,1786c35858,3001,38434,4725,40668,6958c42901,9190,44623,11770,45832,14684c47041,17611,47645,20638,47645,23825c47645,26975,47041,29989,45832,32903c44623,35830,42901,38398,40668,40642c38434,42863,35858,44574,32939,45789c30020,46992,26982,47625,23823,47650c20663,47625,17625,46992,14706,45789c11787,44574,9211,42863,6977,40642c4744,38398,3022,35830,1813,32903c604,29989,0,26975,0,23825c0,20638,604,17611,1813,14684c3022,11770,4744,9190,6977,6958c9211,4725,11787,3001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2367" style="position:absolute;width:476;height:476;left:1572;top:46787;" coordsize="47645,47637" path="m23823,0c26982,0,30020,595,32939,1786c35858,2989,38434,4725,40668,6970c42901,9190,44623,11757,45832,14684c47041,17599,47645,20650,47645,23813c47645,26963,47041,30001,45832,32916c44623,35843,42901,38410,40668,40655c38434,42900,35858,44611,32939,45814c30020,47030,26982,47625,23823,47637c20663,47625,17625,47030,14706,45814c11787,44611,9211,42900,6977,40655c4744,38410,3022,35843,1813,32916c604,30001,0,26963,0,23813c0,20650,604,17599,1813,14684c3022,11757,4744,9190,6977,6970c9211,4725,11787,2989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2421" style="position:absolute;width:476;height:476;left:1572;top:70038;" coordsize="47645,47650" path="m23823,0c26982,0,30020,595,32939,1786c35858,3001,38434,4738,40668,6970c42901,9178,44623,11757,45832,14660c47041,17587,47645,20638,47645,23837c47645,26963,47041,29989,45832,32916c44623,35843,42901,38398,40668,40655c38434,42863,35858,44599,32939,45814c30020,47005,26982,47625,23823,47650c20663,47625,17625,47005,14706,45814c11787,44599,9211,42863,6977,40655c4744,38398,3022,35843,1813,32916c604,29989,0,26963,0,23837c0,20638,604,17587,1813,14660c3022,11757,4744,9178,6977,6970c9211,4738,11787,3001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При оценке дефицита объема циркулирующей крови у женщин с послеродовым кровотечением рекомендовано уделять внимание оценке клинических симптомов гиповолемии (см. приложение Г2) [58,59]</w:t>
      </w:r>
      <w:r>
        <w:rPr>
          <w:color w:val="1976D2"/>
        </w:rPr>
        <w:t>[</w:t>
      </w:r>
      <w:r>
        <w:rPr>
          <w:color w:val="1976D2"/>
          <w:u w:val="single" w:color="1976D2"/>
        </w:rPr>
        <w:t>2</w:t>
      </w:r>
      <w:r>
        <w:rPr>
          <w:color w:val="1976D2"/>
        </w:rPr>
        <w:t>]</w:t>
      </w:r>
      <w:r>
        <w:t>.</w:t>
      </w:r>
    </w:p>
    <w:p w:rsidR="003C0F30" w:rsidRDefault="009234CA">
      <w:pPr>
        <w:pStyle w:val="Heading3"/>
        <w:spacing w:after="46"/>
        <w:ind w:left="-5"/>
      </w:pPr>
      <w:r>
        <w:t>Уровень убедительности рекомендаций С (уровень достоверности дока</w:t>
      </w:r>
      <w:r>
        <w:t>зательств - 3)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rPr>
          <w:b/>
        </w:rPr>
        <w:t xml:space="preserve"> </w:t>
      </w:r>
      <w:r>
        <w:t xml:space="preserve">При физиологической беременности ОЦК в 3-м триместре увеличивается на 45% и составляет от 85 до 100 мл/кг. При проведении лечебных мероприятий необходима суммарная оценка объёма кровопотери с учетом массы тела пациентки на всех </w:t>
      </w:r>
      <w:r>
        <w:t>этапах оказания медицинской помощи.</w:t>
      </w:r>
    </w:p>
    <w:p w:rsidR="003C0F30" w:rsidRDefault="009234CA">
      <w:r>
        <w:t>Для оценки степени геморрагического шока у женщин с послеродовым кровотечением рекомендовано определять шоковый индекс (ШИ) (см. приложение Г3) [60–62].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- 4)</w:t>
      </w:r>
    </w:p>
    <w:p w:rsidR="003C0F30" w:rsidRDefault="009234CA">
      <w:pPr>
        <w:spacing w:after="0"/>
      </w:pPr>
      <w:r>
        <w:rPr>
          <w:b/>
          <w:i/>
          <w:color w:val="333333"/>
        </w:rPr>
        <w:t xml:space="preserve">Комментарии: </w:t>
      </w:r>
      <w:r>
        <w:t>Шоковый индекс (отношение ЧСС к систолическому артериальному давлению) является ранним маркером гемодинамических нарушений и лучше других параметров позволяет выде</w:t>
      </w:r>
      <w:r>
        <w:t>лить женщин, подверженных риску неблагоприятных исходов. Нормальные показатели шокового индекса после родов составляют 0,7-0,9. При массивном акушерском кровотечении шоковый индекс &gt;1,0 может быть использован для оценки кровопотери и для прогноза потребнос</w:t>
      </w:r>
      <w:r>
        <w:t>ти трансфузии препаратов крови [60–62].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25"/>
                <wp:effectExtent l="0" t="0" r="0" b="0"/>
                <wp:docPr id="69764" name="Group 697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25"/>
                          <a:chOff x="0" y="0"/>
                          <a:chExt cx="2334605" cy="9525"/>
                        </a:xfrm>
                      </wpg:grpSpPr>
                      <wps:wsp>
                        <wps:cNvPr id="83021" name="Shape 83021"/>
                        <wps:cNvSpPr/>
                        <wps:spPr>
                          <a:xfrm>
                            <a:off x="0" y="0"/>
                            <a:ext cx="23346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25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2325077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9529" y="0"/>
                                </a:move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22" name="Shape 83022"/>
                        <wps:cNvSpPr/>
                        <wps:spPr>
                          <a:xfrm>
                            <a:off x="0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9764" style="width:183.827pt;height:0.75pt;mso-position-horizontal-relative:char;mso-position-vertical-relative:line" coordsize="23346,95">
                <v:shape id="Shape 83023" style="position:absolute;width:23346;height:95;left:0;top:0;" coordsize="2334605,9525" path="m0,0l2334605,0l2334605,9525l0,9525l0,0">
                  <v:stroke weight="0pt" endcap="flat" joinstyle="miter" miterlimit="10" on="false" color="#000000" opacity="0"/>
                  <v:fill on="true" color="#9a9a9a"/>
                </v:shape>
                <v:shape id="Shape 2165" style="position:absolute;width:95;height:95;left:23250;top:0;" coordsize="9529,9525" path="m9529,0l9529,9525l0,9525l9529,0x">
                  <v:stroke weight="0pt" endcap="flat" joinstyle="miter" miterlimit="10" on="false" color="#000000" opacity="0"/>
                  <v:fill on="true" color="#eeeeee"/>
                </v:shape>
                <v:shape id="Shape 83024" style="position:absolute;width:95;height:95;left:0;top:0;" coordsize="9529,9525" path="m0,0l9529,0l9529,9525l0,9525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pPr>
        <w:numPr>
          <w:ilvl w:val="0"/>
          <w:numId w:val="10"/>
        </w:numPr>
        <w:ind w:hanging="414"/>
      </w:pPr>
      <w:r>
        <w:t>Применимо ко всем родильницам с послеродовым кровотечением, если не указано иное</w:t>
      </w:r>
    </w:p>
    <w:p w:rsidR="003C0F30" w:rsidRDefault="009234CA">
      <w:pPr>
        <w:numPr>
          <w:ilvl w:val="0"/>
          <w:numId w:val="10"/>
        </w:numPr>
        <w:spacing w:after="5"/>
        <w:ind w:hanging="414"/>
      </w:pPr>
      <w:r>
        <w:t>Committee on Practice Bulletins-Obstetrics. Practice Bulletin No. 183: Postpartum Hemorrhage.</w:t>
      </w:r>
    </w:p>
    <w:p w:rsidR="003C0F30" w:rsidRDefault="009234CA">
      <w:r>
        <w:t>Obstet Gynecol. 2017</w:t>
      </w:r>
    </w:p>
    <w:p w:rsidR="003C0F30" w:rsidRDefault="003C0F30">
      <w:pPr>
        <w:sectPr w:rsidR="003C0F30">
          <w:headerReference w:type="even" r:id="rId81"/>
          <w:headerReference w:type="default" r:id="rId82"/>
          <w:headerReference w:type="first" r:id="rId83"/>
          <w:pgSz w:w="11899" w:h="16838"/>
          <w:pgMar w:top="35" w:right="375" w:bottom="258" w:left="375" w:header="720" w:footer="720" w:gutter="0"/>
          <w:cols w:space="720"/>
        </w:sectPr>
      </w:pPr>
    </w:p>
    <w:p w:rsidR="003C0F30" w:rsidRDefault="009234CA">
      <w:pPr>
        <w:spacing w:after="0" w:line="259" w:lineRule="auto"/>
        <w:ind w:left="-1440" w:right="10459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TopAndBottom/>
                <wp:docPr id="65609" name="Group 65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2522" name="Shape 252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09" style="width:3.75158pt;height:841.857pt;position:absolute;mso-position-horizontal-relative:page;mso-position-horizontal:absolute;margin-left:585.621pt;mso-position-vertical-relative:page;margin-top:0pt;" coordsize="476,106915">
                <v:shape id="Shape 252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5611" name="Group 65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2523" name="Shape 252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611" style="width:3.75158pt;height:841.857pt;position:absolute;mso-position-horizontal-relative:page;mso-position-horizontal:absolute;margin-left:9.37894pt;mso-position-vertical-relative:page;margin-top:0pt;" coordsize="476,106915">
                <v:shape id="Shape 252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</w:p>
    <w:p w:rsidR="003C0F30" w:rsidRDefault="003C0F30">
      <w:pPr>
        <w:sectPr w:rsidR="003C0F30">
          <w:headerReference w:type="even" r:id="rId84"/>
          <w:headerReference w:type="default" r:id="rId85"/>
          <w:headerReference w:type="first" r:id="rId86"/>
          <w:pgSz w:w="11899" w:h="16838"/>
          <w:pgMar w:top="1440" w:right="1440" w:bottom="1440" w:left="1440" w:header="720" w:footer="720" w:gutter="0"/>
          <w:cols w:space="720"/>
        </w:sectPr>
      </w:pPr>
    </w:p>
    <w:p w:rsidR="003C0F30" w:rsidRDefault="009234CA">
      <w:pPr>
        <w:spacing w:after="0" w:line="216" w:lineRule="auto"/>
        <w:ind w:left="10" w:hanging="10"/>
        <w:jc w:val="center"/>
      </w:pPr>
      <w:r>
        <w:rPr>
          <w:b/>
          <w:color w:val="000000"/>
          <w:sz w:val="48"/>
        </w:rPr>
        <w:t>3. Лечение, включая медикаментозную и немедикаментозную терапии, диетотерапию,</w:t>
      </w:r>
    </w:p>
    <w:p w:rsidR="003C0F30" w:rsidRDefault="009234CA">
      <w:pPr>
        <w:spacing w:after="86" w:line="216" w:lineRule="auto"/>
        <w:ind w:left="10" w:hanging="10"/>
        <w:jc w:val="center"/>
      </w:pPr>
      <w:r>
        <w:rPr>
          <w:b/>
          <w:color w:val="000000"/>
          <w:sz w:val="48"/>
        </w:rPr>
        <w:t>обезболивание, медицинские показания и</w:t>
      </w:r>
    </w:p>
    <w:p w:rsidR="003C0F30" w:rsidRDefault="009234CA">
      <w:pPr>
        <w:pStyle w:val="Heading1"/>
        <w:spacing w:after="693" w:line="265" w:lineRule="auto"/>
        <w:ind w:left="29"/>
        <w:jc w:val="left"/>
      </w:pPr>
      <w:r>
        <w:t>противопоказания к применению методов лечения</w:t>
      </w:r>
    </w:p>
    <w:p w:rsidR="003C0F30" w:rsidRDefault="009234CA">
      <w:pPr>
        <w:spacing w:after="0" w:line="259" w:lineRule="auto"/>
        <w:ind w:left="4077" w:firstLine="0"/>
        <w:jc w:val="center"/>
      </w:pPr>
      <w:r>
        <w:rPr>
          <w:b/>
          <w:color w:val="0000FF"/>
          <w:sz w:val="33"/>
        </w:rPr>
        <w:t>[</w:t>
      </w:r>
      <w:r>
        <w:rPr>
          <w:b/>
          <w:color w:val="0000FF"/>
          <w:sz w:val="33"/>
          <w:u w:val="single" w:color="0000FF"/>
        </w:rPr>
        <w:t>1</w:t>
      </w:r>
      <w:r>
        <w:rPr>
          <w:b/>
          <w:color w:val="0000FF"/>
          <w:sz w:val="33"/>
        </w:rPr>
        <w:t>]</w:t>
      </w:r>
    </w:p>
    <w:p w:rsidR="003C0F30" w:rsidRDefault="009234CA">
      <w:pPr>
        <w:tabs>
          <w:tab w:val="center" w:pos="5328"/>
          <w:tab w:val="center" w:pos="7861"/>
        </w:tabs>
        <w:spacing w:after="429" w:line="254" w:lineRule="auto"/>
        <w:ind w:left="0" w:firstLine="0"/>
        <w:jc w:val="left"/>
      </w:pPr>
      <w:r>
        <w:rPr>
          <w:rFonts w:ascii="Calibri" w:eastAsia="Calibri" w:hAnsi="Calibri" w:cs="Calibri"/>
          <w:color w:val="000000"/>
          <w:sz w:val="22"/>
        </w:rPr>
        <w:tab/>
      </w:r>
      <w:r>
        <w:rPr>
          <w:b/>
          <w:sz w:val="33"/>
        </w:rPr>
        <w:t>3.1 Консервативное лечение</w:t>
      </w:r>
      <w:r>
        <w:rPr>
          <w:b/>
          <w:sz w:val="33"/>
        </w:rPr>
        <w:tab/>
        <w:t>:</w:t>
      </w:r>
    </w:p>
    <w:p w:rsidR="003C0F30" w:rsidRDefault="009234CA">
      <w:pPr>
        <w:spacing w:after="0"/>
      </w:pPr>
      <w:r>
        <w:t>С первых минут кровотечения организацию медицинской помощи рекомендовано осуществлять по принципу работы мультидисциплинарной бригады с четким распределением обязанностей и одновременным оповещением, установлением причины кровотечения, оценкой дефицита объ</w:t>
      </w:r>
      <w:r>
        <w:t>ема циркулирующей крови и проведением лечебных</w:t>
      </w:r>
    </w:p>
    <w:p w:rsidR="003C0F30" w:rsidRDefault="009234CA">
      <w:pPr>
        <w:spacing w:after="70" w:line="246" w:lineRule="auto"/>
        <w:ind w:left="0" w:firstLine="7107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3</w:t>
      </w:r>
      <w:r>
        <w:rPr>
          <w:color w:val="0000FF"/>
        </w:rPr>
        <w:t xml:space="preserve">] </w:t>
      </w:r>
      <w:r>
        <w:t>мероприятий в условиях развернутой операционной [63–68]</w:t>
      </w:r>
      <w:r>
        <w:tab/>
        <w:t xml:space="preserve"> (</w:t>
      </w:r>
      <w:r>
        <w:rPr>
          <w:color w:val="000000"/>
        </w:rPr>
        <w:t>см. приложение Б1, Б2, Б4, Б5).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- 5)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0522" name="Group 70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2529" name="Shape 2529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522" style="width:3.75158pt;height:841.859pt;position:absolute;mso-position-horizontal-relative:page;mso-position-horizontal:absolute;margin-left:585.621pt;mso-position-vertical-relative:page;margin-top:0pt;" coordsize="476,106916">
                <v:shape id="Shape 2529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70523" name="Group 705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2530" name="Shape 2530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157229" y="241083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2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2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157229" y="673700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8"/>
                                </a:cubicBezTo>
                                <a:cubicBezTo>
                                  <a:pt x="42901" y="9211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8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3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3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8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1"/>
                                  <a:pt x="6977" y="6978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157229" y="1007215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3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3"/>
                                  <a:pt x="1813" y="14705"/>
                                </a:cubicBezTo>
                                <a:cubicBezTo>
                                  <a:pt x="3022" y="11785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523" style="width:16.1318pt;height:841.859pt;position:absolute;mso-position-horizontal-relative:page;mso-position-horizontal:absolute;margin-left:9.37894pt;mso-position-vertical-relative:page;margin-top:0pt;" coordsize="2048,106916">
                <v:shape id="Shape 2530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2560" style="position:absolute;width:476;height:476;left:1572;top:24108;" coordsize="47645,47645" path="m23823,0c26982,0,30020,604,32939,1813c35858,3022,38434,4744,40668,6977c42901,9211,44623,11787,45832,14706c47041,17625,47645,20663,47645,23822c47645,26981,47041,30020,45832,32939c44623,35858,42901,38434,40668,40667c38434,42901,35858,44622,32939,45831c30020,47040,26982,47645,23823,47645c20663,47645,17625,47040,14706,45831c11787,44622,9211,42901,6977,40667c4744,38434,3022,35858,1813,32939c604,30020,0,26981,0,23822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2653" style="position:absolute;width:476;height:476;left:1572;top:67370;" coordsize="47645,47645" path="m23823,0c26982,0,30020,605,32939,1813c35858,3022,38434,4744,40668,6978c42901,9211,44623,11787,45832,14705c47041,17624,47645,20663,47645,23823c47645,26981,47041,30020,45832,32938c44623,35858,42901,38433,40668,40667c38434,42901,35858,44623,32939,45831c30020,47041,26982,47644,23823,47645c20663,47644,17625,47041,14706,45831c11787,44623,9211,42901,6977,40667c4744,38433,3022,35858,1813,32938c604,30020,0,26981,0,23823c0,20663,604,17624,1813,14705c3022,11787,4744,9211,6977,6978c9211,4744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2724" style="position:absolute;width:476;height:476;left:1572;top:100721;" coordsize="47645,47645" path="m23823,0c26982,0,30020,605,32939,1813c35858,3022,38434,4743,40668,6977c42901,9210,44623,11785,45832,14705c47041,17623,47645,20662,47645,23823c47645,26981,47041,30020,45832,32938c44623,35857,42901,38433,40668,40667c38434,42900,35858,44622,32939,45831c30020,47040,26982,47645,23823,47645c20663,47645,17625,47041,14706,45831c11787,44622,9211,42900,6977,40667c4744,38433,3022,35857,1813,32938c604,30020,0,26981,0,23823c0,20662,604,17623,1813,14705c3022,11785,4744,9210,6977,6977c9211,4743,11787,3022,14706,1812c17625,60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>Комментарии:</w:t>
      </w:r>
      <w:r>
        <w:t xml:space="preserve"> С момента возникнове</w:t>
      </w:r>
      <w:r>
        <w:t>ния кровотечения необходимо постоянное вербальное общение с пациенткой с четким предоставлением информации о происходящем. Необходимо соблюдать следующий порядок оповещения: вызвать 2-го врача акушера-гинеколога и 2-ю акушерку, вызвать врача анестезиолога-</w:t>
      </w:r>
      <w:r>
        <w:t>реаниматолога, медицинскую сестру-анестезиста, врачатрансфузиолога (при наличии) и врача-лаборанта (при наличии), сообщить в акушерский дистанционный реанимационно - консультативный центр. При массивном кровотечении проинформировать дежурного администратор</w:t>
      </w:r>
      <w:r>
        <w:t>а, вызвать трансфузиолога и врача, владеющего</w:t>
      </w:r>
    </w:p>
    <w:p w:rsidR="003C0F30" w:rsidRDefault="009234CA">
      <w:pPr>
        <w:spacing w:after="379" w:line="216" w:lineRule="auto"/>
        <w:ind w:left="0" w:right="1322" w:firstLine="8322"/>
      </w:pPr>
      <w:r>
        <w:rPr>
          <w:color w:val="0000FF"/>
        </w:rPr>
        <w:t>[</w:t>
      </w:r>
      <w:r>
        <w:rPr>
          <w:color w:val="0000FF"/>
          <w:u w:val="single" w:color="0000FF"/>
        </w:rPr>
        <w:t>4</w:t>
      </w:r>
      <w:r>
        <w:rPr>
          <w:color w:val="0000FF"/>
        </w:rPr>
        <w:t xml:space="preserve">] </w:t>
      </w:r>
      <w:r>
        <w:t>техникой перевязки сосудов и гистерэктомии, развернуть операционную.</w:t>
      </w:r>
    </w:p>
    <w:p w:rsidR="003C0F30" w:rsidRDefault="009234CA">
      <w:pPr>
        <w:spacing w:after="0"/>
      </w:pPr>
      <w:r>
        <w:t>Рекомендовано обеспечить оборудование и условия для проведения быстрой внутривенной инфузии родильницам с послеродовым кровотечением [69–</w:t>
      </w:r>
      <w:r>
        <w:t>71].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rPr>
          <w:i/>
          <w:color w:val="333333"/>
        </w:rPr>
        <w:t xml:space="preserve"> </w:t>
      </w:r>
      <w:r>
        <w:t xml:space="preserve">Венозный доступ необходимо обеспечить путем катетеризации 2 периферических вен венозными катетерами размерами 14-16G. </w:t>
      </w:r>
      <w:r>
        <w:t>Венозный катетер 14G используется в случаях установки его в плановом порядке во время родов или кесарева сечения. В случае возникновения кровотечения необходимо устанавливать венозный катетер 16G. Показанием к установке центрального венозного катетера явля</w:t>
      </w:r>
      <w:r>
        <w:t>ется невозможность катетеризации 2 периферических вен катетерами большого диаметра. Доступом выбора рекомендуется считать правую внутреннюю яремную вену. Пациентке необходимо придать горизонтальное положение с поднятым ножным концом операционного стола (кр</w:t>
      </w:r>
      <w:r>
        <w:t>овати) и обеспечить согревание пациентки.</w:t>
      </w:r>
    </w:p>
    <w:p w:rsidR="003C0F30" w:rsidRDefault="009234CA">
      <w:r>
        <w:t>В качестве мероприятий первой линии при послеродовом кровотечении рекомендовано провести катетеризацию мочевого пузыря и наружный массаж матки [71].</w:t>
      </w:r>
    </w:p>
    <w:p w:rsidR="003C0F30" w:rsidRDefault="009234CA">
      <w:pPr>
        <w:pStyle w:val="Heading3"/>
        <w:ind w:left="-5"/>
      </w:pPr>
      <w:r>
        <w:rPr>
          <w:b w:val="0"/>
          <w:i w:val="0"/>
          <w:color w:val="000000"/>
        </w:rPr>
        <w:t xml:space="preserve"> </w:t>
      </w:r>
      <w:r>
        <w:t>Уровень убедительности рекомендаций С (уровень достоверности док</w:t>
      </w:r>
      <w:r>
        <w:t>азательств –5)</w:t>
      </w:r>
    </w:p>
    <w:p w:rsidR="003C0F30" w:rsidRDefault="009234CA">
      <w:pPr>
        <w:ind w:left="0" w:firstLine="180"/>
      </w:pPr>
      <w:r>
        <w:t xml:space="preserve">Компрессию аорты при послеродовом кровотечении рекомендовано использовать в качестве временной меры по остановке кровотечения до начала специализированной терапии [72]. </w:t>
      </w:r>
      <w:r>
        <w:rPr>
          <w:b/>
          <w:i/>
          <w:color w:val="000000"/>
        </w:rP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Рекомендовано при послеродовом кровотечении провести ручное обследование матки, удаление остатков плацентарной ткани и сгустков (однократно), массаж матки, бимануальную компрес</w:t>
      </w:r>
      <w:r>
        <w:t>сию, зашивание разрывов мягких родовых путей (зашивание разрыва шейки матки, разрыва влагалища в промежности, восстановление вульвы и промежности)</w:t>
      </w:r>
    </w:p>
    <w:p w:rsidR="003C0F30" w:rsidRDefault="009234CA">
      <w:pPr>
        <w:spacing w:after="5"/>
      </w:pPr>
      <w:r>
        <w:t>[72].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Утеротоническую терапию</w:t>
      </w:r>
      <w:r>
        <w:t xml:space="preserve"> послеродового кровотечения рекомендовано начинать с инфузии окситоцина** (см. приложение А3.1) [73].</w:t>
      </w:r>
    </w:p>
    <w:p w:rsidR="003C0F30" w:rsidRDefault="009234CA">
      <w:pPr>
        <w:pStyle w:val="Heading2"/>
        <w:ind w:left="-5"/>
      </w:pPr>
      <w:r>
        <w:t>Уровень убедительности рекомендаций А (уровень достоверности доказательств – 1)</w:t>
      </w:r>
    </w:p>
    <w:p w:rsidR="003C0F30" w:rsidRDefault="009234CA">
      <w:pPr>
        <w:spacing w:after="0"/>
      </w:pPr>
      <w:r>
        <w:t>При отсутствии эффекта от утеротонической терапии окситоцином** рекомендов</w:t>
      </w:r>
      <w:r>
        <w:t>ано внутривенное введение раствора метилэргометрина**, а при отсутствии эффекта или наличии противопоказаний (артериальная гипертензия) рекомендовано введение</w:t>
      </w:r>
    </w:p>
    <w:p w:rsidR="003C0F30" w:rsidRDefault="009234CA">
      <w:pPr>
        <w:spacing w:after="63" w:line="259" w:lineRule="auto"/>
        <w:ind w:left="0" w:right="2303" w:firstLine="6214"/>
      </w:pPr>
      <w:r>
        <w:rPr>
          <w:b/>
          <w:color w:val="0000FF"/>
          <w:u w:val="single" w:color="0000FF"/>
        </w:rPr>
        <w:t xml:space="preserve">[6] </w:t>
      </w:r>
      <w:r>
        <w:t xml:space="preserve">#мизопростола** 800 мкг </w:t>
      </w:r>
      <w:r>
        <w:rPr>
          <w:color w:val="000000"/>
        </w:rPr>
        <w:t>(см. приложение А3.1) [73]</w:t>
      </w:r>
      <w:r>
        <w:t>.</w:t>
      </w:r>
    </w:p>
    <w:p w:rsidR="003C0F30" w:rsidRDefault="009234CA">
      <w:pPr>
        <w:pStyle w:val="Heading2"/>
        <w:ind w:left="-5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0075" name="Group 700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2765" name="Shape 2765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075" style="width:3.75158pt;height:841.859pt;position:absolute;mso-position-horizontal-relative:page;mso-position-horizontal:absolute;margin-left:585.621pt;mso-position-vertical-relative:page;margin-top:0pt;" coordsize="476,106916">
                <v:shape id="Shape 2765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70077" name="Group 700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2766" name="Shape 2766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157229" y="53361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8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4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157229" y="144839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3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2"/>
                                </a:cubicBezTo>
                                <a:cubicBezTo>
                                  <a:pt x="30020" y="47041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1"/>
                                  <a:pt x="14706" y="45832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8"/>
                                  <a:pt x="1813" y="32939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3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157229" y="310644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2"/>
                                  <a:pt x="40668" y="6977"/>
                                </a:cubicBezTo>
                                <a:cubicBezTo>
                                  <a:pt x="42901" y="9209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4"/>
                                </a:cubicBezTo>
                                <a:cubicBezTo>
                                  <a:pt x="3022" y="11785"/>
                                  <a:pt x="4744" y="9209"/>
                                  <a:pt x="6977" y="6977"/>
                                </a:cubicBezTo>
                                <a:cubicBezTo>
                                  <a:pt x="9211" y="4742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157229" y="402123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4" name="Shape 2904"/>
                        <wps:cNvSpPr/>
                        <wps:spPr>
                          <a:xfrm>
                            <a:off x="157229" y="798529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2"/>
                                </a:cubicBezTo>
                                <a:cubicBezTo>
                                  <a:pt x="35858" y="3020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1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6"/>
                                </a:cubicBezTo>
                                <a:cubicBezTo>
                                  <a:pt x="44623" y="35854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7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1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0"/>
                                  <a:pt x="14706" y="1812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6" name="Shape 2936"/>
                        <wps:cNvSpPr/>
                        <wps:spPr>
                          <a:xfrm>
                            <a:off x="157229" y="939558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3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5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8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2"/>
                                  <a:pt x="3022" y="35855"/>
                                  <a:pt x="1813" y="32938"/>
                                </a:cubicBezTo>
                                <a:cubicBezTo>
                                  <a:pt x="604" y="30018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1"/>
                                  <a:pt x="1813" y="14703"/>
                                </a:cubicBezTo>
                                <a:cubicBezTo>
                                  <a:pt x="3022" y="11784"/>
                                  <a:pt x="4744" y="9209"/>
                                  <a:pt x="6977" y="6975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3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077" style="width:16.1318pt;height:841.859pt;position:absolute;mso-position-horizontal-relative:page;mso-position-horizontal:absolute;margin-left:9.37894pt;mso-position-vertical-relative:page;margin-top:0pt;" coordsize="2048,106916">
                <v:shape id="Shape 2766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2769" style="position:absolute;width:476;height:476;left:1572;top:5336;" coordsize="47645,47645" path="m23823,0c26982,0,30020,604,32939,1812c35858,3021,38434,4742,40668,6976c42901,9210,44623,11785,45832,14704c47041,17622,47645,20662,47645,23823c47645,26981,47041,30018,45832,32938c44623,35856,42901,38433,40668,40667c38434,42900,35858,44621,32939,45831c30020,47039,26982,47644,23823,47645c20663,47644,17625,47039,14706,45831c11787,44621,9211,42900,6977,40667c4744,38433,3022,35856,1813,32938c604,30018,0,26981,0,23823c0,20662,604,17622,1813,14704c3022,11785,4744,9210,6977,6976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2773" style="position:absolute;width:476;height:476;left:1572;top:14483;" coordsize="47645,47645" path="m23823,0c26982,0,30020,604,32939,1812c35858,3022,38434,4742,40668,6976c42901,9210,44623,11786,45832,14705c47041,17623,47645,20662,47645,23823c47645,26981,47041,30019,45832,32939c44623,35858,42901,38433,40668,40667c38434,42900,35858,44622,32939,45832c30020,47041,26982,47644,23823,47645c20663,47644,17625,47041,14706,45832c11787,44622,9211,42900,6977,40667c4744,38433,3022,35858,1813,32939c604,30019,0,26981,0,23823c0,20662,604,17623,1813,14705c3022,11786,4744,9210,6977,6976c9211,4742,11787,3022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2795" style="position:absolute;width:476;height:476;left:1572;top:31064;" coordsize="47645,47645" path="m23823,0c26982,0,30020,605,32939,1813c35858,3022,38434,4742,40668,6977c42901,9209,44623,11785,45832,14704c47041,17624,47645,20663,47645,23823c47645,26981,47041,30019,45832,32938c44623,35856,42901,38433,40668,40667c38434,42901,35858,44621,32939,45831c30020,47039,26982,47644,23823,47645c20663,47644,17625,47039,14706,45831c11787,44621,9211,42901,6977,40667c4744,38433,3022,35856,1813,32938c604,30019,0,26981,0,23823c0,20663,604,17624,1813,14704c3022,11785,4744,9209,6977,6977c9211,4742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2799" style="position:absolute;width:476;height:476;left:1572;top:40212;" coordsize="47645,47645" path="m23823,0c26982,0,30020,603,32939,1812c35858,3020,38434,4742,40668,6976c42901,9209,44623,11785,45832,14703c47041,17622,47645,20662,47645,23822c47645,26980,47041,30018,45832,32938c44623,35855,42901,38430,40668,40666c38434,42898,35858,44621,32939,45830c30020,47039,26982,47644,23823,47645c20663,47644,17625,47039,14706,45830c11787,44621,9211,42898,6977,40666c4744,38430,3022,35855,1813,32938c604,30018,0,26980,0,23822c0,20662,604,17622,1813,14703c3022,11785,4744,9209,6977,6976c9211,4742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2904" style="position:absolute;width:476;height:476;left:1572;top:79852;" coordsize="47645,47645" path="m23823,0c26982,0,30020,603,32939,1812c35858,3020,38434,4742,40668,6976c42901,9210,44623,11787,45832,14705c47041,17624,47645,20661,47645,23822c47645,26980,47041,30017,45832,32936c44623,35854,42901,38432,40668,40666c38434,42898,35858,44621,32939,45830c30020,47039,26982,47644,23823,47645c20663,47644,17625,47037,14706,45828c11787,44621,9211,42898,6977,40666c4744,38432,3022,35855,1813,32938c604,30018,0,26980,0,23822c0,20661,604,17624,1813,14705c3022,11787,4744,9210,6977,6976c9211,4742,11787,3020,14706,1812c17625,603,20663,0,23823,0x">
                  <v:stroke weight="0pt" endcap="flat" joinstyle="miter" miterlimit="10" on="false" color="#000000" opacity="0"/>
                  <v:fill on="true" color="#222222"/>
                </v:shape>
                <v:shape id="Shape 2936" style="position:absolute;width:476;height:476;left:1572;top:93955;" coordsize="47645,47645" path="m23823,0c26982,0,30020,603,32939,1811c35858,3020,38434,4741,40668,6975c42901,9209,44623,11785,45832,14703c47041,17622,47645,20662,47645,23822c47645,26980,47041,30018,45832,32938c44623,35855,42901,38432,40668,40666c38434,42898,35858,44621,32939,45828c30020,47039,26982,47644,23823,47645c20663,47644,17625,47039,14706,45828c11787,44621,9211,42898,6977,40666c4744,38432,3022,35855,1813,32938c604,30018,0,26980,0,23822c0,20662,604,17621,1813,14703c3022,11784,4744,9209,6977,6975c9211,4741,11787,3020,14706,1811c17625,603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Уровень убедительности рекомендаций А (</w:t>
      </w:r>
      <w:r>
        <w:t>уровень достоверности доказательств – 1)</w:t>
      </w:r>
    </w:p>
    <w:p w:rsidR="003C0F30" w:rsidRDefault="009234CA">
      <w:pPr>
        <w:spacing w:after="31"/>
      </w:pPr>
      <w:r>
        <w:rPr>
          <w:b/>
          <w:i/>
          <w:color w:val="333333"/>
        </w:rPr>
        <w:t>Комментарий:</w:t>
      </w:r>
      <w:r>
        <w:t xml:space="preserve"> У #мизопростола** в РФ не зарегистрировано такое показание как лечение послеродового кровотечения, в связи с чем, применение #мизопростола** возможно только при жизнеугрожающем кровотечении, которое не </w:t>
      </w:r>
      <w:r>
        <w:t>удалось остановить с помощью других препаратов, при условии наличия разрешения врачебной комиссии медицинской организации. Исследования показали, что вне зависимости от пути введения (вагинально, ректально или сублингвально) утеротонический эффект #мизопро</w:t>
      </w:r>
      <w:r>
        <w:t>стола** наступает через 1-2,5 часа [74]. ВОЗ</w:t>
      </w:r>
    </w:p>
    <w:p w:rsidR="003C0F30" w:rsidRDefault="009234CA">
      <w:pPr>
        <w:tabs>
          <w:tab w:val="center" w:pos="878"/>
          <w:tab w:val="center" w:pos="7836"/>
        </w:tabs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  <w:color w:val="000000"/>
          <w:sz w:val="22"/>
        </w:rPr>
        <w:tab/>
      </w:r>
      <w:r>
        <w:rPr>
          <w:color w:val="0000FF"/>
        </w:rPr>
        <w:t>[</w:t>
      </w:r>
      <w:r>
        <w:rPr>
          <w:color w:val="0000FF"/>
          <w:u w:val="single" w:color="0000FF"/>
        </w:rPr>
        <w:t>7</w:t>
      </w:r>
      <w:r>
        <w:rPr>
          <w:color w:val="0000FF"/>
        </w:rPr>
        <w:t>]</w:t>
      </w:r>
      <w:r>
        <w:rPr>
          <w:color w:val="0000FF"/>
        </w:rPr>
        <w:tab/>
        <w:t>[</w:t>
      </w:r>
      <w:r>
        <w:rPr>
          <w:color w:val="0000FF"/>
          <w:u w:val="single" w:color="0000FF"/>
        </w:rPr>
        <w:t>8</w:t>
      </w:r>
      <w:r>
        <w:rPr>
          <w:color w:val="0000FF"/>
        </w:rPr>
        <w:t>]</w:t>
      </w:r>
    </w:p>
    <w:p w:rsidR="003C0F30" w:rsidRDefault="009234CA">
      <w:pPr>
        <w:tabs>
          <w:tab w:val="center" w:pos="4357"/>
          <w:tab w:val="right" w:pos="11150"/>
        </w:tabs>
        <w:spacing w:after="12"/>
        <w:ind w:left="0" w:firstLine="0"/>
        <w:jc w:val="left"/>
      </w:pPr>
      <w:r>
        <w:t>(2012)</w:t>
      </w:r>
      <w:r>
        <w:tab/>
        <w:t>, Международная ассоциация акушеров-гинекологов</w:t>
      </w:r>
      <w:r>
        <w:tab/>
        <w:t>, Королевское общество</w:t>
      </w:r>
    </w:p>
    <w:p w:rsidR="003C0F30" w:rsidRDefault="009234CA">
      <w:pPr>
        <w:spacing w:after="0" w:line="259" w:lineRule="auto"/>
        <w:ind w:left="10" w:hanging="1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9</w:t>
      </w:r>
      <w:r>
        <w:rPr>
          <w:color w:val="0000FF"/>
        </w:rPr>
        <w:t>]</w:t>
      </w:r>
    </w:p>
    <w:p w:rsidR="003C0F30" w:rsidRDefault="009234CA">
      <w:pPr>
        <w:tabs>
          <w:tab w:val="center" w:pos="6398"/>
        </w:tabs>
        <w:ind w:left="0" w:firstLine="0"/>
        <w:jc w:val="left"/>
      </w:pPr>
      <w:r>
        <w:t>акушеров-гинекологов</w:t>
      </w:r>
      <w:r>
        <w:tab/>
        <w:t xml:space="preserve"> рекомендуют использовать #мизопростол** сублингвально.</w:t>
      </w:r>
    </w:p>
    <w:p w:rsidR="003C0F30" w:rsidRDefault="009234CA">
      <w:pPr>
        <w:spacing w:after="0"/>
      </w:pPr>
      <w:r>
        <w:t>При отсутствии эффекта от утеротонической терапии при послеродовом кровотечении рекомендовано установить катетер маточный баллонный - вмешательство 1-й линии для большинства женщин, у которых гипотония матки является единственной или главной причиной крово</w:t>
      </w:r>
      <w:r>
        <w:t>течения (Приложение Б7) [75–80].</w:t>
      </w:r>
    </w:p>
    <w:p w:rsidR="003C0F30" w:rsidRDefault="009234CA">
      <w:pPr>
        <w:pStyle w:val="Heading2"/>
        <w:ind w:left="-5"/>
      </w:pPr>
      <w:r>
        <w:t>Уровень убедительности рекомендаций В (уровень достоверности доказательств – 2)</w:t>
      </w:r>
    </w:p>
    <w:p w:rsidR="003C0F30" w:rsidRDefault="009234CA">
      <w:pPr>
        <w:spacing w:after="4"/>
      </w:pPr>
      <w:r>
        <w:t>Инфузионную терапию при послеродовом кровотечении рекомендовано начинать незамедлительно со сбалансированных кристаллоидных растворов (</w:t>
      </w:r>
      <w:r>
        <w:t>АТХ: Растворы, влияющие на водно-электролитный баланс [81–86]</w:t>
      </w:r>
    </w:p>
    <w:p w:rsidR="003C0F30" w:rsidRDefault="009234CA">
      <w:pPr>
        <w:spacing w:after="63" w:line="259" w:lineRule="auto"/>
        <w:ind w:left="10" w:hanging="10"/>
      </w:pPr>
      <w:r>
        <w:rPr>
          <w:b/>
          <w:i/>
          <w:color w:val="333333"/>
        </w:rPr>
        <w:t>Комментарии:</w:t>
      </w:r>
      <w:r>
        <w:rPr>
          <w:b/>
        </w:rPr>
        <w:t xml:space="preserve"> </w:t>
      </w:r>
      <w:r>
        <w:rPr>
          <w:color w:val="000000"/>
        </w:rPr>
        <w:t>При проведении инфузионной терапии необходимо придерживаться ограничительной стратегии. При развитии послеродового кровотечения с нестабильной гемодинамикой или более 1000 мл необхо</w:t>
      </w:r>
      <w:r>
        <w:rPr>
          <w:color w:val="000000"/>
        </w:rPr>
        <w:t xml:space="preserve">димо начать проведение инфузионной терапии теплыми растворами кристаллоидов </w:t>
      </w:r>
      <w:r>
        <w:t>(АТХ: Растворы, влияющие на водно-электролитный баланс)</w:t>
      </w:r>
      <w:r>
        <w:rPr>
          <w:color w:val="000000"/>
        </w:rPr>
        <w:t xml:space="preserve"> до 2000 мл, если артериальная гипотония сохраняется, то необходимо продолжить проведение инфузионной терапии 1500 мл кристал</w:t>
      </w:r>
      <w:r>
        <w:rPr>
          <w:color w:val="000000"/>
        </w:rPr>
        <w:t xml:space="preserve">лоидов </w:t>
      </w:r>
      <w:r>
        <w:t>(АТХ: Растворы, влияющие на водноэлектролитный баланс)</w:t>
      </w:r>
      <w:r>
        <w:rPr>
          <w:color w:val="000000"/>
        </w:rPr>
        <w:t xml:space="preserve"> или коллоидов (</w:t>
      </w:r>
      <w:r>
        <w:t>АТХ: Кровезаменители и препараты плазмы крови</w:t>
      </w:r>
      <w:r>
        <w:rPr>
          <w:color w:val="000000"/>
        </w:rPr>
        <w:t>) до 30 мл/кг [87]. Рекомендуемое соотношение инфузионно-трансфузионной терапии к объему кровопотери составляет 1:1 [88] (см.приложени</w:t>
      </w:r>
      <w:r>
        <w:rPr>
          <w:color w:val="000000"/>
        </w:rPr>
        <w:t xml:space="preserve">е Г1, Г2). Превышение соотношения объема кровопотери к объему инфузионной терапии приводит к развитию выраженной дилютационной коагулопатии и усилению кровотечения [89]. </w:t>
      </w:r>
      <w:r>
        <w:t>При расчёте объема инфузионно-трансфузионной терапии следует помнить о необходимости п</w:t>
      </w:r>
      <w:r>
        <w:t>ереливания при массивной кровопотере СЗП в</w:t>
      </w:r>
    </w:p>
    <w:p w:rsidR="003C0F30" w:rsidRDefault="009234CA">
      <w:pPr>
        <w:spacing w:after="0" w:line="259" w:lineRule="auto"/>
        <w:ind w:left="10" w:hanging="1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10</w:t>
      </w:r>
      <w:r>
        <w:rPr>
          <w:color w:val="0000FF"/>
        </w:rPr>
        <w:t>]</w:t>
      </w:r>
    </w:p>
    <w:p w:rsidR="003C0F30" w:rsidRDefault="009234CA">
      <w:r>
        <w:t>объёме 12-15 мл/кг</w:t>
      </w:r>
    </w:p>
    <w:p w:rsidR="003C0F30" w:rsidRDefault="009234CA">
      <w:pPr>
        <w:spacing w:after="0"/>
      </w:pPr>
      <w:r>
        <w:t>При послеродовом кровотечении рекомендовано подогревание растворов для инфузионной терапии до 35-40°С, что позволяет профилактировать развитие гипокоагуляции, гипотермии, уменьшить объём кр</w:t>
      </w:r>
      <w:r>
        <w:t>овопотери [83,90–92].</w:t>
      </w:r>
    </w:p>
    <w:p w:rsidR="003C0F30" w:rsidRDefault="009234CA">
      <w:pPr>
        <w:pStyle w:val="Heading2"/>
        <w:ind w:left="-5"/>
      </w:pPr>
      <w:r>
        <w:t>Уровень убедительности рекомендаций А (уровень достоверности доказательств - 2)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2252" name="Group 72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2990" name="Shape 299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252" style="width:3.75158pt;height:841.857pt;position:absolute;mso-position-horizontal-relative:page;mso-position-horizontal:absolute;margin-left:585.621pt;mso-position-vertical-relative:page;margin-top:0pt;" coordsize="476,106915">
                <v:shape id="Shape 299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590"/>
                <wp:effectExtent l="0" t="0" r="0" b="0"/>
                <wp:wrapSquare wrapText="bothSides"/>
                <wp:docPr id="72253" name="Group 72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590"/>
                          <a:chOff x="0" y="0"/>
                          <a:chExt cx="204874" cy="10691590"/>
                        </a:xfrm>
                      </wpg:grpSpPr>
                      <wps:wsp>
                        <wps:cNvPr id="2991" name="Shape 299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5" name="Shape 3075"/>
                        <wps:cNvSpPr/>
                        <wps:spPr>
                          <a:xfrm>
                            <a:off x="157229" y="3163610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07"/>
                                  <a:pt x="44623" y="11784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4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0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0"/>
                                </a:cubicBezTo>
                                <a:cubicBezTo>
                                  <a:pt x="11787" y="44622"/>
                                  <a:pt x="9211" y="42901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4"/>
                                </a:cubicBezTo>
                                <a:cubicBezTo>
                                  <a:pt x="604" y="30017"/>
                                  <a:pt x="0" y="26980"/>
                                  <a:pt x="0" y="23822"/>
                                </a:cubicBezTo>
                                <a:cubicBezTo>
                                  <a:pt x="0" y="20662"/>
                                  <a:pt x="604" y="17622"/>
                                  <a:pt x="1813" y="14703"/>
                                </a:cubicBezTo>
                                <a:cubicBezTo>
                                  <a:pt x="3022" y="11784"/>
                                  <a:pt x="4744" y="9207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80" name="Shape 3080"/>
                        <wps:cNvSpPr/>
                        <wps:spPr>
                          <a:xfrm>
                            <a:off x="157229" y="432614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9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80"/>
                                  <a:pt x="47041" y="30017"/>
                                  <a:pt x="45832" y="32934"/>
                                </a:cubicBezTo>
                                <a:cubicBezTo>
                                  <a:pt x="44623" y="35855"/>
                                  <a:pt x="42901" y="38430"/>
                                  <a:pt x="40668" y="40666"/>
                                </a:cubicBezTo>
                                <a:cubicBezTo>
                                  <a:pt x="38434" y="42898"/>
                                  <a:pt x="35858" y="44621"/>
                                  <a:pt x="32939" y="45828"/>
                                </a:cubicBezTo>
                                <a:cubicBezTo>
                                  <a:pt x="30020" y="47037"/>
                                  <a:pt x="26982" y="47642"/>
                                  <a:pt x="23823" y="47645"/>
                                </a:cubicBezTo>
                                <a:cubicBezTo>
                                  <a:pt x="20663" y="47642"/>
                                  <a:pt x="17625" y="47037"/>
                                  <a:pt x="14706" y="45828"/>
                                </a:cubicBezTo>
                                <a:cubicBezTo>
                                  <a:pt x="11787" y="44621"/>
                                  <a:pt x="9211" y="42898"/>
                                  <a:pt x="6977" y="40666"/>
                                </a:cubicBezTo>
                                <a:cubicBezTo>
                                  <a:pt x="4744" y="38430"/>
                                  <a:pt x="3022" y="35855"/>
                                  <a:pt x="1813" y="32934"/>
                                </a:cubicBezTo>
                                <a:cubicBezTo>
                                  <a:pt x="604" y="30017"/>
                                  <a:pt x="0" y="26980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3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09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3" name="Shape 3103"/>
                        <wps:cNvSpPr/>
                        <wps:spPr>
                          <a:xfrm>
                            <a:off x="157229" y="573644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2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5"/>
                                </a:cubicBezTo>
                                <a:cubicBezTo>
                                  <a:pt x="47041" y="17622"/>
                                  <a:pt x="47645" y="20661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4"/>
                                  <a:pt x="45832" y="32934"/>
                                </a:cubicBezTo>
                                <a:cubicBezTo>
                                  <a:pt x="44623" y="35852"/>
                                  <a:pt x="42901" y="38429"/>
                                  <a:pt x="40668" y="40664"/>
                                </a:cubicBezTo>
                                <a:cubicBezTo>
                                  <a:pt x="38434" y="42897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7"/>
                                </a:cubicBezTo>
                                <a:cubicBezTo>
                                  <a:pt x="11787" y="44617"/>
                                  <a:pt x="9211" y="42897"/>
                                  <a:pt x="6977" y="40664"/>
                                </a:cubicBezTo>
                                <a:cubicBezTo>
                                  <a:pt x="4744" y="38429"/>
                                  <a:pt x="3022" y="35852"/>
                                  <a:pt x="1813" y="32934"/>
                                </a:cubicBezTo>
                                <a:cubicBezTo>
                                  <a:pt x="604" y="30014"/>
                                  <a:pt x="0" y="26978"/>
                                  <a:pt x="0" y="23822"/>
                                </a:cubicBezTo>
                                <a:cubicBezTo>
                                  <a:pt x="0" y="20661"/>
                                  <a:pt x="604" y="17622"/>
                                  <a:pt x="1813" y="14705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2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5" name="Shape 3125"/>
                        <wps:cNvSpPr/>
                        <wps:spPr>
                          <a:xfrm>
                            <a:off x="157229" y="6898978"/>
                            <a:ext cx="47645" cy="47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4"/>
                                </a:cubicBezTo>
                                <a:cubicBezTo>
                                  <a:pt x="35858" y="3020"/>
                                  <a:pt x="38434" y="4744"/>
                                  <a:pt x="40668" y="6979"/>
                                </a:cubicBezTo>
                                <a:cubicBezTo>
                                  <a:pt x="42901" y="9209"/>
                                  <a:pt x="44623" y="11788"/>
                                  <a:pt x="45832" y="14706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8"/>
                                  <a:pt x="42901" y="38435"/>
                                  <a:pt x="40668" y="40670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3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7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3"/>
                                </a:cubicBezTo>
                                <a:cubicBezTo>
                                  <a:pt x="11787" y="44621"/>
                                  <a:pt x="9211" y="42900"/>
                                  <a:pt x="6977" y="40670"/>
                                </a:cubicBezTo>
                                <a:cubicBezTo>
                                  <a:pt x="4744" y="38435"/>
                                  <a:pt x="3022" y="35858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706"/>
                                </a:cubicBezTo>
                                <a:cubicBezTo>
                                  <a:pt x="3022" y="11788"/>
                                  <a:pt x="4744" y="9209"/>
                                  <a:pt x="6977" y="6979"/>
                                </a:cubicBezTo>
                                <a:cubicBezTo>
                                  <a:pt x="9211" y="4744"/>
                                  <a:pt x="11787" y="3020"/>
                                  <a:pt x="14706" y="1814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6" name="Shape 3146"/>
                        <wps:cNvSpPr/>
                        <wps:spPr>
                          <a:xfrm>
                            <a:off x="157229" y="8557025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09"/>
                                  <a:pt x="44623" y="11782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7"/>
                                  <a:pt x="45832" y="32938"/>
                                </a:cubicBezTo>
                                <a:cubicBezTo>
                                  <a:pt x="44623" y="35855"/>
                                  <a:pt x="42901" y="38429"/>
                                  <a:pt x="40668" y="40667"/>
                                </a:cubicBezTo>
                                <a:cubicBezTo>
                                  <a:pt x="38434" y="42897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7"/>
                                  <a:pt x="9211" y="42897"/>
                                  <a:pt x="6977" y="40667"/>
                                </a:cubicBezTo>
                                <a:cubicBezTo>
                                  <a:pt x="4744" y="38429"/>
                                  <a:pt x="3022" y="35855"/>
                                  <a:pt x="1813" y="32938"/>
                                </a:cubicBezTo>
                                <a:cubicBezTo>
                                  <a:pt x="604" y="30017"/>
                                  <a:pt x="0" y="26978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2"/>
                                  <a:pt x="4744" y="9209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6" name="Shape 3176"/>
                        <wps:cNvSpPr/>
                        <wps:spPr>
                          <a:xfrm>
                            <a:off x="157229" y="10100723"/>
                            <a:ext cx="47645" cy="47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4"/>
                                </a:cubicBezTo>
                                <a:cubicBezTo>
                                  <a:pt x="35858" y="3020"/>
                                  <a:pt x="38434" y="4738"/>
                                  <a:pt x="40668" y="6976"/>
                                </a:cubicBezTo>
                                <a:cubicBezTo>
                                  <a:pt x="42901" y="9206"/>
                                  <a:pt x="44623" y="11782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7"/>
                                  <a:pt x="45832" y="32934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7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2"/>
                                  <a:pt x="3022" y="35855"/>
                                  <a:pt x="1813" y="32934"/>
                                </a:cubicBezTo>
                                <a:cubicBezTo>
                                  <a:pt x="604" y="30017"/>
                                  <a:pt x="0" y="26981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2"/>
                                  <a:pt x="4744" y="9206"/>
                                  <a:pt x="6977" y="6976"/>
                                </a:cubicBezTo>
                                <a:cubicBezTo>
                                  <a:pt x="9211" y="4738"/>
                                  <a:pt x="11787" y="3017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253" style="width:16.1318pt;height:841.857pt;position:absolute;mso-position-horizontal-relative:page;mso-position-horizontal:absolute;margin-left:9.37894pt;mso-position-vertical-relative:page;margin-top:0pt;" coordsize="2048,106915">
                <v:shape id="Shape 299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shape id="Shape 3075" style="position:absolute;width:476;height:476;left:1572;top:31636;" coordsize="47645,47645" path="m23823,0c26982,0,30020,605,32939,1812c35858,3020,38434,4741,40668,6976c42901,9207,44623,11784,45832,14703c47041,17622,47645,20662,47645,23822c47645,26980,47041,30017,45832,32934c44623,35855,42901,38430,40668,40666c38434,42901,35858,44622,32939,45830c30020,47041,26982,47645,23823,47645c20663,47645,17625,47041,14706,45830c11787,44622,9211,42901,6977,40666c4744,38430,3022,35855,1813,32934c604,30017,0,26980,0,23822c0,20662,604,17622,1813,14703c3022,11784,4744,9207,6977,6976c9211,4741,11787,3020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3080" style="position:absolute;width:476;height:476;left:1572;top:43261;" coordsize="47645,47645" path="m23823,0c26982,0,30020,602,32939,1809c35858,3020,38434,4741,40668,6976c42901,9210,44623,11785,45832,14703c47041,17622,47645,20661,47645,23822c47645,26980,47041,30017,45832,32934c44623,35855,42901,38430,40668,40666c38434,42898,35858,44621,32939,45828c30020,47037,26982,47642,23823,47645c20663,47642,17625,47037,14706,45828c11787,44621,9211,42898,6977,40666c4744,38430,3022,35855,1813,32934c604,30017,0,26980,0,23822c0,20661,604,17622,1813,14703c3022,11785,4744,9210,6977,6976c9211,4741,11787,3020,14706,1809c17625,602,20663,0,23823,0x">
                  <v:stroke weight="0pt" endcap="flat" joinstyle="miter" miterlimit="10" on="false" color="#000000" opacity="0"/>
                  <v:fill on="true" color="#222222"/>
                </v:shape>
                <v:shape id="Shape 3103" style="position:absolute;width:476;height:476;left:1572;top:57364;" coordsize="47645,47644" path="m23823,0c26982,0,30020,605,32939,1812c35858,3020,38434,4741,40668,6976c42901,9210,44623,11785,45832,14705c47041,17622,47645,20661,47645,23822c47645,26978,47041,30014,45832,32934c44623,35852,42901,38429,40668,40664c38434,42897,35858,44617,32939,45827c30020,47039,26982,47644,23823,47644c20663,47644,17625,47039,14706,45827c11787,44617,9211,42897,6977,40664c4744,38429,3022,35852,1813,32934c604,30014,0,26978,0,23822c0,20661,604,17622,1813,14705c3022,11785,4744,9210,6977,6976c9211,4741,11787,3020,14706,1812c17625,605,20663,0,23823,0x">
                  <v:stroke weight="0pt" endcap="flat" joinstyle="miter" miterlimit="10" on="false" color="#000000" opacity="0"/>
                  <v:fill on="true" color="#222222"/>
                </v:shape>
                <v:shape id="Shape 3125" style="position:absolute;width:476;height:476;left:1572;top:68989;" coordsize="47645,47647" path="m23823,0c26982,0,30020,605,32939,1814c35858,3020,38434,4744,40668,6979c42901,9209,44623,11788,45832,14706c47041,17624,47645,20662,47645,23825c47645,26981,47041,30020,45832,32938c44623,35858,42901,38435,40668,40670c38434,42900,35858,44621,32939,45833c30020,47039,26982,47644,23823,47647c20663,47644,17625,47039,14706,45833c11787,44621,9211,42900,6977,40670c4744,38435,3022,35858,1813,32938c604,30020,0,26981,0,23825c0,20662,604,17624,1813,14706c3022,11788,4744,9209,6977,6979c9211,4744,11787,3020,14706,1814c17625,605,20663,0,23823,0x">
                  <v:stroke weight="0pt" endcap="flat" joinstyle="miter" miterlimit="10" on="false" color="#000000" opacity="0"/>
                  <v:fill on="true" color="#222222"/>
                </v:shape>
                <v:shape id="Shape 3146" style="position:absolute;width:476;height:476;left:1572;top:85570;" coordsize="47645,47644" path="m23823,0c26982,0,30020,602,32939,1811c35858,3020,38434,4741,40668,6976c42901,9209,44623,11782,45832,14703c47041,17624,47645,20662,47645,23822c47645,26978,47041,30017,45832,32938c44623,35855,42901,38429,40668,40667c38434,42897,35858,44617,32939,45827c30020,47036,26982,47644,23823,47644c20663,47644,17625,47036,14706,45827c11787,44617,9211,42897,6977,40667c4744,38429,3022,35855,1813,32938c604,30017,0,26978,0,23822c0,20662,604,17624,1813,14703c3022,11782,4744,9209,6977,6976c9211,4741,11787,3020,14706,1811c17625,602,20663,0,23823,0x">
                  <v:stroke weight="0pt" endcap="flat" joinstyle="miter" miterlimit="10" on="false" color="#000000" opacity="0"/>
                  <v:fill on="true" color="#222222"/>
                </v:shape>
                <v:shape id="Shape 3176" style="position:absolute;width:476;height:476;left:1572;top:101007;" coordsize="47645,47647" path="m23823,0c26982,0,30020,605,32939,1814c35858,3020,38434,4738,40668,6976c42901,9206,44623,11782,45832,14703c47041,17624,47645,20662,47645,23822c47645,26981,47041,30017,45832,32934c44623,35855,42901,38432,40668,40667c38434,42900,35858,44621,32939,45830c30020,47039,26982,47644,23823,47647c20663,47644,17625,47039,14706,45830c11787,44621,9211,42900,6977,40667c4744,38432,3022,35855,1813,32934c604,30017,0,26981,0,23822c0,20662,604,17624,1813,14703c3022,11782,4744,9206,6977,6976c9211,4738,11787,3017,14706,1811c17625,602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 xml:space="preserve">В ситуации, когда объем кровопотери после родов через естественные родовые пути достиг 1000 мл и кровотечение продолжается, и/или имеется клиника шока, </w:t>
      </w:r>
      <w:r>
        <w:t>рекомендуется незамедлительно доставить пациентку в операционную, и все дальнейшие лечебные мероприятия проводить в операционной (см.приложение Б2, Б5) [71].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При массивной кров</w:t>
      </w:r>
      <w:r>
        <w:t>опотере, превышающей 25-30% объема циркулирующей крови,  хирургическое вмешательство рекомендовано провести не позднее 20 минут от момента диагностики [93].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После диагностики м</w:t>
      </w:r>
      <w:r>
        <w:t>ассивной кровопотери рекомендовано в течение 10 мин врачом анестезиологом-реаниматологом обеспечить венозный доступ (катетеризация двух периферических вен катетерами 14G (при плановой установке в родах или во время кесарева сечения) и 16G) или двух венозны</w:t>
      </w:r>
      <w:r>
        <w:t>х катетеров 16G), провести лабораторное исследование, неинвазивный мониторинг (АД, ЧСС, ЭКГ, SpO2), оценку диуреза [43,44,71,94].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Не рекомендована катетеризация центральных вен</w:t>
      </w:r>
      <w:r>
        <w:t xml:space="preserve"> для выбора объема инфузионной терапии и оптимизации преднагрузки при тяжелом кровотечении - вместо них рекомендуется рассмотреть динамическую оценку ответа на введение жидкости и неинвазивное</w:t>
      </w:r>
    </w:p>
    <w:p w:rsidR="003C0F30" w:rsidRDefault="009234CA">
      <w:pPr>
        <w:spacing w:after="0" w:line="259" w:lineRule="auto"/>
        <w:ind w:left="-5" w:right="1011" w:hanging="10"/>
        <w:jc w:val="center"/>
      </w:pPr>
      <w:r>
        <w:rPr>
          <w:color w:val="0000FF"/>
        </w:rPr>
        <w:t>[</w:t>
      </w:r>
      <w:r>
        <w:rPr>
          <w:color w:val="0000FF"/>
          <w:u w:val="single" w:color="0000FF"/>
        </w:rPr>
        <w:t>11</w:t>
      </w:r>
      <w:r>
        <w:rPr>
          <w:color w:val="0000FF"/>
        </w:rPr>
        <w:t>]</w:t>
      </w:r>
    </w:p>
    <w:p w:rsidR="003C0F30" w:rsidRDefault="009234CA">
      <w:pPr>
        <w:spacing w:after="5"/>
      </w:pPr>
      <w:r>
        <w:t>исследование сердечного выброса [95].</w:t>
      </w:r>
    </w:p>
    <w:p w:rsidR="003C0F30" w:rsidRDefault="009234CA">
      <w:pPr>
        <w:pStyle w:val="Heading2"/>
        <w:ind w:left="-5"/>
      </w:pPr>
      <w:r>
        <w:t>Уровень убедительнос</w:t>
      </w:r>
      <w:r>
        <w:t>ти рекомендаций С (уровень достоверности доказательств - 5)</w:t>
      </w:r>
    </w:p>
    <w:p w:rsidR="003C0F30" w:rsidRDefault="009234CA">
      <w:pPr>
        <w:spacing w:after="362"/>
      </w:pPr>
      <w:r>
        <w:t>Сразу по поступлению в операционную рекомендовано ингаляторное введение #кислорода через назальные канюли либо лицевую маску со скоростью 10-15 л/мин не зависимо от показателей SpO</w:t>
      </w:r>
      <w:r>
        <w:rPr>
          <w:vertAlign w:val="subscript"/>
        </w:rPr>
        <w:t xml:space="preserve">2 </w:t>
      </w:r>
      <w:r>
        <w:t>[30,71,96].</w:t>
      </w:r>
    </w:p>
    <w:p w:rsidR="003C0F30" w:rsidRDefault="009234CA">
      <w:pPr>
        <w:pStyle w:val="Heading3"/>
        <w:ind w:left="-5"/>
      </w:pPr>
      <w:r>
        <w:t>Ур</w:t>
      </w:r>
      <w:r>
        <w:t>овень убедительности рекомендаций C (уровень достоверности доказательств – 5)</w:t>
      </w:r>
    </w:p>
    <w:p w:rsidR="003C0F30" w:rsidRDefault="009234CA">
      <w:pPr>
        <w:spacing w:after="5"/>
      </w:pPr>
      <w:r>
        <w:t>Рекомендовано проведение пробы на совместимость перед переливанием донорской крови и</w:t>
      </w:r>
    </w:p>
    <w:p w:rsidR="003C0F30" w:rsidRDefault="009234CA">
      <w:pPr>
        <w:spacing w:after="0" w:line="259" w:lineRule="auto"/>
        <w:ind w:left="3029" w:firstLine="0"/>
        <w:jc w:val="left"/>
      </w:pPr>
      <w:r>
        <w:rPr>
          <w:b/>
          <w:color w:val="0000FF"/>
          <w:u w:val="single" w:color="0000FF"/>
        </w:rPr>
        <w:t>[12]</w:t>
      </w:r>
    </w:p>
    <w:p w:rsidR="003C0F30" w:rsidRDefault="009234CA">
      <w:pPr>
        <w:spacing w:after="5"/>
      </w:pPr>
      <w:r>
        <w:t>ее компонентов [71,97].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Биологическая проба проводится независимо от объема и вида донорства, за исключением трансфузии криопреципитата. При необходимости трансфузии нескольких единиц ком</w:t>
      </w:r>
      <w:r>
        <w:t xml:space="preserve">понентов донорской крови биологическая проба выполняется перед трансфузией каждой новой единицы компонента донорской крови. Биологическая проба выполняется в том числе при экстренной трансфузии. </w:t>
      </w:r>
    </w:p>
    <w:p w:rsidR="003C0F30" w:rsidRDefault="009234CA">
      <w:pPr>
        <w:spacing w:after="31"/>
      </w:pPr>
      <w:r>
        <w:t xml:space="preserve">При назначении гемотрансфузии рекомендовано ориентироваться </w:t>
      </w:r>
      <w:r>
        <w:t>на клинические и лабораторные данные. Абсолютным показанием для начала гемотрансфузии при продолжающемся послеродовом кровотечении является уровень гемоглобина менее 70 г/л, а</w:t>
      </w:r>
    </w:p>
    <w:p w:rsidR="003C0F30" w:rsidRDefault="009234CA">
      <w:pPr>
        <w:ind w:left="0" w:firstLine="9922"/>
      </w:pPr>
      <w:r>
        <w:rPr>
          <w:color w:val="0000FF"/>
        </w:rPr>
        <w:t>[</w:t>
      </w:r>
      <w:r>
        <w:rPr>
          <w:color w:val="0000FF"/>
          <w:u w:val="single" w:color="0000FF"/>
        </w:rPr>
        <w:t>13</w:t>
      </w:r>
      <w:r>
        <w:rPr>
          <w:color w:val="0000FF"/>
        </w:rPr>
        <w:t>] [</w:t>
      </w:r>
      <w:r>
        <w:rPr>
          <w:color w:val="0000FF"/>
          <w:u w:val="single" w:color="0000FF"/>
        </w:rPr>
        <w:t>14</w:t>
      </w:r>
      <w:r>
        <w:rPr>
          <w:color w:val="0000FF"/>
        </w:rPr>
        <w:t xml:space="preserve">] </w:t>
      </w:r>
      <w:r>
        <w:t>при уровне гемоглобина более 70 г/л – наличие признаков гемической гип</w:t>
      </w:r>
      <w:r>
        <w:t xml:space="preserve">оксии [98] , . </w:t>
      </w:r>
      <w:r>
        <w:rPr>
          <w:b/>
          <w:i/>
          <w:color w:val="000000"/>
        </w:rPr>
        <w:t>Уровень убедительности рекомендаций В (уровень достоверности доказательств - 1)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0998" name="Group 709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3229" name="Shape 3229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998" style="width:3.75158pt;height:841.859pt;position:absolute;mso-position-horizontal-relative:page;mso-position-horizontal:absolute;margin-left:585.621pt;mso-position-vertical-relative:page;margin-top:0pt;" coordsize="476,106916">
                <v:shape id="Shape 3229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70999" name="Group 709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3230" name="Shape 3230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7" name="Shape 3237"/>
                        <wps:cNvSpPr/>
                        <wps:spPr>
                          <a:xfrm>
                            <a:off x="157229" y="962428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8"/>
                                </a:cubicBezTo>
                                <a:cubicBezTo>
                                  <a:pt x="35858" y="3017"/>
                                  <a:pt x="38434" y="4741"/>
                                  <a:pt x="40668" y="6976"/>
                                </a:cubicBezTo>
                                <a:cubicBezTo>
                                  <a:pt x="42901" y="9206"/>
                                  <a:pt x="44623" y="11782"/>
                                  <a:pt x="45832" y="14700"/>
                                </a:cubicBezTo>
                                <a:cubicBezTo>
                                  <a:pt x="47041" y="17621"/>
                                  <a:pt x="47645" y="20662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7"/>
                                  <a:pt x="45832" y="32934"/>
                                </a:cubicBezTo>
                                <a:cubicBezTo>
                                  <a:pt x="44623" y="35852"/>
                                  <a:pt x="42901" y="38426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4"/>
                                  <a:pt x="32939" y="45824"/>
                                </a:cubicBezTo>
                                <a:cubicBezTo>
                                  <a:pt x="30020" y="47033"/>
                                  <a:pt x="26982" y="47641"/>
                                  <a:pt x="23823" y="47644"/>
                                </a:cubicBezTo>
                                <a:cubicBezTo>
                                  <a:pt x="20663" y="47641"/>
                                  <a:pt x="17625" y="47033"/>
                                  <a:pt x="14706" y="45824"/>
                                </a:cubicBezTo>
                                <a:cubicBezTo>
                                  <a:pt x="11787" y="44614"/>
                                  <a:pt x="9211" y="42894"/>
                                  <a:pt x="6977" y="40661"/>
                                </a:cubicBezTo>
                                <a:cubicBezTo>
                                  <a:pt x="4744" y="38426"/>
                                  <a:pt x="3022" y="35852"/>
                                  <a:pt x="1813" y="32931"/>
                                </a:cubicBezTo>
                                <a:cubicBezTo>
                                  <a:pt x="604" y="30017"/>
                                  <a:pt x="0" y="26978"/>
                                  <a:pt x="0" y="23822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5"/>
                                  <a:pt x="4744" y="9206"/>
                                  <a:pt x="6977" y="6976"/>
                                </a:cubicBezTo>
                                <a:cubicBezTo>
                                  <a:pt x="9211" y="4741"/>
                                  <a:pt x="11787" y="3017"/>
                                  <a:pt x="14706" y="1808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70" name="Shape 3270"/>
                        <wps:cNvSpPr/>
                        <wps:spPr>
                          <a:xfrm>
                            <a:off x="157229" y="342091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17"/>
                                  <a:pt x="38434" y="4741"/>
                                  <a:pt x="40668" y="6976"/>
                                </a:cubicBezTo>
                                <a:cubicBezTo>
                                  <a:pt x="42901" y="9206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59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4"/>
                                  <a:pt x="45832" y="32934"/>
                                </a:cubicBezTo>
                                <a:cubicBezTo>
                                  <a:pt x="44623" y="35852"/>
                                  <a:pt x="42901" y="38426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4"/>
                                  <a:pt x="32939" y="45824"/>
                                </a:cubicBezTo>
                                <a:cubicBezTo>
                                  <a:pt x="30020" y="47036"/>
                                  <a:pt x="26982" y="47641"/>
                                  <a:pt x="23823" y="47644"/>
                                </a:cubicBezTo>
                                <a:cubicBezTo>
                                  <a:pt x="20663" y="47641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4"/>
                                  <a:pt x="9211" y="42894"/>
                                  <a:pt x="6977" y="40661"/>
                                </a:cubicBezTo>
                                <a:cubicBezTo>
                                  <a:pt x="4744" y="38426"/>
                                  <a:pt x="3022" y="35852"/>
                                  <a:pt x="1813" y="32934"/>
                                </a:cubicBezTo>
                                <a:cubicBezTo>
                                  <a:pt x="604" y="30014"/>
                                  <a:pt x="0" y="26978"/>
                                  <a:pt x="0" y="23822"/>
                                </a:cubicBezTo>
                                <a:cubicBezTo>
                                  <a:pt x="0" y="20659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6"/>
                                  <a:pt x="6977" y="6976"/>
                                </a:cubicBezTo>
                                <a:cubicBezTo>
                                  <a:pt x="9211" y="4741"/>
                                  <a:pt x="11787" y="3017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6" name="Shape 3306"/>
                        <wps:cNvSpPr/>
                        <wps:spPr>
                          <a:xfrm>
                            <a:off x="157229" y="4974137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8"/>
                                </a:cubicBezTo>
                                <a:cubicBezTo>
                                  <a:pt x="35858" y="3017"/>
                                  <a:pt x="38434" y="4738"/>
                                  <a:pt x="40668" y="6973"/>
                                </a:cubicBezTo>
                                <a:cubicBezTo>
                                  <a:pt x="42901" y="9206"/>
                                  <a:pt x="44623" y="11782"/>
                                  <a:pt x="45832" y="14700"/>
                                </a:cubicBezTo>
                                <a:cubicBezTo>
                                  <a:pt x="47041" y="17621"/>
                                  <a:pt x="47645" y="20659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4"/>
                                  <a:pt x="45832" y="32934"/>
                                </a:cubicBezTo>
                                <a:cubicBezTo>
                                  <a:pt x="44623" y="35852"/>
                                  <a:pt x="42901" y="38429"/>
                                  <a:pt x="40668" y="40664"/>
                                </a:cubicBezTo>
                                <a:cubicBezTo>
                                  <a:pt x="38434" y="42897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7"/>
                                  <a:pt x="9211" y="42897"/>
                                  <a:pt x="6977" y="40664"/>
                                </a:cubicBezTo>
                                <a:cubicBezTo>
                                  <a:pt x="4744" y="38429"/>
                                  <a:pt x="3022" y="35852"/>
                                  <a:pt x="1813" y="32934"/>
                                </a:cubicBezTo>
                                <a:cubicBezTo>
                                  <a:pt x="604" y="30014"/>
                                  <a:pt x="0" y="26978"/>
                                  <a:pt x="0" y="23822"/>
                                </a:cubicBezTo>
                                <a:cubicBezTo>
                                  <a:pt x="0" y="20659"/>
                                  <a:pt x="604" y="17624"/>
                                  <a:pt x="1813" y="14703"/>
                                </a:cubicBezTo>
                                <a:cubicBezTo>
                                  <a:pt x="3022" y="11782"/>
                                  <a:pt x="4744" y="9206"/>
                                  <a:pt x="6977" y="6973"/>
                                </a:cubicBezTo>
                                <a:cubicBezTo>
                                  <a:pt x="9211" y="4738"/>
                                  <a:pt x="11787" y="3017"/>
                                  <a:pt x="14706" y="1808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3" name="Shape 3313"/>
                        <wps:cNvSpPr/>
                        <wps:spPr>
                          <a:xfrm>
                            <a:off x="157229" y="6336782"/>
                            <a:ext cx="47645" cy="47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6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1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5"/>
                                  <a:pt x="42901" y="38432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0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7"/>
                                </a:cubicBezTo>
                                <a:cubicBezTo>
                                  <a:pt x="20663" y="47644"/>
                                  <a:pt x="17625" y="47036"/>
                                  <a:pt x="14706" y="45830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2"/>
                                  <a:pt x="3022" y="35855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21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6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999" style="width:16.1318pt;height:841.859pt;position:absolute;mso-position-horizontal-relative:page;mso-position-horizontal:absolute;margin-left:9.37894pt;mso-position-vertical-relative:page;margin-top:0pt;" coordsize="2048,106916">
                <v:shape id="Shape 3230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3237" style="position:absolute;width:476;height:476;left:1572;top:9624;" coordsize="47645,47644" path="m23823,0c26982,0,30020,602,32939,1808c35858,3017,38434,4741,40668,6976c42901,9206,44623,11782,45832,14700c47041,17621,47645,20662,47645,23822c47645,26978,47041,30017,45832,32934c44623,35852,42901,38426,40668,40661c38434,42894,35858,44614,32939,45824c30020,47033,26982,47641,23823,47644c20663,47641,17625,47033,14706,45824c11787,44614,9211,42894,6977,40661c4744,38426,3022,35852,1813,32931c604,30017,0,26978,0,23822c0,20662,604,17624,1813,14703c3022,11785,4744,9206,6977,6976c9211,4741,11787,3017,14706,1808c17625,602,20663,0,23823,0x">
                  <v:stroke weight="0pt" endcap="flat" joinstyle="miter" miterlimit="10" on="false" color="#000000" opacity="0"/>
                  <v:fill on="true" color="#222222"/>
                </v:shape>
                <v:shape id="Shape 3270" style="position:absolute;width:476;height:476;left:1572;top:34209;" coordsize="47645,47644" path="m23823,0c26982,0,30020,605,32939,1811c35858,3017,38434,4741,40668,6976c42901,9206,44623,11782,45832,14703c47041,17618,47645,20659,47645,23822c47645,26978,47041,30014,45832,32934c44623,35852,42901,38426,40668,40661c38434,42894,35858,44614,32939,45824c30020,47036,26982,47641,23823,47644c20663,47641,17625,47036,14706,45827c11787,44614,9211,42894,6977,40661c4744,38426,3022,35852,1813,32934c604,30014,0,26978,0,23822c0,20659,604,17618,1813,14703c3022,11782,4744,9206,6977,6976c9211,4741,11787,3017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3306" style="position:absolute;width:476;height:476;left:1572;top:49741;" coordsize="47645,47644" path="m23823,0c26982,0,30020,602,32939,1808c35858,3017,38434,4738,40668,6973c42901,9206,44623,11782,45832,14700c47041,17621,47645,20659,47645,23822c47645,26978,47041,30014,45832,32934c44623,35852,42901,38429,40668,40664c38434,42897,35858,44617,32939,45827c30020,47036,26982,47644,23823,47644c20663,47644,17625,47036,14706,45827c11787,44617,9211,42897,6977,40664c4744,38429,3022,35852,1813,32934c604,30014,0,26978,0,23822c0,20659,604,17624,1813,14703c3022,11782,4744,9206,6977,6973c9211,4738,11787,3017,14706,1808c17625,602,20663,0,23823,0x">
                  <v:stroke weight="0pt" endcap="flat" joinstyle="miter" miterlimit="10" on="false" color="#000000" opacity="0"/>
                  <v:fill on="true" color="#222222"/>
                </v:shape>
                <v:shape id="Shape 3313" style="position:absolute;width:476;height:476;left:1572;top:63367;" coordsize="47645,47647" path="m23823,0c26982,0,30020,605,32939,1811c35858,3020,38434,4741,40668,6976c42901,9209,44623,11785,45832,14703c47041,17621,47645,20662,47645,23825c47645,26981,47041,30020,45832,32938c44623,35855,42901,38432,40668,40667c38434,42900,35858,44621,32939,45830c30020,47036,26982,47644,23823,47647c20663,47644,17625,47036,14706,45830c11787,44621,9211,42900,6977,40667c4744,38432,3022,35855,1813,32938c604,30020,0,26981,0,23825c0,20662,604,17621,1813,14703c3022,11785,4744,9209,6977,6976c9211,4741,11787,3020,14706,1811c17625,60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Рекомендовано введение донорских эритроцитов не позже, чем через 40 минут от постановки диагноза послеродового кровотечения, при наличии показаний и после пров</w:t>
      </w:r>
      <w:r>
        <w:t>едения проб на индивидуальную совместимость [99,100].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r>
        <w:t>При массивной кровопотере и отсутствии данных лабораторной диагностики рекомендуется как можно раньше  начать реализацию «</w:t>
      </w:r>
      <w:r>
        <w:t>протокола массивной трансфузии» с соотношением компонентов - донорские эритроциты: СЗП: тромбоконцентрат: криопреципитат - 1:1:1:1 [101–105].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4)</w:t>
      </w:r>
    </w:p>
    <w:p w:rsidR="003C0F30" w:rsidRDefault="009234CA">
      <w:pPr>
        <w:spacing w:after="0"/>
      </w:pPr>
      <w:r>
        <w:rPr>
          <w:b/>
          <w:i/>
          <w:color w:val="333333"/>
        </w:rPr>
        <w:t>Комментарии:</w:t>
      </w:r>
      <w:r>
        <w:t xml:space="preserve"> Известное соотношение</w:t>
      </w:r>
      <w:r>
        <w:t xml:space="preserve"> 1:1, 6:4 (донорские эритроциты: СЗП) основаны на исследованиях кровотечений травматического характера [106–109]. Нет доказательств, что данное соотношение эффективно и в терапии послеродового кровотечения.  При возможности мониторинга параметров системы г</w:t>
      </w:r>
      <w:r>
        <w:t>емостаза проводится «контролируемый протокол массивной трансфузии» с целенаправленным введением компонентов крови в зависимости от критического снижения тех или иных параметров [104,105,110,111] (см.приложение А3.3, Б5).В ургентной ситуации, по жизненным п</w:t>
      </w:r>
      <w:r>
        <w:t>оказаниям, возможно переливание донорских эритроцитов</w:t>
      </w:r>
    </w:p>
    <w:p w:rsidR="003C0F30" w:rsidRDefault="009234CA">
      <w:pPr>
        <w:spacing w:after="5"/>
      </w:pPr>
      <w:r>
        <w:t>О(I) Rh – отрицательной группы крови, СЗП IV группы крови без учета резус-фактора,</w:t>
      </w:r>
    </w:p>
    <w:p w:rsidR="003C0F30" w:rsidRDefault="009234CA">
      <w:pPr>
        <w:spacing w:after="0" w:line="259" w:lineRule="auto"/>
        <w:ind w:left="2228" w:hanging="10"/>
        <w:jc w:val="center"/>
      </w:pPr>
      <w:r>
        <w:rPr>
          <w:color w:val="0000FF"/>
        </w:rPr>
        <w:t>[</w:t>
      </w:r>
      <w:r>
        <w:rPr>
          <w:color w:val="0000FF"/>
          <w:u w:val="single" w:color="0000FF"/>
        </w:rPr>
        <w:t>15</w:t>
      </w:r>
      <w:r>
        <w:rPr>
          <w:color w:val="0000FF"/>
        </w:rPr>
        <w:t>]</w:t>
      </w:r>
    </w:p>
    <w:p w:rsidR="003C0F30" w:rsidRDefault="009234CA">
      <w:r>
        <w:t>криопреципитата без учета группы и резус-фактора. При наличии тромбоконцентрата, заготовленного методом афереза, п</w:t>
      </w:r>
      <w:r>
        <w:t>ереливание возможно без учета группы и резус-фактора.</w:t>
      </w:r>
    </w:p>
    <w:p w:rsidR="003C0F30" w:rsidRDefault="009234CA">
      <w:pPr>
        <w:spacing w:after="0"/>
      </w:pPr>
      <w:r>
        <w:t xml:space="preserve">При отсутствии тромбоконцентрата и криопреципитата рекомендовано вводить СЗП и донорские эритроциты в соотношении 1:1 или 4:6 [71,103,112–114]. 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</w:t>
      </w:r>
      <w:r>
        <w:t>сти доказательств – 4)</w:t>
      </w:r>
    </w:p>
    <w:p w:rsidR="003C0F30" w:rsidRDefault="009234CA">
      <w:pPr>
        <w:spacing w:after="20"/>
      </w:pPr>
      <w:r>
        <w:t>При коагулопатии и/или массивной кровопотере рекомендовано проводить трансфузию СЗП</w:t>
      </w:r>
    </w:p>
    <w:p w:rsidR="003C0F30" w:rsidRDefault="009234CA">
      <w:pPr>
        <w:spacing w:after="0" w:line="259" w:lineRule="auto"/>
        <w:ind w:left="10" w:hanging="1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16</w:t>
      </w:r>
      <w:r>
        <w:rPr>
          <w:color w:val="0000FF"/>
        </w:rPr>
        <w:t>]</w:t>
      </w:r>
    </w:p>
    <w:p w:rsidR="003C0F30" w:rsidRDefault="009234CA">
      <w:r>
        <w:t>в дозе 12-15 мл/кг [71,114]</w:t>
      </w:r>
    </w:p>
    <w:p w:rsidR="003C0F30" w:rsidRDefault="009234CA">
      <w:pPr>
        <w:pStyle w:val="Heading3"/>
        <w:ind w:left="-5"/>
      </w:pPr>
      <w:r>
        <w:t>Уровень убедительности рекомендаций C (уровень достоверности доказательств – 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В период времени до начала плазмотрансфузии допустимо введение факторов свертывания II, VII, IX и X в комбинации (Протромбиновый комплекс)** (АТХ: Факторы свертывания крови) в состав которого входят II, VII, IX, и X факторы из расчета согласно инструкции:</w:t>
      </w:r>
      <w:r>
        <w:t xml:space="preserve"> 1 МЕ активности фактора свертывания является эквивалентом количества в одном мл нормальной плазмы человека. При отсутствии эффекта в течение 20 минут повторное введение в той же дозировке. Данные о безопасности и эффективности в акушерской практике ограни</w:t>
      </w:r>
      <w:r>
        <w:t xml:space="preserve">чены [115–117].Не рекомендуется раннее введение СЗП, так как исследования показали, что на момент начала введения СЗП большинство женщин не имели коагулопатии [118–120]. При переливании СЗП имеется высокий риск развития неблагоприятных осложнений – TACO и </w:t>
      </w:r>
      <w:r>
        <w:t>TRALI-синдрома [121,122].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9968" name="Group 69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3414" name="Shape 3414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968" style="width:3.75158pt;height:841.857pt;position:absolute;mso-position-horizontal-relative:page;mso-position-horizontal:absolute;margin-left:585.621pt;mso-position-vertical-relative:page;margin-top:0pt;" coordsize="476,106915">
                <v:shape id="Shape 3414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590"/>
                <wp:effectExtent l="0" t="0" r="0" b="0"/>
                <wp:wrapSquare wrapText="bothSides"/>
                <wp:docPr id="69969" name="Group 699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590"/>
                          <a:chOff x="0" y="0"/>
                          <a:chExt cx="204874" cy="10691590"/>
                        </a:xfrm>
                      </wpg:grpSpPr>
                      <wps:wsp>
                        <wps:cNvPr id="3415" name="Shape 3415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16" name="Shape 3416"/>
                        <wps:cNvSpPr/>
                        <wps:spPr>
                          <a:xfrm>
                            <a:off x="157229" y="114334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3"/>
                                </a:cubicBezTo>
                                <a:cubicBezTo>
                                  <a:pt x="42901" y="9209"/>
                                  <a:pt x="44623" y="11785"/>
                                  <a:pt x="45832" y="14703"/>
                                </a:cubicBezTo>
                                <a:cubicBezTo>
                                  <a:pt x="47041" y="17621"/>
                                  <a:pt x="47645" y="20662"/>
                                  <a:pt x="47645" y="23822"/>
                                </a:cubicBezTo>
                                <a:cubicBezTo>
                                  <a:pt x="47645" y="26978"/>
                                  <a:pt x="47041" y="30014"/>
                                  <a:pt x="45832" y="32931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4"/>
                                </a:cubicBezTo>
                                <a:cubicBezTo>
                                  <a:pt x="38434" y="42894"/>
                                  <a:pt x="35858" y="44614"/>
                                  <a:pt x="32939" y="45830"/>
                                </a:cubicBezTo>
                                <a:cubicBezTo>
                                  <a:pt x="30020" y="47036"/>
                                  <a:pt x="26982" y="47641"/>
                                  <a:pt x="23823" y="47644"/>
                                </a:cubicBezTo>
                                <a:cubicBezTo>
                                  <a:pt x="20663" y="47641"/>
                                  <a:pt x="17625" y="47036"/>
                                  <a:pt x="14706" y="45830"/>
                                </a:cubicBezTo>
                                <a:cubicBezTo>
                                  <a:pt x="11787" y="44614"/>
                                  <a:pt x="9211" y="42894"/>
                                  <a:pt x="6977" y="40664"/>
                                </a:cubicBezTo>
                                <a:cubicBezTo>
                                  <a:pt x="4744" y="38429"/>
                                  <a:pt x="3022" y="35849"/>
                                  <a:pt x="1813" y="32931"/>
                                </a:cubicBezTo>
                                <a:cubicBezTo>
                                  <a:pt x="604" y="30014"/>
                                  <a:pt x="0" y="26978"/>
                                  <a:pt x="0" y="23822"/>
                                </a:cubicBezTo>
                                <a:cubicBezTo>
                                  <a:pt x="0" y="20662"/>
                                  <a:pt x="604" y="17621"/>
                                  <a:pt x="1813" y="14703"/>
                                </a:cubicBezTo>
                                <a:cubicBezTo>
                                  <a:pt x="3022" y="11785"/>
                                  <a:pt x="4744" y="9209"/>
                                  <a:pt x="6977" y="6973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28" name="Shape 3428"/>
                        <wps:cNvSpPr/>
                        <wps:spPr>
                          <a:xfrm>
                            <a:off x="157229" y="1029119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20"/>
                                  <a:pt x="38434" y="4741"/>
                                  <a:pt x="40668" y="6973"/>
                                </a:cubicBezTo>
                                <a:cubicBezTo>
                                  <a:pt x="42901" y="9203"/>
                                  <a:pt x="44623" y="11779"/>
                                  <a:pt x="45832" y="14697"/>
                                </a:cubicBezTo>
                                <a:cubicBezTo>
                                  <a:pt x="47041" y="17614"/>
                                  <a:pt x="47645" y="20659"/>
                                  <a:pt x="47645" y="23822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8"/>
                                </a:cubicBezTo>
                                <a:cubicBezTo>
                                  <a:pt x="44623" y="35855"/>
                                  <a:pt x="42901" y="38426"/>
                                  <a:pt x="40668" y="40664"/>
                                </a:cubicBezTo>
                                <a:cubicBezTo>
                                  <a:pt x="38434" y="42900"/>
                                  <a:pt x="35858" y="44614"/>
                                  <a:pt x="32939" y="45820"/>
                                </a:cubicBezTo>
                                <a:cubicBezTo>
                                  <a:pt x="30020" y="47036"/>
                                  <a:pt x="26982" y="47641"/>
                                  <a:pt x="23823" y="47644"/>
                                </a:cubicBezTo>
                                <a:cubicBezTo>
                                  <a:pt x="20663" y="47641"/>
                                  <a:pt x="17625" y="47036"/>
                                  <a:pt x="14706" y="45820"/>
                                </a:cubicBezTo>
                                <a:cubicBezTo>
                                  <a:pt x="11787" y="44614"/>
                                  <a:pt x="9211" y="42900"/>
                                  <a:pt x="6977" y="40664"/>
                                </a:cubicBezTo>
                                <a:cubicBezTo>
                                  <a:pt x="4744" y="38426"/>
                                  <a:pt x="3022" y="35855"/>
                                  <a:pt x="1813" y="32938"/>
                                </a:cubicBezTo>
                                <a:cubicBezTo>
                                  <a:pt x="604" y="30014"/>
                                  <a:pt x="0" y="26975"/>
                                  <a:pt x="0" y="23822"/>
                                </a:cubicBezTo>
                                <a:cubicBezTo>
                                  <a:pt x="0" y="20659"/>
                                  <a:pt x="604" y="17614"/>
                                  <a:pt x="1813" y="14697"/>
                                </a:cubicBezTo>
                                <a:cubicBezTo>
                                  <a:pt x="3022" y="11779"/>
                                  <a:pt x="4744" y="9203"/>
                                  <a:pt x="6977" y="6973"/>
                                </a:cubicBezTo>
                                <a:cubicBezTo>
                                  <a:pt x="9211" y="4741"/>
                                  <a:pt x="11787" y="3020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1" name="Shape 3501"/>
                        <wps:cNvSpPr/>
                        <wps:spPr>
                          <a:xfrm>
                            <a:off x="157229" y="5012240"/>
                            <a:ext cx="47645" cy="47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8"/>
                                </a:cubicBezTo>
                                <a:cubicBezTo>
                                  <a:pt x="35858" y="3017"/>
                                  <a:pt x="38434" y="4738"/>
                                  <a:pt x="40668" y="6970"/>
                                </a:cubicBezTo>
                                <a:cubicBezTo>
                                  <a:pt x="42901" y="9206"/>
                                  <a:pt x="44623" y="11782"/>
                                  <a:pt x="45832" y="14700"/>
                                </a:cubicBezTo>
                                <a:cubicBezTo>
                                  <a:pt x="47041" y="17618"/>
                                  <a:pt x="47645" y="20659"/>
                                  <a:pt x="47645" y="23825"/>
                                </a:cubicBezTo>
                                <a:cubicBezTo>
                                  <a:pt x="47645" y="26978"/>
                                  <a:pt x="47041" y="30017"/>
                                  <a:pt x="45832" y="32938"/>
                                </a:cubicBezTo>
                                <a:cubicBezTo>
                                  <a:pt x="44623" y="35855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17"/>
                                  <a:pt x="32939" y="45824"/>
                                </a:cubicBezTo>
                                <a:cubicBezTo>
                                  <a:pt x="30020" y="47036"/>
                                  <a:pt x="26982" y="47641"/>
                                  <a:pt x="23823" y="47647"/>
                                </a:cubicBezTo>
                                <a:cubicBezTo>
                                  <a:pt x="20663" y="47641"/>
                                  <a:pt x="17625" y="47036"/>
                                  <a:pt x="14706" y="45824"/>
                                </a:cubicBezTo>
                                <a:cubicBezTo>
                                  <a:pt x="11787" y="44617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55"/>
                                  <a:pt x="1813" y="32938"/>
                                </a:cubicBezTo>
                                <a:cubicBezTo>
                                  <a:pt x="604" y="30017"/>
                                  <a:pt x="0" y="26978"/>
                                  <a:pt x="0" y="23825"/>
                                </a:cubicBezTo>
                                <a:cubicBezTo>
                                  <a:pt x="0" y="20659"/>
                                  <a:pt x="604" y="17618"/>
                                  <a:pt x="1813" y="14700"/>
                                </a:cubicBezTo>
                                <a:cubicBezTo>
                                  <a:pt x="3022" y="11782"/>
                                  <a:pt x="4744" y="9206"/>
                                  <a:pt x="6977" y="6970"/>
                                </a:cubicBezTo>
                                <a:cubicBezTo>
                                  <a:pt x="9211" y="4738"/>
                                  <a:pt x="11787" y="3017"/>
                                  <a:pt x="14706" y="1808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17" name="Shape 3517"/>
                        <wps:cNvSpPr/>
                        <wps:spPr>
                          <a:xfrm>
                            <a:off x="157229" y="6346301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199"/>
                                  <a:pt x="44623" y="11776"/>
                                  <a:pt x="45832" y="14694"/>
                                </a:cubicBezTo>
                                <a:cubicBezTo>
                                  <a:pt x="47041" y="17614"/>
                                  <a:pt x="47645" y="20659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7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27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9"/>
                                  <a:pt x="14706" y="45827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28"/>
                                </a:cubicBezTo>
                                <a:cubicBezTo>
                                  <a:pt x="604" y="30017"/>
                                  <a:pt x="0" y="26981"/>
                                  <a:pt x="0" y="23822"/>
                                </a:cubicBezTo>
                                <a:cubicBezTo>
                                  <a:pt x="0" y="20659"/>
                                  <a:pt x="604" y="17614"/>
                                  <a:pt x="1813" y="14694"/>
                                </a:cubicBezTo>
                                <a:cubicBezTo>
                                  <a:pt x="3022" y="11776"/>
                                  <a:pt x="4744" y="9199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3" name="Shape 3533"/>
                        <wps:cNvSpPr/>
                        <wps:spPr>
                          <a:xfrm>
                            <a:off x="157229" y="770895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8"/>
                                  <a:pt x="32939" y="1805"/>
                                </a:cubicBezTo>
                                <a:cubicBezTo>
                                  <a:pt x="35858" y="3014"/>
                                  <a:pt x="38434" y="4735"/>
                                  <a:pt x="40668" y="6970"/>
                                </a:cubicBezTo>
                                <a:cubicBezTo>
                                  <a:pt x="42901" y="9196"/>
                                  <a:pt x="44623" y="11776"/>
                                  <a:pt x="45832" y="14697"/>
                                </a:cubicBezTo>
                                <a:cubicBezTo>
                                  <a:pt x="47041" y="17621"/>
                                  <a:pt x="47645" y="20662"/>
                                  <a:pt x="47645" y="23822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1"/>
                                </a:cubicBezTo>
                                <a:cubicBezTo>
                                  <a:pt x="44623" y="35849"/>
                                  <a:pt x="42901" y="38426"/>
                                  <a:pt x="40668" y="40664"/>
                                </a:cubicBezTo>
                                <a:cubicBezTo>
                                  <a:pt x="38434" y="42897"/>
                                  <a:pt x="35858" y="44621"/>
                                  <a:pt x="32939" y="45824"/>
                                </a:cubicBezTo>
                                <a:cubicBezTo>
                                  <a:pt x="30020" y="47033"/>
                                  <a:pt x="26982" y="47641"/>
                                  <a:pt x="23823" y="47644"/>
                                </a:cubicBezTo>
                                <a:cubicBezTo>
                                  <a:pt x="20663" y="47641"/>
                                  <a:pt x="17625" y="47033"/>
                                  <a:pt x="14706" y="45824"/>
                                </a:cubicBezTo>
                                <a:cubicBezTo>
                                  <a:pt x="11787" y="44621"/>
                                  <a:pt x="9211" y="42897"/>
                                  <a:pt x="6977" y="40664"/>
                                </a:cubicBezTo>
                                <a:cubicBezTo>
                                  <a:pt x="4744" y="38426"/>
                                  <a:pt x="3022" y="35849"/>
                                  <a:pt x="1813" y="32931"/>
                                </a:cubicBezTo>
                                <a:cubicBezTo>
                                  <a:pt x="604" y="30014"/>
                                  <a:pt x="0" y="26975"/>
                                  <a:pt x="0" y="23822"/>
                                </a:cubicBezTo>
                                <a:cubicBezTo>
                                  <a:pt x="0" y="20662"/>
                                  <a:pt x="604" y="17621"/>
                                  <a:pt x="1813" y="14697"/>
                                </a:cubicBezTo>
                                <a:cubicBezTo>
                                  <a:pt x="3022" y="11776"/>
                                  <a:pt x="4744" y="9196"/>
                                  <a:pt x="6977" y="6970"/>
                                </a:cubicBezTo>
                                <a:cubicBezTo>
                                  <a:pt x="9211" y="4735"/>
                                  <a:pt x="11787" y="3014"/>
                                  <a:pt x="14706" y="1805"/>
                                </a:cubicBezTo>
                                <a:cubicBezTo>
                                  <a:pt x="17625" y="59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969" style="width:16.1318pt;height:841.857pt;position:absolute;mso-position-horizontal-relative:page;mso-position-horizontal:absolute;margin-left:9.37894pt;mso-position-vertical-relative:page;margin-top:0pt;" coordsize="2048,106915">
                <v:shape id="Shape 3415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shape id="Shape 3416" style="position:absolute;width:476;height:476;left:1572;top:1143;" coordsize="47645,47644" path="m23823,0c26982,0,30020,605,32939,1811c35858,3014,38434,4738,40668,6973c42901,9209,44623,11785,45832,14703c47041,17621,47645,20662,47645,23822c47645,26978,47041,30014,45832,32931c44623,35849,42901,38429,40668,40664c38434,42894,35858,44614,32939,45830c30020,47036,26982,47641,23823,47644c20663,47641,17625,47036,14706,45830c11787,44614,9211,42894,6977,40664c4744,38429,3022,35849,1813,32931c604,30014,0,26978,0,23822c0,20662,604,17621,1813,14703c3022,11785,4744,9209,6977,6973c9211,4738,11787,3014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3428" style="position:absolute;width:476;height:476;left:1572;top:10291;" coordsize="47645,47644" path="m23823,0c26982,0,30020,605,32939,1811c35858,3020,38434,4741,40668,6973c42901,9203,44623,11779,45832,14697c47041,17614,47645,20659,47645,23822c47645,26975,47041,30014,45832,32938c44623,35855,42901,38426,40668,40664c38434,42900,35858,44614,32939,45820c30020,47036,26982,47641,23823,47644c20663,47641,17625,47036,14706,45820c11787,44614,9211,42900,6977,40664c4744,38426,3022,35855,1813,32938c604,30014,0,26975,0,23822c0,20659,604,17614,1813,14697c3022,11779,4744,9203,6977,6973c9211,4741,11787,3020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3501" style="position:absolute;width:476;height:476;left:1572;top:50122;" coordsize="47645,47647" path="m23823,0c26982,0,30020,602,32939,1808c35858,3017,38434,4738,40668,6970c42901,9206,44623,11782,45832,14700c47041,17618,47645,20659,47645,23825c47645,26978,47041,30017,45832,32938c44623,35855,42901,38429,40668,40667c38434,42900,35858,44617,32939,45824c30020,47036,26982,47641,23823,47647c20663,47641,17625,47036,14706,45824c11787,44617,9211,42900,6977,40667c4744,38429,3022,35855,1813,32938c604,30017,0,26978,0,23825c0,20659,604,17618,1813,14700c3022,11782,4744,9206,6977,6970c9211,4738,11787,3017,14706,1808c17625,602,20663,0,23823,0x">
                  <v:stroke weight="0pt" endcap="flat" joinstyle="miter" miterlimit="10" on="false" color="#000000" opacity="0"/>
                  <v:fill on="true" color="#222222"/>
                </v:shape>
                <v:shape id="Shape 3517" style="position:absolute;width:476;height:476;left:1572;top:63463;" coordsize="47645,47644" path="m23823,0c26982,0,30020,605,32939,1811c35858,3014,38434,4738,40668,6970c42901,9199,44623,11776,45832,14694c47041,17614,47645,20659,47645,23822c47645,26981,47041,30017,45832,32928c44623,35849,42901,38429,40668,40667c38434,42900,35858,44621,32939,45827c30020,47039,26982,47644,23823,47644c20663,47644,17625,47039,14706,45827c11787,44621,9211,42900,6977,40667c4744,38429,3022,35849,1813,32928c604,30017,0,26981,0,23822c0,20659,604,17614,1813,14694c3022,11776,4744,9199,6977,6970c9211,4738,11787,3014,14706,1811c17625,605,20663,0,23823,0x">
                  <v:stroke weight="0pt" endcap="flat" joinstyle="miter" miterlimit="10" on="false" color="#000000" opacity="0"/>
                  <v:fill on="true" color="#222222"/>
                </v:shape>
                <v:shape id="Shape 3533" style="position:absolute;width:476;height:476;left:1572;top:77089;" coordsize="47645,47644" path="m23823,0c26982,0,30020,598,32939,1805c35858,3014,38434,4735,40668,6970c42901,9196,44623,11776,45832,14697c47041,17621,47645,20662,47645,23822c47645,26975,47041,30014,45832,32931c44623,35849,42901,38426,40668,40664c38434,42897,35858,44621,32939,45824c30020,47033,26982,47641,23823,47644c20663,47641,17625,47033,14706,45824c11787,44621,9211,42897,6977,40664c4744,38426,3022,35849,1813,32931c604,30014,0,26975,0,23822c0,20662,604,17621,1813,14697c3022,11776,4744,9196,6977,6970c9211,4735,11787,3014,14706,1805c17625,598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При выявлении показателей ПТВ/АЧТВ в 1,5 раза выше нормы и продолжающемся кровотечении рекомендовано переливание СЗП [106,114,123].</w:t>
      </w:r>
    </w:p>
    <w:p w:rsidR="003C0F30" w:rsidRDefault="009234CA">
      <w:pPr>
        <w:spacing w:after="0" w:line="507" w:lineRule="auto"/>
        <w:ind w:left="-5" w:hanging="10"/>
        <w:jc w:val="left"/>
      </w:pPr>
      <w:r>
        <w:rPr>
          <w:b/>
          <w:i/>
          <w:color w:val="000000"/>
        </w:rPr>
        <w:t xml:space="preserve">Уровень убедительности рекомендаций С (уровень достоверности доказательств – 5) </w:t>
      </w:r>
      <w:r>
        <w:rPr>
          <w:b/>
          <w:i/>
          <w:color w:val="333333"/>
        </w:rPr>
        <w:t>Комментарии:</w:t>
      </w:r>
      <w:r>
        <w:t xml:space="preserve"> Мож</w:t>
      </w:r>
      <w:r>
        <w:t>ет потребоваться объем СЗП превышающий 15 мл/кг [124].</w:t>
      </w:r>
    </w:p>
    <w:p w:rsidR="003C0F30" w:rsidRDefault="009234CA">
      <w:r>
        <w:t>Переливание СЗП рекомендовано начинать максимально рано в случае отслойки плаценты или эмболии амниотической жидкости, поскольку эти ситуации связаны с ранней коагулопатией  [125,126].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5"/>
      </w:pPr>
      <w:r>
        <w:t>Рекомендовано вводить криопреципитат при уровне фибриногена менее 2 г/л (1 доза на 10 кг</w:t>
      </w:r>
    </w:p>
    <w:p w:rsidR="003C0F30" w:rsidRDefault="009234CA">
      <w:pPr>
        <w:spacing w:after="109" w:line="216" w:lineRule="auto"/>
        <w:ind w:left="0" w:right="2823" w:firstLine="6852"/>
      </w:pPr>
      <w:r>
        <w:rPr>
          <w:color w:val="0000FF"/>
        </w:rPr>
        <w:t>[</w:t>
      </w:r>
      <w:r>
        <w:rPr>
          <w:color w:val="0000FF"/>
          <w:u w:val="single" w:color="0000FF"/>
        </w:rPr>
        <w:t>17</w:t>
      </w:r>
      <w:r>
        <w:rPr>
          <w:color w:val="0000FF"/>
        </w:rPr>
        <w:t xml:space="preserve">] </w:t>
      </w:r>
      <w:r>
        <w:t>массы тела), даже если уровни ПТВ и АЧТВ в норме. [127].</w:t>
      </w:r>
    </w:p>
    <w:p w:rsidR="003C0F30" w:rsidRDefault="009234CA">
      <w:pPr>
        <w:pStyle w:val="Heading2"/>
        <w:ind w:left="-5"/>
      </w:pPr>
      <w:r>
        <w:t>Уровень убедительности ре</w:t>
      </w:r>
      <w:r>
        <w:t>комендаций С (уровень достоверности доказательств – 4)</w:t>
      </w:r>
    </w:p>
    <w:p w:rsidR="003C0F30" w:rsidRDefault="009234CA">
      <w:pPr>
        <w:spacing w:after="0"/>
      </w:pPr>
      <w:r>
        <w:rPr>
          <w:b/>
          <w:i/>
          <w:color w:val="333333"/>
        </w:rPr>
        <w:t>Комментарии:</w:t>
      </w:r>
      <w:r>
        <w:t xml:space="preserve"> Исследования показали, что уровень фибриногена ниже 2 г/л ассоциирован с повышенным риском прогрессирования кровотечения и последующей потребностью в гемотрансфузии [128]. Переливание СЗП </w:t>
      </w:r>
      <w:r>
        <w:t>малоэффективно, так как приводит лишь к небольшому увеличению уровня фибриногена, являющегося основным фактором развития коагулопатии [129]. Известно, что 2 дозы криопреципитата повышают уровень фибриногена примерно на 1 г/л [127,130]. Целевой уровень фибр</w:t>
      </w:r>
      <w:r>
        <w:t>иногена необходимо поддерживать на уровне не менее 2 г/л, или при РОТЭМ FIBTEM A5 - не менее 12 мм [131], или при ТЭГ - угол α &lt; 45о [10].</w:t>
      </w:r>
    </w:p>
    <w:p w:rsidR="003C0F30" w:rsidRDefault="009234CA">
      <w:pPr>
        <w:spacing w:after="41"/>
      </w:pPr>
      <w:r>
        <w:t>Донорские тромбоциты рекомендовано переливать при тромбоцитопении менее 50*10</w:t>
      </w:r>
      <w:r>
        <w:rPr>
          <w:vertAlign w:val="superscript"/>
        </w:rPr>
        <w:t>9</w:t>
      </w:r>
      <w:r>
        <w:t>/л и</w:t>
      </w:r>
    </w:p>
    <w:p w:rsidR="003C0F30" w:rsidRDefault="009234CA">
      <w:pPr>
        <w:spacing w:after="0" w:line="259" w:lineRule="auto"/>
        <w:ind w:left="-5" w:right="1333" w:hanging="10"/>
        <w:jc w:val="center"/>
      </w:pPr>
      <w:r>
        <w:rPr>
          <w:color w:val="0000FF"/>
        </w:rPr>
        <w:t>[</w:t>
      </w:r>
      <w:r>
        <w:rPr>
          <w:color w:val="0000FF"/>
          <w:u w:val="single" w:color="0000FF"/>
        </w:rPr>
        <w:t>18</w:t>
      </w:r>
      <w:r>
        <w:rPr>
          <w:color w:val="0000FF"/>
        </w:rPr>
        <w:t>]</w:t>
      </w:r>
    </w:p>
    <w:p w:rsidR="003C0F30" w:rsidRDefault="009234CA">
      <w:pPr>
        <w:spacing w:after="5"/>
      </w:pPr>
      <w:r>
        <w:t>продолжающемся кровотечении [</w:t>
      </w:r>
      <w:r>
        <w:t>106]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r>
        <w:t>При проведении терапии массивного послеродового кровотечения рекомендовано поддерживать следующие показатели: гемоглобин более 70 г/л, количество тромбоцитов более 50*10^9</w:t>
      </w:r>
      <w:r>
        <w:t>/л, ПТВ и АЧТВ не превышающее норму в 1,5 раза, фибриноген более 2 г/л [71,106,128,131,132].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 xml:space="preserve">Коррекцию артериальной гипотонии, шока рекомендовано начинать с инфузии плазмозаменителей. Восстановление дефицита ОЦК и поддержание адекватного сердечного выброса обеспечивается в первую очередь (стартовый раствор) кристаллоидами (АТХ: Растворы, влияющие </w:t>
      </w:r>
      <w:r>
        <w:t xml:space="preserve">на водно-электролитный баланс) (оптимально полиэлектролитными и сбалансированными), а при неэффективности - синтетическими (модифицированный желатин) и/или природными (альбумин) коллоидами </w:t>
      </w:r>
      <w:r>
        <w:rPr>
          <w:color w:val="000000"/>
        </w:rPr>
        <w:t>(</w:t>
      </w:r>
      <w:r>
        <w:t>АТХ: Кровезаменители и препараты плазмы крови</w:t>
      </w:r>
      <w:r>
        <w:rPr>
          <w:color w:val="000000"/>
        </w:rPr>
        <w:t>)</w:t>
      </w:r>
      <w:r>
        <w:t xml:space="preserve"> [81–84,133].</w:t>
      </w:r>
    </w:p>
    <w:p w:rsidR="003C0F30" w:rsidRDefault="009234CA">
      <w:pPr>
        <w:pStyle w:val="Heading3"/>
        <w:ind w:left="-5"/>
      </w:pPr>
      <w:r>
        <w:t>Уровен</w:t>
      </w:r>
      <w:r>
        <w:t>ь убедительности рекомендаций С (уровень достоверности доказательств - 5)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9548" name="Group 69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3626" name="Shape 3626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548" style="width:3.75158pt;height:841.859pt;position:absolute;mso-position-horizontal-relative:page;mso-position-horizontal:absolute;margin-left:585.621pt;mso-position-vertical-relative:page;margin-top:0pt;" coordsize="476,106916">
                <v:shape id="Shape 3626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9549" name="Group 69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3627" name="Shape 3627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8" name="Shape 3628"/>
                        <wps:cNvSpPr/>
                        <wps:spPr>
                          <a:xfrm>
                            <a:off x="157229" y="114356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20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703"/>
                                </a:cubicBezTo>
                                <a:cubicBezTo>
                                  <a:pt x="47041" y="17618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8"/>
                                  <a:pt x="1813" y="14703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20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0" name="Shape 3640"/>
                        <wps:cNvSpPr/>
                        <wps:spPr>
                          <a:xfrm>
                            <a:off x="157229" y="1162546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805"/>
                                </a:cubicBezTo>
                                <a:cubicBezTo>
                                  <a:pt x="35858" y="3014"/>
                                  <a:pt x="38434" y="4731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1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1"/>
                                  <a:pt x="1813" y="14697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1"/>
                                  <a:pt x="11787" y="3014"/>
                                  <a:pt x="14706" y="1805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1" name="Shape 3661"/>
                        <wps:cNvSpPr/>
                        <wps:spPr>
                          <a:xfrm>
                            <a:off x="157229" y="2782472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82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4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24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34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56" name="Shape 3756"/>
                        <wps:cNvSpPr/>
                        <wps:spPr>
                          <a:xfrm>
                            <a:off x="157229" y="797578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7"/>
                                </a:cubicBezTo>
                                <a:cubicBezTo>
                                  <a:pt x="35858" y="3020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82"/>
                                  <a:pt x="45832" y="14697"/>
                                </a:cubicBezTo>
                                <a:cubicBezTo>
                                  <a:pt x="47041" y="17618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894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7"/>
                                </a:cubicBezTo>
                                <a:cubicBezTo>
                                  <a:pt x="11787" y="44617"/>
                                  <a:pt x="9211" y="42894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8"/>
                                  <a:pt x="1813" y="14697"/>
                                </a:cubicBezTo>
                                <a:cubicBezTo>
                                  <a:pt x="3022" y="11782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63" name="Shape 3763"/>
                        <wps:cNvSpPr/>
                        <wps:spPr>
                          <a:xfrm>
                            <a:off x="157229" y="8890564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3"/>
                                  <a:pt x="44623" y="11782"/>
                                  <a:pt x="45832" y="14697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7"/>
                                </a:cubicBezTo>
                                <a:cubicBezTo>
                                  <a:pt x="11787" y="44617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549" style="width:16.1318pt;height:841.859pt;position:absolute;mso-position-horizontal-relative:page;mso-position-horizontal:absolute;margin-left:9.37894pt;mso-position-vertical-relative:page;margin-top:0pt;" coordsize="2048,106916">
                <v:shape id="Shape 3627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3628" style="position:absolute;width:476;height:476;left:1572;top:1143;" coordsize="47645,47644" path="m23823,0c26982,0,30020,602,32939,1805c35858,3020,38434,4738,40668,6970c42901,9203,44623,11776,45832,14703c47041,17618,47645,20656,47645,23819c47645,26975,47041,30014,45832,32934c44623,35849,42901,38422,40668,40661c38434,42894,35858,44611,32939,45820c30020,47030,26982,47637,23823,47644c20663,47637,17625,47030,14706,45820c11787,44611,9211,42894,6977,40661c4744,38422,3022,35849,1813,32934c604,30014,0,26975,0,23819c0,20656,604,17618,1813,14703c3022,11776,4744,9203,6977,6970c9211,4738,11787,3020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3640" style="position:absolute;width:476;height:476;left:1572;top:11625;" coordsize="47645,47644" path="m23823,0c26982,0,30020,595,32939,1805c35858,3014,38434,4731,40668,6970c42901,9203,44623,11776,45832,14697c47041,17611,47645,20656,47645,23819c47645,26975,47041,30007,45832,32928c44623,35843,42901,38422,40668,40661c38434,42894,35858,44611,32939,45820c30020,47030,26982,47637,23823,47644c20663,47637,17625,47030,14706,45820c11787,44611,9211,42894,6977,40661c4744,38422,3022,35843,1813,32928c604,30007,0,26975,0,23819c0,20656,604,17611,1813,14697c3022,11776,4744,9203,6977,6970c9211,4731,11787,3014,14706,1805c17625,595,20663,0,23823,0x">
                  <v:stroke weight="0pt" endcap="flat" joinstyle="miter" miterlimit="10" on="false" color="#000000" opacity="0"/>
                  <v:fill on="true" color="#222222"/>
                </v:shape>
                <v:shape id="Shape 3661" style="position:absolute;width:476;height:476;left:1572;top:27824;" coordsize="47645,47644" path="m23823,0c26982,0,30020,602,32939,1805c35858,3014,38434,4738,40668,6976c42901,9203,44623,11782,45832,14703c47041,17624,47645,20662,47645,23825c47645,26981,47041,30020,45832,32934c44623,35849,42901,38429,40668,40667c38434,42900,35858,44624,32939,45827c30020,47036,26982,47644,23823,47644c20663,47644,17625,47036,14706,45827c11787,44624,9211,42900,6977,40667c4744,38429,3022,35849,1813,32934c604,30020,0,26981,0,23825c0,20662,604,17624,1813,14703c3022,11782,4744,9203,6977,6976c9211,4738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3756" style="position:absolute;width:476;height:476;left:1572;top:79757;" coordsize="47645,47644" path="m23823,0c26982,0,30020,608,32939,1817c35858,3020,38434,4738,40668,6976c42901,9203,44623,11782,45832,14697c47041,17618,47645,20656,47645,23825c47645,26975,47041,30014,45832,32934c44623,35849,42901,38429,40668,40667c38434,42894,35858,44617,32939,45827c30020,47030,26982,47637,23823,47644c20663,47637,17625,47030,14706,45827c11787,44617,9211,42894,6977,40667c4744,38429,3022,35849,1813,32934c604,30014,0,26975,0,23825c0,20656,604,17618,1813,14697c3022,11782,4744,9203,6977,6976c9211,4738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v:shape id="Shape 3763" style="position:absolute;width:476;height:476;left:1572;top:88905;" coordsize="47645,47644" path="m23823,0c26982,0,30020,602,32939,1811c35858,3014,38434,4738,40668,6976c42901,9203,44623,11782,45832,14697c47041,17618,47645,20662,47645,23825c47645,26975,47041,30014,45832,32934c44623,35849,42901,38422,40668,40661c38434,42894,35858,44617,32939,45827c30020,47030,26982,47637,23823,47644c20663,47637,17625,47030,14706,45827c11787,44617,9211,42894,6977,40661c4744,38422,3022,35849,1813,32934c604,30014,0,26975,0,23825c0,20662,604,17618,1813,14703c3022,11782,4744,9203,6977,6976c9211,4738,11787,3014,14706,1811c17625,602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>Комментарии:</w:t>
      </w:r>
      <w:r>
        <w:t xml:space="preserve"> При массивной кровопотере и геморрагическом шоке рекомендуется проводить инфузионную терапию в объеме 30-40 мл/кг с максимальной скоростью, а при декомпенсированном шо</w:t>
      </w:r>
      <w:r>
        <w:t>ке подключить вазопрессоры (АТХ: Адренергические и дофаминергические средства). При отсутствии эффекта стабилизации гемодинамики (САД более 90 мм рт. ст., ДАД более 65 мм рт. ст.) от введения 30-40 мл/кг плазмозаменителей в течение 1 часа начать введение в</w:t>
      </w:r>
      <w:r>
        <w:t>азопрессоров (АТХ: Адренергические и дофаминергические средства</w:t>
      </w:r>
      <w:r>
        <w:rPr>
          <w:color w:val="000000"/>
        </w:rPr>
        <w:t xml:space="preserve">) </w:t>
      </w:r>
      <w:r>
        <w:t>и инотропных препаратов  (АТХ: Адренергические и дофаминергические средства)</w:t>
      </w:r>
    </w:p>
    <w:p w:rsidR="003C0F30" w:rsidRDefault="009234CA">
      <w:pPr>
        <w:spacing w:after="0" w:line="259" w:lineRule="auto"/>
        <w:ind w:left="-5" w:right="502" w:hanging="10"/>
        <w:jc w:val="center"/>
      </w:pPr>
      <w:r>
        <w:rPr>
          <w:color w:val="0000FF"/>
        </w:rPr>
        <w:t>[</w:t>
      </w:r>
      <w:r>
        <w:rPr>
          <w:color w:val="0000FF"/>
          <w:u w:val="single" w:color="0000FF"/>
        </w:rPr>
        <w:t>19</w:t>
      </w:r>
      <w:r>
        <w:rPr>
          <w:color w:val="0000FF"/>
        </w:rPr>
        <w:t>]</w:t>
      </w:r>
    </w:p>
    <w:p w:rsidR="003C0F30" w:rsidRDefault="009234CA">
      <w:pPr>
        <w:spacing w:after="56"/>
      </w:pPr>
      <w:r>
        <w:t>при низком сердечном индексе [134]. Вазопрессоры (АТХ: Адренергические и дофаминергические средства) должны б</w:t>
      </w:r>
      <w:r>
        <w:t>ыть применены немедленно при декомпенсированном геморрагическом шоке и необходимости экстренной операции в условиях общей анестезии и ИВЛ [43]. Рекомендовано проводить коррекцию гипотензии вазопрессорами (АТХ: Адренергические и</w:t>
      </w:r>
    </w:p>
    <w:p w:rsidR="003C0F30" w:rsidRDefault="009234CA">
      <w:pPr>
        <w:spacing w:after="2" w:line="259" w:lineRule="auto"/>
        <w:ind w:left="0" w:right="59" w:firstLine="0"/>
        <w:jc w:val="center"/>
      </w:pPr>
      <w:r>
        <w:rPr>
          <w:color w:val="0000FF"/>
          <w:sz w:val="20"/>
        </w:rPr>
        <w:t>[</w:t>
      </w:r>
      <w:r>
        <w:rPr>
          <w:color w:val="0000FF"/>
          <w:sz w:val="20"/>
          <w:u w:val="single" w:color="0000FF"/>
        </w:rPr>
        <w:t>21</w:t>
      </w:r>
      <w:r>
        <w:rPr>
          <w:color w:val="0000FF"/>
          <w:sz w:val="20"/>
        </w:rPr>
        <w:t>]</w:t>
      </w:r>
    </w:p>
    <w:p w:rsidR="003C0F30" w:rsidRDefault="009234CA">
      <w:pPr>
        <w:spacing w:after="5"/>
      </w:pPr>
      <w:r>
        <w:t>дофаминергические средс</w:t>
      </w:r>
      <w:r>
        <w:t xml:space="preserve">тва) </w:t>
      </w:r>
      <w:r>
        <w:rPr>
          <w:color w:val="000000"/>
        </w:rPr>
        <w:t xml:space="preserve"> [83,135,136].</w:t>
      </w:r>
    </w:p>
    <w:p w:rsidR="003C0F30" w:rsidRDefault="009234CA">
      <w:pPr>
        <w:pStyle w:val="Heading2"/>
        <w:ind w:left="-5"/>
      </w:pPr>
      <w:r>
        <w:t>Уровень убедительности рекомендаций А (уровень достоверности доказательств – 1)</w:t>
      </w:r>
    </w:p>
    <w:p w:rsidR="003C0F30" w:rsidRDefault="009234CA">
      <w:pPr>
        <w:spacing w:after="16"/>
      </w:pPr>
      <w:r>
        <w:t>Инфузионную терапию предполагаемого дефицита объема циркулирующей крови рекомендовано проводить при наличии возможности мониторинга параметров центральной г</w:t>
      </w:r>
      <w:r>
        <w:t>емодинамики инвазивным способом: сердечный выброс, сердечный индекс, ударный объём, общее периферическое сосудистое сопротивление сопротивление или неинвазивным способом с использованием Эхо-КГ, диаметра коллабирования НПВ и теста с пассивным поднятием ниж</w:t>
      </w:r>
      <w:r>
        <w:t>них конечностей [30,71,86,137,138].</w:t>
      </w:r>
      <w:r>
        <w:rPr>
          <w:sz w:val="16"/>
        </w:rPr>
        <w:t xml:space="preserve"> </w:t>
      </w:r>
      <w:r>
        <w:t xml:space="preserve"> </w:t>
      </w:r>
    </w:p>
    <w:p w:rsidR="003C0F30" w:rsidRDefault="009234CA">
      <w:pPr>
        <w:spacing w:after="268"/>
        <w:ind w:left="10" w:hanging="10"/>
        <w:jc w:val="left"/>
      </w:pPr>
      <w:r>
        <w:rPr>
          <w:b/>
          <w:i/>
          <w:color w:val="333333"/>
        </w:rPr>
        <w:t>Уровень убедительности рекомендаций С (уровень достоверности доказательств – 5</w:t>
      </w:r>
      <w:r>
        <w:rPr>
          <w:color w:val="000000"/>
        </w:rPr>
        <w:t xml:space="preserve">) </w:t>
      </w:r>
      <w:r>
        <w:rPr>
          <w:b/>
          <w:i/>
          <w:color w:val="333333"/>
        </w:rPr>
        <w:t>Комментарии:</w:t>
      </w:r>
      <w:r>
        <w:t xml:space="preserve"> Рекомендована рестриктивная стратегия применения растворов для инфузионной терапии [89,102,139–142].</w:t>
      </w:r>
    </w:p>
    <w:p w:rsidR="003C0F30" w:rsidRDefault="009234CA">
      <w:pPr>
        <w:spacing w:after="330" w:line="259" w:lineRule="auto"/>
        <w:ind w:left="10" w:hanging="10"/>
      </w:pPr>
      <w:r>
        <w:rPr>
          <w:color w:val="000000"/>
        </w:rPr>
        <w:t>Показателями адекватности проводимой инфузионной терапии рекомендовано считать повышение АД и уменьшение частоты сердцебиения на 10% и более, темп диуреза более 30 мл\час, уровень лактата крови менее 2 ммоль/л [112].</w:t>
      </w:r>
    </w:p>
    <w:p w:rsidR="003C0F30" w:rsidRDefault="009234CA">
      <w:pPr>
        <w:pStyle w:val="Heading2"/>
        <w:ind w:left="-5"/>
      </w:pPr>
      <w:r>
        <w:t>Уровень убедительности рекомендаций С (</w:t>
      </w:r>
      <w:r>
        <w:t>уровень достоверности доказательств – 5)</w:t>
      </w:r>
    </w:p>
    <w:p w:rsidR="003C0F30" w:rsidRDefault="009234CA">
      <w:pPr>
        <w:spacing w:after="10"/>
      </w:pPr>
      <w:r>
        <w:t>Рекомендовано введение транексамовой кислоты** в составе комплексной терапии послеродового кровотечения  [143–145].</w:t>
      </w:r>
    </w:p>
    <w:p w:rsidR="003C0F30" w:rsidRDefault="009234CA">
      <w:pPr>
        <w:pStyle w:val="Heading2"/>
        <w:ind w:left="-5"/>
      </w:pPr>
      <w:r>
        <w:t>Уровень убедительности рекомендаций А (уровень достоверности доказательств – 1)</w:t>
      </w:r>
    </w:p>
    <w:p w:rsidR="003C0F30" w:rsidRDefault="009234CA">
      <w:pPr>
        <w:spacing w:after="270" w:line="350" w:lineRule="auto"/>
        <w:ind w:left="10" w:right="-12" w:hanging="1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9256" name="Group 69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3833" name="Shape 3833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256" style="width:3.75158pt;height:841.859pt;position:absolute;mso-position-horizontal-relative:page;mso-position-horizontal:absolute;margin-left:585.621pt;mso-position-vertical-relative:page;margin-top:0pt;" coordsize="476,106916">
                <v:shape id="Shape 3833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9257" name="Group 69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3834" name="Shape 3834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44" name="Shape 3844"/>
                        <wps:cNvSpPr/>
                        <wps:spPr>
                          <a:xfrm>
                            <a:off x="157229" y="781372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9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9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2" name="Shape 3862"/>
                        <wps:cNvSpPr/>
                        <wps:spPr>
                          <a:xfrm>
                            <a:off x="157229" y="2124962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196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8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94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6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7"/>
                                  <a:pt x="9211" y="42894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8"/>
                                  <a:pt x="1813" y="14697"/>
                                </a:cubicBezTo>
                                <a:cubicBezTo>
                                  <a:pt x="3022" y="11776"/>
                                  <a:pt x="4744" y="9196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21" name="Shape 3921"/>
                        <wps:cNvSpPr/>
                        <wps:spPr>
                          <a:xfrm>
                            <a:off x="157229" y="5536344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196"/>
                                  <a:pt x="44623" y="11776"/>
                                  <a:pt x="45832" y="14691"/>
                                </a:cubicBezTo>
                                <a:cubicBezTo>
                                  <a:pt x="47041" y="17618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8"/>
                                  <a:pt x="1813" y="14691"/>
                                </a:cubicBezTo>
                                <a:cubicBezTo>
                                  <a:pt x="3022" y="11776"/>
                                  <a:pt x="4744" y="9196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48" name="Shape 3948"/>
                        <wps:cNvSpPr/>
                        <wps:spPr>
                          <a:xfrm>
                            <a:off x="157229" y="689899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9"/>
                                  <a:pt x="44623" y="11788"/>
                                  <a:pt x="45832" y="14703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894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0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7"/>
                                  <a:pt x="9211" y="42894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703"/>
                                </a:cubicBezTo>
                                <a:cubicBezTo>
                                  <a:pt x="3022" y="11788"/>
                                  <a:pt x="4744" y="9209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2" name="Shape 3972"/>
                        <wps:cNvSpPr/>
                        <wps:spPr>
                          <a:xfrm>
                            <a:off x="157229" y="8261636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20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17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50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7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55"/>
                                  <a:pt x="1813" y="32934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20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257" style="width:16.1318pt;height:841.859pt;position:absolute;mso-position-horizontal-relative:page;mso-position-horizontal:absolute;margin-left:9.37894pt;mso-position-vertical-relative:page;margin-top:0pt;" coordsize="2048,106916">
                <v:shape id="Shape 3834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3844" style="position:absolute;width:476;height:476;left:1572;top:7813;" coordsize="47645,47644" path="m23823,0c26982,0,30020,602,32939,1805c35858,3014,38434,4738,40668,6976c42901,9209,44623,11782,45832,14703c47041,17618,47645,20656,47645,23819c47645,26975,47041,30014,45832,32934c44623,35849,42901,38422,40668,40661c38434,42887,35858,44611,32939,45820c30020,47030,26982,47637,23823,47644c20663,47637,17625,47030,14706,45820c11787,44611,9211,42887,6977,40661c4744,38422,3022,35849,1813,32934c604,30014,0,26975,0,23819c0,20656,604,17618,1813,14703c3022,11782,4744,9209,6977,6976c9211,4738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3862" style="position:absolute;width:476;height:476;left:1572;top:21249;" coordsize="47645,47644" path="m23823,0c26982,0,30020,602,32939,1805c35858,3014,38434,4738,40668,6970c42901,9196,44623,11776,45832,14697c47041,17618,47645,20656,47645,23819c47645,26975,47041,30007,45832,32928c44623,35843,42901,38422,40668,40661c38434,42894,35858,44617,32939,45827c30020,47036,26982,47637,23823,47644c20663,47637,17625,47036,14706,45827c11787,44617,9211,42894,6977,40661c4744,38422,3022,35843,1813,32928c604,30007,0,26975,0,23819c0,20656,604,17618,1813,14697c3022,11776,4744,9196,6977,6970c9211,4738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3921" style="position:absolute;width:476;height:476;left:1572;top:55363;" coordsize="47645,47644" path="m23823,0c26982,0,30020,602,32939,1811c35858,3014,38434,4738,40668,6970c42901,9196,44623,11776,45832,14691c47041,17618,47645,20656,47645,23825c47645,26975,47041,30007,45832,32928c44623,35843,42901,38422,40668,40661c38434,42887,35858,44611,32939,45820c30020,47030,26982,47637,23823,47644c20663,47637,17625,47030,14706,45820c11787,44611,9211,42887,6977,40661c4744,38422,3022,35843,1813,32928c604,30007,0,26975,0,23825c0,20656,604,17618,1813,14691c3022,11776,4744,9196,6977,6970c9211,4738,11787,3014,14706,1811c17625,602,20663,0,23823,0x">
                  <v:stroke weight="0pt" endcap="flat" joinstyle="miter" miterlimit="10" on="false" color="#000000" opacity="0"/>
                  <v:fill on="true" color="#222222"/>
                </v:shape>
                <v:shape id="Shape 3948" style="position:absolute;width:476;height:476;left:1572;top:68989;" coordsize="47645,47644" path="m23823,0c26982,0,30020,602,32939,1805c35858,3014,38434,4738,40668,6976c42901,9209,44623,11788,45832,14703c47041,17624,47645,20662,47645,23825c47645,26981,47041,30014,45832,32934c44623,35849,42901,38429,40668,40667c38434,42894,35858,44617,32939,45827c30020,47030,26982,47644,23823,47644c20663,47644,17625,47030,14706,45820c11787,44617,9211,42894,6977,40667c4744,38429,3022,35849,1813,32934c604,30014,0,26981,0,23825c0,20662,604,17624,1813,14703c3022,11788,4744,9209,6977,6976c9211,4738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3972" style="position:absolute;width:476;height:476;left:1572;top:82616;" coordsize="47645,47650" path="m23823,0c26982,0,30020,602,32939,1811c35858,3020,38434,4738,40668,6970c42901,9203,44623,11782,45832,14703c47041,17618,47645,20662,47645,23825c47645,26981,47041,30014,45832,32928c44623,35849,42901,38429,40668,40667c38434,42900,35858,44617,32939,45827c30020,47036,26982,47644,23823,47650c20663,47644,17625,47036,14706,45827c11787,44617,9211,42900,6977,40667c4744,38429,3022,35855,1813,32934c604,30020,0,26981,0,23825c0,20662,604,17618,1813,14703c3022,11782,4744,9203,6977,6970c9211,4738,11787,3020,14706,1811c17625,602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  <w:sz w:val="24"/>
        </w:rPr>
        <w:t>Комментарий:</w:t>
      </w:r>
      <w:r>
        <w:rPr>
          <w:sz w:val="24"/>
        </w:rPr>
        <w:t xml:space="preserve"> При кровопотере до 1000 мл вводят 15мг/кг (в среднем 1000 мг) транексамовой кислоты** внутривенно в течение 10 минут с возможным увеличением дозы #транексамовой кислоты** до 4000 мг при продолжающемся кровотечении [146,147]. Повторное введение возможно че</w:t>
      </w:r>
      <w:r>
        <w:rPr>
          <w:sz w:val="24"/>
        </w:rPr>
        <w:t>рез 8 часов. Высокая доза транексамовой кислоты** может уменьшать объём кровопотери, падение уровня гемоглобина и необходимость в переливании препаратов донорской крови. В настоящее время показано, что своевременное применение транексамовой кислоты** в аде</w:t>
      </w:r>
      <w:r>
        <w:rPr>
          <w:sz w:val="24"/>
        </w:rPr>
        <w:t>кватной дозе способствует снижению смертности, частоты гистерэктомии и заболеваемости у женщин с массивным кровотечением [143]. Эффективность применения в качестве гемостатических препаратов этамзилата** и кальция хлорида**не доказана.</w:t>
      </w:r>
    </w:p>
    <w:p w:rsidR="003C0F30" w:rsidRDefault="009234CA">
      <w:pPr>
        <w:spacing w:after="270" w:line="350" w:lineRule="auto"/>
        <w:ind w:left="10" w:right="-12" w:hanging="10"/>
      </w:pPr>
      <w:r>
        <w:rPr>
          <w:sz w:val="24"/>
        </w:rPr>
        <w:t>Рекомендовано введен</w:t>
      </w:r>
      <w:r>
        <w:rPr>
          <w:sz w:val="24"/>
        </w:rPr>
        <w:t xml:space="preserve">ие кальция хлорида** для коррекции гипокальциемии (менее 0,9 ммоль/л) при массивных гемотрансфузиях для профилактики цитратной интоксикации и гиперкалиемии в случае переливания эритроцитной взвеси длительных сроков хранения [30]. </w:t>
      </w:r>
    </w:p>
    <w:p w:rsidR="003C0F30" w:rsidRDefault="009234CA">
      <w:pPr>
        <w:pStyle w:val="Heading3"/>
        <w:ind w:left="-5"/>
      </w:pPr>
      <w:r>
        <w:t>Уровень убедительности ре</w:t>
      </w:r>
      <w:r>
        <w:t>комендаций С (уровень достоверности доказательств – 5)</w:t>
      </w:r>
    </w:p>
    <w:p w:rsidR="003C0F30" w:rsidRDefault="009234CA">
      <w:r>
        <w:t>Использование апротинина** с гемостатической целью не рекомендовано, так как в исследованиях у кардиохирургических пациентов была выявлена прямая взаимосвязь с увеличением летальности [148,149].</w:t>
      </w:r>
    </w:p>
    <w:p w:rsidR="003C0F30" w:rsidRDefault="009234CA">
      <w:pPr>
        <w:pStyle w:val="Heading3"/>
        <w:ind w:left="-5"/>
      </w:pPr>
      <w:r>
        <w:t>Уровен</w:t>
      </w:r>
      <w:r>
        <w:t>ь убедительности рекомендаций С (уровень достоверности доказательств – 5)</w:t>
      </w:r>
    </w:p>
    <w:p w:rsidR="003C0F30" w:rsidRDefault="009234CA">
      <w:pPr>
        <w:spacing w:after="0"/>
      </w:pPr>
      <w:r>
        <w:t>Рутинное использование #эптакога альфа (активированного)** не рекомендовано для лечения массивной кровопотери в акушерстве  [30,71,97,114,150–154].</w:t>
      </w:r>
    </w:p>
    <w:p w:rsidR="003C0F30" w:rsidRDefault="009234CA">
      <w:pPr>
        <w:pStyle w:val="Heading3"/>
        <w:ind w:left="-5"/>
      </w:pPr>
      <w:r>
        <w:t>Уровень убедительности рекомендаци</w:t>
      </w:r>
      <w:r>
        <w:t>й В (уровень достоверности доказательств – 2)</w:t>
      </w:r>
    </w:p>
    <w:p w:rsidR="003C0F30" w:rsidRDefault="009234CA">
      <w:r>
        <w:rPr>
          <w:b/>
          <w:i/>
          <w:color w:val="333333"/>
        </w:rPr>
        <w:t>Комментарий:</w:t>
      </w:r>
      <w:r>
        <w:t xml:space="preserve"> #Эптаког альфа (активированный)** вводится только при неконтролируемом кровотечении в дозировке не менее 90 мкг/кг. При необходимости введение можно повторить через 3 часа. Эффективность препарата </w:t>
      </w:r>
      <w:r>
        <w:t>заметно снижается при гипотермии (менее 34 °С), ацидозе (рН менее 7,2) и низком уровне тромбоцитов (менее 50*10</w:t>
      </w:r>
      <w:r>
        <w:rPr>
          <w:vertAlign w:val="superscript"/>
        </w:rPr>
        <w:t>9</w:t>
      </w:r>
      <w:r>
        <w:t>/л) и фибриногена (&lt;0,5 г/л), поэтому необходимо поддержание нормального гомеостаза. Использование #эптакога альфа (активированного)** не должно</w:t>
      </w:r>
      <w:r>
        <w:t xml:space="preserve"> задерживать или считаться заменой хирургическому вмешательству [150,155–159].</w:t>
      </w:r>
    </w:p>
    <w:p w:rsidR="003C0F30" w:rsidRDefault="009234CA">
      <w:pPr>
        <w:spacing w:after="10"/>
      </w:pPr>
      <w:r>
        <w:t>При применении факторов свертывания II, VII, IX и X в комбинации (Протромбиновый комплекс)**, #эптакога альфа (активированного)**, СЗП рекомендован обязательный контроль показат</w:t>
      </w:r>
      <w:r>
        <w:t>елей коагулограммы (фибриноген, АЧТВ, МНО, ПТВ, ПДФ) через 6 часов, а также профилактика ВТЭО путем назначения антикоагулянтов (АТХ: Препараты, влияющие на кроветворение и кровь) через 12 часов после остановки кровотечения (окончания</w:t>
      </w:r>
    </w:p>
    <w:p w:rsidR="003C0F30" w:rsidRDefault="009234CA">
      <w:pPr>
        <w:spacing w:after="0" w:line="259" w:lineRule="auto"/>
        <w:ind w:left="10" w:hanging="1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22</w:t>
      </w:r>
      <w:r>
        <w:rPr>
          <w:color w:val="0000FF"/>
        </w:rPr>
        <w:t>]</w:t>
      </w:r>
    </w:p>
    <w:p w:rsidR="003C0F30" w:rsidRDefault="009234CA">
      <w:r>
        <w:t>операции) [96,160</w:t>
      </w:r>
      <w:r>
        <w:t>–163].</w:t>
      </w:r>
    </w:p>
    <w:p w:rsidR="003C0F30" w:rsidRDefault="009234CA">
      <w:pPr>
        <w:pStyle w:val="Heading2"/>
        <w:ind w:left="-5"/>
      </w:pPr>
      <w:r>
        <w:t>Уровень убедительности рекомендаций В (уровень достоверности доказательств – 3)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Профилактика ВТЭО должна проводиться во всех случаях кровопотери более 1000 мл с трансфузией препаратов крови и при отсутствии противопоказаний. Препаратом </w:t>
      </w:r>
      <w:r>
        <w:t>выбора среди антикоагулянтов являются НМГ (АТХ: Гепарин и его производные) в профилактической дозировке (см. клинические рекомендации «Венозные осложнения во время беременности и послеродовом периоде. Акушерская тромбоэмболия»).</w:t>
      </w:r>
    </w:p>
    <w:p w:rsidR="003C0F30" w:rsidRDefault="009234CA">
      <w:pPr>
        <w:spacing w:after="31"/>
      </w:pPr>
      <w:r>
        <w:t>Рекомендовано проведение ин</w:t>
      </w:r>
      <w:r>
        <w:t>траоперационной аппаратной реинфузии крови, применение которой снижает объем послеоперационной трансфузии и уменьшает время госпитализации</w:t>
      </w:r>
    </w:p>
    <w:p w:rsidR="003C0F30" w:rsidRDefault="009234CA">
      <w:pPr>
        <w:spacing w:after="0" w:line="259" w:lineRule="auto"/>
        <w:ind w:left="10" w:hanging="1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23</w:t>
      </w:r>
      <w:r>
        <w:rPr>
          <w:color w:val="0000FF"/>
        </w:rPr>
        <w:t>] [</w:t>
      </w:r>
      <w:r>
        <w:rPr>
          <w:color w:val="0000FF"/>
          <w:u w:val="single" w:color="0000FF"/>
        </w:rPr>
        <w:t>24</w:t>
      </w:r>
      <w:r>
        <w:rPr>
          <w:color w:val="0000FF"/>
        </w:rPr>
        <w:t>]</w:t>
      </w:r>
    </w:p>
    <w:p w:rsidR="003C0F30" w:rsidRDefault="009234CA">
      <w:pPr>
        <w:tabs>
          <w:tab w:val="center" w:pos="2127"/>
          <w:tab w:val="center" w:pos="4422"/>
        </w:tabs>
        <w:spacing w:after="63" w:line="259" w:lineRule="auto"/>
        <w:ind w:left="0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9047" name="Group 690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4035" name="Shape 4035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047" style="width:3.75158pt;height:841.857pt;position:absolute;mso-position-horizontal-relative:page;mso-position-horizontal:absolute;margin-left:585.621pt;mso-position-vertical-relative:page;margin-top:0pt;" coordsize="476,106915">
                <v:shape id="Shape 4035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590"/>
                <wp:effectExtent l="0" t="0" r="0" b="0"/>
                <wp:wrapSquare wrapText="bothSides"/>
                <wp:docPr id="69048" name="Group 69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590"/>
                          <a:chOff x="0" y="0"/>
                          <a:chExt cx="204874" cy="10691590"/>
                        </a:xfrm>
                      </wpg:grpSpPr>
                      <wps:wsp>
                        <wps:cNvPr id="4036" name="Shape 403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6" name="Shape 4046"/>
                        <wps:cNvSpPr/>
                        <wps:spPr>
                          <a:xfrm>
                            <a:off x="157229" y="781360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08"/>
                                  <a:pt x="38434" y="4731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1"/>
                                </a:cubicBezTo>
                                <a:cubicBezTo>
                                  <a:pt x="47041" y="17611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6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9"/>
                                  <a:pt x="1813" y="32934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1"/>
                                  <a:pt x="1813" y="14691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1"/>
                                  <a:pt x="11787" y="3008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0" name="Shape 4120"/>
                        <wps:cNvSpPr/>
                        <wps:spPr>
                          <a:xfrm>
                            <a:off x="157229" y="4459554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05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203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2"/>
                                </a:cubicBezTo>
                                <a:cubicBezTo>
                                  <a:pt x="44623" y="35837"/>
                                  <a:pt x="42901" y="38416"/>
                                  <a:pt x="40668" y="40655"/>
                                </a:cubicBezTo>
                                <a:cubicBezTo>
                                  <a:pt x="38434" y="42881"/>
                                  <a:pt x="35858" y="44605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0"/>
                                </a:cubicBezTo>
                                <a:cubicBezTo>
                                  <a:pt x="11787" y="44605"/>
                                  <a:pt x="9211" y="42881"/>
                                  <a:pt x="6977" y="40655"/>
                                </a:cubicBezTo>
                                <a:cubicBezTo>
                                  <a:pt x="4744" y="38416"/>
                                  <a:pt x="3022" y="35837"/>
                                  <a:pt x="1813" y="32922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3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805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2" name="Shape 4152"/>
                        <wps:cNvSpPr/>
                        <wps:spPr>
                          <a:xfrm>
                            <a:off x="157229" y="6594054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14"/>
                                  <a:pt x="38434" y="4731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703"/>
                                </a:cubicBezTo>
                                <a:cubicBezTo>
                                  <a:pt x="47041" y="17611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0"/>
                                  <a:pt x="26982" y="47631"/>
                                  <a:pt x="23823" y="47644"/>
                                </a:cubicBezTo>
                                <a:cubicBezTo>
                                  <a:pt x="20663" y="47631"/>
                                  <a:pt x="17625" y="47030"/>
                                  <a:pt x="14706" y="45820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1"/>
                                  <a:pt x="1813" y="14703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31"/>
                                  <a:pt x="11787" y="3014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6" name="Shape 4226"/>
                        <wps:cNvSpPr/>
                        <wps:spPr>
                          <a:xfrm>
                            <a:off x="157229" y="9519456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11"/>
                                </a:cubicBezTo>
                                <a:cubicBezTo>
                                  <a:pt x="35858" y="3014"/>
                                  <a:pt x="38434" y="4738"/>
                                  <a:pt x="40668" y="6976"/>
                                </a:cubicBezTo>
                                <a:cubicBezTo>
                                  <a:pt x="42901" y="9209"/>
                                  <a:pt x="44623" y="11782"/>
                                  <a:pt x="45832" y="14691"/>
                                </a:cubicBezTo>
                                <a:cubicBezTo>
                                  <a:pt x="47041" y="17605"/>
                                  <a:pt x="47645" y="20650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2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7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0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30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67"/>
                                </a:cubicBezTo>
                                <a:cubicBezTo>
                                  <a:pt x="4744" y="38422"/>
                                  <a:pt x="3022" y="35843"/>
                                  <a:pt x="1813" y="32934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0"/>
                                  <a:pt x="604" y="17605"/>
                                  <a:pt x="1813" y="14691"/>
                                </a:cubicBezTo>
                                <a:cubicBezTo>
                                  <a:pt x="3022" y="11782"/>
                                  <a:pt x="4744" y="9209"/>
                                  <a:pt x="6977" y="6976"/>
                                </a:cubicBezTo>
                                <a:cubicBezTo>
                                  <a:pt x="9211" y="4738"/>
                                  <a:pt x="11787" y="3014"/>
                                  <a:pt x="14706" y="1811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9048" style="width:16.1318pt;height:841.857pt;position:absolute;mso-position-horizontal-relative:page;mso-position-horizontal:absolute;margin-left:9.37894pt;mso-position-vertical-relative:page;margin-top:0pt;" coordsize="2048,106915">
                <v:shape id="Shape 403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shape id="Shape 4046" style="position:absolute;width:476;height:476;left:1572;top:7813;" coordsize="47645,47644" path="m23823,0c26982,0,30020,602,32939,1805c35858,3008,38434,4731,40668,6970c42901,9203,44623,11776,45832,14691c47041,17611,47645,20656,47645,23825c47645,26975,47041,30014,45832,32934c44623,35849,42901,38422,40668,40661c38434,42887,35858,44611,32939,45820c30020,47036,26982,47637,23823,47644c20663,47637,17625,47036,14706,45827c11787,44611,9211,42887,6977,40661c4744,38422,3022,35849,1813,32934c604,30014,0,26975,0,23825c0,20656,604,17611,1813,14691c3022,11776,4744,9203,6977,6970c9211,4731,11787,3008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4120" style="position:absolute;width:476;height:476;left:1572;top:44595;" coordsize="47645,47644" path="m23823,0c26982,0,30020,608,32939,1805c35858,3014,38434,4738,40668,6970c42901,9203,44623,11782,45832,14703c47041,17618,47645,20656,47645,23825c47645,26975,47041,30014,45832,32922c44623,35837,42901,38416,40668,40655c38434,42881,35858,44605,32939,45820c30020,47030,26982,47637,23823,47644c20663,47637,17625,47030,14706,45820c11787,44605,9211,42881,6977,40655c4744,38416,3022,35837,1813,32922c604,30014,0,26975,0,23825c0,20656,604,17618,1813,14703c3022,11782,4744,9203,6977,6970c9211,4738,11787,3014,14706,1805c17625,608,20663,0,23823,0x">
                  <v:stroke weight="0pt" endcap="flat" joinstyle="miter" miterlimit="10" on="false" color="#000000" opacity="0"/>
                  <v:fill on="true" color="#222222"/>
                </v:shape>
                <v:shape id="Shape 4152" style="position:absolute;width:476;height:476;left:1572;top:65940;" coordsize="47645,47644" path="m23823,0c26982,0,30020,602,32939,1805c35858,3014,38434,4731,40668,6970c42901,9203,44623,11776,45832,14703c47041,17611,47645,20656,47645,23819c47645,26975,47041,30007,45832,32928c44623,35843,42901,38422,40668,40661c38434,42887,35858,44611,32939,45820c30020,47030,26982,47631,23823,47644c20663,47631,17625,47030,14706,45820c11787,44611,9211,42887,6977,40661c4744,38422,3022,35843,1813,32928c604,30007,0,26975,0,23819c0,20656,604,17611,1813,14703c3022,11776,4744,9203,6977,6970c9211,4731,11787,3014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4226" style="position:absolute;width:476;height:476;left:1572;top:95194;" coordsize="47645,47644" path="m23823,0c26982,0,30020,602,32939,1811c35858,3014,38434,4738,40668,6976c42901,9209,44623,11782,45832,14691c47041,17605,47645,20650,47645,23819c47645,26975,47041,30007,45832,32922c44623,35843,42901,38422,40668,40667c38434,42887,35858,44611,32939,45827c30020,47030,26982,47637,23823,47644c20663,47637,17625,47030,14706,45827c11787,44611,9211,42887,6977,40667c4744,38422,3022,35843,1813,32934c604,30007,0,26975,0,23819c0,20650,604,17605,1813,14691c3022,11782,4744,9209,6977,6976c9211,4738,11787,3014,14706,1811c17625,602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color w:val="000000"/>
          <w:sz w:val="22"/>
        </w:rPr>
        <w:tab/>
      </w:r>
      <w:r>
        <w:rPr>
          <w:color w:val="000000"/>
        </w:rPr>
        <w:t>(см. приложение Б8)</w:t>
      </w:r>
      <w:r>
        <w:t xml:space="preserve"> [164–168].</w:t>
      </w:r>
      <w:r>
        <w:tab/>
        <w:t>,</w:t>
      </w:r>
    </w:p>
    <w:p w:rsidR="003C0F30" w:rsidRDefault="009234CA">
      <w:pPr>
        <w:pStyle w:val="Heading3"/>
        <w:spacing w:after="811"/>
        <w:ind w:left="-5"/>
      </w:pPr>
      <w:r>
        <w:rPr>
          <w:color w:val="000000"/>
        </w:rPr>
        <w:t>Уровень убедительности рекомендаций C</w:t>
      </w:r>
      <w:r>
        <w:t xml:space="preserve"> (уровень достоверности доказатель</w:t>
      </w:r>
      <w:r>
        <w:t>ств - 4</w:t>
      </w:r>
      <w:r>
        <w:rPr>
          <w:i w:val="0"/>
          <w:color w:val="000000"/>
        </w:rPr>
        <w:t>)</w:t>
      </w:r>
    </w:p>
    <w:p w:rsidR="003C0F30" w:rsidRDefault="009234CA">
      <w:pPr>
        <w:spacing w:after="411" w:line="260" w:lineRule="auto"/>
        <w:ind w:left="-5" w:hanging="10"/>
        <w:jc w:val="left"/>
      </w:pPr>
      <w:r>
        <w:rPr>
          <w:b/>
          <w:color w:val="000000"/>
          <w:sz w:val="33"/>
        </w:rPr>
        <w:t xml:space="preserve">3.2. </w:t>
      </w:r>
      <w:r>
        <w:rPr>
          <w:b/>
          <w:sz w:val="33"/>
        </w:rPr>
        <w:t>Хирургическое лечение:</w:t>
      </w:r>
    </w:p>
    <w:p w:rsidR="003C0F30" w:rsidRDefault="009234CA">
      <w:r>
        <w:t>Если кровотечение развивается во время кесарева сечения, рекомендовано наложить гемостатические компрессионные швы в модификации, которой владеет врач [76,169-173].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– 3)</w:t>
      </w:r>
    </w:p>
    <w:p w:rsidR="003C0F30" w:rsidRDefault="009234CA">
      <w:pPr>
        <w:spacing w:after="63" w:line="259" w:lineRule="auto"/>
        <w:ind w:left="10" w:hanging="10"/>
      </w:pPr>
      <w:r>
        <w:rPr>
          <w:b/>
          <w:i/>
          <w:color w:val="333333"/>
        </w:rPr>
        <w:t>Комментарий:</w:t>
      </w:r>
      <w:r>
        <w:t xml:space="preserve"> </w:t>
      </w:r>
      <w:r>
        <w:rPr>
          <w:color w:val="000000"/>
        </w:rPr>
        <w:t>При отсутствии эффекта или невозможности наложения компрессионных швов (например, отрицательный "компрессионный тест")  в жизнеугрожающей ситуации с целью спасения</w:t>
      </w:r>
      <w:r>
        <w:rPr>
          <w:color w:val="000000"/>
        </w:rPr>
        <w:t xml:space="preserve"> жизни пациентки и при ожидании помощи, возможно применение других альтернативных методик остановки кровотечения. Возможно сдавление брюшной аорты до</w:t>
      </w:r>
    </w:p>
    <w:p w:rsidR="003C0F30" w:rsidRDefault="009234CA">
      <w:pPr>
        <w:spacing w:after="0" w:line="259" w:lineRule="auto"/>
        <w:ind w:left="10" w:hanging="10"/>
      </w:pPr>
      <w:r>
        <w:rPr>
          <w:color w:val="000000"/>
        </w:rPr>
        <w:t>[</w:t>
      </w:r>
      <w:r>
        <w:rPr>
          <w:color w:val="000000"/>
          <w:u w:val="single" w:color="0000FF"/>
        </w:rPr>
        <w:t>25</w:t>
      </w:r>
      <w:r>
        <w:rPr>
          <w:color w:val="000000"/>
        </w:rPr>
        <w:t>]</w:t>
      </w:r>
    </w:p>
    <w:p w:rsidR="003C0F30" w:rsidRDefault="009234CA">
      <w:pPr>
        <w:spacing w:after="329" w:line="259" w:lineRule="auto"/>
        <w:ind w:left="10" w:hanging="10"/>
      </w:pPr>
      <w:r>
        <w:rPr>
          <w:color w:val="000000"/>
        </w:rPr>
        <w:t>начала и во время операции ,  наложение стерильных эластичных бинтов на матку и применение других мет</w:t>
      </w:r>
      <w:r>
        <w:rPr>
          <w:color w:val="000000"/>
        </w:rPr>
        <w:t>одов</w:t>
      </w:r>
      <w:r>
        <w:t xml:space="preserve"> [174-176].</w:t>
      </w:r>
    </w:p>
    <w:p w:rsidR="003C0F30" w:rsidRDefault="009234CA">
      <w:pPr>
        <w:spacing w:after="0"/>
      </w:pPr>
      <w:r>
        <w:t>При рефрактерных кровотечениях баллонную тампонаду матки и наложение гемостатических компрессионных швов рекомендовано использовать совместно [177–179].</w:t>
      </w:r>
    </w:p>
    <w:p w:rsidR="003C0F30" w:rsidRDefault="009234CA">
      <w:pPr>
        <w:spacing w:after="0"/>
        <w:ind w:left="10" w:hanging="10"/>
        <w:jc w:val="left"/>
      </w:pPr>
      <w:r>
        <w:rPr>
          <w:b/>
          <w:i/>
          <w:color w:val="000000"/>
        </w:rPr>
        <w:t xml:space="preserve">Уровень убедительности рекомендаций С (уровень достоверности доказательств - 4) </w:t>
      </w:r>
      <w:r>
        <w:rPr>
          <w:b/>
          <w:i/>
          <w:color w:val="333333"/>
        </w:rPr>
        <w:t>Коммент</w:t>
      </w:r>
      <w:r>
        <w:rPr>
          <w:b/>
          <w:i/>
          <w:color w:val="333333"/>
        </w:rPr>
        <w:t>арии:</w:t>
      </w:r>
      <w:r>
        <w:t xml:space="preserve"> Возможно применение двухбалонного катетера ( с наличием маточного  и влагалищного модулей), который дает дополнительные преимущества в виде компрессии сосудов нижнего сегмента матки. Для уменьшения объема кровопотери балонную тампонаду</w:t>
      </w:r>
    </w:p>
    <w:p w:rsidR="003C0F30" w:rsidRDefault="009234CA">
      <w:pPr>
        <w:spacing w:after="379" w:line="216" w:lineRule="auto"/>
        <w:ind w:left="0" w:firstLine="10036"/>
      </w:pPr>
      <w:r>
        <w:rPr>
          <w:color w:val="0000FF"/>
        </w:rPr>
        <w:t>[</w:t>
      </w:r>
      <w:r>
        <w:rPr>
          <w:color w:val="0000FF"/>
          <w:u w:val="single" w:color="0000FF"/>
        </w:rPr>
        <w:t>26</w:t>
      </w:r>
      <w:r>
        <w:rPr>
          <w:color w:val="0000FF"/>
        </w:rPr>
        <w:t xml:space="preserve">] </w:t>
      </w:r>
      <w:r>
        <w:t>матки  ус</w:t>
      </w:r>
      <w:r>
        <w:t>тановку следует продолжать вплоть до гистерэктомии (если это потребуется).</w:t>
      </w:r>
    </w:p>
    <w:p w:rsidR="003C0F30" w:rsidRDefault="009234CA">
      <w:pPr>
        <w:spacing w:after="47" w:line="259" w:lineRule="auto"/>
        <w:ind w:left="10" w:right="-6" w:hanging="10"/>
        <w:jc w:val="right"/>
      </w:pPr>
      <w:r>
        <w:t>Рекомендовано провести хирургический гемостаз, если предшествующие меры по остановке</w:t>
      </w:r>
    </w:p>
    <w:p w:rsidR="003C0F30" w:rsidRDefault="009234CA">
      <w:pPr>
        <w:spacing w:after="0" w:line="259" w:lineRule="auto"/>
        <w:ind w:left="1640" w:firstLine="0"/>
        <w:jc w:val="center"/>
      </w:pPr>
      <w:r>
        <w:rPr>
          <w:color w:val="0000FF"/>
          <w:u w:val="single" w:color="0000FF"/>
        </w:rPr>
        <w:t>&gt;</w:t>
      </w:r>
      <w:r>
        <w:rPr>
          <w:color w:val="0000FF"/>
        </w:rPr>
        <w:t>[</w:t>
      </w:r>
      <w:r>
        <w:rPr>
          <w:color w:val="0000FF"/>
          <w:u w:val="single" w:color="0000FF"/>
        </w:rPr>
        <w:t>27</w:t>
      </w:r>
      <w:r>
        <w:rPr>
          <w:color w:val="0000FF"/>
        </w:rPr>
        <w:t>]</w:t>
      </w:r>
    </w:p>
    <w:p w:rsidR="003C0F30" w:rsidRDefault="009234CA">
      <w:pPr>
        <w:ind w:left="319"/>
      </w:pPr>
      <w:r>
        <w:t>кровотечения оказались неэффективны [180–182].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– 4)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column">
                  <wp:posOffset>-119112</wp:posOffset>
                </wp:positionH>
                <wp:positionV relativeFrom="paragraph">
                  <wp:posOffset>-2606913</wp:posOffset>
                </wp:positionV>
                <wp:extent cx="204874" cy="10691614"/>
                <wp:effectExtent l="0" t="0" r="0" b="0"/>
                <wp:wrapNone/>
                <wp:docPr id="72387" name="Group 72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4268" name="Shape 4268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9" name="Shape 4299"/>
                        <wps:cNvSpPr/>
                        <wps:spPr>
                          <a:xfrm>
                            <a:off x="157229" y="1410295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91"/>
                                </a:cubicBezTo>
                                <a:cubicBezTo>
                                  <a:pt x="47041" y="17605"/>
                                  <a:pt x="47645" y="20650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55"/>
                                  <a:pt x="42901" y="38429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7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7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9"/>
                                  <a:pt x="3022" y="35855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0"/>
                                  <a:pt x="604" y="17605"/>
                                  <a:pt x="1813" y="14691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3" name="Shape 4493"/>
                        <wps:cNvSpPr/>
                        <wps:spPr>
                          <a:xfrm>
                            <a:off x="157229" y="9262188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08"/>
                                  <a:pt x="38434" y="4731"/>
                                  <a:pt x="40668" y="6970"/>
                                </a:cubicBezTo>
                                <a:cubicBezTo>
                                  <a:pt x="42901" y="9209"/>
                                  <a:pt x="44623" y="11782"/>
                                  <a:pt x="45832" y="14703"/>
                                </a:cubicBezTo>
                                <a:cubicBezTo>
                                  <a:pt x="47041" y="17618"/>
                                  <a:pt x="47645" y="20650"/>
                                  <a:pt x="47645" y="23825"/>
                                </a:cubicBezTo>
                                <a:cubicBezTo>
                                  <a:pt x="47645" y="26981"/>
                                  <a:pt x="47041" y="30014"/>
                                  <a:pt x="45832" y="32928"/>
                                </a:cubicBezTo>
                                <a:cubicBezTo>
                                  <a:pt x="44623" y="35837"/>
                                  <a:pt x="42901" y="38416"/>
                                  <a:pt x="40668" y="40661"/>
                                </a:cubicBezTo>
                                <a:cubicBezTo>
                                  <a:pt x="38434" y="42881"/>
                                  <a:pt x="35858" y="44605"/>
                                  <a:pt x="32939" y="45827"/>
                                </a:cubicBezTo>
                                <a:cubicBezTo>
                                  <a:pt x="30020" y="47023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23"/>
                                  <a:pt x="14706" y="45827"/>
                                </a:cubicBezTo>
                                <a:cubicBezTo>
                                  <a:pt x="11787" y="44605"/>
                                  <a:pt x="9211" y="42881"/>
                                  <a:pt x="6977" y="40661"/>
                                </a:cubicBezTo>
                                <a:cubicBezTo>
                                  <a:pt x="4744" y="38416"/>
                                  <a:pt x="3022" y="35837"/>
                                  <a:pt x="1813" y="32928"/>
                                </a:cubicBezTo>
                                <a:cubicBezTo>
                                  <a:pt x="604" y="30014"/>
                                  <a:pt x="0" y="26981"/>
                                  <a:pt x="0" y="23825"/>
                                </a:cubicBezTo>
                                <a:cubicBezTo>
                                  <a:pt x="0" y="20650"/>
                                  <a:pt x="604" y="17618"/>
                                  <a:pt x="1813" y="14703"/>
                                </a:cubicBezTo>
                                <a:cubicBezTo>
                                  <a:pt x="3022" y="11782"/>
                                  <a:pt x="4744" y="9209"/>
                                  <a:pt x="6977" y="6970"/>
                                </a:cubicBezTo>
                                <a:cubicBezTo>
                                  <a:pt x="9211" y="4731"/>
                                  <a:pt x="11787" y="3008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387" style="width:16.1318pt;height:841.859pt;position:absolute;z-index:-2147483618;mso-position-horizontal-relative:text;mso-position-horizontal:absolute;margin-left:-9.37894pt;mso-position-vertical-relative:text;margin-top:-205.269pt;" coordsize="2048,106916">
                <v:shape id="Shape 4268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4299" style="position:absolute;width:476;height:476;left:1572;top:14102;" coordsize="47645,47644" path="m23823,0c26982,0,30020,602,32939,1805c35858,3001,38434,4725,40668,6970c42901,9190,44623,11770,45832,14691c47041,17605,47645,20650,47645,23819c47645,26975,47041,30007,45832,32928c44623,35855,42901,38429,40668,40661c38434,42887,35858,44611,32939,45827c30020,47036,26982,47644,23823,47644c20663,47644,17625,47036,14706,45827c11787,44611,9211,42887,6977,40661c4744,38429,3022,35855,1813,32928c604,30007,0,26975,0,23819c0,20650,604,17605,1813,14691c3022,11770,4744,9190,6977,6970c9211,4725,11787,3001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4493" style="position:absolute;width:476;height:476;left:1572;top:92621;" coordsize="47645,47650" path="m23823,0c26982,0,30020,608,32939,1811c35858,3008,38434,4731,40668,6970c42901,9209,44623,11782,45832,14703c47041,17618,47645,20650,47645,23825c47645,26981,47041,30014,45832,32928c44623,35837,42901,38416,40668,40661c38434,42881,35858,44605,32939,45827c30020,47023,26982,47637,23823,47650c20663,47637,17625,47023,14706,45827c11787,44605,9211,42881,6977,40661c4744,38416,3022,35837,1813,32928c604,30014,0,26981,0,23825c0,20650,604,17618,1813,14703c3022,11782,4744,9209,6977,6970c9211,4731,11787,3008,14706,1811c17625,608,20663,0,23823,0x">
                  <v:stroke weight="0pt" endcap="flat" joinstyle="miter" miterlimit="10" on="false" color="#000000" opacity="0"/>
                  <v:fill on="true" color="#222222"/>
                </v:shape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2386" name="Group 72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4267" name="Shape 4267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386" style="width:3.75158pt;height:841.859pt;position:absolute;mso-position-horizontal-relative:page;mso-position-horizontal:absolute;margin-left:585.621pt;mso-position-vertical-relative:page;margin-top:0pt;" coordsize="476,106916">
                <v:shape id="Shape 4267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</w:rPr>
        <w:t xml:space="preserve">Комментарии: </w:t>
      </w:r>
      <w:r>
        <w:t>Провести нижнесрединную лапаротомию при кровотечении после влагалищных родов или релапаротомию при оперативном родоразрешении путем операции кесарева сечения. Пр</w:t>
      </w:r>
      <w:r>
        <w:t>овести деваскуляризацию матки, которая включает: перевязку/временное клипирование магистральных сосудов матки и/или перевязку внутренних подвздошных артерий; или эндоваскулярную эмболизацию маточных артерий (при наличии возможности). Возможны отдельная или</w:t>
      </w:r>
      <w:r>
        <w:t xml:space="preserve"> совместная билатеральная перевязка маточной артерии и вены. В случае продолжающегося кровотечения и неэффективности первой лигатуры возможно наложение второй лигатуры ниже для перевязки ветвей маточной артерии, кровоснабжающих нижний маточный сегмент и ше</w:t>
      </w:r>
      <w:r>
        <w:t>йку матки. При неэффективности - выполнить перевязку маточно-яичниковых сосудов [180]. Перевязка внутренних подвздошных артерий требует высокого профессионализма врача, поскольку сопряжено с травмой мочеточника и вен. В случае неэффективности остановки кро</w:t>
      </w:r>
      <w:r>
        <w:t>вотечения после перевязки маточных сосудов рекомендовано проведение эндоваскулярной  эмболизации маточных артерий. Условия для выполнения эндоваскулярной эмболизации: наличие в медицинской организации четкой организационной структуры, позволяющей проводить</w:t>
      </w:r>
      <w:r>
        <w:t xml:space="preserve"> процедуру у акушерских пациентов; гемодинамически стабильная пациентка при отсутствии массивного кровотечения. Процедура эндоваскулярной эмболизации маточных артерий должна быть спланирована заранее, например, при подозрении на врастание плаценты. В таких</w:t>
      </w:r>
      <w:r>
        <w:t xml:space="preserve"> случаях катетеризация внутренних подвздошных артерий с обеих сторон должна быть выполнена до проведения кесарева сечения, а эмболизация - после извлечения плода. Эндоваскулярная эмболизация может быть использована в качестве последнего метода для лечения </w:t>
      </w:r>
      <w:r>
        <w:t>рецидивирующих диффузных кровотечений в малом тазу после уже проведенной гистерэктомии [183–185]. Абсолютное противопоказание к проведению эмболизации аллергические реакции на препараты йода; относительное противопоказание - острая почечная недостаточность</w:t>
      </w:r>
      <w:r>
        <w:t xml:space="preserve"> с высоким уровнем креатинина и мочевины.</w:t>
      </w:r>
    </w:p>
    <w:p w:rsidR="003C0F30" w:rsidRDefault="009234CA">
      <w:pPr>
        <w:ind w:left="319"/>
      </w:pPr>
      <w:r>
        <w:t>При неконтролируемом кровотечении, когда мероприятия предыдущих этапов по остановке маточного кровотечения неэффективны, рекомендовано провести тотальную гистерэктомию</w:t>
      </w:r>
    </w:p>
    <w:p w:rsidR="003C0F30" w:rsidRDefault="009234CA">
      <w:pPr>
        <w:spacing w:after="268"/>
        <w:ind w:left="10" w:hanging="10"/>
        <w:jc w:val="left"/>
      </w:pPr>
      <w:r>
        <w:rPr>
          <w:b/>
          <w:i/>
          <w:color w:val="333333"/>
        </w:rPr>
        <w:t xml:space="preserve">Уровень убедительности рекомендаций С (уровень достоверности доказательств - 5) Комментарии: </w:t>
      </w:r>
      <w:r>
        <w:t>При невозможности обеспечить принцип поэтапного хирургического гемостаза (в акушерских стационарах 1-й и 2-й группы) максимально быстро должна быть выполнена тотал</w:t>
      </w:r>
      <w:r>
        <w:t>ьная гистерэктомия, как наиболее эффективный метод остановки кровотечения.</w:t>
      </w:r>
    </w:p>
    <w:p w:rsidR="003C0F30" w:rsidRDefault="009234CA">
      <w:pPr>
        <w:spacing w:after="763"/>
      </w:pPr>
      <w:r>
        <w:t xml:space="preserve">В случае выявления остатков плацентарной ткани в позднем послеродовом периоде (более 24 часов после родоразрешения) рекомендовано провести гистероскопию и хирургическое их удаление </w:t>
      </w:r>
      <w:r>
        <w:t>[71,186].</w:t>
      </w:r>
    </w:p>
    <w:p w:rsidR="003C0F30" w:rsidRDefault="009234CA">
      <w:pPr>
        <w:spacing w:after="420" w:line="254" w:lineRule="auto"/>
        <w:ind w:left="10" w:hanging="10"/>
        <w:jc w:val="center"/>
      </w:pPr>
      <w:r>
        <w:rPr>
          <w:b/>
          <w:sz w:val="33"/>
        </w:rPr>
        <w:t>3.3. Анестезия</w:t>
      </w:r>
    </w:p>
    <w:p w:rsidR="003C0F30" w:rsidRDefault="009234CA">
      <w:pPr>
        <w:spacing w:after="0"/>
      </w:pPr>
      <w:r>
        <w:t>Родильницам с массивным и/или продолжающимся послеродовым кровотечением рекомендовано проведение интенсивной терапии послеродового кровотечения и анестезиологического пособия, которые  должны быть направлены на предотвращение разви</w:t>
      </w:r>
      <w:r>
        <w:t>тия: геморрагического шока, дыхательной недостаточности (ОРДС), почечной недостаточности, печеночной недостаточности и коагулопатии вследствие острого ДВС [187]</w:t>
      </w:r>
    </w:p>
    <w:p w:rsidR="003C0F30" w:rsidRDefault="009234CA">
      <w:pPr>
        <w:spacing w:after="0" w:line="259" w:lineRule="auto"/>
        <w:ind w:left="315" w:firstLine="0"/>
        <w:jc w:val="left"/>
      </w:pPr>
      <w:r>
        <w:rPr>
          <w:color w:val="0000FF"/>
        </w:rPr>
        <w:t>[</w:t>
      </w:r>
      <w:r>
        <w:rPr>
          <w:color w:val="0000FF"/>
          <w:u w:val="single" w:color="0000FF"/>
        </w:rPr>
        <w:t>28</w:t>
      </w:r>
      <w:r>
        <w:rPr>
          <w:color w:val="0000FF"/>
        </w:rPr>
        <w:t>,</w:t>
      </w:r>
      <w:r>
        <w:rPr>
          <w:color w:val="0000FF"/>
          <w:u w:val="single" w:color="0000FF"/>
        </w:rPr>
        <w:t xml:space="preserve"> 29</w:t>
      </w:r>
      <w:r>
        <w:rPr>
          <w:color w:val="0000FF"/>
        </w:rPr>
        <w:t>]</w:t>
      </w:r>
    </w:p>
    <w:p w:rsidR="003C0F30" w:rsidRDefault="009234CA">
      <w:pPr>
        <w:spacing w:after="5"/>
      </w:pPr>
      <w:r>
        <w:t>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- 5)</w:t>
      </w:r>
    </w:p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8776" name="Group 68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4515" name="Shape 4515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776" style="width:3.75158pt;height:841.859pt;position:absolute;mso-position-horizontal-relative:page;mso-position-horizontal:absolute;margin-left:585.621pt;mso-position-vertical-relative:page;margin-top:0pt;" coordsize="476,106916">
                <v:shape id="Shape 4515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8777" name="Group 687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4516" name="Shape 4516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1" name="Shape 4521"/>
                        <wps:cNvSpPr/>
                        <wps:spPr>
                          <a:xfrm>
                            <a:off x="157229" y="1057709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08"/>
                                  <a:pt x="38434" y="4725"/>
                                  <a:pt x="40668" y="6970"/>
                                </a:cubicBezTo>
                                <a:cubicBezTo>
                                  <a:pt x="42901" y="9196"/>
                                  <a:pt x="44623" y="11770"/>
                                  <a:pt x="45832" y="14691"/>
                                </a:cubicBezTo>
                                <a:cubicBezTo>
                                  <a:pt x="47041" y="17618"/>
                                  <a:pt x="47645" y="20656"/>
                                  <a:pt x="47645" y="23825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2"/>
                                </a:cubicBezTo>
                                <a:cubicBezTo>
                                  <a:pt x="44623" y="35837"/>
                                  <a:pt x="42901" y="38416"/>
                                  <a:pt x="40668" y="40655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23"/>
                                  <a:pt x="26982" y="47637"/>
                                  <a:pt x="23823" y="47644"/>
                                </a:cubicBezTo>
                                <a:cubicBezTo>
                                  <a:pt x="20663" y="47637"/>
                                  <a:pt x="17625" y="47023"/>
                                  <a:pt x="14706" y="45820"/>
                                </a:cubicBezTo>
                                <a:cubicBezTo>
                                  <a:pt x="11787" y="44611"/>
                                  <a:pt x="9211" y="42887"/>
                                  <a:pt x="6977" y="40655"/>
                                </a:cubicBezTo>
                                <a:cubicBezTo>
                                  <a:pt x="4744" y="38416"/>
                                  <a:pt x="3022" y="35837"/>
                                  <a:pt x="1813" y="32922"/>
                                </a:cubicBezTo>
                                <a:cubicBezTo>
                                  <a:pt x="604" y="30007"/>
                                  <a:pt x="0" y="26975"/>
                                  <a:pt x="0" y="23825"/>
                                </a:cubicBezTo>
                                <a:cubicBezTo>
                                  <a:pt x="0" y="20656"/>
                                  <a:pt x="604" y="17618"/>
                                  <a:pt x="1813" y="14691"/>
                                </a:cubicBezTo>
                                <a:cubicBezTo>
                                  <a:pt x="3022" y="11770"/>
                                  <a:pt x="4744" y="9196"/>
                                  <a:pt x="6977" y="6970"/>
                                </a:cubicBezTo>
                                <a:cubicBezTo>
                                  <a:pt x="9211" y="4725"/>
                                  <a:pt x="11787" y="3008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26" name="Shape 4526"/>
                        <wps:cNvSpPr/>
                        <wps:spPr>
                          <a:xfrm>
                            <a:off x="157229" y="2811047"/>
                            <a:ext cx="47645" cy="47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4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2"/>
                                  <a:pt x="32939" y="1805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203"/>
                                  <a:pt x="44623" y="11776"/>
                                  <a:pt x="45832" y="14691"/>
                                </a:cubicBezTo>
                                <a:cubicBezTo>
                                  <a:pt x="47041" y="17611"/>
                                  <a:pt x="47645" y="20656"/>
                                  <a:pt x="47645" y="23819"/>
                                </a:cubicBezTo>
                                <a:cubicBezTo>
                                  <a:pt x="47645" y="26975"/>
                                  <a:pt x="47041" y="30007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61"/>
                                </a:cubicBezTo>
                                <a:cubicBezTo>
                                  <a:pt x="38434" y="42887"/>
                                  <a:pt x="35858" y="44611"/>
                                  <a:pt x="32939" y="45820"/>
                                </a:cubicBezTo>
                                <a:cubicBezTo>
                                  <a:pt x="30020" y="47036"/>
                                  <a:pt x="26982" y="47644"/>
                                  <a:pt x="23823" y="47644"/>
                                </a:cubicBezTo>
                                <a:cubicBezTo>
                                  <a:pt x="20663" y="47644"/>
                                  <a:pt x="17625" y="47036"/>
                                  <a:pt x="14706" y="45820"/>
                                </a:cubicBezTo>
                                <a:cubicBezTo>
                                  <a:pt x="11787" y="44611"/>
                                  <a:pt x="9211" y="42887"/>
                                  <a:pt x="6977" y="40661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07"/>
                                  <a:pt x="0" y="26975"/>
                                  <a:pt x="0" y="23819"/>
                                </a:cubicBezTo>
                                <a:cubicBezTo>
                                  <a:pt x="0" y="20656"/>
                                  <a:pt x="604" y="17611"/>
                                  <a:pt x="1813" y="14691"/>
                                </a:cubicBezTo>
                                <a:cubicBezTo>
                                  <a:pt x="3022" y="11776"/>
                                  <a:pt x="4744" y="9203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805"/>
                                </a:cubicBezTo>
                                <a:cubicBezTo>
                                  <a:pt x="17625" y="602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2" name="Shape 4572"/>
                        <wps:cNvSpPr/>
                        <wps:spPr>
                          <a:xfrm>
                            <a:off x="157229" y="4859778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98"/>
                                </a:cubicBezTo>
                                <a:cubicBezTo>
                                  <a:pt x="35858" y="3020"/>
                                  <a:pt x="38434" y="4738"/>
                                  <a:pt x="40668" y="6983"/>
                                </a:cubicBezTo>
                                <a:cubicBezTo>
                                  <a:pt x="42901" y="9209"/>
                                  <a:pt x="44623" y="11776"/>
                                  <a:pt x="45832" y="14697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4"/>
                                </a:cubicBezTo>
                                <a:cubicBezTo>
                                  <a:pt x="44623" y="35849"/>
                                  <a:pt x="42901" y="38429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4"/>
                                  <a:pt x="32939" y="45827"/>
                                </a:cubicBezTo>
                                <a:cubicBezTo>
                                  <a:pt x="30020" y="47036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6"/>
                                  <a:pt x="14706" y="45827"/>
                                </a:cubicBezTo>
                                <a:cubicBezTo>
                                  <a:pt x="11787" y="44624"/>
                                  <a:pt x="9211" y="42900"/>
                                  <a:pt x="6977" y="40667"/>
                                </a:cubicBezTo>
                                <a:cubicBezTo>
                                  <a:pt x="4744" y="38429"/>
                                  <a:pt x="3022" y="35849"/>
                                  <a:pt x="1813" y="32934"/>
                                </a:cubicBezTo>
                                <a:cubicBezTo>
                                  <a:pt x="604" y="30020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697"/>
                                </a:cubicBezTo>
                                <a:cubicBezTo>
                                  <a:pt x="3022" y="11776"/>
                                  <a:pt x="4744" y="9209"/>
                                  <a:pt x="6977" y="6983"/>
                                </a:cubicBezTo>
                                <a:cubicBezTo>
                                  <a:pt x="9211" y="4738"/>
                                  <a:pt x="11787" y="3020"/>
                                  <a:pt x="14706" y="1798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9" name="Shape 4609"/>
                        <wps:cNvSpPr/>
                        <wps:spPr>
                          <a:xfrm>
                            <a:off x="157229" y="7280145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7"/>
                                </a:cubicBezTo>
                                <a:cubicBezTo>
                                  <a:pt x="35858" y="3020"/>
                                  <a:pt x="38434" y="4738"/>
                                  <a:pt x="40668" y="6983"/>
                                </a:cubicBezTo>
                                <a:cubicBezTo>
                                  <a:pt x="42901" y="9215"/>
                                  <a:pt x="44623" y="11782"/>
                                  <a:pt x="45832" y="14697"/>
                                </a:cubicBezTo>
                                <a:cubicBezTo>
                                  <a:pt x="47041" y="17618"/>
                                  <a:pt x="47645" y="20662"/>
                                  <a:pt x="47645" y="23825"/>
                                </a:cubicBezTo>
                                <a:cubicBezTo>
                                  <a:pt x="47645" y="26981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9"/>
                                  <a:pt x="42901" y="38422"/>
                                  <a:pt x="40668" y="40667"/>
                                </a:cubicBezTo>
                                <a:cubicBezTo>
                                  <a:pt x="38434" y="42894"/>
                                  <a:pt x="35858" y="44611"/>
                                  <a:pt x="32939" y="45833"/>
                                </a:cubicBezTo>
                                <a:cubicBezTo>
                                  <a:pt x="30020" y="47036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6"/>
                                  <a:pt x="14706" y="45833"/>
                                </a:cubicBezTo>
                                <a:cubicBezTo>
                                  <a:pt x="11787" y="44611"/>
                                  <a:pt x="9211" y="42894"/>
                                  <a:pt x="6977" y="40667"/>
                                </a:cubicBezTo>
                                <a:cubicBezTo>
                                  <a:pt x="4744" y="38422"/>
                                  <a:pt x="3022" y="35849"/>
                                  <a:pt x="1813" y="32928"/>
                                </a:cubicBezTo>
                                <a:cubicBezTo>
                                  <a:pt x="604" y="30014"/>
                                  <a:pt x="0" y="26981"/>
                                  <a:pt x="0" y="23825"/>
                                </a:cubicBezTo>
                                <a:cubicBezTo>
                                  <a:pt x="0" y="20662"/>
                                  <a:pt x="604" y="17618"/>
                                  <a:pt x="1813" y="14697"/>
                                </a:cubicBezTo>
                                <a:cubicBezTo>
                                  <a:pt x="3022" y="11782"/>
                                  <a:pt x="4744" y="9215"/>
                                  <a:pt x="6977" y="6983"/>
                                </a:cubicBezTo>
                                <a:cubicBezTo>
                                  <a:pt x="9211" y="4738"/>
                                  <a:pt x="11787" y="3020"/>
                                  <a:pt x="14706" y="1817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0" name="Shape 4640"/>
                        <wps:cNvSpPr/>
                        <wps:spPr>
                          <a:xfrm>
                            <a:off x="157229" y="9852980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798"/>
                                </a:cubicBezTo>
                                <a:cubicBezTo>
                                  <a:pt x="35858" y="3014"/>
                                  <a:pt x="38434" y="4738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97"/>
                                </a:cubicBezTo>
                                <a:cubicBezTo>
                                  <a:pt x="47041" y="17611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75"/>
                                  <a:pt x="35858" y="44599"/>
                                  <a:pt x="32939" y="45814"/>
                                </a:cubicBezTo>
                                <a:cubicBezTo>
                                  <a:pt x="30020" y="47030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30"/>
                                  <a:pt x="14706" y="45814"/>
                                </a:cubicBezTo>
                                <a:cubicBezTo>
                                  <a:pt x="11787" y="44599"/>
                                  <a:pt x="9211" y="42875"/>
                                  <a:pt x="6977" y="40655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11"/>
                                  <a:pt x="1813" y="14697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38"/>
                                  <a:pt x="11787" y="3014"/>
                                  <a:pt x="14706" y="1798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777" style="width:16.1318pt;height:841.859pt;position:absolute;mso-position-horizontal-relative:page;mso-position-horizontal:absolute;margin-left:9.37894pt;mso-position-vertical-relative:page;margin-top:0pt;" coordsize="2048,106916">
                <v:shape id="Shape 4516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4521" style="position:absolute;width:476;height:476;left:1572;top:10577;" coordsize="47645,47644" path="m23823,0c26982,0,30020,602,32939,1805c35858,3008,38434,4725,40668,6970c42901,9196,44623,11770,45832,14691c47041,17618,47645,20656,47645,23825c47645,26975,47041,30007,45832,32922c44623,35837,42901,38416,40668,40655c38434,42887,35858,44611,32939,45820c30020,47023,26982,47637,23823,47644c20663,47637,17625,47023,14706,45820c11787,44611,9211,42887,6977,40655c4744,38416,3022,35837,1813,32922c604,30007,0,26975,0,23825c0,20656,604,17618,1813,14691c3022,11770,4744,9196,6977,6970c9211,4725,11787,3008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4526" style="position:absolute;width:476;height:476;left:1572;top:28110;" coordsize="47645,47644" path="m23823,0c26982,0,30020,602,32939,1805c35858,3001,38434,4725,40668,6970c42901,9203,44623,11776,45832,14691c47041,17611,47645,20656,47645,23819c47645,26975,47041,30007,45832,32928c44623,35843,42901,38422,40668,40661c38434,42887,35858,44611,32939,45820c30020,47036,26982,47644,23823,47644c20663,47644,17625,47036,14706,45820c11787,44611,9211,42887,6977,40661c4744,38422,3022,35843,1813,32928c604,30007,0,26975,0,23819c0,20656,604,17611,1813,14691c3022,11776,4744,9203,6977,6970c9211,4725,11787,3001,14706,1805c17625,602,20663,0,23823,0x">
                  <v:stroke weight="0pt" endcap="flat" joinstyle="miter" miterlimit="10" on="false" color="#000000" opacity="0"/>
                  <v:fill on="true" color="#222222"/>
                </v:shape>
                <v:shape id="Shape 4572" style="position:absolute;width:476;height:476;left:1572;top:48597;" coordsize="47645,47650" path="m23823,0c26982,0,30020,595,32939,1798c35858,3020,38434,4738,40668,6983c42901,9209,44623,11776,45832,14697c47041,17618,47645,20662,47645,23825c47645,26981,47041,30020,45832,32934c44623,35849,42901,38429,40668,40667c38434,42900,35858,44624,32939,45827c30020,47036,26982,47637,23823,47650c20663,47637,17625,47036,14706,45827c11787,44624,9211,42900,6977,40667c4744,38429,3022,35849,1813,32934c604,30020,0,26981,0,23825c0,20662,604,17618,1813,14697c3022,11776,4744,9209,6977,6983c9211,4738,11787,3020,14706,1798c17625,595,20663,0,23823,0x">
                  <v:stroke weight="0pt" endcap="flat" joinstyle="miter" miterlimit="10" on="false" color="#000000" opacity="0"/>
                  <v:fill on="true" color="#222222"/>
                </v:shape>
                <v:shape id="Shape 4609" style="position:absolute;width:476;height:476;left:1572;top:72801;" coordsize="47645,47650" path="m23823,0c26982,0,30020,608,32939,1817c35858,3020,38434,4738,40668,6983c42901,9215,44623,11782,45832,14697c47041,17618,47645,20662,47645,23825c47645,26981,47041,30014,45832,32928c44623,35849,42901,38422,40668,40667c38434,42894,35858,44611,32939,45833c30020,47036,26982,47637,23823,47650c20663,47637,17625,47036,14706,45833c11787,44611,9211,42894,6977,40667c4744,38422,3022,35849,1813,32928c604,30014,0,26981,0,23825c0,20662,604,17618,1813,14697c3022,11782,4744,9215,6977,6983c9211,4738,11787,3020,14706,1817c17625,608,20663,0,23823,0x">
                  <v:stroke weight="0pt" endcap="flat" joinstyle="miter" miterlimit="10" on="false" color="#000000" opacity="0"/>
                  <v:fill on="true" color="#222222"/>
                </v:shape>
                <v:shape id="Shape 4640" style="position:absolute;width:476;height:476;left:1572;top:98529;" coordsize="47645,47637" path="m23823,0c26982,0,30020,608,32939,1798c35858,3014,38434,4738,40668,6970c42901,9190,44623,11770,45832,14697c47041,17611,47645,20662,47645,23825c47645,26975,47041,30014,45832,32928c44623,35843,42901,38422,40668,40655c38434,42875,35858,44599,32939,45814c30020,47030,26982,47637,23823,47637c20663,47637,17625,47030,14706,45814c11787,44599,9211,42875,6977,40655c4744,38422,3022,35843,1813,32928c604,30014,0,26975,0,23825c0,20662,604,17611,1813,14697c3022,11770,4744,9190,6977,6970c9211,4738,11787,3014,14706,1798c17625,608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Пр</w:t>
      </w:r>
      <w:r>
        <w:t>и массивной кровопотере и геморрагическом шоке, в случае необходимости, рекомендовано применение  общей анестезии с искусственной вентиляцией легких [43,188–</w:t>
      </w:r>
    </w:p>
    <w:p w:rsidR="003C0F30" w:rsidRDefault="009234CA">
      <w:pPr>
        <w:spacing w:after="379" w:line="216" w:lineRule="auto"/>
        <w:ind w:left="0" w:right="9260" w:firstLine="563"/>
      </w:pPr>
      <w:r>
        <w:rPr>
          <w:color w:val="0000FF"/>
        </w:rPr>
        <w:t>[</w:t>
      </w:r>
      <w:r>
        <w:rPr>
          <w:color w:val="0000FF"/>
          <w:u w:val="single" w:color="0000FF"/>
        </w:rPr>
        <w:t>30</w:t>
      </w:r>
      <w:r>
        <w:rPr>
          <w:color w:val="0000FF"/>
        </w:rPr>
        <w:t xml:space="preserve">] </w:t>
      </w:r>
      <w:r>
        <w:t>190].</w:t>
      </w:r>
    </w:p>
    <w:p w:rsidR="003C0F30" w:rsidRDefault="009234CA">
      <w:pPr>
        <w:pStyle w:val="Heading3"/>
        <w:ind w:left="-5"/>
      </w:pPr>
      <w:r>
        <w:t>Уровень убедительности рекомендаций C (уровень достоверности доказательств - 5)</w:t>
      </w:r>
    </w:p>
    <w:p w:rsidR="003C0F30" w:rsidRDefault="009234CA">
      <w:pPr>
        <w:spacing w:after="268"/>
        <w:ind w:left="10" w:hanging="10"/>
        <w:jc w:val="left"/>
      </w:pPr>
      <w:r>
        <w:rPr>
          <w:b/>
          <w:i/>
          <w:color w:val="333333"/>
        </w:rPr>
        <w:t>Коммент</w:t>
      </w:r>
      <w:r>
        <w:rPr>
          <w:b/>
          <w:i/>
          <w:color w:val="333333"/>
        </w:rPr>
        <w:t xml:space="preserve">арии: </w:t>
      </w:r>
      <w:r>
        <w:t>При геморрагическом шоке препаратом выбора для индукции является кетамин**. Применение других анестетиков (пропофол**, бензодиазепины (АТХ: Производные бензодиазепина)) не рекомендуется ввиду влияния на гемодинамику [43,188,189].</w:t>
      </w:r>
    </w:p>
    <w:p w:rsidR="003C0F30" w:rsidRDefault="009234CA">
      <w:r>
        <w:t>Поддержание общей ан</w:t>
      </w:r>
      <w:r>
        <w:t>естезии рекомендовано выполнять с помощью любых доступных ингаляционных агентов, либо путем внутривенного введения анестетиков [188,189,191–193].</w:t>
      </w:r>
    </w:p>
    <w:p w:rsidR="003C0F30" w:rsidRDefault="009234CA">
      <w:pPr>
        <w:pStyle w:val="Heading3"/>
        <w:ind w:left="-5"/>
      </w:pPr>
      <w:r>
        <w:t>Уровень убедительности рекомендаций C (уровень достоверности доказательств - 5)</w:t>
      </w:r>
    </w:p>
    <w:p w:rsidR="003C0F30" w:rsidRDefault="009234CA">
      <w:r>
        <w:rPr>
          <w:b/>
          <w:i/>
          <w:color w:val="333333"/>
        </w:rPr>
        <w:t xml:space="preserve">Комментарии: </w:t>
      </w:r>
      <w:r>
        <w:t xml:space="preserve">К препаратам для </w:t>
      </w:r>
      <w:r>
        <w:t>общей анестезии путем внутривенного введения относятся кетамин** (1-1,5мг/кг), пропофол** (в дозе не выше 2,5 мг/кг), тиопентал натрия** (4-5 мг/кг), препараты опиоидной группы (АТХ: Опиоиды). Препараты данных групп противопоказаны в период грудного вскарм</w:t>
      </w:r>
      <w:r>
        <w:t>иливания, однако, в связи с кровотечением, грудное вскармиливание начинается позже, когда данные препараты не обнаруживаются в грудном молоке.</w:t>
      </w:r>
    </w:p>
    <w:p w:rsidR="003C0F30" w:rsidRDefault="009234CA">
      <w:r>
        <w:t>Проведение регионарной анестезии рекомендовано при кровопотере, не превышающей 15% дефицита ОЦК (не более 1000 мл</w:t>
      </w:r>
      <w:r>
        <w:t>), при стабильных показателях гемодинамики, оценке по ASA I-III балла и отсутствии противопоказаний [86].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достоверноси доказательств -5)</w:t>
      </w:r>
    </w:p>
    <w:p w:rsidR="003C0F30" w:rsidRDefault="009234CA">
      <w:r>
        <w:rPr>
          <w:b/>
          <w:i/>
          <w:color w:val="333333"/>
        </w:rPr>
        <w:t>Комментарии:</w:t>
      </w:r>
      <w:r>
        <w:t xml:space="preserve"> </w:t>
      </w:r>
      <w:r>
        <w:t>При проведении любого вида регионарной анестезии необходимо наличие возможностей для быстрого перехода на общую анестезию [188,191,194].</w:t>
      </w:r>
    </w:p>
    <w:p w:rsidR="003C0F30" w:rsidRDefault="009234CA">
      <w:r>
        <w:t>В периоперационном периоде при проведении ИВЛ рекомендован мониторинг основных параметров жизнедеятельности в следующем</w:t>
      </w:r>
      <w:r>
        <w:t xml:space="preserve"> объёме: АД, ЧСС, SpO</w:t>
      </w:r>
      <w:r>
        <w:rPr>
          <w:vertAlign w:val="subscript"/>
        </w:rPr>
        <w:t xml:space="preserve">2, </w:t>
      </w:r>
      <w:r>
        <w:t>термометрия и капнометрия [71,112].</w:t>
      </w:r>
    </w:p>
    <w:p w:rsidR="003C0F30" w:rsidRDefault="009234CA">
      <w:pPr>
        <w:pStyle w:val="Heading3"/>
        <w:ind w:left="-5"/>
      </w:pPr>
      <w:r>
        <w:t>Уровень убедительности рекомендаций С (уровень достоверности доказательств - 5)</w:t>
      </w:r>
    </w:p>
    <w:p w:rsidR="003C0F30" w:rsidRDefault="009234CA">
      <w:pPr>
        <w:spacing w:after="337" w:line="259" w:lineRule="auto"/>
        <w:ind w:left="10" w:hanging="10"/>
      </w:pPr>
      <w:r>
        <w:rPr>
          <w:color w:val="000000"/>
        </w:rPr>
        <w:t>Рекомендовано применение продленной  ИВЛ  при следующих клинических ситуациях [195]: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Остановка кровообращения;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Апноэ</w:t>
      </w:r>
      <w:r>
        <w:rPr>
          <w:color w:val="000000"/>
        </w:rPr>
        <w:t xml:space="preserve"> или брадипноэ;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Истощение функции основных и вспомогательных дыхательных мышц;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Нарушение сознания вследствие гипоксии;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Продолжительная тахикардия гипоксического генеза;</w:t>
      </w:r>
    </w:p>
    <w:p w:rsidR="003C0F30" w:rsidRDefault="009234CA">
      <w:pPr>
        <w:numPr>
          <w:ilvl w:val="0"/>
          <w:numId w:val="11"/>
        </w:numPr>
        <w:spacing w:after="63" w:line="259" w:lineRule="auto"/>
        <w:ind w:hanging="270"/>
      </w:pPr>
      <w:r>
        <w:rPr>
          <w:color w:val="000000"/>
        </w:rPr>
        <w:t>Отек легких;</w:t>
      </w:r>
    </w:p>
    <w:p w:rsidR="003C0F30" w:rsidRDefault="009234CA">
      <w:pPr>
        <w:numPr>
          <w:ilvl w:val="0"/>
          <w:numId w:val="11"/>
        </w:numPr>
        <w:spacing w:after="328" w:line="259" w:lineRule="auto"/>
        <w:ind w:hanging="270"/>
      </w:pPr>
      <w:r>
        <w:rPr>
          <w:color w:val="000000"/>
        </w:rPr>
        <w:t xml:space="preserve">Гипоксемия без ответа на  ингаляционное введение кислорода (PaO2 менее 60 </w:t>
      </w:r>
      <w:r>
        <w:rPr>
          <w:color w:val="000000"/>
        </w:rPr>
        <w:t>мм рт.ст., SaO2  менее 90%, PaCO2 более 55 мм рт. ст.)</w:t>
      </w:r>
    </w:p>
    <w:p w:rsidR="003C0F30" w:rsidRDefault="009234CA">
      <w:pPr>
        <w:pStyle w:val="Heading3"/>
        <w:spacing w:after="376"/>
        <w:ind w:left="-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7198" name="Group 67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4669" name="Shape 466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198" style="width:3.75158pt;height:841.857pt;position:absolute;mso-position-horizontal-relative:page;mso-position-horizontal:absolute;margin-left:585.621pt;mso-position-vertical-relative:page;margin-top:0pt;" coordsize="476,106915">
                <v:shape id="Shape 466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61391" cy="10691590"/>
                <wp:effectExtent l="0" t="0" r="0" b="0"/>
                <wp:wrapSquare wrapText="bothSides"/>
                <wp:docPr id="67199" name="Group 67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391" cy="10691590"/>
                          <a:chOff x="0" y="0"/>
                          <a:chExt cx="261391" cy="10691590"/>
                        </a:xfrm>
                      </wpg:grpSpPr>
                      <wps:wsp>
                        <wps:cNvPr id="4670" name="Shape 467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5" name="Shape 4685"/>
                        <wps:cNvSpPr/>
                        <wps:spPr>
                          <a:xfrm>
                            <a:off x="157229" y="1229234"/>
                            <a:ext cx="47645" cy="47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37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798"/>
                                </a:cubicBezTo>
                                <a:cubicBezTo>
                                  <a:pt x="35858" y="3001"/>
                                  <a:pt x="38434" y="4725"/>
                                  <a:pt x="40668" y="6970"/>
                                </a:cubicBezTo>
                                <a:cubicBezTo>
                                  <a:pt x="42901" y="9190"/>
                                  <a:pt x="44623" y="11770"/>
                                  <a:pt x="45832" y="14697"/>
                                </a:cubicBezTo>
                                <a:cubicBezTo>
                                  <a:pt x="47041" y="17599"/>
                                  <a:pt x="47645" y="20650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16"/>
                                </a:cubicBezTo>
                                <a:cubicBezTo>
                                  <a:pt x="44623" y="35830"/>
                                  <a:pt x="42901" y="38410"/>
                                  <a:pt x="40668" y="40655"/>
                                </a:cubicBezTo>
                                <a:cubicBezTo>
                                  <a:pt x="38434" y="42875"/>
                                  <a:pt x="35858" y="44599"/>
                                  <a:pt x="32939" y="45814"/>
                                </a:cubicBezTo>
                                <a:cubicBezTo>
                                  <a:pt x="30020" y="47017"/>
                                  <a:pt x="26982" y="47637"/>
                                  <a:pt x="23823" y="47637"/>
                                </a:cubicBezTo>
                                <a:cubicBezTo>
                                  <a:pt x="20663" y="47637"/>
                                  <a:pt x="17625" y="47017"/>
                                  <a:pt x="14706" y="45814"/>
                                </a:cubicBezTo>
                                <a:cubicBezTo>
                                  <a:pt x="11787" y="44599"/>
                                  <a:pt x="9211" y="42875"/>
                                  <a:pt x="6977" y="40655"/>
                                </a:cubicBezTo>
                                <a:cubicBezTo>
                                  <a:pt x="4744" y="38410"/>
                                  <a:pt x="3022" y="35830"/>
                                  <a:pt x="1813" y="32916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50"/>
                                  <a:pt x="604" y="17599"/>
                                  <a:pt x="1813" y="14697"/>
                                </a:cubicBezTo>
                                <a:cubicBezTo>
                                  <a:pt x="3022" y="11770"/>
                                  <a:pt x="4744" y="9190"/>
                                  <a:pt x="6977" y="6970"/>
                                </a:cubicBezTo>
                                <a:cubicBezTo>
                                  <a:pt x="9211" y="4725"/>
                                  <a:pt x="11787" y="3001"/>
                                  <a:pt x="14706" y="1798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9" name="Shape 4709"/>
                        <wps:cNvSpPr/>
                        <wps:spPr>
                          <a:xfrm>
                            <a:off x="157229" y="2601404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8"/>
                                  <a:pt x="32939" y="1811"/>
                                </a:cubicBezTo>
                                <a:cubicBezTo>
                                  <a:pt x="35858" y="3014"/>
                                  <a:pt x="38434" y="4725"/>
                                  <a:pt x="40668" y="6970"/>
                                </a:cubicBezTo>
                                <a:cubicBezTo>
                                  <a:pt x="42901" y="9203"/>
                                  <a:pt x="44623" y="11770"/>
                                  <a:pt x="45832" y="14697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5"/>
                                </a:cubicBezTo>
                                <a:cubicBezTo>
                                  <a:pt x="47645" y="26975"/>
                                  <a:pt x="47041" y="30014"/>
                                  <a:pt x="45832" y="32928"/>
                                </a:cubicBezTo>
                                <a:cubicBezTo>
                                  <a:pt x="44623" y="3584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87"/>
                                  <a:pt x="35858" y="44611"/>
                                  <a:pt x="32939" y="45814"/>
                                </a:cubicBezTo>
                                <a:cubicBezTo>
                                  <a:pt x="30020" y="47030"/>
                                  <a:pt x="26982" y="47637"/>
                                  <a:pt x="23823" y="47650"/>
                                </a:cubicBezTo>
                                <a:cubicBezTo>
                                  <a:pt x="20663" y="47637"/>
                                  <a:pt x="17625" y="47030"/>
                                  <a:pt x="14706" y="45814"/>
                                </a:cubicBezTo>
                                <a:cubicBezTo>
                                  <a:pt x="11787" y="44611"/>
                                  <a:pt x="9211" y="42887"/>
                                  <a:pt x="6977" y="40655"/>
                                </a:cubicBezTo>
                                <a:cubicBezTo>
                                  <a:pt x="4744" y="38422"/>
                                  <a:pt x="3022" y="35843"/>
                                  <a:pt x="1813" y="32928"/>
                                </a:cubicBezTo>
                                <a:cubicBezTo>
                                  <a:pt x="604" y="30014"/>
                                  <a:pt x="0" y="26975"/>
                                  <a:pt x="0" y="23825"/>
                                </a:cubicBezTo>
                                <a:cubicBezTo>
                                  <a:pt x="0" y="20662"/>
                                  <a:pt x="604" y="17624"/>
                                  <a:pt x="1813" y="14697"/>
                                </a:cubicBezTo>
                                <a:cubicBezTo>
                                  <a:pt x="3022" y="11770"/>
                                  <a:pt x="4744" y="9203"/>
                                  <a:pt x="6977" y="6970"/>
                                </a:cubicBezTo>
                                <a:cubicBezTo>
                                  <a:pt x="9211" y="4725"/>
                                  <a:pt x="11787" y="3014"/>
                                  <a:pt x="14706" y="1811"/>
                                </a:cubicBezTo>
                                <a:cubicBezTo>
                                  <a:pt x="17625" y="608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15" name="Rectangle 66715"/>
                        <wps:cNvSpPr/>
                        <wps:spPr>
                          <a:xfrm>
                            <a:off x="119113" y="5593541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721" name="Rectangle 66721"/>
                        <wps:cNvSpPr/>
                        <wps:spPr>
                          <a:xfrm>
                            <a:off x="158062" y="5593541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726" name="Rectangle 66726"/>
                        <wps:cNvSpPr/>
                        <wps:spPr>
                          <a:xfrm>
                            <a:off x="222441" y="5593541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772" name="Rectangle 66772"/>
                        <wps:cNvSpPr/>
                        <wps:spPr>
                          <a:xfrm>
                            <a:off x="119113" y="5831765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773" name="Rectangle 66773"/>
                        <wps:cNvSpPr/>
                        <wps:spPr>
                          <a:xfrm>
                            <a:off x="158062" y="5831765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776" name="Rectangle 66776"/>
                        <wps:cNvSpPr/>
                        <wps:spPr>
                          <a:xfrm>
                            <a:off x="222441" y="5831765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34" name="Rectangle 66834"/>
                        <wps:cNvSpPr/>
                        <wps:spPr>
                          <a:xfrm>
                            <a:off x="119113" y="6079514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40" name="Rectangle 66840"/>
                        <wps:cNvSpPr/>
                        <wps:spPr>
                          <a:xfrm>
                            <a:off x="158062" y="6079514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42" name="Rectangle 66842"/>
                        <wps:cNvSpPr/>
                        <wps:spPr>
                          <a:xfrm>
                            <a:off x="222441" y="6079514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48" name="Rectangle 66848"/>
                        <wps:cNvSpPr/>
                        <wps:spPr>
                          <a:xfrm>
                            <a:off x="119113" y="6317739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49" name="Rectangle 66849"/>
                        <wps:cNvSpPr/>
                        <wps:spPr>
                          <a:xfrm>
                            <a:off x="158062" y="6317739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50" name="Rectangle 66850"/>
                        <wps:cNvSpPr/>
                        <wps:spPr>
                          <a:xfrm>
                            <a:off x="222441" y="6317739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52" name="Rectangle 66852"/>
                        <wps:cNvSpPr/>
                        <wps:spPr>
                          <a:xfrm>
                            <a:off x="119113" y="6555963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53" name="Rectangle 66853"/>
                        <wps:cNvSpPr/>
                        <wps:spPr>
                          <a:xfrm>
                            <a:off x="158062" y="6555963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54" name="Rectangle 66854"/>
                        <wps:cNvSpPr/>
                        <wps:spPr>
                          <a:xfrm>
                            <a:off x="222441" y="6555963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0" name="Rectangle 66860"/>
                        <wps:cNvSpPr/>
                        <wps:spPr>
                          <a:xfrm>
                            <a:off x="119113" y="6803724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1" name="Rectangle 66861"/>
                        <wps:cNvSpPr/>
                        <wps:spPr>
                          <a:xfrm>
                            <a:off x="158062" y="6803724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2" name="Rectangle 66862"/>
                        <wps:cNvSpPr/>
                        <wps:spPr>
                          <a:xfrm>
                            <a:off x="222441" y="6803724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5" name="Rectangle 66865"/>
                        <wps:cNvSpPr/>
                        <wps:spPr>
                          <a:xfrm>
                            <a:off x="119113" y="7051474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6" name="Rectangle 66866"/>
                        <wps:cNvSpPr/>
                        <wps:spPr>
                          <a:xfrm>
                            <a:off x="158062" y="7051474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7" name="Rectangle 66867"/>
                        <wps:cNvSpPr/>
                        <wps:spPr>
                          <a:xfrm>
                            <a:off x="222441" y="7051474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69" name="Rectangle 66869"/>
                        <wps:cNvSpPr/>
                        <wps:spPr>
                          <a:xfrm>
                            <a:off x="119113" y="7308760"/>
                            <a:ext cx="51803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[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70" name="Rectangle 66870"/>
                        <wps:cNvSpPr/>
                        <wps:spPr>
                          <a:xfrm>
                            <a:off x="158062" y="7308760"/>
                            <a:ext cx="8562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  <w:u w:val="single" w:color="0000FF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871" name="Rectangle 66871"/>
                        <wps:cNvSpPr/>
                        <wps:spPr>
                          <a:xfrm>
                            <a:off x="222441" y="7308760"/>
                            <a:ext cx="51804" cy="172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color w:val="0000FF"/>
                                  <w:sz w:val="20"/>
                                </w:rPr>
                                <w:t>]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199" style="width:20.582pt;height:841.857pt;position:absolute;mso-position-horizontal-relative:page;mso-position-horizontal:absolute;margin-left:9.37894pt;mso-position-vertical-relative:page;margin-top:0pt;" coordsize="2613,106915">
                <v:shape id="Shape 467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shape id="Shape 4685" style="position:absolute;width:476;height:476;left:1572;top:12292;" coordsize="47645,47637" path="m23823,0c26982,0,30020,608,32939,1798c35858,3001,38434,4725,40668,6970c42901,9190,44623,11770,45832,14697c47041,17599,47645,20650,47645,23825c47645,26975,47041,30014,45832,32916c44623,35830,42901,38410,40668,40655c38434,42875,35858,44599,32939,45814c30020,47017,26982,47637,23823,47637c20663,47637,17625,47017,14706,45814c11787,44599,9211,42875,6977,40655c4744,38410,3022,35830,1813,32916c604,30014,0,26975,0,23825c0,20650,604,17599,1813,14697c3022,11770,4744,9190,6977,6970c9211,4725,11787,3001,14706,1798c17625,608,20663,0,23823,0x">
                  <v:stroke weight="0pt" endcap="flat" joinstyle="miter" miterlimit="10" on="false" color="#000000" opacity="0"/>
                  <v:fill on="true" color="#222222"/>
                </v:shape>
                <v:shape id="Shape 4709" style="position:absolute;width:476;height:476;left:1572;top:26014;" coordsize="47645,47650" path="m23823,0c26982,0,30020,608,32939,1811c35858,3014,38434,4725,40668,6970c42901,9203,44623,11770,45832,14697c47041,17624,47645,20662,47645,23825c47645,26975,47041,30014,45832,32928c44623,35843,42901,38422,40668,40655c38434,42887,35858,44611,32939,45814c30020,47030,26982,47637,23823,47650c20663,47637,17625,47030,14706,45814c11787,44611,9211,42887,6977,40655c4744,38422,3022,35843,1813,32928c604,30014,0,26975,0,23825c0,20662,604,17624,1813,14697c3022,11770,4744,9203,6977,6970c9211,4725,11787,3014,14706,1811c17625,608,20663,0,23823,0x">
                  <v:stroke weight="0pt" endcap="flat" joinstyle="miter" miterlimit="10" on="false" color="#000000" opacity="0"/>
                  <v:fill on="true" color="#222222"/>
                </v:shape>
                <v:rect id="Rectangle 66715" style="position:absolute;width:518;height:1720;left:1191;top:559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721" style="position:absolute;width:856;height:1720;left:1580;top:559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66726" style="position:absolute;width:518;height:1720;left:2224;top:5593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772" style="position:absolute;width:518;height:1720;left:1191;top:583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773" style="position:absolute;width:856;height:1720;left:1580;top:583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2</w:t>
                        </w:r>
                      </w:p>
                    </w:txbxContent>
                  </v:textbox>
                </v:rect>
                <v:rect id="Rectangle 66776" style="position:absolute;width:518;height:1720;left:2224;top:5831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34" style="position:absolute;width:518;height:1720;left:1191;top:60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40" style="position:absolute;width:856;height:1720;left:1580;top:60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3</w:t>
                        </w:r>
                      </w:p>
                    </w:txbxContent>
                  </v:textbox>
                </v:rect>
                <v:rect id="Rectangle 66842" style="position:absolute;width:518;height:1720;left:2224;top:607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48" style="position:absolute;width:518;height:1720;left:1191;top:631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49" style="position:absolute;width:856;height:1720;left:1580;top:631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4</w:t>
                        </w:r>
                      </w:p>
                    </w:txbxContent>
                  </v:textbox>
                </v:rect>
                <v:rect id="Rectangle 66850" style="position:absolute;width:518;height:1720;left:2224;top:6317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52" style="position:absolute;width:518;height:1720;left:1191;top:655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53" style="position:absolute;width:856;height:1720;left:1580;top:655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5</w:t>
                        </w:r>
                      </w:p>
                    </w:txbxContent>
                  </v:textbox>
                </v:rect>
                <v:rect id="Rectangle 66854" style="position:absolute;width:518;height:1720;left:2224;top:655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60" style="position:absolute;width:518;height:1720;left:1191;top:680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61" style="position:absolute;width:856;height:1720;left:1580;top:680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6</w:t>
                        </w:r>
                      </w:p>
                    </w:txbxContent>
                  </v:textbox>
                </v:rect>
                <v:rect id="Rectangle 66862" style="position:absolute;width:518;height:1720;left:2224;top:6803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65" style="position:absolute;width:518;height:1720;left:1191;top:705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66" style="position:absolute;width:856;height:1720;left:1580;top:705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7</w:t>
                        </w:r>
                      </w:p>
                    </w:txbxContent>
                  </v:textbox>
                </v:rect>
                <v:rect id="Rectangle 66867" style="position:absolute;width:518;height:1720;left:2224;top:7051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v:rect id="Rectangle 66869" style="position:absolute;width:518;height:1720;left:1191;top:730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[</w:t>
                        </w:r>
                      </w:p>
                    </w:txbxContent>
                  </v:textbox>
                </v:rect>
                <v:rect id="Rectangle 66870" style="position:absolute;width:856;height:1720;left:1580;top:730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  <w:u w:val="single" w:color="0000ff"/>
                          </w:rPr>
                          <w:t xml:space="preserve">8</w:t>
                        </w:r>
                      </w:p>
                    </w:txbxContent>
                  </v:textbox>
                </v:rect>
                <v:rect id="Rectangle 66871" style="position:absolute;width:518;height:1720;left:2224;top:7308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cs="Calibri" w:hAnsi="Calibri" w:eastAsia="Calibri" w:ascii="Calibri"/>
                            <w:color w:val="0000ff"/>
                            <w:sz w:val="20"/>
                          </w:rPr>
                          <w:t xml:space="preserve">]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t>Уровень убедительности рекомендаций  С (уровень достоверности доказательств - 5)</w:t>
      </w:r>
    </w:p>
    <w:p w:rsidR="003C0F30" w:rsidRDefault="009234CA">
      <w:pPr>
        <w:spacing w:after="115" w:line="255" w:lineRule="auto"/>
        <w:ind w:left="219" w:hanging="10"/>
      </w:pPr>
      <w:r>
        <w:rPr>
          <w:rFonts w:ascii="Calibri" w:eastAsia="Calibri" w:hAnsi="Calibri" w:cs="Calibri"/>
          <w:sz w:val="20"/>
        </w:rPr>
        <w:t xml:space="preserve"> Применимо ко всем родильницам с послеродовым кровотечением, если не указано иначе</w:t>
      </w:r>
    </w:p>
    <w:p w:rsidR="003C0F30" w:rsidRDefault="009234CA">
      <w:pPr>
        <w:spacing w:after="5" w:line="383" w:lineRule="auto"/>
        <w:ind w:left="219" w:right="1187" w:hanging="10"/>
      </w:pPr>
      <w:r>
        <w:rPr>
          <w:rFonts w:ascii="Calibri" w:eastAsia="Calibri" w:hAnsi="Calibri" w:cs="Calibri"/>
          <w:sz w:val="20"/>
        </w:rPr>
        <w:t>Commi ee on Prac ce Bulle ns-Obstetrics. Prac ce Bulle n No. 183: Postpartum Hemorrhage. Obstet Gynecol. 2017  Na onal and Interna onal Guidelines for Pa ent Blood Managemen</w:t>
      </w:r>
      <w:r>
        <w:rPr>
          <w:rFonts w:ascii="Calibri" w:eastAsia="Calibri" w:hAnsi="Calibri" w:cs="Calibri"/>
          <w:sz w:val="20"/>
        </w:rPr>
        <w:t>t in Obstetrics: A Qualita ve Review.2017.</w:t>
      </w:r>
    </w:p>
    <w:p w:rsidR="003C0F30" w:rsidRDefault="009234CA">
      <w:pPr>
        <w:spacing w:after="115" w:line="255" w:lineRule="auto"/>
        <w:ind w:left="219" w:hanging="10"/>
      </w:pPr>
      <w:r>
        <w:rPr>
          <w:rFonts w:ascii="Calibri" w:eastAsia="Calibri" w:hAnsi="Calibri" w:cs="Calibri"/>
          <w:sz w:val="20"/>
        </w:rPr>
        <w:t xml:space="preserve"> RCOG. Preven on and Management of Postpartum Haemorrhage. Green-top Guideline No. 52. December 2016</w:t>
      </w:r>
    </w:p>
    <w:p w:rsidR="003C0F30" w:rsidRDefault="009234CA">
      <w:pPr>
        <w:spacing w:after="130" w:line="255" w:lineRule="auto"/>
        <w:ind w:left="219" w:hanging="10"/>
      </w:pPr>
      <w:r>
        <w:rPr>
          <w:rFonts w:ascii="Calibri" w:eastAsia="Calibri" w:hAnsi="Calibri" w:cs="Calibri"/>
          <w:sz w:val="20"/>
        </w:rPr>
        <w:t>RCOG. Preven on and Management of Postpartum Haemorrhage. Green-top Guideline No. 52. 2016</w:t>
      </w:r>
    </w:p>
    <w:p w:rsidR="003C0F30" w:rsidRDefault="009234CA">
      <w:pPr>
        <w:spacing w:after="130" w:line="255" w:lineRule="auto"/>
        <w:ind w:left="219" w:hanging="10"/>
      </w:pPr>
      <w:r>
        <w:rPr>
          <w:rFonts w:ascii="Calibri" w:eastAsia="Calibri" w:hAnsi="Calibri" w:cs="Calibri"/>
          <w:sz w:val="20"/>
        </w:rPr>
        <w:t xml:space="preserve"> WHO recommenda ons f</w:t>
      </w:r>
      <w:r>
        <w:rPr>
          <w:rFonts w:ascii="Calibri" w:eastAsia="Calibri" w:hAnsi="Calibri" w:cs="Calibri"/>
          <w:sz w:val="20"/>
        </w:rPr>
        <w:t>or the preven on and treatment of postpartum haemorrhage. 2012</w:t>
      </w:r>
    </w:p>
    <w:p w:rsidR="003C0F30" w:rsidRDefault="009234CA">
      <w:pPr>
        <w:spacing w:after="145" w:line="255" w:lineRule="auto"/>
        <w:ind w:left="219" w:hanging="10"/>
      </w:pPr>
      <w:r>
        <w:rPr>
          <w:rFonts w:ascii="Calibri" w:eastAsia="Calibri" w:hAnsi="Calibri" w:cs="Calibri"/>
          <w:sz w:val="20"/>
        </w:rPr>
        <w:t>WHO recommenda ons for the preven on and treatment of postpartum haemorrhage. 2012</w:t>
      </w:r>
    </w:p>
    <w:p w:rsidR="003C0F30" w:rsidRDefault="009234CA">
      <w:pPr>
        <w:spacing w:after="5" w:line="255" w:lineRule="auto"/>
        <w:ind w:left="0" w:firstLine="224"/>
      </w:pPr>
      <w:r>
        <w:rPr>
          <w:rFonts w:ascii="Calibri" w:eastAsia="Calibri" w:hAnsi="Calibri" w:cs="Calibri"/>
          <w:sz w:val="20"/>
        </w:rPr>
        <w:t>Interna onal Federa on of Gynecology and Obstetrics. Treatment of Post-Partum Haemorrhage with Misoprostol. FI</w:t>
      </w:r>
      <w:r>
        <w:rPr>
          <w:rFonts w:ascii="Calibri" w:eastAsia="Calibri" w:hAnsi="Calibri" w:cs="Calibri"/>
          <w:sz w:val="20"/>
        </w:rPr>
        <w:t>GO Guideline Annotated Version. London: FIGO; 2012.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9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>RCOG. Preven on and Management of Postpartum Haemorrhage. Green-top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10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>RCOG. Preven on and Management of Postpartum Haemorrhage. Green-top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11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 xml:space="preserve"> Management of severe periopera ve bleeding: guidelines from the European Society of Anaesthesiology]. 2016.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12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0" w:firstLine="101"/>
      </w:pPr>
      <w:r>
        <w:rPr>
          <w:rFonts w:ascii="Calibri" w:eastAsia="Calibri" w:hAnsi="Calibri" w:cs="Calibri"/>
          <w:sz w:val="20"/>
        </w:rPr>
        <w:t>Приказ Министерства здравоохранения Р</w:t>
      </w:r>
      <w:r>
        <w:rPr>
          <w:rFonts w:ascii="Calibri" w:eastAsia="Calibri" w:hAnsi="Calibri" w:cs="Calibri"/>
          <w:sz w:val="20"/>
        </w:rPr>
        <w:t>Ф от 28 октября 2020 г. N 1170н "Об утверждении порядка оказания медицинской помощи населению по профилю трансфузиология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13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>RCOG. Preven on and Management of Postpartum Haemorrhage. Green-top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14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>Management of coagulopath</w:t>
      </w:r>
      <w:r>
        <w:rPr>
          <w:rFonts w:ascii="Calibri" w:eastAsia="Calibri" w:hAnsi="Calibri" w:cs="Calibri"/>
          <w:sz w:val="20"/>
        </w:rPr>
        <w:t>y associated with postpartum hemorrhage: guidance from the SSC of  the ISTH. 2016;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15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0" w:firstLine="101"/>
      </w:pPr>
      <w:r>
        <w:rPr>
          <w:rFonts w:ascii="Calibri" w:eastAsia="Calibri" w:hAnsi="Calibri" w:cs="Calibri"/>
          <w:sz w:val="20"/>
        </w:rPr>
        <w:t>Постановление Правительства РФ от 22 июня 2019г «Об утверждении правил заготовки, хранения, транспортировки и клинического использования донорской крови и ее компоненто</w:t>
      </w:r>
      <w:r>
        <w:rPr>
          <w:rFonts w:ascii="Calibri" w:eastAsia="Calibri" w:hAnsi="Calibri" w:cs="Calibri"/>
          <w:sz w:val="20"/>
        </w:rPr>
        <w:t>в и о признании утратившими силу некоторых актов Правительства РФ»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16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33" w:line="255" w:lineRule="auto"/>
        <w:ind w:left="0" w:firstLine="101"/>
      </w:pPr>
      <w:r>
        <w:rPr>
          <w:rFonts w:ascii="Calibri" w:eastAsia="Calibri" w:hAnsi="Calibri" w:cs="Calibri"/>
          <w:sz w:val="20"/>
        </w:rPr>
        <w:t xml:space="preserve"> Постановление Правительства РФ от 22 июня 2019г «Об утверждении правил заготовки, хранения, транспортировки и клинического использования донорской крови и ее компонентов и о признании</w:t>
      </w:r>
      <w:r>
        <w:rPr>
          <w:rFonts w:ascii="Calibri" w:eastAsia="Calibri" w:hAnsi="Calibri" w:cs="Calibri"/>
          <w:sz w:val="20"/>
        </w:rPr>
        <w:t xml:space="preserve"> утратившими силу некоторых актов</w:t>
      </w:r>
    </w:p>
    <w:p w:rsidR="003C0F30" w:rsidRDefault="009234CA">
      <w:pPr>
        <w:spacing w:after="5" w:line="255" w:lineRule="auto"/>
        <w:ind w:left="10" w:hanging="10"/>
      </w:pPr>
      <w:r>
        <w:rPr>
          <w:rFonts w:ascii="Calibri" w:eastAsia="Calibri" w:hAnsi="Calibri" w:cs="Calibri"/>
          <w:sz w:val="20"/>
        </w:rPr>
        <w:t>Правительства РФ»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17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>RCOG. Preven on and Management of Postpartum Haemorrhage. Green-top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18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 xml:space="preserve"> RCOG. Preven on and Management of Postpartum Haemorrhage. Green-top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19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>Management of severe periopera ve bleeding: guidelines from the European Society of Anaesthesiology]. 2016.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20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6" w:line="259" w:lineRule="auto"/>
        <w:ind w:left="325" w:firstLine="0"/>
        <w:jc w:val="left"/>
      </w:pPr>
      <w:r>
        <w:rPr>
          <w:rFonts w:ascii="Calibri" w:eastAsia="Calibri" w:hAnsi="Calibri" w:cs="Calibri"/>
          <w:color w:val="000000"/>
          <w:sz w:val="20"/>
        </w:rPr>
        <w:t xml:space="preserve">The European guideline on management of major bleeding and coagulopathy following trauma: fi h edi on// </w:t>
      </w:r>
      <w:r>
        <w:rPr>
          <w:rFonts w:ascii="Calibri" w:eastAsia="Calibri" w:hAnsi="Calibri" w:cs="Calibri"/>
          <w:sz w:val="20"/>
        </w:rPr>
        <w:t>Crit Care 2019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21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257" w:line="255" w:lineRule="auto"/>
        <w:ind w:left="0" w:firstLine="325"/>
      </w:pPr>
      <w:r>
        <w:rPr>
          <w:rFonts w:ascii="Calibri" w:eastAsia="Calibri" w:hAnsi="Calibri" w:cs="Calibri"/>
          <w:sz w:val="20"/>
        </w:rPr>
        <w:t xml:space="preserve"> The Associa on of Anaesthe sts of Great Britain and Ireland. Blood Transfusion and the Anaesthe st: Intra-opera ve Cell Salvage. AA</w:t>
      </w:r>
      <w:r>
        <w:rPr>
          <w:rFonts w:ascii="Calibri" w:eastAsia="Calibri" w:hAnsi="Calibri" w:cs="Calibri"/>
          <w:sz w:val="20"/>
        </w:rPr>
        <w:t>GBI Safety Guideline. London: AAGBI; 2009.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color w:val="0000FF"/>
          <w:sz w:val="18"/>
        </w:rPr>
        <w:t>[</w:t>
      </w:r>
      <w:r>
        <w:rPr>
          <w:color w:val="0000FF"/>
          <w:sz w:val="18"/>
          <w:u w:val="single" w:color="0000FF"/>
        </w:rPr>
        <w:t>22</w:t>
      </w:r>
      <w:r>
        <w:rPr>
          <w:color w:val="0000FF"/>
          <w:sz w:val="18"/>
        </w:rPr>
        <w:t>]</w:t>
      </w:r>
    </w:p>
    <w:p w:rsidR="003C0F30" w:rsidRDefault="009234CA">
      <w:pPr>
        <w:spacing w:after="430" w:line="265" w:lineRule="auto"/>
        <w:ind w:left="295" w:hanging="10"/>
        <w:jc w:val="left"/>
      </w:pPr>
      <w:r>
        <w:rPr>
          <w:sz w:val="18"/>
        </w:rPr>
        <w:t>RCOG. Reducing the Risk of Venous Thromboembolism during Pregnancy and the Puerperium. Green-top Guideline No. 37a. 2015.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color w:val="0000FF"/>
          <w:sz w:val="18"/>
        </w:rPr>
        <w:t>[</w:t>
      </w:r>
      <w:r>
        <w:rPr>
          <w:color w:val="0000FF"/>
          <w:sz w:val="18"/>
          <w:u w:val="single" w:color="0000FF"/>
        </w:rPr>
        <w:t>23</w:t>
      </w:r>
      <w:r>
        <w:rPr>
          <w:color w:val="0000FF"/>
          <w:sz w:val="18"/>
        </w:rPr>
        <w:t>]</w:t>
      </w:r>
    </w:p>
    <w:p w:rsidR="003C0F30" w:rsidRDefault="009234CA">
      <w:pPr>
        <w:spacing w:after="430" w:line="265" w:lineRule="auto"/>
        <w:ind w:left="295" w:hanging="1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0356" name="Group 70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4923" name="Shape 4923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356" style="width:3.75158pt;height:841.859pt;position:absolute;mso-position-horizontal-relative:page;mso-position-horizontal:absolute;margin-left:585.621pt;mso-position-vertical-relative:page;margin-top:0pt;" coordsize="476,106916">
                <v:shape id="Shape 4923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70358" name="Group 70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4924" name="Shape 4924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358" style="width:3.75158pt;height:841.859pt;position:absolute;mso-position-horizontal-relative:page;mso-position-horizontal:absolute;margin-left:9.37894pt;mso-position-vertical-relative:page;margin-top:0pt;" coordsize="476,106916">
                <v:shape id="Shape 4924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sz w:val="18"/>
        </w:rPr>
        <w:t xml:space="preserve">Intraoperative blood cell salvage in obstetrics. NICE interventional procedure </w:t>
      </w:r>
      <w:r>
        <w:rPr>
          <w:sz w:val="18"/>
        </w:rPr>
        <w:t>guidance 144. Manchester: NICE; 2005.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color w:val="0000FF"/>
          <w:sz w:val="18"/>
        </w:rPr>
        <w:t>[</w:t>
      </w:r>
      <w:r>
        <w:rPr>
          <w:color w:val="0000FF"/>
          <w:sz w:val="18"/>
          <w:u w:val="single" w:color="0000FF"/>
        </w:rPr>
        <w:t>24</w:t>
      </w:r>
      <w:r>
        <w:rPr>
          <w:color w:val="0000FF"/>
          <w:sz w:val="18"/>
        </w:rPr>
        <w:t>]</w:t>
      </w:r>
    </w:p>
    <w:p w:rsidR="003C0F30" w:rsidRDefault="009234CA">
      <w:pPr>
        <w:spacing w:after="190" w:line="265" w:lineRule="auto"/>
        <w:ind w:left="295" w:hanging="10"/>
        <w:jc w:val="left"/>
      </w:pPr>
      <w:r>
        <w:rPr>
          <w:sz w:val="18"/>
        </w:rPr>
        <w:t>The Association of Anaesthetists of Great Britain and Ireland. Blood Transfusion and the Anaesthetist: Intra-operative Cell Salvage. AAGBI Safety</w:t>
      </w:r>
    </w:p>
    <w:p w:rsidR="003C0F30" w:rsidRDefault="009234CA">
      <w:pPr>
        <w:spacing w:after="430" w:line="265" w:lineRule="auto"/>
        <w:ind w:left="10" w:hanging="10"/>
        <w:jc w:val="left"/>
      </w:pPr>
      <w:r>
        <w:rPr>
          <w:sz w:val="18"/>
        </w:rPr>
        <w:t>Guideline. London: AAGBI; 2009.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color w:val="0000FF"/>
          <w:sz w:val="18"/>
        </w:rPr>
        <w:t>[</w:t>
      </w:r>
      <w:r>
        <w:rPr>
          <w:color w:val="0000FF"/>
          <w:sz w:val="18"/>
          <w:u w:val="single" w:color="0000FF"/>
        </w:rPr>
        <w:t>25</w:t>
      </w:r>
      <w:r>
        <w:rPr>
          <w:color w:val="0000FF"/>
          <w:sz w:val="18"/>
        </w:rPr>
        <w:t>]</w:t>
      </w:r>
    </w:p>
    <w:p w:rsidR="003C0F30" w:rsidRDefault="009234CA">
      <w:pPr>
        <w:spacing w:after="370" w:line="265" w:lineRule="auto"/>
        <w:ind w:left="295" w:hanging="10"/>
        <w:jc w:val="left"/>
      </w:pPr>
      <w:r>
        <w:rPr>
          <w:sz w:val="18"/>
        </w:rPr>
        <w:t>WHO guidelines for the management of postpartum haemorrhage and retained placenta. 2011;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26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>RCOG. Preven on and Management of Postpartum Haemorrhage. Green top Guideline No. 52. December 2016</w:t>
      </w:r>
    </w:p>
    <w:p w:rsidR="003C0F30" w:rsidRDefault="009234CA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  <w:color w:val="0000FF"/>
          <w:sz w:val="20"/>
          <w:u w:val="single" w:color="0000FF"/>
        </w:rPr>
        <w:t>27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219" w:hanging="10"/>
      </w:pPr>
      <w:r>
        <w:rPr>
          <w:rFonts w:ascii="Calibri" w:eastAsia="Calibri" w:hAnsi="Calibri" w:cs="Calibri"/>
          <w:sz w:val="20"/>
        </w:rPr>
        <w:t xml:space="preserve">RCOG. Preven on and Management of Postpartum Haemorrhage. </w:t>
      </w:r>
      <w:r>
        <w:rPr>
          <w:rFonts w:ascii="Calibri" w:eastAsia="Calibri" w:hAnsi="Calibri" w:cs="Calibri"/>
          <w:sz w:val="20"/>
        </w:rPr>
        <w:t>Green 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28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 xml:space="preserve"> RCOG. Preven on and Management of Postpartum Haemorrhage. Green top Guideline No. 52. December 2016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29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 xml:space="preserve"> Commi ee, Queensland Clinical Guidelines Steering. Primary postpartum haemorrhage. 2018.</w:t>
      </w:r>
    </w:p>
    <w:p w:rsidR="003C0F30" w:rsidRDefault="009234CA">
      <w:pPr>
        <w:spacing w:after="0" w:line="259" w:lineRule="auto"/>
        <w:ind w:left="-5" w:hanging="10"/>
        <w:jc w:val="left"/>
      </w:pPr>
      <w:r>
        <w:rPr>
          <w:rFonts w:ascii="Calibri" w:eastAsia="Calibri" w:hAnsi="Calibri" w:cs="Calibri"/>
          <w:color w:val="0000FF"/>
          <w:sz w:val="20"/>
        </w:rPr>
        <w:t>[</w:t>
      </w:r>
      <w:r>
        <w:rPr>
          <w:rFonts w:ascii="Calibri" w:eastAsia="Calibri" w:hAnsi="Calibri" w:cs="Calibri"/>
          <w:color w:val="0000FF"/>
          <w:sz w:val="20"/>
          <w:u w:val="single" w:color="0000FF"/>
        </w:rPr>
        <w:t>30</w:t>
      </w:r>
      <w:r>
        <w:rPr>
          <w:rFonts w:ascii="Calibri" w:eastAsia="Calibri" w:hAnsi="Calibri" w:cs="Calibri"/>
          <w:color w:val="0000FF"/>
          <w:sz w:val="20"/>
        </w:rPr>
        <w:t>]</w:t>
      </w:r>
    </w:p>
    <w:p w:rsidR="003C0F30" w:rsidRDefault="009234CA">
      <w:pPr>
        <w:spacing w:after="5" w:line="255" w:lineRule="auto"/>
        <w:ind w:left="335" w:hanging="10"/>
      </w:pPr>
      <w:r>
        <w:rPr>
          <w:rFonts w:ascii="Calibri" w:eastAsia="Calibri" w:hAnsi="Calibri" w:cs="Calibri"/>
          <w:sz w:val="20"/>
        </w:rPr>
        <w:t>RCOG. Preven on and Management of Postpartum Haemorrhage. Green top Guideline No. 52. December 2016</w:t>
      </w:r>
      <w:r>
        <w:br w:type="page"/>
      </w:r>
    </w:p>
    <w:p w:rsidR="003C0F30" w:rsidRDefault="009234CA">
      <w:pPr>
        <w:spacing w:after="0" w:line="216" w:lineRule="auto"/>
        <w:ind w:left="10" w:hanging="10"/>
        <w:jc w:val="center"/>
      </w:pPr>
      <w:r>
        <w:rPr>
          <w:b/>
          <w:color w:val="000000"/>
          <w:sz w:val="48"/>
        </w:rPr>
        <w:t>4. Медицинская реабилитация и санаторнокурортное лечение, медицинские показания и</w:t>
      </w:r>
    </w:p>
    <w:p w:rsidR="003C0F30" w:rsidRDefault="009234CA">
      <w:pPr>
        <w:spacing w:after="0" w:line="216" w:lineRule="auto"/>
        <w:ind w:left="10" w:hanging="10"/>
        <w:jc w:val="center"/>
      </w:pPr>
      <w:r>
        <w:rPr>
          <w:b/>
          <w:color w:val="000000"/>
          <w:sz w:val="48"/>
        </w:rPr>
        <w:t>противопоказания к применению методов медицинской реабилитации, в том чис</w:t>
      </w:r>
      <w:r>
        <w:rPr>
          <w:b/>
          <w:color w:val="000000"/>
          <w:sz w:val="48"/>
        </w:rPr>
        <w:t>ле</w:t>
      </w:r>
    </w:p>
    <w:p w:rsidR="003C0F30" w:rsidRDefault="009234CA">
      <w:pPr>
        <w:pStyle w:val="Heading1"/>
        <w:spacing w:after="39"/>
      </w:pPr>
      <w:r>
        <w:t>основанных на использовании природных лечебных факторов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0757" name="Group 707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030" name="Shape 503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757" style="width:3.75158pt;height:841.857pt;position:absolute;mso-position-horizontal-relative:page;mso-position-horizontal:absolute;margin-left:585.621pt;mso-position-vertical-relative:page;margin-top:0pt;" coordsize="476,106915">
                <v:shape id="Shape 503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0758" name="Group 707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031" name="Shape 503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0758" style="width:3.75158pt;height:841.857pt;position:absolute;mso-position-horizontal-relative:page;mso-position-horizontal:absolute;margin-left:9.37894pt;mso-position-vertical-relative:page;margin-top:0pt;" coordsize="476,106915">
                <v:shape id="Shape 503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Профилактика ВТЭО в послеродовом периоде проводится согласно клиническим рекомендациям «Венозные осложнения во время беременности и послеродовом периоде. Акушерская эмболия».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</w:p>
    <w:p w:rsidR="003C0F30" w:rsidRDefault="009234CA">
      <w:r>
        <w:t>При массивной кровопотере и гемотрансфузии необходимо информировать женщину о возможных неблагоприятных последствиях (синдром Шихана) и рекомендовать наблюдение у профильных специалистов.</w:t>
      </w:r>
    </w:p>
    <w:p w:rsidR="003C0F30" w:rsidRDefault="009234CA"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>РОАГ.Клинические рекомендации «Венозные осложнения во время берем</w:t>
      </w:r>
      <w:r>
        <w:t>енности и послеродовом периоде. Акушерская эмболия». 2021.</w:t>
      </w:r>
      <w:r>
        <w:br w:type="page"/>
      </w:r>
    </w:p>
    <w:p w:rsidR="003C0F30" w:rsidRDefault="009234CA">
      <w:pPr>
        <w:pStyle w:val="Heading1"/>
        <w:spacing w:after="39"/>
      </w:pPr>
      <w:r>
        <w:t>5. Профилактика и диспансерное наблюдение, медицинские показания и противопоказания к применению методов профилактики</w:t>
      </w:r>
    </w:p>
    <w:p w:rsidR="003C0F30" w:rsidRDefault="009234CA">
      <w:r>
        <w:t>Всем беременным женщинам рекомендовано проведение лабораторной диагностики ане</w:t>
      </w:r>
      <w:r>
        <w:t>мии и ее лечение [196–198].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С (уровень достоверности доказательств – 3)</w:t>
      </w:r>
    </w:p>
    <w:p w:rsidR="003C0F30" w:rsidRDefault="009234CA">
      <w:r>
        <w:t>Для снижения кровопотери рекомендовано использование утеротонической терапии после извлечения плода во время операции кесарева сечения [199].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>,</w:t>
      </w:r>
      <w:r>
        <w:rPr>
          <w:color w:val="1976D2"/>
        </w:rPr>
        <w:t>[</w:t>
      </w:r>
      <w:r>
        <w:rPr>
          <w:color w:val="1976D2"/>
          <w:u w:val="single" w:color="1976D2"/>
        </w:rPr>
        <w:t>2</w:t>
      </w:r>
      <w:r>
        <w:rPr>
          <w:color w:val="1976D2"/>
        </w:rPr>
        <w:t>]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рекомендации А (уровень достоверности доказательств –1)</w:t>
      </w:r>
    </w:p>
    <w:p w:rsidR="003C0F30" w:rsidRDefault="009234CA">
      <w:r>
        <w:rPr>
          <w:b/>
        </w:rPr>
        <w:t>Комментарий</w:t>
      </w:r>
      <w:r>
        <w:t>: Утеротоническая терапия может проводиться следующими препаратами: окситоцин** 1 мл (5МЕ) внутривенно медленно (в течение 1-2 мин) после рождения плода или внутриве</w:t>
      </w:r>
      <w:r>
        <w:t>нно инфузоматом со скоростью 16,2 мл/час (27 мЕд/мин) после рождения плода, или с помощью капельницы со скоростью 40 кап/мин (5Ед в 500мл раствора натрия хлорида**); карбетоцин** 1 мл (100 мкг) внутривенно сразу после рождения плода медленно в течение 1 ми</w:t>
      </w:r>
      <w:r>
        <w:t>нуты (только при наличии факторов риска интра- и постоперационного кровотечения).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7677" name="Group 67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5098" name="Shape 5098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677" style="width:3.75158pt;height:841.859pt;position:absolute;mso-position-horizontal-relative:page;mso-position-horizontal:absolute;margin-left:585.621pt;mso-position-vertical-relative:page;margin-top:0pt;" coordsize="476,106916">
                <v:shape id="Shape 5098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7678" name="Group 67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5099" name="Shape 5099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" name="Shape 5103"/>
                        <wps:cNvSpPr/>
                        <wps:spPr>
                          <a:xfrm>
                            <a:off x="157229" y="1000547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88"/>
                                  <a:pt x="40668" y="6921"/>
                                </a:cubicBezTo>
                                <a:cubicBezTo>
                                  <a:pt x="42901" y="9153"/>
                                  <a:pt x="44623" y="11733"/>
                                  <a:pt x="45832" y="14635"/>
                                </a:cubicBezTo>
                                <a:cubicBezTo>
                                  <a:pt x="47041" y="17562"/>
                                  <a:pt x="47645" y="20662"/>
                                  <a:pt x="47645" y="23813"/>
                                </a:cubicBezTo>
                                <a:cubicBezTo>
                                  <a:pt x="47645" y="26938"/>
                                  <a:pt x="47041" y="29964"/>
                                  <a:pt x="45832" y="32916"/>
                                </a:cubicBezTo>
                                <a:cubicBezTo>
                                  <a:pt x="44623" y="35818"/>
                                  <a:pt x="42901" y="38373"/>
                                  <a:pt x="40668" y="40655"/>
                                </a:cubicBezTo>
                                <a:cubicBezTo>
                                  <a:pt x="38434" y="42838"/>
                                  <a:pt x="35858" y="44599"/>
                                  <a:pt x="32939" y="45814"/>
                                </a:cubicBezTo>
                                <a:cubicBezTo>
                                  <a:pt x="30020" y="47005"/>
                                  <a:pt x="26982" y="47600"/>
                                  <a:pt x="23823" y="47650"/>
                                </a:cubicBezTo>
                                <a:cubicBezTo>
                                  <a:pt x="20663" y="47600"/>
                                  <a:pt x="17625" y="47005"/>
                                  <a:pt x="14706" y="45814"/>
                                </a:cubicBezTo>
                                <a:cubicBezTo>
                                  <a:pt x="11787" y="44599"/>
                                  <a:pt x="9211" y="42838"/>
                                  <a:pt x="6977" y="40655"/>
                                </a:cubicBezTo>
                                <a:cubicBezTo>
                                  <a:pt x="4744" y="38373"/>
                                  <a:pt x="3022" y="35818"/>
                                  <a:pt x="1813" y="32916"/>
                                </a:cubicBezTo>
                                <a:cubicBezTo>
                                  <a:pt x="604" y="29964"/>
                                  <a:pt x="0" y="26938"/>
                                  <a:pt x="0" y="23813"/>
                                </a:cubicBezTo>
                                <a:cubicBezTo>
                                  <a:pt x="0" y="20662"/>
                                  <a:pt x="604" y="17562"/>
                                  <a:pt x="1813" y="14635"/>
                                </a:cubicBezTo>
                                <a:cubicBezTo>
                                  <a:pt x="3022" y="11733"/>
                                  <a:pt x="4744" y="9153"/>
                                  <a:pt x="6977" y="6921"/>
                                </a:cubicBezTo>
                                <a:cubicBezTo>
                                  <a:pt x="9211" y="4688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" name="Shape 5107"/>
                        <wps:cNvSpPr/>
                        <wps:spPr>
                          <a:xfrm>
                            <a:off x="157229" y="2086843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26"/>
                                  <a:pt x="38434" y="4738"/>
                                  <a:pt x="40668" y="6921"/>
                                </a:cubicBezTo>
                                <a:cubicBezTo>
                                  <a:pt x="42901" y="9128"/>
                                  <a:pt x="44623" y="11733"/>
                                  <a:pt x="45832" y="14684"/>
                                </a:cubicBezTo>
                                <a:cubicBezTo>
                                  <a:pt x="47041" y="17587"/>
                                  <a:pt x="47645" y="20638"/>
                                  <a:pt x="47645" y="23837"/>
                                </a:cubicBezTo>
                                <a:cubicBezTo>
                                  <a:pt x="47645" y="26963"/>
                                  <a:pt x="47041" y="30014"/>
                                  <a:pt x="45832" y="32941"/>
                                </a:cubicBezTo>
                                <a:cubicBezTo>
                                  <a:pt x="44623" y="35818"/>
                                  <a:pt x="42901" y="38398"/>
                                  <a:pt x="40668" y="40655"/>
                                </a:cubicBezTo>
                                <a:cubicBezTo>
                                  <a:pt x="38434" y="42863"/>
                                  <a:pt x="35858" y="44574"/>
                                  <a:pt x="32939" y="45789"/>
                                </a:cubicBezTo>
                                <a:cubicBezTo>
                                  <a:pt x="30020" y="47030"/>
                                  <a:pt x="26982" y="47625"/>
                                  <a:pt x="23823" y="47650"/>
                                </a:cubicBezTo>
                                <a:cubicBezTo>
                                  <a:pt x="20663" y="47625"/>
                                  <a:pt x="17625" y="47030"/>
                                  <a:pt x="14706" y="45789"/>
                                </a:cubicBezTo>
                                <a:cubicBezTo>
                                  <a:pt x="11787" y="44574"/>
                                  <a:pt x="9211" y="42863"/>
                                  <a:pt x="6977" y="40655"/>
                                </a:cubicBezTo>
                                <a:cubicBezTo>
                                  <a:pt x="4744" y="38398"/>
                                  <a:pt x="3022" y="35818"/>
                                  <a:pt x="1813" y="32941"/>
                                </a:cubicBezTo>
                                <a:cubicBezTo>
                                  <a:pt x="604" y="30014"/>
                                  <a:pt x="0" y="26963"/>
                                  <a:pt x="0" y="23837"/>
                                </a:cubicBezTo>
                                <a:cubicBezTo>
                                  <a:pt x="0" y="20638"/>
                                  <a:pt x="604" y="17587"/>
                                  <a:pt x="1813" y="14684"/>
                                </a:cubicBezTo>
                                <a:cubicBezTo>
                                  <a:pt x="3022" y="11733"/>
                                  <a:pt x="4744" y="9128"/>
                                  <a:pt x="6977" y="6921"/>
                                </a:cubicBezTo>
                                <a:cubicBezTo>
                                  <a:pt x="9211" y="4738"/>
                                  <a:pt x="11787" y="3026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57" name="Shape 5157"/>
                        <wps:cNvSpPr/>
                        <wps:spPr>
                          <a:xfrm>
                            <a:off x="157229" y="4831209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01"/>
                                  <a:pt x="38434" y="4713"/>
                                  <a:pt x="40668" y="6945"/>
                                </a:cubicBezTo>
                                <a:cubicBezTo>
                                  <a:pt x="42901" y="9153"/>
                                  <a:pt x="44623" y="11733"/>
                                  <a:pt x="45832" y="14660"/>
                                </a:cubicBezTo>
                                <a:cubicBezTo>
                                  <a:pt x="47041" y="17611"/>
                                  <a:pt x="47645" y="20662"/>
                                  <a:pt x="47645" y="23813"/>
                                </a:cubicBezTo>
                                <a:cubicBezTo>
                                  <a:pt x="47645" y="26938"/>
                                  <a:pt x="47041" y="29989"/>
                                  <a:pt x="45832" y="32941"/>
                                </a:cubicBezTo>
                                <a:cubicBezTo>
                                  <a:pt x="44623" y="35793"/>
                                  <a:pt x="42901" y="38373"/>
                                  <a:pt x="40668" y="40655"/>
                                </a:cubicBezTo>
                                <a:cubicBezTo>
                                  <a:pt x="38434" y="42887"/>
                                  <a:pt x="35858" y="44599"/>
                                  <a:pt x="32939" y="45789"/>
                                </a:cubicBezTo>
                                <a:cubicBezTo>
                                  <a:pt x="30020" y="47005"/>
                                  <a:pt x="26982" y="47650"/>
                                  <a:pt x="23823" y="47650"/>
                                </a:cubicBezTo>
                                <a:cubicBezTo>
                                  <a:pt x="20663" y="47650"/>
                                  <a:pt x="17625" y="47005"/>
                                  <a:pt x="14706" y="45789"/>
                                </a:cubicBezTo>
                                <a:cubicBezTo>
                                  <a:pt x="11787" y="44599"/>
                                  <a:pt x="9211" y="42887"/>
                                  <a:pt x="6977" y="40655"/>
                                </a:cubicBezTo>
                                <a:cubicBezTo>
                                  <a:pt x="4744" y="38373"/>
                                  <a:pt x="3022" y="35793"/>
                                  <a:pt x="1813" y="32941"/>
                                </a:cubicBezTo>
                                <a:cubicBezTo>
                                  <a:pt x="604" y="29989"/>
                                  <a:pt x="0" y="26938"/>
                                  <a:pt x="0" y="23813"/>
                                </a:cubicBezTo>
                                <a:cubicBezTo>
                                  <a:pt x="0" y="20662"/>
                                  <a:pt x="604" y="17611"/>
                                  <a:pt x="1813" y="14660"/>
                                </a:cubicBezTo>
                                <a:cubicBezTo>
                                  <a:pt x="3022" y="11733"/>
                                  <a:pt x="4744" y="9153"/>
                                  <a:pt x="6977" y="6945"/>
                                </a:cubicBezTo>
                                <a:cubicBezTo>
                                  <a:pt x="9211" y="4713"/>
                                  <a:pt x="11787" y="3001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3" name="Shape 5243"/>
                        <wps:cNvSpPr/>
                        <wps:spPr>
                          <a:xfrm>
                            <a:off x="157229" y="8566572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88"/>
                                  <a:pt x="40668" y="6970"/>
                                </a:cubicBezTo>
                                <a:cubicBezTo>
                                  <a:pt x="42901" y="9153"/>
                                  <a:pt x="44623" y="11733"/>
                                  <a:pt x="45832" y="14635"/>
                                </a:cubicBezTo>
                                <a:cubicBezTo>
                                  <a:pt x="47041" y="17562"/>
                                  <a:pt x="47645" y="20662"/>
                                  <a:pt x="47645" y="23813"/>
                                </a:cubicBezTo>
                                <a:cubicBezTo>
                                  <a:pt x="47645" y="26988"/>
                                  <a:pt x="47041" y="30014"/>
                                  <a:pt x="45832" y="32916"/>
                                </a:cubicBezTo>
                                <a:cubicBezTo>
                                  <a:pt x="44623" y="3584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38"/>
                                  <a:pt x="35858" y="44549"/>
                                  <a:pt x="32939" y="45789"/>
                                </a:cubicBezTo>
                                <a:cubicBezTo>
                                  <a:pt x="30020" y="47005"/>
                                  <a:pt x="26982" y="47600"/>
                                  <a:pt x="23823" y="47650"/>
                                </a:cubicBezTo>
                                <a:cubicBezTo>
                                  <a:pt x="20663" y="47600"/>
                                  <a:pt x="17625" y="47005"/>
                                  <a:pt x="14706" y="45789"/>
                                </a:cubicBezTo>
                                <a:cubicBezTo>
                                  <a:pt x="11787" y="44549"/>
                                  <a:pt x="9211" y="42838"/>
                                  <a:pt x="6977" y="40655"/>
                                </a:cubicBezTo>
                                <a:cubicBezTo>
                                  <a:pt x="4744" y="38422"/>
                                  <a:pt x="3022" y="35843"/>
                                  <a:pt x="1813" y="32916"/>
                                </a:cubicBezTo>
                                <a:cubicBezTo>
                                  <a:pt x="604" y="30014"/>
                                  <a:pt x="0" y="26988"/>
                                  <a:pt x="0" y="23813"/>
                                </a:cubicBezTo>
                                <a:cubicBezTo>
                                  <a:pt x="0" y="20662"/>
                                  <a:pt x="604" y="17562"/>
                                  <a:pt x="1813" y="14635"/>
                                </a:cubicBezTo>
                                <a:cubicBezTo>
                                  <a:pt x="3022" y="11733"/>
                                  <a:pt x="4744" y="9153"/>
                                  <a:pt x="6977" y="6970"/>
                                </a:cubicBezTo>
                                <a:cubicBezTo>
                                  <a:pt x="9211" y="4688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678" style="width:16.1318pt;height:841.859pt;position:absolute;mso-position-horizontal-relative:page;mso-position-horizontal:absolute;margin-left:9.37894pt;mso-position-vertical-relative:page;margin-top:0pt;" coordsize="2048,106916">
                <v:shape id="Shape 5099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5103" style="position:absolute;width:476;height:476;left:1572;top:10005;" coordsize="47645,47650" path="m23823,0c26982,0,30020,595,32939,1786c35858,2977,38434,4688,40668,6921c42901,9153,44623,11733,45832,14635c47041,17562,47645,20662,47645,23813c47645,26938,47041,29964,45832,32916c44623,35818,42901,38373,40668,40655c38434,42838,35858,44599,32939,45814c30020,47005,26982,47600,23823,47650c20663,47600,17625,47005,14706,45814c11787,44599,9211,42838,6977,40655c4744,38373,3022,35818,1813,32916c604,29964,0,26938,0,23813c0,20662,604,17562,1813,14635c3022,11733,4744,9153,6977,6921c9211,4688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107" style="position:absolute;width:476;height:476;left:1572;top:20868;" coordsize="47645,47650" path="m23823,0c26982,0,30020,595,32939,1786c35858,3026,38434,4738,40668,6921c42901,9128,44623,11733,45832,14684c47041,17587,47645,20638,47645,23837c47645,26963,47041,30014,45832,32941c44623,35818,42901,38398,40668,40655c38434,42863,35858,44574,32939,45789c30020,47030,26982,47625,23823,47650c20663,47625,17625,47030,14706,45789c11787,44574,9211,42863,6977,40655c4744,38398,3022,35818,1813,32941c604,30014,0,26963,0,23837c0,20638,604,17587,1813,14684c3022,11733,4744,9128,6977,6921c9211,4738,11787,3026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157" style="position:absolute;width:476;height:476;left:1572;top:48312;" coordsize="47645,47650" path="m23823,0c26982,0,30020,595,32939,1786c35858,3001,38434,4713,40668,6945c42901,9153,44623,11733,45832,14660c47041,17611,47645,20662,47645,23813c47645,26938,47041,29989,45832,32941c44623,35793,42901,38373,40668,40655c38434,42887,35858,44599,32939,45789c30020,47005,26982,47650,23823,47650c20663,47650,17625,47005,14706,45789c11787,44599,9211,42887,6977,40655c4744,38373,3022,35793,1813,32941c604,29989,0,26938,0,23813c0,20662,604,17611,1813,14660c3022,11733,4744,9153,6977,6945c9211,4713,11787,3001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243" style="position:absolute;width:476;height:476;left:1572;top:85665;" coordsize="47645,47650" path="m23823,0c26982,0,30020,595,32939,1786c35858,2977,38434,4688,40668,6970c42901,9153,44623,11733,45832,14635c47041,17562,47645,20662,47645,23813c47645,26988,47041,30014,45832,32916c44623,35843,42901,38422,40668,40655c38434,42838,35858,44549,32939,45789c30020,47005,26982,47600,23823,47650c20663,47600,17625,47005,14706,45789c11787,44549,9211,42838,6977,40655c4744,38422,3022,35843,1813,32916c604,30014,0,26988,0,23813c0,20662,604,17562,1813,14635c3022,11733,4744,9153,6977,6970c9211,4688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 xml:space="preserve">Рекомендовано парентеральное введение окситоцина** или карбетоцина** в третьем периоде родов для профилактики послеродового кровотечения вследствие атонии матки </w:t>
      </w:r>
      <w:r>
        <w:t xml:space="preserve">[43,200–202] </w:t>
      </w:r>
      <w:r>
        <w:rPr>
          <w:color w:val="1976D2"/>
        </w:rPr>
        <w:t>[</w:t>
      </w:r>
      <w:r>
        <w:rPr>
          <w:color w:val="1976D2"/>
          <w:u w:val="single" w:color="1976D2"/>
        </w:rPr>
        <w:t>3</w:t>
      </w:r>
      <w:r>
        <w:rPr>
          <w:color w:val="1976D2"/>
        </w:rPr>
        <w:t>]</w:t>
      </w:r>
      <w:r>
        <w:t xml:space="preserve">, </w:t>
      </w:r>
      <w:r>
        <w:rPr>
          <w:color w:val="1976D2"/>
        </w:rPr>
        <w:t>[</w:t>
      </w:r>
      <w:r>
        <w:rPr>
          <w:color w:val="1976D2"/>
          <w:u w:val="single" w:color="1976D2"/>
        </w:rPr>
        <w:t>4</w:t>
      </w:r>
      <w:r>
        <w:rPr>
          <w:color w:val="1976D2"/>
        </w:rPr>
        <w:t>]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А (уровень достоверности доказательств – 1)</w:t>
      </w:r>
    </w:p>
    <w:p w:rsidR="003C0F30" w:rsidRDefault="009234CA">
      <w:pPr>
        <w:spacing w:after="5"/>
      </w:pPr>
      <w:r>
        <w:rPr>
          <w:b/>
        </w:rPr>
        <w:t>Комментарий</w:t>
      </w:r>
      <w:r>
        <w:t>: Окситоцин** вводят внутримышечно в боковую поверхность бедра в дозе 2 мл</w:t>
      </w:r>
    </w:p>
    <w:p w:rsidR="003C0F30" w:rsidRDefault="009234CA">
      <w:r>
        <w:t>(10 ЕД) или внутривенно в дозе 5 ЕД в 500 мл раствора натрия хлорида</w:t>
      </w:r>
      <w:r>
        <w:t>** или декстрозы. Возможно введение окситоцина** внутривенно в дозе 5 ЕД в 50 мл раствора натрия хлорида**со скоростью 16,2 мл/час с помощью перфузора. Агонист окситоцина карбетоцин** вводят внутримышечно или внутривенно медленно сразу после рождения ребен</w:t>
      </w:r>
      <w:r>
        <w:t>ка в дозе 100 мкг/мл [203]. При невозможности введения окситоцина** или карбетоцина** вводят метилэргометрин** внутривенно медленно (в течение 60 секунд) в дозе 0,2 мг [204]. Следует учитывать кратковременность действия метилэрометрина** и возможность повы</w:t>
      </w:r>
      <w:r>
        <w:t>шения артериального давления.</w:t>
      </w:r>
    </w:p>
    <w:p w:rsidR="003C0F30" w:rsidRDefault="009234CA">
      <w:r>
        <w:t>Рекомендовано активное ведение третьего периода родов после самопроизвольных родов для снижения риска послеродовых кровотечений [205]</w:t>
      </w:r>
      <w:r>
        <w:rPr>
          <w:color w:val="1976D2"/>
        </w:rPr>
        <w:t>[</w:t>
      </w:r>
      <w:r>
        <w:rPr>
          <w:color w:val="1976D2"/>
          <w:u w:val="single" w:color="1976D2"/>
        </w:rPr>
        <w:t>5</w:t>
      </w:r>
      <w:r>
        <w:rPr>
          <w:color w:val="1976D2"/>
        </w:rPr>
        <w:t>]</w:t>
      </w:r>
      <w:r>
        <w:t>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А (уровень достоверности доказательств – 1)</w:t>
      </w:r>
    </w:p>
    <w:p w:rsidR="003C0F30" w:rsidRDefault="009234CA">
      <w:r>
        <w:rPr>
          <w:b/>
        </w:rPr>
        <w:t>Коммента</w:t>
      </w:r>
      <w:r>
        <w:rPr>
          <w:b/>
        </w:rPr>
        <w:t>рии</w:t>
      </w:r>
      <w:r>
        <w:t>: Активное ведение третьего периода родов подразумевает использование утеротоников, пережатие пуповины между 1-ой и 3-ей минутами после рождения плода, самостоятельное рождение последа или его выделение наружными приемами в течение 30 минут. Послед може</w:t>
      </w:r>
      <w:r>
        <w:t>т быть выделен путем контролируемых тракций за пуповину, который должен выполнять только обученный медицинский персонал, принимающий роды. При отсутствии навыков у медицинского персонала необходимо дождаться признаков отделения плаценты и извлечь послед на</w:t>
      </w:r>
      <w:r>
        <w:t>ружными методами. Проведение контролируемых тракций за пуповину уменьшает риск задержки последа и ручного удаления плаценты [206–208].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6</w:t>
      </w:r>
      <w:r>
        <w:rPr>
          <w:color w:val="1976D2"/>
        </w:rPr>
        <w:t>]</w:t>
      </w:r>
    </w:p>
    <w:p w:rsidR="003C0F30" w:rsidRDefault="009234CA">
      <w:r>
        <w:t>Рекомендована оценка тонуса матки после родов путем пальпации через переднюю брюшную стенку с целью ранней диагностики</w:t>
      </w:r>
      <w:r>
        <w:t xml:space="preserve"> гипотонии матки [209,210].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7</w:t>
      </w:r>
      <w:r>
        <w:rPr>
          <w:color w:val="1976D2"/>
        </w:rPr>
        <w:t>]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С (уровень достоверности доказательств - 5)</w:t>
      </w:r>
    </w:p>
    <w:p w:rsidR="003C0F30" w:rsidRDefault="009234CA">
      <w:r>
        <w:t>Пациенткам, которым проведена медикаментозная профилактика послеродового кровотечения, наружный массаж матки не рекомендован рутинно для профилак</w:t>
      </w:r>
      <w:r>
        <w:t>тики послеродовых кровотечений [211].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8</w:t>
      </w:r>
      <w:r>
        <w:rPr>
          <w:color w:val="1976D2"/>
        </w:rPr>
        <w:t>]</w:t>
      </w:r>
      <w:r>
        <w:t>,</w:t>
      </w:r>
      <w:r>
        <w:rPr>
          <w:color w:val="1976D2"/>
        </w:rPr>
        <w:t>[</w:t>
      </w:r>
      <w:r>
        <w:rPr>
          <w:color w:val="1976D2"/>
          <w:u w:val="single" w:color="1976D2"/>
        </w:rPr>
        <w:t>9</w:t>
      </w:r>
      <w:r>
        <w:rPr>
          <w:color w:val="1976D2"/>
        </w:rPr>
        <w:t>]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В (уровень достоверности доказательств – 2)</w:t>
      </w:r>
    </w:p>
    <w:p w:rsidR="003C0F30" w:rsidRDefault="009234CA">
      <w:r>
        <w:t>После самопроизвольных родов женщинам с высоким риском кровотечения рекомендовано внутривенное введение #транексамовой кислоты** 1,</w:t>
      </w:r>
      <w:r>
        <w:t>0 г (см.приложение Б3) [143,212].</w:t>
      </w:r>
    </w:p>
    <w:p w:rsidR="003C0F30" w:rsidRDefault="009234CA">
      <w:pPr>
        <w:spacing w:after="52" w:line="259" w:lineRule="auto"/>
        <w:ind w:left="-5" w:hanging="10"/>
      </w:pPr>
      <w:r>
        <w:rPr>
          <w:b/>
        </w:rPr>
        <w:t>Уровень убедительности рекомендаций А (уровень достоверности доказательств -1)</w:t>
      </w:r>
      <w:r>
        <w:t xml:space="preserve">             </w:t>
      </w:r>
    </w:p>
    <w:p w:rsidR="003C0F30" w:rsidRDefault="009234CA">
      <w:pPr>
        <w:spacing w:after="322" w:line="259" w:lineRule="auto"/>
        <w:ind w:left="0" w:firstLine="0"/>
        <w:jc w:val="left"/>
      </w:pPr>
      <w:r>
        <w:t xml:space="preserve">                      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6358" name="Group 66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5339" name="Shape 5339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358" style="width:3.75158pt;height:841.859pt;position:absolute;mso-position-horizontal-relative:page;mso-position-horizontal:absolute;margin-left:585.621pt;mso-position-vertical-relative:page;margin-top:0pt;" coordsize="476,106916">
                <v:shape id="Shape 5339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14"/>
                <wp:effectExtent l="0" t="0" r="0" b="0"/>
                <wp:wrapSquare wrapText="bothSides"/>
                <wp:docPr id="66359" name="Group 66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14"/>
                          <a:chOff x="0" y="0"/>
                          <a:chExt cx="204874" cy="10691614"/>
                        </a:xfrm>
                      </wpg:grpSpPr>
                      <wps:wsp>
                        <wps:cNvPr id="5340" name="Shape 5340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7" name="Shape 5377"/>
                        <wps:cNvSpPr/>
                        <wps:spPr>
                          <a:xfrm>
                            <a:off x="157229" y="1276871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01"/>
                                  <a:pt x="38434" y="4713"/>
                                  <a:pt x="40668" y="6945"/>
                                </a:cubicBezTo>
                                <a:cubicBezTo>
                                  <a:pt x="42901" y="9153"/>
                                  <a:pt x="44623" y="11708"/>
                                  <a:pt x="45832" y="14660"/>
                                </a:cubicBezTo>
                                <a:cubicBezTo>
                                  <a:pt x="47041" y="17562"/>
                                  <a:pt x="47645" y="20613"/>
                                  <a:pt x="47645" y="23813"/>
                                </a:cubicBezTo>
                                <a:cubicBezTo>
                                  <a:pt x="47645" y="26938"/>
                                  <a:pt x="47041" y="29989"/>
                                  <a:pt x="45832" y="32941"/>
                                </a:cubicBezTo>
                                <a:cubicBezTo>
                                  <a:pt x="44623" y="35843"/>
                                  <a:pt x="42901" y="38398"/>
                                  <a:pt x="40668" y="40680"/>
                                </a:cubicBezTo>
                                <a:cubicBezTo>
                                  <a:pt x="38434" y="42863"/>
                                  <a:pt x="35858" y="44574"/>
                                  <a:pt x="32939" y="45814"/>
                                </a:cubicBezTo>
                                <a:cubicBezTo>
                                  <a:pt x="30020" y="47030"/>
                                  <a:pt x="26982" y="47650"/>
                                  <a:pt x="23823" y="47650"/>
                                </a:cubicBezTo>
                                <a:cubicBezTo>
                                  <a:pt x="20663" y="47650"/>
                                  <a:pt x="17625" y="47030"/>
                                  <a:pt x="14706" y="45814"/>
                                </a:cubicBezTo>
                                <a:cubicBezTo>
                                  <a:pt x="11787" y="44574"/>
                                  <a:pt x="9211" y="42863"/>
                                  <a:pt x="6977" y="40680"/>
                                </a:cubicBezTo>
                                <a:cubicBezTo>
                                  <a:pt x="4744" y="38398"/>
                                  <a:pt x="3022" y="35843"/>
                                  <a:pt x="1813" y="32941"/>
                                </a:cubicBezTo>
                                <a:cubicBezTo>
                                  <a:pt x="604" y="29989"/>
                                  <a:pt x="0" y="26938"/>
                                  <a:pt x="0" y="23813"/>
                                </a:cubicBezTo>
                                <a:cubicBezTo>
                                  <a:pt x="0" y="20613"/>
                                  <a:pt x="604" y="17562"/>
                                  <a:pt x="1813" y="14660"/>
                                </a:cubicBezTo>
                                <a:cubicBezTo>
                                  <a:pt x="3022" y="11708"/>
                                  <a:pt x="4744" y="9153"/>
                                  <a:pt x="6977" y="6945"/>
                                </a:cubicBezTo>
                                <a:cubicBezTo>
                                  <a:pt x="9211" y="4713"/>
                                  <a:pt x="11787" y="3001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97" name="Shape 5397"/>
                        <wps:cNvSpPr/>
                        <wps:spPr>
                          <a:xfrm>
                            <a:off x="157229" y="2363168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61"/>
                                </a:cubicBezTo>
                                <a:cubicBezTo>
                                  <a:pt x="35858" y="2977"/>
                                  <a:pt x="38434" y="4688"/>
                                  <a:pt x="40668" y="6970"/>
                                </a:cubicBezTo>
                                <a:cubicBezTo>
                                  <a:pt x="42901" y="9153"/>
                                  <a:pt x="44623" y="11733"/>
                                  <a:pt x="45832" y="14660"/>
                                </a:cubicBezTo>
                                <a:cubicBezTo>
                                  <a:pt x="47041" y="17562"/>
                                  <a:pt x="47645" y="20613"/>
                                  <a:pt x="47645" y="23813"/>
                                </a:cubicBezTo>
                                <a:cubicBezTo>
                                  <a:pt x="47645" y="26988"/>
                                  <a:pt x="47041" y="30014"/>
                                  <a:pt x="45832" y="32866"/>
                                </a:cubicBezTo>
                                <a:cubicBezTo>
                                  <a:pt x="44623" y="35818"/>
                                  <a:pt x="42901" y="38422"/>
                                  <a:pt x="40668" y="40655"/>
                                </a:cubicBezTo>
                                <a:cubicBezTo>
                                  <a:pt x="38434" y="42887"/>
                                  <a:pt x="35858" y="44599"/>
                                  <a:pt x="32939" y="45789"/>
                                </a:cubicBezTo>
                                <a:cubicBezTo>
                                  <a:pt x="30020" y="47005"/>
                                  <a:pt x="26982" y="47600"/>
                                  <a:pt x="23823" y="47650"/>
                                </a:cubicBezTo>
                                <a:cubicBezTo>
                                  <a:pt x="20663" y="47600"/>
                                  <a:pt x="17625" y="47005"/>
                                  <a:pt x="14706" y="45789"/>
                                </a:cubicBezTo>
                                <a:cubicBezTo>
                                  <a:pt x="11787" y="44599"/>
                                  <a:pt x="9211" y="42887"/>
                                  <a:pt x="6977" y="40655"/>
                                </a:cubicBezTo>
                                <a:cubicBezTo>
                                  <a:pt x="4744" y="38422"/>
                                  <a:pt x="3022" y="35818"/>
                                  <a:pt x="1813" y="32866"/>
                                </a:cubicBezTo>
                                <a:cubicBezTo>
                                  <a:pt x="604" y="30014"/>
                                  <a:pt x="0" y="26988"/>
                                  <a:pt x="0" y="23813"/>
                                </a:cubicBezTo>
                                <a:cubicBezTo>
                                  <a:pt x="0" y="20613"/>
                                  <a:pt x="604" y="17562"/>
                                  <a:pt x="1813" y="14660"/>
                                </a:cubicBezTo>
                                <a:cubicBezTo>
                                  <a:pt x="3022" y="11733"/>
                                  <a:pt x="4744" y="9153"/>
                                  <a:pt x="6977" y="6970"/>
                                </a:cubicBezTo>
                                <a:cubicBezTo>
                                  <a:pt x="9211" y="4688"/>
                                  <a:pt x="11787" y="2977"/>
                                  <a:pt x="14706" y="1761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30" name="Shape 5430"/>
                        <wps:cNvSpPr/>
                        <wps:spPr>
                          <a:xfrm>
                            <a:off x="157229" y="3697238"/>
                            <a:ext cx="4764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2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27"/>
                                  <a:pt x="38434" y="4638"/>
                                  <a:pt x="40668" y="6921"/>
                                </a:cubicBezTo>
                                <a:cubicBezTo>
                                  <a:pt x="42901" y="9153"/>
                                  <a:pt x="44623" y="11708"/>
                                  <a:pt x="45832" y="14660"/>
                                </a:cubicBezTo>
                                <a:cubicBezTo>
                                  <a:pt x="47041" y="17562"/>
                                  <a:pt x="47645" y="20613"/>
                                  <a:pt x="47645" y="23813"/>
                                </a:cubicBezTo>
                                <a:cubicBezTo>
                                  <a:pt x="47645" y="26988"/>
                                  <a:pt x="47041" y="29989"/>
                                  <a:pt x="45832" y="32866"/>
                                </a:cubicBezTo>
                                <a:cubicBezTo>
                                  <a:pt x="44623" y="35793"/>
                                  <a:pt x="42901" y="38398"/>
                                  <a:pt x="40668" y="40630"/>
                                </a:cubicBezTo>
                                <a:cubicBezTo>
                                  <a:pt x="38434" y="42838"/>
                                  <a:pt x="35858" y="44574"/>
                                  <a:pt x="32939" y="45814"/>
                                </a:cubicBezTo>
                                <a:cubicBezTo>
                                  <a:pt x="30020" y="46955"/>
                                  <a:pt x="26982" y="47600"/>
                                  <a:pt x="23823" y="47625"/>
                                </a:cubicBezTo>
                                <a:cubicBezTo>
                                  <a:pt x="20663" y="47600"/>
                                  <a:pt x="17625" y="46955"/>
                                  <a:pt x="14706" y="45814"/>
                                </a:cubicBezTo>
                                <a:cubicBezTo>
                                  <a:pt x="11787" y="44574"/>
                                  <a:pt x="9211" y="42838"/>
                                  <a:pt x="6977" y="40630"/>
                                </a:cubicBezTo>
                                <a:cubicBezTo>
                                  <a:pt x="4744" y="38398"/>
                                  <a:pt x="3022" y="35793"/>
                                  <a:pt x="1813" y="32866"/>
                                </a:cubicBezTo>
                                <a:cubicBezTo>
                                  <a:pt x="604" y="29989"/>
                                  <a:pt x="0" y="26988"/>
                                  <a:pt x="0" y="23813"/>
                                </a:cubicBezTo>
                                <a:cubicBezTo>
                                  <a:pt x="0" y="20613"/>
                                  <a:pt x="604" y="17562"/>
                                  <a:pt x="1813" y="14660"/>
                                </a:cubicBezTo>
                                <a:cubicBezTo>
                                  <a:pt x="3022" y="11708"/>
                                  <a:pt x="4744" y="9153"/>
                                  <a:pt x="6977" y="6921"/>
                                </a:cubicBezTo>
                                <a:cubicBezTo>
                                  <a:pt x="9211" y="4638"/>
                                  <a:pt x="11787" y="292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36" name="Shape 5436"/>
                        <wps:cNvSpPr/>
                        <wps:spPr>
                          <a:xfrm>
                            <a:off x="157229" y="5031284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88"/>
                                  <a:pt x="40668" y="6970"/>
                                </a:cubicBezTo>
                                <a:cubicBezTo>
                                  <a:pt x="42901" y="9153"/>
                                  <a:pt x="44623" y="11757"/>
                                  <a:pt x="45832" y="14709"/>
                                </a:cubicBezTo>
                                <a:cubicBezTo>
                                  <a:pt x="47041" y="17611"/>
                                  <a:pt x="47645" y="20662"/>
                                  <a:pt x="47645" y="23837"/>
                                </a:cubicBezTo>
                                <a:cubicBezTo>
                                  <a:pt x="47645" y="26963"/>
                                  <a:pt x="47041" y="29964"/>
                                  <a:pt x="45832" y="32866"/>
                                </a:cubicBezTo>
                                <a:cubicBezTo>
                                  <a:pt x="44623" y="35818"/>
                                  <a:pt x="42901" y="38373"/>
                                  <a:pt x="40668" y="40655"/>
                                </a:cubicBezTo>
                                <a:cubicBezTo>
                                  <a:pt x="38434" y="42838"/>
                                  <a:pt x="35858" y="44599"/>
                                  <a:pt x="32939" y="45839"/>
                                </a:cubicBezTo>
                                <a:cubicBezTo>
                                  <a:pt x="30020" y="46980"/>
                                  <a:pt x="26982" y="47625"/>
                                  <a:pt x="23823" y="47650"/>
                                </a:cubicBezTo>
                                <a:cubicBezTo>
                                  <a:pt x="20663" y="47625"/>
                                  <a:pt x="17625" y="46980"/>
                                  <a:pt x="14706" y="45839"/>
                                </a:cubicBezTo>
                                <a:cubicBezTo>
                                  <a:pt x="11787" y="44599"/>
                                  <a:pt x="9211" y="42838"/>
                                  <a:pt x="6977" y="40655"/>
                                </a:cubicBezTo>
                                <a:cubicBezTo>
                                  <a:pt x="4744" y="38373"/>
                                  <a:pt x="3022" y="35818"/>
                                  <a:pt x="1813" y="32866"/>
                                </a:cubicBezTo>
                                <a:cubicBezTo>
                                  <a:pt x="604" y="29964"/>
                                  <a:pt x="0" y="26963"/>
                                  <a:pt x="0" y="23837"/>
                                </a:cubicBezTo>
                                <a:cubicBezTo>
                                  <a:pt x="0" y="20662"/>
                                  <a:pt x="604" y="17611"/>
                                  <a:pt x="1813" y="14709"/>
                                </a:cubicBezTo>
                                <a:cubicBezTo>
                                  <a:pt x="3022" y="11757"/>
                                  <a:pt x="4744" y="9153"/>
                                  <a:pt x="6977" y="6970"/>
                                </a:cubicBezTo>
                                <a:cubicBezTo>
                                  <a:pt x="9211" y="4688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41" name="Shape 5441"/>
                        <wps:cNvSpPr/>
                        <wps:spPr>
                          <a:xfrm>
                            <a:off x="157229" y="6365354"/>
                            <a:ext cx="47645" cy="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50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3001"/>
                                  <a:pt x="38434" y="4713"/>
                                  <a:pt x="40668" y="6945"/>
                                </a:cubicBezTo>
                                <a:cubicBezTo>
                                  <a:pt x="42901" y="9153"/>
                                  <a:pt x="44623" y="11733"/>
                                  <a:pt x="45832" y="14660"/>
                                </a:cubicBezTo>
                                <a:cubicBezTo>
                                  <a:pt x="47041" y="17562"/>
                                  <a:pt x="47645" y="20613"/>
                                  <a:pt x="47645" y="23813"/>
                                </a:cubicBezTo>
                                <a:cubicBezTo>
                                  <a:pt x="47645" y="26988"/>
                                  <a:pt x="47041" y="29989"/>
                                  <a:pt x="45832" y="32866"/>
                                </a:cubicBezTo>
                                <a:cubicBezTo>
                                  <a:pt x="44623" y="35793"/>
                                  <a:pt x="42901" y="38422"/>
                                  <a:pt x="40668" y="40655"/>
                                </a:cubicBezTo>
                                <a:cubicBezTo>
                                  <a:pt x="38434" y="42838"/>
                                  <a:pt x="35858" y="44599"/>
                                  <a:pt x="32939" y="45814"/>
                                </a:cubicBezTo>
                                <a:cubicBezTo>
                                  <a:pt x="30020" y="47005"/>
                                  <a:pt x="26982" y="47600"/>
                                  <a:pt x="23823" y="47650"/>
                                </a:cubicBezTo>
                                <a:cubicBezTo>
                                  <a:pt x="20663" y="47600"/>
                                  <a:pt x="17625" y="47005"/>
                                  <a:pt x="14706" y="45814"/>
                                </a:cubicBezTo>
                                <a:cubicBezTo>
                                  <a:pt x="11787" y="44599"/>
                                  <a:pt x="9211" y="42838"/>
                                  <a:pt x="6977" y="40655"/>
                                </a:cubicBezTo>
                                <a:cubicBezTo>
                                  <a:pt x="4744" y="38422"/>
                                  <a:pt x="3022" y="35793"/>
                                  <a:pt x="1813" y="32866"/>
                                </a:cubicBezTo>
                                <a:cubicBezTo>
                                  <a:pt x="604" y="29989"/>
                                  <a:pt x="0" y="26988"/>
                                  <a:pt x="0" y="23813"/>
                                </a:cubicBezTo>
                                <a:cubicBezTo>
                                  <a:pt x="0" y="20613"/>
                                  <a:pt x="604" y="17562"/>
                                  <a:pt x="1813" y="14660"/>
                                </a:cubicBezTo>
                                <a:cubicBezTo>
                                  <a:pt x="3022" y="11733"/>
                                  <a:pt x="4744" y="9153"/>
                                  <a:pt x="6977" y="6945"/>
                                </a:cubicBezTo>
                                <a:cubicBezTo>
                                  <a:pt x="9211" y="4713"/>
                                  <a:pt x="11787" y="3001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359" style="width:16.1318pt;height:841.859pt;position:absolute;mso-position-horizontal-relative:page;mso-position-horizontal:absolute;margin-left:9.37894pt;mso-position-vertical-relative:page;margin-top:0pt;" coordsize="2048,106916">
                <v:shape id="Shape 5340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v:shape id="Shape 5377" style="position:absolute;width:476;height:476;left:1572;top:12768;" coordsize="47645,47650" path="m23823,0c26982,0,30020,595,32939,1786c35858,3001,38434,4713,40668,6945c42901,9153,44623,11708,45832,14660c47041,17562,47645,20613,47645,23813c47645,26938,47041,29989,45832,32941c44623,35843,42901,38398,40668,40680c38434,42863,35858,44574,32939,45814c30020,47030,26982,47650,23823,47650c20663,47650,17625,47030,14706,45814c11787,44574,9211,42863,6977,40680c4744,38398,3022,35843,1813,32941c604,29989,0,26938,0,23813c0,20613,604,17562,1813,14660c3022,11708,4744,9153,6977,6945c9211,4713,11787,3001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397" style="position:absolute;width:476;height:476;left:1572;top:23631;" coordsize="47645,47650" path="m23823,0c26982,0,30020,595,32939,1761c35858,2977,38434,4688,40668,6970c42901,9153,44623,11733,45832,14660c47041,17562,47645,20613,47645,23813c47645,26988,47041,30014,45832,32866c44623,35818,42901,38422,40668,40655c38434,42887,35858,44599,32939,45789c30020,47005,26982,47600,23823,47650c20663,47600,17625,47005,14706,45789c11787,44599,9211,42887,6977,40655c4744,38422,3022,35818,1813,32866c604,30014,0,26988,0,23813c0,20613,604,17562,1813,14660c3022,11733,4744,9153,6977,6970c9211,4688,11787,2977,14706,1761c17625,595,20663,0,23823,0x">
                  <v:stroke weight="0pt" endcap="flat" joinstyle="miter" miterlimit="10" on="false" color="#000000" opacity="0"/>
                  <v:fill on="true" color="#222222"/>
                </v:shape>
                <v:shape id="Shape 5430" style="position:absolute;width:476;height:476;left:1572;top:36972;" coordsize="47645,47625" path="m23823,0c26982,0,30020,595,32939,1786c35858,2927,38434,4638,40668,6921c42901,9153,44623,11708,45832,14660c47041,17562,47645,20613,47645,23813c47645,26988,47041,29989,45832,32866c44623,35793,42901,38398,40668,40630c38434,42838,35858,44574,32939,45814c30020,46955,26982,47600,23823,47625c20663,47600,17625,46955,14706,45814c11787,44574,9211,42838,6977,40630c4744,38398,3022,35793,1813,32866c604,29989,0,26988,0,23813c0,20613,604,17562,1813,14660c3022,11708,4744,9153,6977,6921c9211,4638,11787,2927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436" style="position:absolute;width:476;height:476;left:1572;top:50312;" coordsize="47645,47650" path="m23823,0c26982,0,30020,595,32939,1786c35858,2977,38434,4688,40668,6970c42901,9153,44623,11757,45832,14709c47041,17611,47645,20662,47645,23837c47645,26963,47041,29964,45832,32866c44623,35818,42901,38373,40668,40655c38434,42838,35858,44599,32939,45839c30020,46980,26982,47625,23823,47650c20663,47625,17625,46980,14706,45839c11787,44599,9211,42838,6977,40655c4744,38373,3022,35818,1813,32866c604,29964,0,26963,0,23837c0,20662,604,17611,1813,14709c3022,11757,4744,9153,6977,6970c9211,4688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5441" style="position:absolute;width:476;height:476;left:1572;top:63653;" coordsize="47645,47650" path="m23823,0c26982,0,30020,595,32939,1786c35858,3001,38434,4713,40668,6945c42901,9153,44623,11733,45832,14660c47041,17562,47645,20613,47645,23813c47645,26988,47041,29989,45832,32866c44623,35793,42901,38422,40668,40655c38434,42838,35858,44599,32939,45814c30020,47005,26982,47600,23823,47650c20663,47600,17625,47005,14706,45814c11787,44599,9211,42838,6977,40655c4744,38422,3022,35793,1813,32866c604,29989,0,26988,0,23813c0,20613,604,17562,1813,14660c3022,11733,4744,9153,6977,6945c9211,4713,11787,3001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Рекомендовано внутривенное введение #транексамовой кислоты** в дозе 1,0 г в дополнении к утеротоникам в группе высокого риска кровотечения для снижения объема кровопотери во время кесарева сечения [143,212].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А (уровень д</w:t>
      </w:r>
      <w:r>
        <w:rPr>
          <w:b/>
        </w:rPr>
        <w:t>остоверности доказательств – 1)</w:t>
      </w:r>
    </w:p>
    <w:p w:rsidR="003C0F30" w:rsidRDefault="009234CA">
      <w:r>
        <w:t>Во время кесарева сечения после пересечения пуповины рекомендовано выделение последа контролируемыми тракциями за пуповину [213–215].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10</w:t>
      </w:r>
      <w:r>
        <w:rPr>
          <w:color w:val="1976D2"/>
        </w:rPr>
        <w:t>]</w:t>
      </w:r>
      <w:r>
        <w:t>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Уровень убедительности рекомендаций А (уровень достоверности доказательств - 2)</w:t>
      </w:r>
    </w:p>
    <w:p w:rsidR="003C0F30" w:rsidRDefault="009234CA">
      <w:r>
        <w:rPr>
          <w:b/>
        </w:rPr>
        <w:t>Комме</w:t>
      </w:r>
      <w:r>
        <w:rPr>
          <w:b/>
        </w:rPr>
        <w:t>нтарий</w:t>
      </w:r>
      <w:r>
        <w:t>: Такой вариант отделения плаценты сопровождается меньшей величиной кровопотери, падения гематокрита в послеродовом периоде, снижением частоты эндометрита и койко/дня по сравнению с отделением и выделением рукой.</w:t>
      </w:r>
    </w:p>
    <w:p w:rsidR="003C0F30" w:rsidRDefault="009234CA">
      <w:pPr>
        <w:numPr>
          <w:ilvl w:val="0"/>
          <w:numId w:val="12"/>
        </w:numPr>
      </w:pPr>
      <w:r>
        <w:t xml:space="preserve">WHO recommendations: uterotonics for </w:t>
      </w:r>
      <w:r>
        <w:t>the prevention of postpartum haemorrhage.World HealOrgan. 2018;53p.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родоразрешение путем кесарева сечения».2021.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самопроизвольное родоразрешениев затылочном</w:t>
      </w:r>
      <w:r>
        <w:t xml:space="preserve"> предлежании (нормальные роды)». 2021.</w:t>
      </w:r>
    </w:p>
    <w:p w:rsidR="003C0F30" w:rsidRDefault="009234CA">
      <w:pPr>
        <w:numPr>
          <w:ilvl w:val="0"/>
          <w:numId w:val="12"/>
        </w:numPr>
      </w:pPr>
      <w:r>
        <w:t>Prevention and Management of Postpartum Haemorrhage: Green-top Guideline No. 52. BJOG AnInt J Obstet Gynaecol. 2017;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самопроизвольное родоразрешениев затылочном предлежании (нормальные роды)». 2021.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самопроизвольное родоразрешениев затылочном предлежании (нормальные роды)»</w:t>
      </w:r>
      <w:r>
        <w:t>.2021.</w:t>
      </w:r>
    </w:p>
    <w:p w:rsidR="003C0F30" w:rsidRDefault="009234CA">
      <w:pPr>
        <w:numPr>
          <w:ilvl w:val="0"/>
          <w:numId w:val="12"/>
        </w:numPr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5870" name="Group 658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508" name="Shape 550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870" style="width:3.75158pt;height:841.857pt;position:absolute;mso-position-horizontal-relative:page;mso-position-horizontal:absolute;margin-left:585.621pt;mso-position-vertical-relative:page;margin-top:0pt;" coordsize="476,106915">
                <v:shape id="Shape 550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5872" name="Group 658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509" name="Shape 550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5872" style="width:3.75158pt;height:841.857pt;position:absolute;mso-position-horizontal-relative:page;mso-position-horizontal:absolute;margin-left:9.37894pt;mso-position-vertical-relative:page;margin-top:0pt;" coordsize="476,106915">
                <v:shape id="Shape 550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РОАГ. Клинические рекомендации «Роды одноплодные, самопроизвольное родоразрешениев затылочном предлежании (нормальные роды)».2021.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самопроизвольное родоразрешениев затылочном предлежании (нормальны</w:t>
      </w:r>
      <w:r>
        <w:t>е роды)».2021.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родоразрешение путем операции кесарева сечения».2021.</w:t>
      </w:r>
    </w:p>
    <w:p w:rsidR="003C0F30" w:rsidRDefault="009234CA">
      <w:pPr>
        <w:numPr>
          <w:ilvl w:val="0"/>
          <w:numId w:val="12"/>
        </w:numPr>
      </w:pPr>
      <w:r>
        <w:t>РОАГ. Клинические рекомендации «Роды одноплодные, родоразрешение путем операциикесарева сечения».2021</w:t>
      </w:r>
      <w:r>
        <w:br w:type="page"/>
      </w:r>
    </w:p>
    <w:p w:rsidR="003C0F30" w:rsidRDefault="009234CA">
      <w:pPr>
        <w:pStyle w:val="Heading1"/>
        <w:spacing w:after="0" w:line="265" w:lineRule="auto"/>
        <w:ind w:left="400"/>
        <w:jc w:val="left"/>
      </w:pPr>
      <w:r>
        <w:t>6. Организация оказания медицинско</w:t>
      </w:r>
      <w:r>
        <w:t>й помощи</w:t>
      </w:r>
    </w:p>
    <w:p w:rsidR="003C0F30" w:rsidRDefault="009234CA">
      <w:r>
        <w:t>Медицинская помощь пациенткам с послеродовыми кровотечениями оказывается в рамках специализированной, в том числе высокотехнологичной, и скорой, в том числе скорой специализированной, медицинской помощи в медицинских организациях, имеющих лицензию</w:t>
      </w:r>
      <w:r>
        <w:t xml:space="preserve"> на осуществление медицинской деятельности, включая работы (услуги) по «акушерству и гинекологии (за исключением использования вспомогательных репродуктивных технологий и искусственного прерывания беременности)».</w:t>
      </w:r>
    </w:p>
    <w:p w:rsidR="003C0F30" w:rsidRDefault="009234CA">
      <w:pPr>
        <w:spacing w:after="1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6697" name="Group 66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5579" name="Shape 5579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697" style="width:3.75158pt;height:841.859pt;position:absolute;mso-position-horizontal-relative:page;mso-position-horizontal:absolute;margin-left:585.621pt;mso-position-vertical-relative:page;margin-top:0pt;" coordsize="476,106916">
                <v:shape id="Shape 5579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14"/>
                <wp:effectExtent l="0" t="0" r="0" b="0"/>
                <wp:wrapSquare wrapText="bothSides"/>
                <wp:docPr id="66698" name="Group 66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14"/>
                          <a:chOff x="0" y="0"/>
                          <a:chExt cx="47645" cy="10691614"/>
                        </a:xfrm>
                      </wpg:grpSpPr>
                      <wps:wsp>
                        <wps:cNvPr id="5580" name="Shape 5580"/>
                        <wps:cNvSpPr/>
                        <wps:spPr>
                          <a:xfrm>
                            <a:off x="0" y="0"/>
                            <a:ext cx="0" cy="1069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14">
                                <a:moveTo>
                                  <a:pt x="0" y="1069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698" style="width:3.75158pt;height:841.859pt;position:absolute;mso-position-horizontal-relative:page;mso-position-horizontal:absolute;margin-left:9.37894pt;mso-position-vertical-relative:page;margin-top:0pt;" coordsize="476,106916">
                <v:shape id="Shape 5580" style="position:absolute;width:0;height:106916;left:0;top:0;" coordsize="0,10691614" path="m0,10691614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Оказание медицинской помощи беременным ос</w:t>
      </w:r>
      <w:r>
        <w:t>уществляется на основе листов маршрутизации, позволяющих определить группу акушерского стационара, в котором проводится родоразрешение в зависимости от степени риска возможных осложнений со стороны матери и плода. Показания для выбора группы акушерского ст</w:t>
      </w:r>
      <w:r>
        <w:t>ационара определяются на основании требований приказа Министерства здравоохранения РФ № 1130н от 20.10.2020г. «Порядок оказания медицинской помощи по профилю «акушерство и гинекология».</w:t>
      </w:r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 xml:space="preserve"> Своевременное антенатальное выявление факторов риска послеродового </w:t>
      </w:r>
      <w:r>
        <w:t>кровотечения способствует правильной маршрутизации пациентов в стационары II и III уровня, подготовке и профилактике кровопотери, что в комплексе снижает риск развития послеродовых кровотечений и связанных с ними осложнений.</w:t>
      </w:r>
    </w:p>
    <w:p w:rsidR="003C0F30" w:rsidRDefault="009234CA">
      <w:pPr>
        <w:spacing w:after="98" w:line="259" w:lineRule="auto"/>
        <w:ind w:left="3737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inline distT="0" distB="0" distL="0" distR="0">
                <wp:extent cx="2334605" cy="9525"/>
                <wp:effectExtent l="0" t="0" r="0" b="0"/>
                <wp:docPr id="66699" name="Group 66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4605" cy="9525"/>
                          <a:chOff x="0" y="0"/>
                          <a:chExt cx="2334605" cy="9525"/>
                        </a:xfrm>
                      </wpg:grpSpPr>
                      <wps:wsp>
                        <wps:cNvPr id="83045" name="Shape 83045"/>
                        <wps:cNvSpPr/>
                        <wps:spPr>
                          <a:xfrm>
                            <a:off x="0" y="0"/>
                            <a:ext cx="23346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4605" h="9525">
                                <a:moveTo>
                                  <a:pt x="0" y="0"/>
                                </a:moveTo>
                                <a:lnTo>
                                  <a:pt x="2334605" y="0"/>
                                </a:lnTo>
                                <a:lnTo>
                                  <a:pt x="2334605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82" name="Shape 5582"/>
                        <wps:cNvSpPr/>
                        <wps:spPr>
                          <a:xfrm>
                            <a:off x="2325077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9529" y="0"/>
                                </a:move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95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EEEE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46" name="Shape 83046"/>
                        <wps:cNvSpPr/>
                        <wps:spPr>
                          <a:xfrm>
                            <a:off x="0" y="0"/>
                            <a:ext cx="9529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9" h="9525">
                                <a:moveTo>
                                  <a:pt x="0" y="0"/>
                                </a:moveTo>
                                <a:lnTo>
                                  <a:pt x="9529" y="0"/>
                                </a:lnTo>
                                <a:lnTo>
                                  <a:pt x="9529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9A9A9A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66699" style="width:183.827pt;height:0.75pt;mso-position-horizontal-relative:char;mso-position-vertical-relative:line" coordsize="23346,95">
                <v:shape id="Shape 83047" style="position:absolute;width:23346;height:95;left:0;top:0;" coordsize="2334605,9525" path="m0,0l2334605,0l2334605,9525l0,9525l0,0">
                  <v:stroke weight="0pt" endcap="flat" joinstyle="miter" miterlimit="10" on="false" color="#000000" opacity="0"/>
                  <v:fill on="true" color="#9a9a9a"/>
                </v:shape>
                <v:shape id="Shape 5582" style="position:absolute;width:95;height:95;left:23250;top:0;" coordsize="9529,9525" path="m9529,0l9529,9525l0,9525l9529,0x">
                  <v:stroke weight="0pt" endcap="flat" joinstyle="miter" miterlimit="10" on="false" color="#000000" opacity="0"/>
                  <v:fill on="true" color="#eeeeee"/>
                </v:shape>
                <v:shape id="Shape 83048" style="position:absolute;width:95;height:95;left:0;top:0;" coordsize="9529,9525" path="m0,0l9529,0l9529,9525l0,9525l0,0">
                  <v:stroke weight="0pt" endcap="flat" joinstyle="miter" miterlimit="10" on="false" color="#000000" opacity="0"/>
                  <v:fill on="true" color="#9a9a9a"/>
                </v:shape>
              </v:group>
            </w:pict>
          </mc:Fallback>
        </mc:AlternateContent>
      </w:r>
    </w:p>
    <w:p w:rsidR="003C0F30" w:rsidRDefault="009234CA">
      <w:r>
        <w:rPr>
          <w:color w:val="1976D2"/>
        </w:rPr>
        <w:t>[</w:t>
      </w:r>
      <w:r>
        <w:rPr>
          <w:color w:val="1976D2"/>
          <w:u w:val="single" w:color="1976D2"/>
        </w:rPr>
        <w:t>1</w:t>
      </w:r>
      <w:r>
        <w:rPr>
          <w:color w:val="1976D2"/>
        </w:rPr>
        <w:t>]</w:t>
      </w:r>
      <w:r>
        <w:t xml:space="preserve"> </w:t>
      </w:r>
      <w:r>
        <w:t>Приказ Министерства здравоохранения РФ № 1130н от 20.10.2020г. «Порядок оказания медицинской помощи по профилю «акушерство и гинекология»</w:t>
      </w:r>
      <w:r>
        <w:br w:type="page"/>
      </w:r>
    </w:p>
    <w:p w:rsidR="003C0F30" w:rsidRDefault="009234CA">
      <w:pPr>
        <w:spacing w:after="39" w:line="216" w:lineRule="auto"/>
        <w:ind w:left="10" w:hanging="10"/>
        <w:jc w:val="center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6790" name="Group 667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711" name="Shape 571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790" style="width:3.75158pt;height:841.857pt;position:absolute;mso-position-horizontal-relative:page;mso-position-horizontal:absolute;margin-left:585.621pt;mso-position-vertical-relative:page;margin-top:0pt;" coordsize="476,106915">
                <v:shape id="Shape 571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6791" name="Group 667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5712" name="Shape 571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6791" style="width:3.75158pt;height:841.857pt;position:absolute;mso-position-horizontal-relative:page;mso-position-horizontal:absolute;margin-left:9.37894pt;mso-position-vertical-relative:page;margin-top:0pt;" coordsize="476,106915">
                <v:shape id="Shape 571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color w:val="000000"/>
          <w:sz w:val="48"/>
        </w:rPr>
        <w:t>7. Дополнительная информация (в том числе факторы, влияющие на исход заболевания или состояния)</w:t>
      </w:r>
    </w:p>
    <w:p w:rsidR="003C0F30" w:rsidRDefault="009234CA">
      <w:pPr>
        <w:spacing w:after="0"/>
      </w:pPr>
      <w:r>
        <w:t>Отсутствует.</w:t>
      </w:r>
      <w:r>
        <w:br w:type="page"/>
      </w:r>
    </w:p>
    <w:p w:rsidR="003C0F30" w:rsidRDefault="009234CA">
      <w:pPr>
        <w:pStyle w:val="Heading1"/>
        <w:spacing w:after="0" w:line="265" w:lineRule="auto"/>
        <w:ind w:left="203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2666" name="Group 72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5724" name="Shape 5724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666" style="width:3.75158pt;height:841.861pt;position:absolute;mso-position-horizontal-relative:page;mso-position-horizontal:absolute;margin-left:585.621pt;mso-position-vertical-relative:page;margin-top:0pt;" coordsize="476,106916">
                <v:shape id="Shape 5724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2667" name="Group 726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5725" name="Shape 5725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667" style="width:3.75158pt;height:841.861pt;position:absolute;mso-position-horizontal-relative:page;mso-position-horizontal:absolute;margin-left:9.37894pt;mso-position-vertical-relative:page;margin-top:0pt;" coordsize="476,106916">
                <v:shape id="Shape 5725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Кри</w:t>
      </w:r>
      <w:r>
        <w:t>терии оценки качества медицинской помощи</w:t>
      </w:r>
    </w:p>
    <w:tbl>
      <w:tblPr>
        <w:tblStyle w:val="TableGrid"/>
        <w:tblW w:w="9334" w:type="dxa"/>
        <w:tblInd w:w="908" w:type="dxa"/>
        <w:tblCellMar>
          <w:top w:w="181" w:type="dxa"/>
          <w:left w:w="158" w:type="dxa"/>
          <w:bottom w:w="0" w:type="dxa"/>
          <w:right w:w="157" w:type="dxa"/>
        </w:tblCellMar>
        <w:tblLook w:val="04A0" w:firstRow="1" w:lastRow="0" w:firstColumn="1" w:lastColumn="0" w:noHBand="0" w:noVBand="1"/>
      </w:tblPr>
      <w:tblGrid>
        <w:gridCol w:w="765"/>
        <w:gridCol w:w="6588"/>
        <w:gridCol w:w="840"/>
        <w:gridCol w:w="1140"/>
      </w:tblGrid>
      <w:tr w:rsidR="003C0F30">
        <w:trPr>
          <w:trHeight w:val="64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№ п/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Критерии качества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УДД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УУД</w:t>
            </w:r>
          </w:p>
        </w:tc>
      </w:tr>
      <w:tr w:rsidR="003C0F30">
        <w:trPr>
          <w:trHeight w:val="97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4" w:firstLine="0"/>
            </w:pPr>
            <w:r>
              <w:rPr>
                <w:rFonts w:ascii="Verdana" w:eastAsia="Verdana" w:hAnsi="Verdana" w:cs="Verdana"/>
                <w:sz w:val="17"/>
              </w:rPr>
              <w:t>Проведена профилактика кровотечения утеротоническими средствами (АТХ: Окситоцин и его аналоги, АТХ: Утеротонизирующие препараты) (в третьем периоде родов или интраоперационно при кесаревом сечении)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</w:tr>
      <w:tr w:rsidR="003C0F30">
        <w:trPr>
          <w:trHeight w:val="97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5" w:firstLine="0"/>
            </w:pPr>
            <w:r>
              <w:rPr>
                <w:rFonts w:ascii="Verdana" w:eastAsia="Verdana" w:hAnsi="Verdana" w:cs="Verdana"/>
                <w:sz w:val="17"/>
              </w:rPr>
              <w:t>Проведен гравиметрический метод оценки объема крово</w:t>
            </w:r>
            <w:r>
              <w:rPr>
                <w:rFonts w:ascii="Verdana" w:eastAsia="Verdana" w:hAnsi="Verdana" w:cs="Verdana"/>
                <w:sz w:val="17"/>
              </w:rPr>
              <w:t>потери путем прямого сбора крови в градуированные емкости (мешки-коллекторы, цилиндры или Cell Saver) совместно со взвешиванием пропитанных кровью салфеток и операционного белья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В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</w:tr>
      <w:tr w:rsidR="003C0F30">
        <w:trPr>
          <w:trHeight w:val="810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3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3" w:firstLine="0"/>
            </w:pPr>
            <w:r>
              <w:rPr>
                <w:rFonts w:ascii="Verdana" w:eastAsia="Verdana" w:hAnsi="Verdana" w:cs="Verdana"/>
                <w:sz w:val="17"/>
              </w:rPr>
              <w:t>Обеспечены оборудования и условия для проведения быстрой внутривенной инфузии (катетеризация 2 периферических вен катетерами 14-16G)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5</w:t>
            </w:r>
          </w:p>
        </w:tc>
      </w:tr>
      <w:tr w:rsidR="003C0F30">
        <w:trPr>
          <w:trHeight w:val="64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4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Утеротоническая терапия послеродового кровотечения начата с инфузии окситоцина**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</w:tr>
      <w:tr w:rsidR="003C0F30">
        <w:trPr>
          <w:trHeight w:val="97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5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2" w:firstLine="0"/>
            </w:pPr>
            <w:r>
              <w:rPr>
                <w:rFonts w:ascii="Verdana" w:eastAsia="Verdana" w:hAnsi="Verdana" w:cs="Verdana"/>
                <w:sz w:val="17"/>
              </w:rPr>
              <w:t>При отсутствии эффекта от утеротонической терапии окситоцином** проведено внутривенное введение раствора  метилэргометрина**, а при отсутствии эффекта или наличии противопоказаний (артериальная гипертензия) - введение #мизопростола** 800 мкг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</w:tr>
      <w:tr w:rsidR="003C0F30">
        <w:trPr>
          <w:trHeight w:val="810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6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8" w:firstLine="0"/>
            </w:pPr>
            <w:r>
              <w:rPr>
                <w:rFonts w:ascii="Verdana" w:eastAsia="Verdana" w:hAnsi="Verdana" w:cs="Verdana"/>
                <w:sz w:val="17"/>
              </w:rPr>
              <w:t>Инфузионная терапия при послеродовом кровотечении начата незамедлительно со сбалансированных кристаллоидных растворов (АТХ: Растворы, влияющие на водно-электролитный баланс)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5</w:t>
            </w:r>
          </w:p>
        </w:tc>
      </w:tr>
      <w:tr w:rsidR="003C0F30">
        <w:trPr>
          <w:trHeight w:val="64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7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Проведено подогревание растворов для инфузионной терапии до 3540°С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</w:tr>
      <w:tr w:rsidR="003C0F30">
        <w:trPr>
          <w:trHeight w:val="975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8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1" w:firstLine="0"/>
            </w:pPr>
            <w:r>
              <w:rPr>
                <w:rFonts w:ascii="Verdana" w:eastAsia="Verdana" w:hAnsi="Verdana" w:cs="Verdana"/>
                <w:sz w:val="17"/>
              </w:rPr>
              <w:t>После диагностики массивной кровопотери в течение 10 мин врачом анестезиологом-реаниматологом обеспечен венозный доступ (2 вены катетерами 14-16G), проведено лабораторное исследование, неинвазивный мониторинг (АД, ЧСС, ЭКГ, SpO2,) оценка диуреза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</w:tr>
      <w:tr w:rsidR="003C0F30">
        <w:trPr>
          <w:trHeight w:val="3436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9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187" w:line="259" w:lineRule="auto"/>
              <w:ind w:left="105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50"/>
                      <wp:effectExtent l="0" t="0" r="0" b="0"/>
                      <wp:docPr id="72251" name="Group 722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50"/>
                                <a:chOff x="0" y="0"/>
                                <a:chExt cx="38116" cy="38150"/>
                              </a:xfrm>
                            </wpg:grpSpPr>
                            <wps:wsp>
                              <wps:cNvPr id="5961" name="Shape 5961"/>
                              <wps:cNvSpPr/>
                              <wps:spPr>
                                <a:xfrm>
                                  <a:off x="0" y="0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9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770"/>
                                        <a:pt x="32534" y="5556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757"/>
                                      </a:cubicBezTo>
                                      <a:cubicBezTo>
                                        <a:pt x="37632" y="14089"/>
                                        <a:pt x="38116" y="16520"/>
                                        <a:pt x="38116" y="19100"/>
                                      </a:cubicBezTo>
                                      <a:cubicBezTo>
                                        <a:pt x="38116" y="21580"/>
                                        <a:pt x="37632" y="24011"/>
                                        <a:pt x="36665" y="26343"/>
                                      </a:cubicBezTo>
                                      <a:cubicBezTo>
                                        <a:pt x="35698" y="28625"/>
                                        <a:pt x="34321" y="30708"/>
                                        <a:pt x="32534" y="32494"/>
                                      </a:cubicBezTo>
                                      <a:cubicBezTo>
                                        <a:pt x="30747" y="34280"/>
                                        <a:pt x="28686" y="35620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5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20"/>
                                        <a:pt x="7369" y="34280"/>
                                        <a:pt x="5582" y="32494"/>
                                      </a:cubicBezTo>
                                      <a:cubicBezTo>
                                        <a:pt x="3795" y="30708"/>
                                        <a:pt x="2418" y="28625"/>
                                        <a:pt x="1451" y="26343"/>
                                      </a:cubicBezTo>
                                      <a:cubicBezTo>
                                        <a:pt x="483" y="24011"/>
                                        <a:pt x="0" y="21580"/>
                                        <a:pt x="0" y="19100"/>
                                      </a:cubicBezTo>
                                      <a:cubicBezTo>
                                        <a:pt x="0" y="16520"/>
                                        <a:pt x="483" y="14089"/>
                                        <a:pt x="1451" y="11757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556"/>
                                      </a:cubicBezTo>
                                      <a:cubicBezTo>
                                        <a:pt x="7369" y="3770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9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2251" style="width:3.00127pt;height:3.00391pt;mso-position-horizontal-relative:char;mso-position-vertical-relative:line" coordsize="381,381">
                      <v:shape id="Shape 5961" style="position:absolute;width:381;height:381;left:0;top:0;" coordsize="38116,38150" path="m19058,0c21585,0,24016,496,26351,1439c28686,2381,30747,3770,32534,5556c34321,7293,35698,9376,36665,11757c37632,14089,38116,16520,38116,19100c38116,21580,37632,24011,36665,26343c35698,28625,34321,30708,32534,32494c30747,34280,28686,35620,26351,36612c24016,37604,21585,38100,19058,38150c16531,38100,14100,37604,11765,36612c9430,35620,7369,34280,5582,32494c3795,30708,2418,28625,1451,26343c483,24011,0,21580,0,19100c0,16520,483,14089,1451,11757c2418,9376,3795,7293,5582,5556c7369,3770,9430,2381,11765,1439c14100,49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При применении факторов свертывания II, VII, IX и X в комбинации</w:t>
            </w:r>
          </w:p>
          <w:p w:rsidR="003C0F30" w:rsidRDefault="009234CA">
            <w:pPr>
              <w:tabs>
                <w:tab w:val="center" w:pos="3047"/>
                <w:tab w:val="center" w:pos="4674"/>
                <w:tab w:val="right" w:pos="6273"/>
              </w:tabs>
              <w:spacing w:after="179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(Протромбиновый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комплекс)**,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#эптакога </w:t>
            </w:r>
            <w:r>
              <w:rPr>
                <w:rFonts w:ascii="Verdana" w:eastAsia="Verdana" w:hAnsi="Verdana" w:cs="Verdana"/>
                <w:sz w:val="17"/>
              </w:rPr>
              <w:tab/>
              <w:t>альфа</w:t>
            </w:r>
          </w:p>
          <w:p w:rsidR="003C0F30" w:rsidRDefault="009234CA">
            <w:pPr>
              <w:spacing w:after="0" w:line="259" w:lineRule="auto"/>
              <w:ind w:left="315" w:right="2" w:firstLine="0"/>
            </w:pPr>
            <w:r>
              <w:rPr>
                <w:rFonts w:ascii="Verdana" w:eastAsia="Verdana" w:hAnsi="Verdana" w:cs="Verdana"/>
                <w:sz w:val="17"/>
              </w:rPr>
              <w:t>(активированного)**, СЗП проведен обязательный контроль показателей коагулограммы (фибриноген, АЧТВ, МНО, ПТВ, ПДФ) через 6 часов, а также про</w:t>
            </w:r>
            <w:r>
              <w:rPr>
                <w:rFonts w:ascii="Verdana" w:eastAsia="Verdana" w:hAnsi="Verdana" w:cs="Verdana"/>
                <w:sz w:val="17"/>
              </w:rPr>
              <w:t>филактика ВТЭО путем назначения антикоагулянтов (АТХ: Препараты, влияющие на кроветворение и кровь) через 12 часов после остановки кровотечения (окончания операции)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</w:tr>
      <w:tr w:rsidR="003C0F30">
        <w:trPr>
          <w:trHeight w:val="810"/>
        </w:trPr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10</w:t>
            </w:r>
          </w:p>
        </w:tc>
        <w:tc>
          <w:tcPr>
            <w:tcW w:w="65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4" w:firstLine="0"/>
            </w:pPr>
            <w:r>
              <w:rPr>
                <w:rFonts w:ascii="Verdana" w:eastAsia="Verdana" w:hAnsi="Verdana" w:cs="Verdana"/>
                <w:sz w:val="17"/>
              </w:rPr>
              <w:t>После самопроизвольных родов женщинам с высоким риском кровотечения проведено внутривенное введение транексамовой кислоты** 1,0 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</w:tr>
    </w:tbl>
    <w:p w:rsidR="003C0F30" w:rsidRDefault="009234CA">
      <w:pPr>
        <w:pStyle w:val="Heading1"/>
        <w:ind w:right="1"/>
      </w:pPr>
      <w:r>
        <w:t>Список литературы</w:t>
      </w:r>
    </w:p>
    <w:p w:rsidR="003C0F30" w:rsidRDefault="009234CA">
      <w:pPr>
        <w:numPr>
          <w:ilvl w:val="0"/>
          <w:numId w:val="13"/>
        </w:numPr>
        <w:ind w:hanging="1210"/>
      </w:pPr>
      <w:r>
        <w:t>Levi M. et al. Guidelines for the diagnosis and management of disseminated intravascularcoagulation // Br. J. Haematol. 2009.</w:t>
      </w:r>
    </w:p>
    <w:p w:rsidR="003C0F30" w:rsidRDefault="009234CA">
      <w:pPr>
        <w:numPr>
          <w:ilvl w:val="0"/>
          <w:numId w:val="13"/>
        </w:numPr>
        <w:ind w:hanging="1210"/>
      </w:pPr>
      <w:r>
        <w:t>Maswime S., Buchmann E. A systematic review of maternal near miss and mortality due topostpartum hemorrhage // International Journ</w:t>
      </w:r>
      <w:r>
        <w:t>al of Gynecology and Obstetrics. 2017.</w:t>
      </w:r>
    </w:p>
    <w:p w:rsidR="003C0F30" w:rsidRDefault="009234CA">
      <w:pPr>
        <w:numPr>
          <w:ilvl w:val="0"/>
          <w:numId w:val="13"/>
        </w:numPr>
        <w:spacing w:after="5"/>
        <w:ind w:hanging="1210"/>
      </w:pPr>
      <w:r>
        <w:t>Say L. et al. Global causes of maternal death: A WHO systematic analysis // Lancet Glob. Heal.</w:t>
      </w:r>
    </w:p>
    <w:p w:rsidR="003C0F30" w:rsidRDefault="009234CA">
      <w:r>
        <w:t>2014.</w:t>
      </w:r>
    </w:p>
    <w:p w:rsidR="003C0F30" w:rsidRDefault="009234CA">
      <w:pPr>
        <w:numPr>
          <w:ilvl w:val="0"/>
          <w:numId w:val="13"/>
        </w:numPr>
        <w:ind w:hanging="1210"/>
      </w:pPr>
      <w:r>
        <w:t>KS K. et al. WHO Analysis of Causes of Maternal Death: A Systematic Review // Lancet. 2006.</w:t>
      </w:r>
    </w:p>
    <w:p w:rsidR="003C0F30" w:rsidRDefault="009234CA">
      <w:pPr>
        <w:numPr>
          <w:ilvl w:val="0"/>
          <w:numId w:val="13"/>
        </w:numPr>
        <w:ind w:hanging="1210"/>
      </w:pPr>
      <w:r>
        <w:t>Calvert C. et al. Identi</w:t>
      </w:r>
      <w:r>
        <w:t>fying regional variation in the prevalence of postpartum haemorrhage: Asystematic review and meta-analysis // PLoS One. 2012.</w:t>
      </w:r>
    </w:p>
    <w:p w:rsidR="003C0F30" w:rsidRDefault="009234CA">
      <w:pPr>
        <w:numPr>
          <w:ilvl w:val="0"/>
          <w:numId w:val="13"/>
        </w:numPr>
        <w:ind w:hanging="1210"/>
      </w:pPr>
      <w:r>
        <w:t>Alexander J., Thomas P.W., Sanghera J. Treatments for secondary postpartum haemorrhage //Cochrane Database Syst. Rev. 2002.</w:t>
      </w:r>
    </w:p>
    <w:p w:rsidR="003C0F30" w:rsidRDefault="009234CA">
      <w:pPr>
        <w:numPr>
          <w:ilvl w:val="0"/>
          <w:numId w:val="13"/>
        </w:numPr>
        <w:ind w:hanging="1210"/>
      </w:pPr>
      <w:r>
        <w:t>Rizvi F. et al. Successful reduction of massive postpartum haemorrhage by use of guidelinesand staff education // BJOG: An International Journal of Obstetrics and Gynaecology. 2004.</w:t>
      </w:r>
    </w:p>
    <w:p w:rsidR="003C0F30" w:rsidRDefault="009234CA">
      <w:pPr>
        <w:numPr>
          <w:ilvl w:val="0"/>
          <w:numId w:val="13"/>
        </w:numPr>
        <w:ind w:hanging="121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7202" name="Group 67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055" name="Shape 6055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202" style="width:3.75158pt;height:841.857pt;position:absolute;mso-position-horizontal-relative:page;mso-position-horizontal:absolute;margin-left:585.621pt;mso-position-vertical-relative:page;margin-top:0pt;" coordsize="476,106915">
                <v:shape id="Shape 6055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7203" name="Group 67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056" name="Shape 605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203" style="width:3.75158pt;height:841.857pt;position:absolute;mso-position-horizontal-relative:page;mso-position-horizontal:absolute;margin-left:9.37894pt;mso-position-vertical-relative:page;margin-top:0pt;" coordsize="476,106915">
                <v:shape id="Shape 605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Mehrabadi A. et al. Epidemiological investigation of a temporal increase</w:t>
      </w:r>
      <w:r>
        <w:t xml:space="preserve"> in atonic postpartumhaemorrhage: A population-based retrospective cohort study // BJOG An Int. J. Obstet. Gynaecol. 2013.</w:t>
      </w:r>
    </w:p>
    <w:p w:rsidR="003C0F30" w:rsidRDefault="009234CA">
      <w:pPr>
        <w:numPr>
          <w:ilvl w:val="0"/>
          <w:numId w:val="13"/>
        </w:numPr>
        <w:ind w:hanging="1210"/>
      </w:pPr>
      <w:r>
        <w:t>Carroli G. et al. Epidemiology of postpartum haemorrhage: a systematic review // Best Practiceand Research: Clinical Obstetrics and G</w:t>
      </w:r>
      <w:r>
        <w:t>ynaecology. 2008.</w:t>
      </w:r>
    </w:p>
    <w:p w:rsidR="003C0F30" w:rsidRDefault="009234CA">
      <w:pPr>
        <w:numPr>
          <w:ilvl w:val="0"/>
          <w:numId w:val="13"/>
        </w:numPr>
        <w:ind w:hanging="1210"/>
      </w:pPr>
      <w:r>
        <w:t>Butwick A., Lyell D., Goodnough L. How do I manage severe postpartum hemorrhage? //Transfusion. 2020.</w:t>
      </w:r>
    </w:p>
    <w:p w:rsidR="003C0F30" w:rsidRDefault="009234CA">
      <w:pPr>
        <w:numPr>
          <w:ilvl w:val="0"/>
          <w:numId w:val="13"/>
        </w:numPr>
        <w:ind w:hanging="1210"/>
      </w:pPr>
      <w:r>
        <w:t>Ghana HealthService. Ghana Maternal Health Survey 2007 // Ghana Stat. Serv. 2007.</w:t>
      </w:r>
    </w:p>
    <w:p w:rsidR="003C0F30" w:rsidRDefault="009234CA">
      <w:pPr>
        <w:numPr>
          <w:ilvl w:val="0"/>
          <w:numId w:val="13"/>
        </w:numPr>
        <w:ind w:hanging="1210"/>
      </w:pPr>
      <w:r>
        <w:t>Magann E.F. et al. Postpartum hemorrhage after vaginal</w:t>
      </w:r>
      <w:r>
        <w:t xml:space="preserve"> birth: An analysis of risk factors //South. Med. J. 2005.</w:t>
      </w:r>
    </w:p>
    <w:p w:rsidR="003C0F30" w:rsidRDefault="009234CA">
      <w:pPr>
        <w:numPr>
          <w:ilvl w:val="0"/>
          <w:numId w:val="13"/>
        </w:numPr>
        <w:spacing w:after="5"/>
        <w:ind w:hanging="1210"/>
      </w:pPr>
      <w:r>
        <w:t>Rath W., Schneider M. Definitions and diagnosis of postpartum haemorrhage (PPH):</w:t>
      </w:r>
    </w:p>
    <w:p w:rsidR="003C0F30" w:rsidRDefault="009234CA">
      <w:r>
        <w:t>Underestimated problems! // Geburtshilfe Frauenheilkd. 2010.</w:t>
      </w:r>
    </w:p>
    <w:p w:rsidR="003C0F30" w:rsidRDefault="009234CA">
      <w:pPr>
        <w:numPr>
          <w:ilvl w:val="0"/>
          <w:numId w:val="13"/>
        </w:numPr>
        <w:ind w:hanging="1210"/>
      </w:pPr>
      <w:r>
        <w:t>McDonald S. Management of the Third Stage of Labor // J. Midwifery Women’s Heal. 2007.</w:t>
      </w:r>
    </w:p>
    <w:p w:rsidR="003C0F30" w:rsidRDefault="009234CA">
      <w:pPr>
        <w:numPr>
          <w:ilvl w:val="0"/>
          <w:numId w:val="13"/>
        </w:numPr>
        <w:ind w:hanging="1210"/>
      </w:pPr>
      <w:r>
        <w:t>Alves Á.L.L. et al. Postpartum hemorrhage: Prevention, diagnosis and non-surgical management // Rev. Bras. Ginecol. e Obstet. 2020.</w:t>
      </w:r>
    </w:p>
    <w:p w:rsidR="003C0F30" w:rsidRDefault="009234CA">
      <w:pPr>
        <w:numPr>
          <w:ilvl w:val="0"/>
          <w:numId w:val="13"/>
        </w:numPr>
        <w:spacing w:after="5"/>
        <w:ind w:hanging="1210"/>
      </w:pPr>
      <w:r>
        <w:t>Chandraharan E., Krishna A. Diagnosis</w:t>
      </w:r>
      <w:r>
        <w:t xml:space="preserve"> and management of postpartum haemorrhage // BMJ.</w:t>
      </w:r>
    </w:p>
    <w:p w:rsidR="003C0F30" w:rsidRDefault="009234CA">
      <w:r>
        <w:t>2017.</w:t>
      </w:r>
    </w:p>
    <w:p w:rsidR="003C0F30" w:rsidRDefault="009234CA">
      <w:pPr>
        <w:numPr>
          <w:ilvl w:val="0"/>
          <w:numId w:val="13"/>
        </w:numPr>
        <w:ind w:hanging="1210"/>
      </w:pPr>
      <w:r>
        <w:t>Newsome J. et al. Postpartum Hemorrhage // Tech. Vasc. Interv. Radiol. 2017. Vol. 20, № 4. P.266–273.</w:t>
      </w:r>
    </w:p>
    <w:p w:rsidR="003C0F30" w:rsidRDefault="009234CA">
      <w:pPr>
        <w:numPr>
          <w:ilvl w:val="0"/>
          <w:numId w:val="13"/>
        </w:numPr>
        <w:ind w:hanging="1210"/>
      </w:pPr>
      <w:r>
        <w:t>Silver R.M., Major H. Maternal coagulation disorders and postpartum hemorrhage // ClinicalObstetri</w:t>
      </w:r>
      <w:r>
        <w:t>cs and Gynecology. 2010.</w:t>
      </w:r>
    </w:p>
    <w:p w:rsidR="003C0F30" w:rsidRDefault="009234CA">
      <w:pPr>
        <w:numPr>
          <w:ilvl w:val="0"/>
          <w:numId w:val="13"/>
        </w:numPr>
        <w:spacing w:after="5"/>
        <w:ind w:hanging="1210"/>
      </w:pPr>
      <w:r>
        <w:t>Main E.K. et al. National Partnership for Maternal Safety // Obstet. Gynecol. 2015. Vol. 126, №</w:t>
      </w:r>
    </w:p>
    <w:p w:rsidR="003C0F30" w:rsidRDefault="009234CA">
      <w:r>
        <w:t>1. P. 155–162.</w:t>
      </w:r>
    </w:p>
    <w:p w:rsidR="003C0F30" w:rsidRDefault="009234CA">
      <w:pPr>
        <w:numPr>
          <w:ilvl w:val="0"/>
          <w:numId w:val="14"/>
        </w:numPr>
        <w:ind w:hanging="985"/>
      </w:pPr>
      <w:r>
        <w:t xml:space="preserve">Durmaz A., Komurcu N. Relationship between Maternal Characteristics and Postpartum Hemorrhage: A Meta-Analysis Study // </w:t>
      </w:r>
      <w:r>
        <w:t>J. Nurs. Res. 2018.</w:t>
      </w:r>
    </w:p>
    <w:p w:rsidR="003C0F30" w:rsidRDefault="009234CA">
      <w:pPr>
        <w:numPr>
          <w:ilvl w:val="0"/>
          <w:numId w:val="14"/>
        </w:numPr>
        <w:ind w:hanging="985"/>
      </w:pPr>
      <w:r>
        <w:t>Ende H.B. et al. Risk Factors for Atonic Postpartum Hemorrhage // Obstet. Gynecol. 2021. Vol.137, № 2. P. 305–323.</w:t>
      </w:r>
    </w:p>
    <w:p w:rsidR="003C0F30" w:rsidRDefault="009234CA">
      <w:pPr>
        <w:numPr>
          <w:ilvl w:val="0"/>
          <w:numId w:val="14"/>
        </w:numPr>
        <w:spacing w:after="268"/>
        <w:ind w:hanging="985"/>
      </w:pPr>
      <w:r>
        <w:t xml:space="preserve">Jung J. et al. Effects of hemoglobin levels during pregnancy on adverse maternal and infantoutcomes: a systematic review </w:t>
      </w:r>
      <w:r>
        <w:t>and meta</w:t>
      </w:r>
      <w:r>
        <w:rPr>
          <w:rFonts w:ascii="Lucida Sans Unicode" w:eastAsia="Lucida Sans Unicode" w:hAnsi="Lucida Sans Unicode" w:cs="Lucida Sans Unicode"/>
        </w:rPr>
        <w:t>‐</w:t>
      </w:r>
      <w:r>
        <w:t>analysis // Ann. N. Y. Acad. Sci. 2019. Vol. 1450, № 1. P. nyas.14112.</w:t>
      </w:r>
    </w:p>
    <w:p w:rsidR="003C0F30" w:rsidRDefault="009234CA">
      <w:pPr>
        <w:numPr>
          <w:ilvl w:val="0"/>
          <w:numId w:val="14"/>
        </w:numPr>
        <w:ind w:hanging="98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7200" name="Group 67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172" name="Shape 617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200" style="width:3.75158pt;height:841.857pt;position:absolute;mso-position-horizontal-relative:page;mso-position-horizontal:absolute;margin-left:585.621pt;mso-position-vertical-relative:page;margin-top:0pt;" coordsize="476,106915">
                <v:shape id="Shape 617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7201" name="Group 67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173" name="Shape 617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201" style="width:3.75158pt;height:841.857pt;position:absolute;mso-position-horizontal-relative:page;mso-position-horizontal:absolute;margin-left:9.37894pt;mso-position-vertical-relative:page;margin-top:0pt;" coordsize="476,106915">
                <v:shape id="Shape 617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Buca D. et al. Influence of prenatal diagnosis of abnormally invasive placenta on maternaloutcome: systematic review and meta-analysis. // Ultrasound Obstet. Gynecol. 2018. V</w:t>
      </w:r>
      <w:r>
        <w:t>ol. 52, № 3. P. 304–309.</w:t>
      </w:r>
    </w:p>
    <w:p w:rsidR="003C0F30" w:rsidRDefault="009234CA">
      <w:pPr>
        <w:numPr>
          <w:ilvl w:val="0"/>
          <w:numId w:val="14"/>
        </w:numPr>
        <w:ind w:hanging="985"/>
      </w:pPr>
      <w:r>
        <w:t>Andrikopoulou M., D’Alton M.E. Postpartum hemorrhage: early identification challenges //Semin. Perinatol. 2019. Vol. 43, № 1. P. 11–17.</w:t>
      </w:r>
    </w:p>
    <w:p w:rsidR="003C0F30" w:rsidRDefault="009234CA">
      <w:pPr>
        <w:numPr>
          <w:ilvl w:val="0"/>
          <w:numId w:val="14"/>
        </w:numPr>
        <w:ind w:hanging="985"/>
      </w:pPr>
      <w:r>
        <w:t>Green L. et al. The epidemiology and outcomes of women with postpartum haemorrhagerequiring mas</w:t>
      </w:r>
      <w:r>
        <w:t>sive transfusion with eight or more units of red cells: A national cross</w:t>
      </w:r>
      <w:r>
        <w:rPr>
          <w:rFonts w:ascii="Lucida Sans Unicode" w:eastAsia="Lucida Sans Unicode" w:hAnsi="Lucida Sans Unicode" w:cs="Lucida Sans Unicode"/>
        </w:rPr>
        <w:t>‐</w:t>
      </w:r>
      <w:r>
        <w:t>sectional study // BJOG An Int. J. Obstet. Gynaecol. 2016.</w:t>
      </w:r>
    </w:p>
    <w:p w:rsidR="003C0F30" w:rsidRDefault="009234CA">
      <w:pPr>
        <w:numPr>
          <w:ilvl w:val="0"/>
          <w:numId w:val="14"/>
        </w:numPr>
        <w:ind w:hanging="985"/>
      </w:pPr>
      <w:r>
        <w:t>Larsson C. et al. Estimation of blood loss after cesarean section and vaginal delivery has lowvalidity with a tendency to ex</w:t>
      </w:r>
      <w:r>
        <w:t>aggeration // Acta Obstet. Gynecol. Scand. 2006.</w:t>
      </w:r>
    </w:p>
    <w:p w:rsidR="003C0F30" w:rsidRDefault="009234CA">
      <w:pPr>
        <w:numPr>
          <w:ilvl w:val="0"/>
          <w:numId w:val="14"/>
        </w:numPr>
        <w:ind w:hanging="985"/>
      </w:pPr>
      <w:r>
        <w:t>van der Bom J.G. Viscoelastometric testing, fibrinogen and transfusion during post-partumhaemorrhage // Br. J. Anaesth. 2017. Vol. 119, № 3. P. 352–353.</w:t>
      </w:r>
    </w:p>
    <w:p w:rsidR="003C0F30" w:rsidRDefault="009234CA">
      <w:pPr>
        <w:numPr>
          <w:ilvl w:val="0"/>
          <w:numId w:val="14"/>
        </w:numPr>
        <w:ind w:hanging="985"/>
      </w:pPr>
      <w:r>
        <w:t>Collis R., Guasch E. Managing major obstetric haemorrh</w:t>
      </w:r>
      <w:r>
        <w:t>age: Pharmacotherapy and transfusion// Best Practice and Research: Clinical Anaesthesiology. 2017.</w:t>
      </w:r>
    </w:p>
    <w:p w:rsidR="003C0F30" w:rsidRDefault="009234CA">
      <w:pPr>
        <w:numPr>
          <w:ilvl w:val="0"/>
          <w:numId w:val="14"/>
        </w:numPr>
        <w:ind w:hanging="985"/>
      </w:pPr>
      <w:r>
        <w:t>Sentilhes L. et al. Postpartum hemorrhage: Guidelines for clinical practice from the FrenchCollege of Gynaecologists and Obstetricians (CNGOF): In collaborat</w:t>
      </w:r>
      <w:r>
        <w:t>ion with the French Society of Anesthesiology and Intensive Care (SFAR) // Eur. J. Obstet. Gynecol. Reprod. Biol. 2016.</w:t>
      </w:r>
    </w:p>
    <w:p w:rsidR="003C0F30" w:rsidRDefault="009234CA">
      <w:pPr>
        <w:numPr>
          <w:ilvl w:val="0"/>
          <w:numId w:val="14"/>
        </w:numPr>
        <w:ind w:hanging="985"/>
      </w:pPr>
      <w:r>
        <w:t>Kozek-Langenecker S.A. et al. Management of severe perioperative bleeding: Guidelines fromthe European Society of Anaesthesiology // Eur</w:t>
      </w:r>
      <w:r>
        <w:t>opean Journal of Anaesthesiology. 2017.</w:t>
      </w:r>
    </w:p>
    <w:p w:rsidR="003C0F30" w:rsidRDefault="009234CA">
      <w:pPr>
        <w:numPr>
          <w:ilvl w:val="0"/>
          <w:numId w:val="14"/>
        </w:numPr>
        <w:ind w:hanging="985"/>
      </w:pPr>
      <w:r>
        <w:t>Solomon C., Collis R.E., Collins P.W. Haemostatic monitoring during postpartum haemorrhageand implications for management // Br. J. Anaesth. 2012.</w:t>
      </w:r>
    </w:p>
    <w:p w:rsidR="003C0F30" w:rsidRDefault="009234CA">
      <w:pPr>
        <w:numPr>
          <w:ilvl w:val="0"/>
          <w:numId w:val="14"/>
        </w:numPr>
        <w:ind w:hanging="985"/>
      </w:pPr>
      <w:r>
        <w:t>Allard S., Green L., Hunt B.J. How we manage the haematological aspec</w:t>
      </w:r>
      <w:r>
        <w:t>ts of major obstetrichaemorrhage // British Journal of Haematology. 2014.</w:t>
      </w:r>
    </w:p>
    <w:p w:rsidR="003C0F30" w:rsidRDefault="009234CA">
      <w:pPr>
        <w:numPr>
          <w:ilvl w:val="0"/>
          <w:numId w:val="14"/>
        </w:numPr>
        <w:ind w:hanging="985"/>
      </w:pPr>
      <w:r>
        <w:t>Bell S.F. et al. The use of fibrinogen concentrate to correct hypofibrinogenaemia rapidly duringobstetric haemorrhage // Int. J. Obstet. Anesth. 2010.</w:t>
      </w:r>
    </w:p>
    <w:p w:rsidR="003C0F30" w:rsidRDefault="009234CA">
      <w:pPr>
        <w:numPr>
          <w:ilvl w:val="0"/>
          <w:numId w:val="14"/>
        </w:numPr>
        <w:spacing w:after="5"/>
        <w:ind w:hanging="985"/>
      </w:pPr>
      <w:r>
        <w:t>Sokologorsky S. V. A SIMPLE RAPID DIAGNOSING METHOD FOR HEMOSTASIS //</w:t>
      </w:r>
    </w:p>
    <w:p w:rsidR="003C0F30" w:rsidRDefault="009234CA">
      <w:r>
        <w:t>Wounds wound Infect. prof. B.M. Kostyuchenok J. 2015. Vol. 2, № 1. P. 49.</w:t>
      </w:r>
    </w:p>
    <w:p w:rsidR="003C0F30" w:rsidRDefault="009234CA">
      <w:pPr>
        <w:numPr>
          <w:ilvl w:val="0"/>
          <w:numId w:val="14"/>
        </w:numPr>
        <w:ind w:hanging="985"/>
      </w:pPr>
      <w:r>
        <w:t>McNamara H. et al. Four years’ experience of a ROTEM®-guided algorithm for treatment ofcoagulopathy in obstetric</w:t>
      </w:r>
      <w:r>
        <w:t xml:space="preserve"> haemorrhage // Anaesthesia. 2019.</w:t>
      </w:r>
    </w:p>
    <w:p w:rsidR="003C0F30" w:rsidRDefault="009234CA">
      <w:pPr>
        <w:numPr>
          <w:ilvl w:val="0"/>
          <w:numId w:val="14"/>
        </w:numPr>
        <w:ind w:hanging="985"/>
      </w:pPr>
      <w:r>
        <w:t>Diaz V., Abalos E., Carroli G. Methods for blood loss estimation after vaginal birth // CochraneDatabase of Systematic Reviews. 2018.</w:t>
      </w:r>
    </w:p>
    <w:p w:rsidR="003C0F30" w:rsidRDefault="009234CA">
      <w:pPr>
        <w:numPr>
          <w:ilvl w:val="0"/>
          <w:numId w:val="14"/>
        </w:numPr>
        <w:ind w:hanging="985"/>
      </w:pPr>
      <w:r>
        <w:t>Amgalan A. et al. Systematic review of viscoelastic testing (TEG/ROTEM) in obstetrics a</w:t>
      </w:r>
      <w:r>
        <w:t>ndrecommendations from the women’s SSC of the ISTH // Journal of Thrombosis and Haemostasis. 2020.</w:t>
      </w:r>
    </w:p>
    <w:p w:rsidR="003C0F30" w:rsidRDefault="009234CA">
      <w:pPr>
        <w:numPr>
          <w:ilvl w:val="0"/>
          <w:numId w:val="14"/>
        </w:numPr>
        <w:ind w:hanging="98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67699" name="Group 67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6263" name="Shape 6263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699" style="width:3.75158pt;height:841.861pt;position:absolute;mso-position-horizontal-relative:page;mso-position-horizontal:absolute;margin-left:585.621pt;mso-position-vertical-relative:page;margin-top:0pt;" coordsize="476,106916">
                <v:shape id="Shape 6263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67702" name="Group 67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6264" name="Shape 6264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7702" style="width:3.75158pt;height:841.861pt;position:absolute;mso-position-horizontal-relative:page;mso-position-horizontal:absolute;margin-left:9.37894pt;mso-position-vertical-relative:page;margin-top:0pt;" coordsize="476,106916">
                <v:shape id="Shape 6264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Fahrendorff M., Oliveri R.S., Johansson P.I. The use of viscoelastic haemostatic assays in goaldirecting treatment with allogeneic blood products - A syste</w:t>
      </w:r>
      <w:r>
        <w:t>matic review and meta-analysis // Scandinavian Journal of Trauma, Resuscitation and Emergency Medicine. 2017.</w:t>
      </w:r>
    </w:p>
    <w:p w:rsidR="003C0F30" w:rsidRDefault="009234CA">
      <w:pPr>
        <w:numPr>
          <w:ilvl w:val="0"/>
          <w:numId w:val="14"/>
        </w:numPr>
        <w:ind w:hanging="985"/>
      </w:pPr>
      <w:r>
        <w:t>Babarinsa I.A., Hayman R.G., Draycott T.J. Secondary post-partum haemorrhage: Challenges inevidence-based causes and management // European Journa</w:t>
      </w:r>
      <w:r>
        <w:t>l of Obstetrics and Gynecology and Reproductive Biology. 2011.</w:t>
      </w:r>
    </w:p>
    <w:p w:rsidR="003C0F30" w:rsidRDefault="009234CA">
      <w:pPr>
        <w:numPr>
          <w:ilvl w:val="0"/>
          <w:numId w:val="14"/>
        </w:numPr>
        <w:spacing w:after="5"/>
        <w:ind w:hanging="985"/>
      </w:pPr>
      <w:r>
        <w:t>Neill A., Thornton S. Secondary postpartum haemorrhage // J. Obstet. Gynaecol. (Lahore).</w:t>
      </w:r>
    </w:p>
    <w:p w:rsidR="003C0F30" w:rsidRDefault="009234CA">
      <w:r>
        <w:t>2002. Vol. 22, № 2. P. 119–122.</w:t>
      </w:r>
    </w:p>
    <w:p w:rsidR="003C0F30" w:rsidRDefault="009234CA">
      <w:pPr>
        <w:numPr>
          <w:ilvl w:val="0"/>
          <w:numId w:val="15"/>
        </w:numPr>
        <w:ind w:hanging="984"/>
      </w:pPr>
      <w:r>
        <w:t>Dalton E., Castillo E. Post partum infections: A review for the non-OBGYN // Obstet. Med.2014. Vol. 7, № 3. P. 98–102.</w:t>
      </w:r>
    </w:p>
    <w:p w:rsidR="003C0F30" w:rsidRDefault="009234CA">
      <w:pPr>
        <w:numPr>
          <w:ilvl w:val="0"/>
          <w:numId w:val="15"/>
        </w:numPr>
        <w:ind w:hanging="984"/>
      </w:pPr>
      <w:r>
        <w:t>National Blood Authority. Patient Blood Management Guidelines: Module 5 - Obstetrics andMaternity // Patient Blood Management Guidelines.</w:t>
      </w:r>
      <w:r>
        <w:t xml:space="preserve"> 2015.</w:t>
      </w:r>
    </w:p>
    <w:p w:rsidR="003C0F30" w:rsidRDefault="009234CA">
      <w:pPr>
        <w:numPr>
          <w:ilvl w:val="0"/>
          <w:numId w:val="15"/>
        </w:numPr>
        <w:ind w:hanging="984"/>
      </w:pPr>
      <w:r>
        <w:t>Schlembach D. et al. Peripartum haemorrhage, diagnosis and therapy. Guideline of the DGGG,OEGGG and SGGG (S2k level, AWMF registry No. 015/063, March 2016) // Geburtshilfe und Frauenheilkunde. 2018.</w:t>
      </w:r>
    </w:p>
    <w:p w:rsidR="003C0F30" w:rsidRDefault="009234CA">
      <w:pPr>
        <w:numPr>
          <w:ilvl w:val="0"/>
          <w:numId w:val="15"/>
        </w:numPr>
        <w:spacing w:after="5"/>
        <w:ind w:hanging="984"/>
      </w:pPr>
      <w:r>
        <w:t>Pather S. et al. Postpartum curettage: An audit of</w:t>
      </w:r>
      <w:r>
        <w:t xml:space="preserve"> 200 cases // Aust. New Zeal. J. Obstet.</w:t>
      </w:r>
    </w:p>
    <w:p w:rsidR="003C0F30" w:rsidRDefault="009234CA">
      <w:r>
        <w:t>Gynaecol. 2005.</w:t>
      </w:r>
    </w:p>
    <w:p w:rsidR="003C0F30" w:rsidRDefault="009234CA">
      <w:pPr>
        <w:numPr>
          <w:ilvl w:val="0"/>
          <w:numId w:val="15"/>
        </w:numPr>
        <w:ind w:hanging="984"/>
      </w:pPr>
      <w:r>
        <w:t>De Vries J.I.P., Van Der Linden R.M., Van Der Linden H.C. Predictive value of sonographicexamination to visualize retained placenta directly after birth at 16 to 28 weeks // J. Ultrasound Med. 2000.</w:t>
      </w:r>
    </w:p>
    <w:p w:rsidR="003C0F30" w:rsidRDefault="009234CA">
      <w:pPr>
        <w:numPr>
          <w:ilvl w:val="0"/>
          <w:numId w:val="15"/>
        </w:numPr>
        <w:ind w:hanging="984"/>
      </w:pPr>
      <w:r>
        <w:t>Edwards A., Ellwood D.A. Ultrasonographic evaluation of the postpartum uterus // UltrasoundObstet. Gynecol. 2000. Vol. 16, № 7. P. 640–643.</w:t>
      </w:r>
    </w:p>
    <w:p w:rsidR="003C0F30" w:rsidRDefault="009234CA">
      <w:pPr>
        <w:numPr>
          <w:ilvl w:val="0"/>
          <w:numId w:val="15"/>
        </w:numPr>
        <w:ind w:hanging="984"/>
      </w:pPr>
      <w:r>
        <w:t>Sadan O. et al. Role of Sonography in the Diagnosis of Retained Products of Conception // J.Ultrasound Med. 2004.</w:t>
      </w:r>
    </w:p>
    <w:p w:rsidR="003C0F30" w:rsidRDefault="009234CA">
      <w:pPr>
        <w:numPr>
          <w:ilvl w:val="0"/>
          <w:numId w:val="15"/>
        </w:numPr>
        <w:ind w:hanging="984"/>
      </w:pPr>
      <w:r>
        <w:t>Gi</w:t>
      </w:r>
      <w:r>
        <w:t>rault A. et al. Undiagnosed abnormal postpartum blood loss: Incidence and risk factors //PLoS One / ed. Puebla I. 2018. Vol. 13, № 1. P. e0190845.</w:t>
      </w:r>
    </w:p>
    <w:p w:rsidR="003C0F30" w:rsidRDefault="009234CA">
      <w:pPr>
        <w:numPr>
          <w:ilvl w:val="0"/>
          <w:numId w:val="15"/>
        </w:numPr>
        <w:ind w:hanging="984"/>
      </w:pPr>
      <w:r>
        <w:t>Lousquy R. et al. Routine use of abdominopelvic ultrasonography in severe postpartum hemorrhage: retrospectiv</w:t>
      </w:r>
      <w:r>
        <w:t>e evaluation in 125 patients // Am. J. Obstet. Gynecol. 2011. Vol. 204, № 3. P. 232.e1-232.e6.</w:t>
      </w:r>
    </w:p>
    <w:p w:rsidR="003C0F30" w:rsidRDefault="009234CA">
      <w:pPr>
        <w:numPr>
          <w:ilvl w:val="0"/>
          <w:numId w:val="15"/>
        </w:numPr>
        <w:ind w:hanging="984"/>
      </w:pPr>
      <w:r>
        <w:t>Lee N.K. et al. Identification of bleeding sites in patients with postpartum hemorrhage: MDCTcompared with angiography // Am. J. Roentgenol. 2010.</w:t>
      </w:r>
    </w:p>
    <w:p w:rsidR="003C0F30" w:rsidRDefault="009234CA">
      <w:pPr>
        <w:numPr>
          <w:ilvl w:val="0"/>
          <w:numId w:val="15"/>
        </w:numPr>
        <w:ind w:hanging="984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8132" name="Group 68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382" name="Shape 638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132" style="width:3.75158pt;height:841.857pt;position:absolute;mso-position-horizontal-relative:page;mso-position-horizontal:absolute;margin-left:585.621pt;mso-position-vertical-relative:page;margin-top:0pt;" coordsize="476,106915">
                <v:shape id="Shape 638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8133" name="Group 68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383" name="Shape 638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133" style="width:3.75158pt;height:841.857pt;position:absolute;mso-position-horizontal-relative:page;mso-position-horizontal:absolute;margin-left:9.37894pt;mso-position-vertical-relative:page;margin-top:0pt;" coordsize="476,106915">
                <v:shape id="Shape 638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Brooks M. et</w:t>
      </w:r>
      <w:r>
        <w:t xml:space="preserve"> al. Use of a Visual Aid in addition to a Collector Bag to Evaluate PostpartumBlood loss: A Prospective Simulation Study // Sci. Rep. 2017. Vol. 7, № 1. P. 46333.</w:t>
      </w:r>
    </w:p>
    <w:p w:rsidR="003C0F30" w:rsidRDefault="009234CA">
      <w:pPr>
        <w:numPr>
          <w:ilvl w:val="0"/>
          <w:numId w:val="15"/>
        </w:numPr>
        <w:ind w:hanging="984"/>
      </w:pPr>
      <w:r>
        <w:t>Patel A. et al. Drape estimation vs. visual assessment for estimating postpartum hemorrhage /</w:t>
      </w:r>
      <w:r>
        <w:t>/Int. J. Gynecol. Obstet. 2006.</w:t>
      </w:r>
    </w:p>
    <w:p w:rsidR="003C0F30" w:rsidRDefault="009234CA">
      <w:pPr>
        <w:numPr>
          <w:ilvl w:val="0"/>
          <w:numId w:val="15"/>
        </w:numPr>
        <w:ind w:hanging="984"/>
      </w:pPr>
      <w:r>
        <w:t>Al Kadri H.M.F., Al Anazi B.K., Tamim H.M. Visual estimation versus gravimetric measurement of postpartum blood loss: a prospective cohort study // Arch. Gynecol. Obstet. 2011. Vol. 283, № 6. P. 1207–1213.</w:t>
      </w:r>
    </w:p>
    <w:p w:rsidR="003C0F30" w:rsidRDefault="009234CA">
      <w:pPr>
        <w:numPr>
          <w:ilvl w:val="0"/>
          <w:numId w:val="15"/>
        </w:numPr>
        <w:ind w:hanging="984"/>
      </w:pPr>
      <w:r>
        <w:t>Zuckerwise L.C. et</w:t>
      </w:r>
      <w:r>
        <w:t xml:space="preserve"> al. Use of a Novel Visual Aid to Improve Estimation of Obstetric BloodLoss // Obstet. Gynecol. 2014. Vol. 123, № 5. P. 982–986.</w:t>
      </w:r>
    </w:p>
    <w:p w:rsidR="003C0F30" w:rsidRDefault="009234CA">
      <w:pPr>
        <w:numPr>
          <w:ilvl w:val="0"/>
          <w:numId w:val="15"/>
        </w:numPr>
        <w:spacing w:after="268"/>
        <w:ind w:hanging="984"/>
      </w:pPr>
      <w:r>
        <w:t>Le Bas A. et al. Use of the “obstetric shock index” as an adjunct in identifying significant bloodloss in patients with massive postpartum hemorrhage // Int. J. Gynecol. Obstet. 2014. Vol. 124, № 3. P. 253–255.</w:t>
      </w:r>
    </w:p>
    <w:p w:rsidR="003C0F30" w:rsidRDefault="009234CA">
      <w:pPr>
        <w:numPr>
          <w:ilvl w:val="0"/>
          <w:numId w:val="15"/>
        </w:numPr>
        <w:ind w:hanging="984"/>
      </w:pPr>
      <w:r>
        <w:t>Girault A. et al. Undiagnosed abnormal postpa</w:t>
      </w:r>
      <w:r>
        <w:t>rtum blood loss: Incidence and risk factors //PLoS One. 2018.</w:t>
      </w:r>
    </w:p>
    <w:p w:rsidR="003C0F30" w:rsidRDefault="009234CA">
      <w:pPr>
        <w:numPr>
          <w:ilvl w:val="0"/>
          <w:numId w:val="15"/>
        </w:numPr>
        <w:spacing w:after="5"/>
        <w:ind w:hanging="984"/>
      </w:pPr>
      <w:r>
        <w:t>Lilley G. et al. Measurement of blood loss during postpartum haemorrhage // Int. J. Obstet.</w:t>
      </w:r>
    </w:p>
    <w:p w:rsidR="003C0F30" w:rsidRDefault="009234CA">
      <w:r>
        <w:t>Anesth. 2015.</w:t>
      </w:r>
    </w:p>
    <w:p w:rsidR="003C0F30" w:rsidRDefault="009234CA">
      <w:pPr>
        <w:numPr>
          <w:ilvl w:val="0"/>
          <w:numId w:val="15"/>
        </w:numPr>
        <w:spacing w:after="5"/>
        <w:ind w:hanging="984"/>
      </w:pPr>
      <w:r>
        <w:t>Gwinnutt C.L., Driscoll P. Advanced trauma life support. ATLS® Student Manual 9th Editio</w:t>
      </w:r>
      <w:r>
        <w:t>n.</w:t>
      </w:r>
    </w:p>
    <w:p w:rsidR="003C0F30" w:rsidRDefault="009234CA">
      <w:r>
        <w:t>Chicago, 2012. P. 420.</w:t>
      </w:r>
    </w:p>
    <w:p w:rsidR="003C0F30" w:rsidRDefault="009234CA">
      <w:pPr>
        <w:numPr>
          <w:ilvl w:val="0"/>
          <w:numId w:val="15"/>
        </w:numPr>
        <w:ind w:hanging="984"/>
      </w:pPr>
      <w:r>
        <w:t>Rath W.H. Postpartum hemorrhage - Update on problems of definitions and diagnosis // ActaObstet. Gynecol. Scand. 2011.</w:t>
      </w:r>
    </w:p>
    <w:p w:rsidR="003C0F30" w:rsidRDefault="009234CA">
      <w:pPr>
        <w:numPr>
          <w:ilvl w:val="0"/>
          <w:numId w:val="15"/>
        </w:numPr>
        <w:ind w:hanging="984"/>
      </w:pPr>
      <w:r>
        <w:t>Nathan H.L. et al. Determination of normal ranges of shock index and other haemodynamicvariables in the immedia</w:t>
      </w:r>
      <w:r>
        <w:t>te postpartum period: A cohort study // PLoS One. 2016.</w:t>
      </w:r>
    </w:p>
    <w:p w:rsidR="003C0F30" w:rsidRDefault="009234CA">
      <w:pPr>
        <w:numPr>
          <w:ilvl w:val="0"/>
          <w:numId w:val="15"/>
        </w:numPr>
        <w:ind w:hanging="984"/>
      </w:pPr>
      <w:r>
        <w:t>Borovac-Pinheiro A. et al. Shock index and heart rate standard reference values in the immediate postpartum period: A cohort study // PLoS One. 2019.</w:t>
      </w:r>
    </w:p>
    <w:p w:rsidR="003C0F30" w:rsidRDefault="009234CA">
      <w:pPr>
        <w:numPr>
          <w:ilvl w:val="0"/>
          <w:numId w:val="15"/>
        </w:numPr>
        <w:ind w:hanging="984"/>
      </w:pPr>
      <w:r>
        <w:t>Ushida T. et al. Shock Index and Postpartum Hemorr</w:t>
      </w:r>
      <w:r>
        <w:t>hage in Vaginal Deliveries: A MulticenterRetrospective Study // Shock. 2021.</w:t>
      </w:r>
    </w:p>
    <w:p w:rsidR="003C0F30" w:rsidRDefault="009234CA">
      <w:pPr>
        <w:numPr>
          <w:ilvl w:val="0"/>
          <w:numId w:val="15"/>
        </w:numPr>
        <w:ind w:hanging="984"/>
      </w:pPr>
      <w:r>
        <w:t>Green M. et al. Developing a Systematic Approach to Obstetric Emergencies // JOGNN - J.Obstet. Gynecol. Neonatal Nurs. 2015.</w:t>
      </w:r>
    </w:p>
    <w:p w:rsidR="003C0F30" w:rsidRDefault="009234CA">
      <w:pPr>
        <w:numPr>
          <w:ilvl w:val="0"/>
          <w:numId w:val="15"/>
        </w:numPr>
        <w:ind w:hanging="984"/>
      </w:pPr>
      <w:r>
        <w:t>Bajaj K. et al. Validating Obstetric Emergency Checkli</w:t>
      </w:r>
      <w:r>
        <w:t>sts using Simulation: A RandomizedControlled Trial // Am. J. Perinatol. 2016. Vol. 33, № 12. P. 1182–1190.</w:t>
      </w:r>
    </w:p>
    <w:p w:rsidR="003C0F30" w:rsidRDefault="009234CA">
      <w:pPr>
        <w:numPr>
          <w:ilvl w:val="0"/>
          <w:numId w:val="15"/>
        </w:numPr>
        <w:ind w:hanging="984"/>
      </w:pPr>
      <w:r>
        <w:t>Guise J.M., Mladenovic J. In situ simulation: Identification of systems issues // Seminars inPerinatology. 2013.</w:t>
      </w:r>
    </w:p>
    <w:p w:rsidR="003C0F30" w:rsidRDefault="009234CA">
      <w:pPr>
        <w:numPr>
          <w:ilvl w:val="0"/>
          <w:numId w:val="15"/>
        </w:numPr>
        <w:ind w:hanging="984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8393" name="Group 683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486" name="Shape 648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393" style="width:3.75158pt;height:841.857pt;position:absolute;mso-position-horizontal-relative:page;mso-position-horizontal:absolute;margin-left:585.621pt;mso-position-vertical-relative:page;margin-top:0pt;" coordsize="476,106915">
                <v:shape id="Shape 648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68394" name="Group 68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487" name="Shape 648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68394" style="width:3.75158pt;height:841.857pt;position:absolute;mso-position-horizontal-relative:page;mso-position-horizontal:absolute;margin-left:9.37894pt;mso-position-vertical-relative:page;margin-top:0pt;" coordsize="476,106915">
                <v:shape id="Shape 648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Guise J.M. et al. Mobile in situ o</w:t>
      </w:r>
      <w:r>
        <w:t>bstetric emergency simulation and teamwork training toimprove maternal-fetal safety in hospitals // Jt. Comm. J. Qual. Patient Saf. 2010.</w:t>
      </w:r>
    </w:p>
    <w:p w:rsidR="003C0F30" w:rsidRDefault="009234CA">
      <w:pPr>
        <w:numPr>
          <w:ilvl w:val="0"/>
          <w:numId w:val="15"/>
        </w:numPr>
        <w:ind w:hanging="984"/>
      </w:pPr>
      <w:r>
        <w:t>Obstetric Care Consensus No. 5: Severe Maternal Morbidity: Screening and Review // Obstetrics and Gynecology. 2016.</w:t>
      </w:r>
    </w:p>
    <w:p w:rsidR="003C0F30" w:rsidRDefault="009234CA">
      <w:pPr>
        <w:numPr>
          <w:ilvl w:val="0"/>
          <w:numId w:val="15"/>
        </w:numPr>
        <w:ind w:hanging="984"/>
      </w:pPr>
      <w:r>
        <w:t>Co</w:t>
      </w:r>
      <w:r>
        <w:t>mmittee opinion no. 590: Preparing for clinical emergencies in obstetrics and gynecology //Obstetrics and Gynecology. 2014.</w:t>
      </w:r>
    </w:p>
    <w:p w:rsidR="003C0F30" w:rsidRDefault="009234CA">
      <w:pPr>
        <w:numPr>
          <w:ilvl w:val="0"/>
          <w:numId w:val="15"/>
        </w:numPr>
        <w:ind w:hanging="984"/>
      </w:pPr>
      <w:r>
        <w:t>Clark S.L. et al. Proposed diagnostic criteria for the case definition of amniotic fluid embolismin research studies // Am. J. Obste</w:t>
      </w:r>
      <w:r>
        <w:t>t. Gynecol. 2016.</w:t>
      </w:r>
    </w:p>
    <w:p w:rsidR="003C0F30" w:rsidRDefault="009234CA">
      <w:pPr>
        <w:numPr>
          <w:ilvl w:val="0"/>
          <w:numId w:val="15"/>
        </w:numPr>
        <w:ind w:hanging="984"/>
      </w:pPr>
      <w:r>
        <w:t>Takeda S. et al. Japanese Clinical Practice Guide for Critical Obstetrical Hemorrhage (2017 revision) // J. Obstet. Gynaecol. Res. 2017.</w:t>
      </w:r>
    </w:p>
    <w:p w:rsidR="003C0F30" w:rsidRDefault="009234CA">
      <w:pPr>
        <w:numPr>
          <w:ilvl w:val="0"/>
          <w:numId w:val="15"/>
        </w:numPr>
        <w:ind w:hanging="984"/>
      </w:pPr>
      <w:r>
        <w:t>RCOG. Prevention and Management of Postpartum Haemorrhage: Green-top Guideline No. 52. // BJOG. 2017.</w:t>
      </w:r>
      <w:r>
        <w:t xml:space="preserve"> Vol. 124, № 5. P. e106–e149.</w:t>
      </w:r>
    </w:p>
    <w:p w:rsidR="003C0F30" w:rsidRDefault="009234CA">
      <w:pPr>
        <w:numPr>
          <w:ilvl w:val="0"/>
          <w:numId w:val="15"/>
        </w:numPr>
        <w:ind w:hanging="984"/>
      </w:pPr>
      <w:r>
        <w:t>WHO. WHO recommendations for the prevention and treatment of postpartum haemorrhage //World Health Organization. 2018.</w:t>
      </w:r>
    </w:p>
    <w:p w:rsidR="003C0F30" w:rsidRDefault="009234CA">
      <w:pPr>
        <w:numPr>
          <w:ilvl w:val="0"/>
          <w:numId w:val="15"/>
        </w:numPr>
        <w:ind w:hanging="984"/>
      </w:pPr>
      <w:r>
        <w:t>Parry Smith W.R. et al. Uterotonic agents for first-line treatment of postpartum haemorrhage: anetwork meta</w:t>
      </w:r>
      <w:r>
        <w:t>-analysis // Cochrane Database Syst. Rev. 2020.</w:t>
      </w:r>
    </w:p>
    <w:p w:rsidR="003C0F30" w:rsidRDefault="009234CA">
      <w:pPr>
        <w:numPr>
          <w:ilvl w:val="0"/>
          <w:numId w:val="15"/>
        </w:numPr>
        <w:ind w:hanging="984"/>
      </w:pPr>
      <w:r>
        <w:t>Meckstroth K.R. et al. Misoprostol administered by epithelial routes: Drug absorption anduterine response // Obstet. Gynecol. 2006.</w:t>
      </w:r>
    </w:p>
    <w:p w:rsidR="003C0F30" w:rsidRDefault="009234CA">
      <w:pPr>
        <w:numPr>
          <w:ilvl w:val="0"/>
          <w:numId w:val="15"/>
        </w:numPr>
        <w:ind w:hanging="984"/>
      </w:pPr>
      <w:r>
        <w:t>Georgiou C. Balloon tamponade in the management of postpartum haemorrhage: A</w:t>
      </w:r>
      <w:r>
        <w:t xml:space="preserve"> review //BJOG: An International Journal of Obstetrics and Gynaecology. 2009.</w:t>
      </w:r>
    </w:p>
    <w:p w:rsidR="003C0F30" w:rsidRDefault="009234CA">
      <w:pPr>
        <w:numPr>
          <w:ilvl w:val="0"/>
          <w:numId w:val="15"/>
        </w:numPr>
        <w:ind w:hanging="984"/>
      </w:pPr>
      <w:r>
        <w:t>Adamson L. Scottish Confidential Audit of Severe Maternal Morbidity 10th Annual Report.2014.</w:t>
      </w:r>
    </w:p>
    <w:p w:rsidR="003C0F30" w:rsidRDefault="009234CA">
      <w:pPr>
        <w:numPr>
          <w:ilvl w:val="0"/>
          <w:numId w:val="15"/>
        </w:numPr>
        <w:ind w:hanging="984"/>
      </w:pPr>
      <w:r>
        <w:t>Tindell K. et al. Uterine balloon tamponade for the treatment of postpartum haemorrha</w:t>
      </w:r>
      <w:r>
        <w:t>ge inresource-poor settings: a systematic review // BJOG An Int. J. Obstet. Gynaecol. 2013. Vol. 120, № 1. P. 5–14.</w:t>
      </w:r>
    </w:p>
    <w:p w:rsidR="003C0F30" w:rsidRDefault="009234CA">
      <w:pPr>
        <w:numPr>
          <w:ilvl w:val="0"/>
          <w:numId w:val="15"/>
        </w:numPr>
        <w:ind w:hanging="984"/>
      </w:pPr>
      <w:r>
        <w:t>Finlayson K. et al. Healthcare providers experiences of using uterine balloon tamponade (UBT) devices for the treatment of post-partum haemorrhage: A meta-synthesis of qualitative studies // PLoS One. 2021.</w:t>
      </w:r>
    </w:p>
    <w:p w:rsidR="003C0F30" w:rsidRDefault="009234CA">
      <w:pPr>
        <w:numPr>
          <w:ilvl w:val="0"/>
          <w:numId w:val="15"/>
        </w:numPr>
        <w:ind w:hanging="984"/>
      </w:pPr>
      <w:r>
        <w:t xml:space="preserve">Anger H.A. et al. Postpartum infection, pain and </w:t>
      </w:r>
      <w:r>
        <w:t>experiences with care among women treatedfor postpartum hemorrhage in three African countries: A cohort study of women managed with and without condom-catheter uterine balloon tamponade // PLoS One. 2021.</w:t>
      </w:r>
    </w:p>
    <w:p w:rsidR="003C0F30" w:rsidRDefault="009234CA">
      <w:pPr>
        <w:numPr>
          <w:ilvl w:val="0"/>
          <w:numId w:val="15"/>
        </w:numPr>
        <w:ind w:hanging="984"/>
      </w:pPr>
      <w:r>
        <w:t>Soued M. et al. Efficacy of Intra-Uterine Tamponade</w:t>
      </w:r>
      <w:r>
        <w:t xml:space="preserve"> Balloon in Post-Partum Hemorrhage afterCesarean Delivery: An Impact Study // J. Clin. Med. 2020.</w:t>
      </w:r>
    </w:p>
    <w:p w:rsidR="003C0F30" w:rsidRDefault="009234CA">
      <w:pPr>
        <w:numPr>
          <w:ilvl w:val="0"/>
          <w:numId w:val="15"/>
        </w:numPr>
        <w:ind w:hanging="984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2671" name="Group 72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6596" name="Shape 6596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671" style="width:3.75158pt;height:841.861pt;position:absolute;mso-position-horizontal-relative:page;mso-position-horizontal:absolute;margin-left:585.621pt;mso-position-vertical-relative:page;margin-top:0pt;" coordsize="476,106916">
                <v:shape id="Shape 6596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2672" name="Group 72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6597" name="Shape 6597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672" style="width:3.75158pt;height:841.861pt;position:absolute;mso-position-horizontal-relative:page;mso-position-horizontal:absolute;margin-left:9.37894pt;mso-position-vertical-relative:page;margin-top:0pt;" coordsize="476,106916">
                <v:shape id="Shape 6597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Schorn M.N., Phillippi J.C. Volume Replacement Following Severe Postpartum Hemorrhage //J. Midwifery Womens. Health. 2014. Vol. 59, № 3. P. 336–343.</w:t>
      </w:r>
    </w:p>
    <w:p w:rsidR="003C0F30" w:rsidRDefault="009234CA">
      <w:pPr>
        <w:numPr>
          <w:ilvl w:val="0"/>
          <w:numId w:val="15"/>
        </w:numPr>
        <w:ind w:hanging="984"/>
      </w:pPr>
      <w:r>
        <w:t>Casey J.D., Brown R.M., Semler M.W. Resuscitation fluids // Current opinion in critical care.2018.</w:t>
      </w:r>
    </w:p>
    <w:p w:rsidR="003C0F30" w:rsidRDefault="009234CA">
      <w:pPr>
        <w:numPr>
          <w:ilvl w:val="0"/>
          <w:numId w:val="15"/>
        </w:numPr>
        <w:ind w:hanging="984"/>
      </w:pPr>
      <w:r>
        <w:t>Pacagnella R.C., Borovac-Pinheiro A. Assessing and managing hypovolemic shock in puerperalwomen // Best Practice and Research: Clinical Obstetrics and Gynaec</w:t>
      </w:r>
      <w:r>
        <w:t>ology. 2019.</w:t>
      </w:r>
    </w:p>
    <w:p w:rsidR="003C0F30" w:rsidRDefault="009234CA">
      <w:pPr>
        <w:numPr>
          <w:ilvl w:val="0"/>
          <w:numId w:val="15"/>
        </w:numPr>
        <w:spacing w:after="5"/>
        <w:ind w:hanging="984"/>
      </w:pPr>
      <w:r>
        <w:t>Malbrain M.L.N.G. et al. Intravenous fluid therapy in the perioperative and critical care setting:</w:t>
      </w:r>
    </w:p>
    <w:p w:rsidR="003C0F30" w:rsidRDefault="009234CA">
      <w:r>
        <w:t>Executive summary of the International Fluid Academy (IFA) // Annals of Intensive Care. 2020.</w:t>
      </w:r>
    </w:p>
    <w:p w:rsidR="003C0F30" w:rsidRDefault="009234CA">
      <w:pPr>
        <w:numPr>
          <w:ilvl w:val="0"/>
          <w:numId w:val="15"/>
        </w:numPr>
        <w:ind w:hanging="984"/>
      </w:pPr>
      <w:r>
        <w:t>Collis R.E., Collins P.W. Haemostatic management o</w:t>
      </w:r>
      <w:r>
        <w:t>f obstetric haemorrhage // Anaesthesia.2015.</w:t>
      </w:r>
    </w:p>
    <w:p w:rsidR="003C0F30" w:rsidRDefault="009234CA">
      <w:pPr>
        <w:numPr>
          <w:ilvl w:val="0"/>
          <w:numId w:val="15"/>
        </w:numPr>
        <w:ind w:hanging="984"/>
      </w:pPr>
      <w:r>
        <w:t>Mignon A., Dreyfus M., Ozier Y. Prise en charge initiale par l’anesthésiste en cas d’hémorragiedu post-partum // Journal de Gynecologie Obstetrique et Biologie de la Reproduction. 2004.</w:t>
      </w:r>
    </w:p>
    <w:p w:rsidR="003C0F30" w:rsidRDefault="009234CA">
      <w:pPr>
        <w:numPr>
          <w:ilvl w:val="0"/>
          <w:numId w:val="15"/>
        </w:numPr>
        <w:ind w:hanging="984"/>
      </w:pPr>
      <w:r>
        <w:t>Mavrides E., Allard S., C</w:t>
      </w:r>
      <w:r>
        <w:t>handraharan E., Collins P., Green L., Hunt B. R.S., , Thomson A.  onbehalf of the R.C. of O. and G. Prevention and Management of Postpartum Haemorrhage // BJOG An Int. J. Obstet. Gynaecol. 2017. Vol. 124, № 5. P. e106–e149.</w:t>
      </w:r>
    </w:p>
    <w:p w:rsidR="003C0F30" w:rsidRDefault="009234CA">
      <w:pPr>
        <w:numPr>
          <w:ilvl w:val="0"/>
          <w:numId w:val="15"/>
        </w:numPr>
        <w:ind w:hanging="984"/>
      </w:pPr>
      <w:r>
        <w:t>Muñoz M. et al. Patient blood ma</w:t>
      </w:r>
      <w:r>
        <w:t>nagement in obstetrics: Prevention and treatment of postpartum haemorrhage. A NATA consensus statement: A multidisciplinary consensus statement // Blood Transfus. 2019.</w:t>
      </w:r>
    </w:p>
    <w:p w:rsidR="003C0F30" w:rsidRDefault="009234CA">
      <w:pPr>
        <w:numPr>
          <w:ilvl w:val="0"/>
          <w:numId w:val="15"/>
        </w:numPr>
        <w:ind w:hanging="984"/>
      </w:pPr>
      <w:r>
        <w:t>Gillissen A. et al. Association between fluid management and dilutional coagulopathy in</w:t>
      </w:r>
      <w:r>
        <w:t xml:space="preserve"> severepostpartum haemorrhage: A nationwide retrospective cohort study // BMC Pregnancy Childbirth. 2018.</w:t>
      </w:r>
    </w:p>
    <w:p w:rsidR="003C0F30" w:rsidRDefault="009234CA">
      <w:pPr>
        <w:numPr>
          <w:ilvl w:val="0"/>
          <w:numId w:val="15"/>
        </w:numPr>
        <w:ind w:hanging="984"/>
      </w:pPr>
      <w:r>
        <w:t>Keane M. Triad of death: The importance of temperature monitoring in trauma patients //Emergency Nurse. 2016.</w:t>
      </w:r>
    </w:p>
    <w:p w:rsidR="003C0F30" w:rsidRDefault="009234CA">
      <w:pPr>
        <w:numPr>
          <w:ilvl w:val="0"/>
          <w:numId w:val="15"/>
        </w:numPr>
        <w:ind w:hanging="984"/>
      </w:pPr>
      <w:r>
        <w:t>Harvey C.J. Evidence-based strategies fo</w:t>
      </w:r>
      <w:r>
        <w:t>r maternal stabilization and rescue in obstetric hemorrhage // AACN Adv. Crit. Care. 2018.</w:t>
      </w:r>
    </w:p>
    <w:p w:rsidR="003C0F30" w:rsidRDefault="009234CA">
      <w:pPr>
        <w:numPr>
          <w:ilvl w:val="0"/>
          <w:numId w:val="15"/>
        </w:numPr>
        <w:ind w:hanging="984"/>
      </w:pPr>
      <w:r>
        <w:t>Kander T., Schött U. Effect of hypothermia on haemostasis and bleeding risk: a narrative review// Journal of International Medical Research. 2019.</w:t>
      </w:r>
    </w:p>
    <w:p w:rsidR="003C0F30" w:rsidRDefault="009234CA">
      <w:pPr>
        <w:numPr>
          <w:ilvl w:val="0"/>
          <w:numId w:val="15"/>
        </w:numPr>
        <w:ind w:hanging="984"/>
      </w:pPr>
      <w:r>
        <w:t xml:space="preserve">Likis F.E. et al. </w:t>
      </w:r>
      <w:r>
        <w:t>Management of Postpartum Hemorrhage Comparative Effectiveness ReviewManagement of Postpartum Hemorrhage. 2015. № 151.</w:t>
      </w:r>
    </w:p>
    <w:p w:rsidR="003C0F30" w:rsidRDefault="009234CA">
      <w:pPr>
        <w:numPr>
          <w:ilvl w:val="0"/>
          <w:numId w:val="15"/>
        </w:numPr>
        <w:spacing w:after="5"/>
        <w:ind w:hanging="984"/>
      </w:pPr>
      <w:r>
        <w:t>Oyelese Y. et al. Postpartum Hemorrhage // Obstet. Gynecol. Clin. North Am. 2007. Vol. 34, №</w:t>
      </w:r>
    </w:p>
    <w:p w:rsidR="003C0F30" w:rsidRDefault="009234CA">
      <w:r>
        <w:t>3. P. 421–441.</w:t>
      </w:r>
    </w:p>
    <w:p w:rsidR="003C0F30" w:rsidRDefault="009234CA">
      <w:pPr>
        <w:numPr>
          <w:ilvl w:val="0"/>
          <w:numId w:val="16"/>
        </w:numPr>
        <w:ind w:hanging="816"/>
      </w:pPr>
      <w:r>
        <w:t>Norfolk D. Handbook of Transfu</w:t>
      </w:r>
      <w:r>
        <w:t>sion Medicine, United Kingdom Blood Services, 5th edition //Handbook of Transfusion Medicine. 2015.</w:t>
      </w:r>
    </w:p>
    <w:p w:rsidR="003C0F30" w:rsidRDefault="009234CA">
      <w:pPr>
        <w:numPr>
          <w:ilvl w:val="0"/>
          <w:numId w:val="16"/>
        </w:numPr>
        <w:ind w:hanging="816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2748" name="Group 72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684" name="Shape 6684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748" style="width:3.75158pt;height:841.857pt;position:absolute;mso-position-horizontal-relative:page;mso-position-horizontal:absolute;margin-left:585.621pt;mso-position-vertical-relative:page;margin-top:0pt;" coordsize="476,106915">
                <v:shape id="Shape 6684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2749" name="Group 727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685" name="Shape 6685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749" style="width:3.75158pt;height:841.857pt;position:absolute;mso-position-horizontal-relative:page;mso-position-horizontal:absolute;margin-left:9.37894pt;mso-position-vertical-relative:page;margin-top:0pt;" coordsize="476,106915">
                <v:shape id="Shape 6685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Llau J.V. et al. Multidisciplinary consensus document on the management of massive haemorrhage (HEMOMAS document) // Med. Intensiva (English Ed. 2015.</w:t>
      </w:r>
    </w:p>
    <w:p w:rsidR="003C0F30" w:rsidRDefault="009234CA">
      <w:pPr>
        <w:numPr>
          <w:ilvl w:val="0"/>
          <w:numId w:val="16"/>
        </w:numPr>
        <w:ind w:hanging="816"/>
      </w:pPr>
      <w:r>
        <w:t>RCO</w:t>
      </w:r>
      <w:r>
        <w:t>G. Blood Transfusion in Obstetrics Royal College of Obstetricians and GynaecologistsGreen-top Guideline No. 47. 2015.</w:t>
      </w:r>
    </w:p>
    <w:p w:rsidR="003C0F30" w:rsidRDefault="009234CA">
      <w:pPr>
        <w:numPr>
          <w:ilvl w:val="0"/>
          <w:numId w:val="16"/>
        </w:numPr>
        <w:ind w:hanging="816"/>
      </w:pPr>
      <w:r>
        <w:t>Holst L.B. et al. Restrictive versus liberal transfusion strategy for red blood cell transfusion: Systematic review of randomised trials w</w:t>
      </w:r>
      <w:r>
        <w:t>ith meta-analysis and trial sequential analysis // BMJ (Online). 2015.</w:t>
      </w:r>
    </w:p>
    <w:p w:rsidR="003C0F30" w:rsidRDefault="009234CA">
      <w:pPr>
        <w:numPr>
          <w:ilvl w:val="0"/>
          <w:numId w:val="16"/>
        </w:numPr>
        <w:spacing w:after="0"/>
        <w:ind w:hanging="816"/>
      </w:pPr>
      <w:r>
        <w:t>Приказ Министерства здравоохранения РФ от 28 октября 2020 г. N 1170н "Об утверждении порядка оказания медицинской помощи населению по профилю</w:t>
      </w:r>
    </w:p>
    <w:p w:rsidR="003C0F30" w:rsidRDefault="009234CA">
      <w:r>
        <w:t>“трансфузиология.”</w:t>
      </w:r>
    </w:p>
    <w:p w:rsidR="003C0F30" w:rsidRDefault="009234CA">
      <w:pPr>
        <w:numPr>
          <w:ilvl w:val="0"/>
          <w:numId w:val="16"/>
        </w:numPr>
        <w:ind w:hanging="816"/>
      </w:pPr>
      <w:r>
        <w:t>Jansen A. J. G. et al. Postpartum hemorrhage and transfusion of blood and blood components //Obstet. Gynecol. Surv. – 2005. – Т. 60. – №. 10. – С. 663-671.</w:t>
      </w:r>
    </w:p>
    <w:p w:rsidR="003C0F30" w:rsidRDefault="009234CA">
      <w:pPr>
        <w:numPr>
          <w:ilvl w:val="0"/>
          <w:numId w:val="16"/>
        </w:numPr>
        <w:ind w:hanging="816"/>
      </w:pPr>
      <w:r>
        <w:t>Kozek-Langenecker S.A. Fluids and coagulation // Current Opinion in Critical Care. 2015.</w:t>
      </w:r>
    </w:p>
    <w:p w:rsidR="003C0F30" w:rsidRDefault="009234CA">
      <w:pPr>
        <w:numPr>
          <w:ilvl w:val="0"/>
          <w:numId w:val="16"/>
        </w:numPr>
        <w:ind w:hanging="816"/>
      </w:pPr>
      <w:r>
        <w:t>Sommer N. e</w:t>
      </w:r>
      <w:r>
        <w:t>t al. Massive transfusion protocols in nontrauma patients: A systematic review andmeta-analysis // Journal of Trauma and Acute Care Surgery. 2019.</w:t>
      </w:r>
    </w:p>
    <w:p w:rsidR="003C0F30" w:rsidRDefault="009234CA">
      <w:pPr>
        <w:numPr>
          <w:ilvl w:val="0"/>
          <w:numId w:val="16"/>
        </w:numPr>
        <w:ind w:hanging="816"/>
      </w:pPr>
      <w:r>
        <w:t>Gutierrez M.C. et al. Postpartum hemorrhage treated with a massive transfusion protocol at atertiary obstetri</w:t>
      </w:r>
      <w:r>
        <w:t>c center: A retrospective study // Int. J. Obstet. Anesth. 2012.</w:t>
      </w:r>
    </w:p>
    <w:p w:rsidR="003C0F30" w:rsidRDefault="009234CA">
      <w:pPr>
        <w:numPr>
          <w:ilvl w:val="0"/>
          <w:numId w:val="16"/>
        </w:numPr>
        <w:ind w:hanging="816"/>
      </w:pPr>
      <w:r>
        <w:t>Bhangu A. et al. Meta-analysis of plasma to red blood cell ratios and mortality in massive bloodtransfusions for trauma // Injury. 2013.</w:t>
      </w:r>
    </w:p>
    <w:p w:rsidR="003C0F30" w:rsidRDefault="009234CA">
      <w:pPr>
        <w:numPr>
          <w:ilvl w:val="0"/>
          <w:numId w:val="16"/>
        </w:numPr>
        <w:ind w:hanging="816"/>
      </w:pPr>
      <w:r>
        <w:t>Butwick A.J., Goodnough L.T. Transfusion and coagulati</w:t>
      </w:r>
      <w:r>
        <w:t>on management in major obstetrichemorrhage // Curr. Opin. Anaesthesiol. 2015. Vol. 28, № 3. P. 275–284.</w:t>
      </w:r>
    </w:p>
    <w:p w:rsidR="003C0F30" w:rsidRDefault="009234CA">
      <w:pPr>
        <w:numPr>
          <w:ilvl w:val="0"/>
          <w:numId w:val="16"/>
        </w:numPr>
        <w:ind w:hanging="816"/>
      </w:pPr>
      <w:r>
        <w:t>Thomas D. et al. Blood transfusion and the anaesthetist: Management of massive haemorrhage// Anaesthesia. 2010.</w:t>
      </w:r>
    </w:p>
    <w:p w:rsidR="003C0F30" w:rsidRDefault="009234CA">
      <w:pPr>
        <w:numPr>
          <w:ilvl w:val="0"/>
          <w:numId w:val="16"/>
        </w:numPr>
        <w:ind w:hanging="816"/>
      </w:pPr>
      <w:r>
        <w:t>Shields L.E. et al. Comprehensive matern</w:t>
      </w:r>
      <w:r>
        <w:t>al hemorrhage protocols reduce the use of bloodproducts and improve patient safety // American Journal of Obstetrics and Gynecology. 2015.</w:t>
      </w:r>
    </w:p>
    <w:p w:rsidR="003C0F30" w:rsidRDefault="009234CA">
      <w:pPr>
        <w:numPr>
          <w:ilvl w:val="0"/>
          <w:numId w:val="16"/>
        </w:numPr>
        <w:ind w:hanging="816"/>
      </w:pPr>
      <w:r>
        <w:t>Shields L.E. et al. Comprehensive maternal hemorrhage protocols improve patient safety andreduce utilization of blood</w:t>
      </w:r>
      <w:r>
        <w:t xml:space="preserve"> products // Am. J. Obstet. Gynecol. 2011.</w:t>
      </w:r>
    </w:p>
    <w:p w:rsidR="003C0F30" w:rsidRDefault="009234CA">
      <w:pPr>
        <w:numPr>
          <w:ilvl w:val="0"/>
          <w:numId w:val="16"/>
        </w:numPr>
        <w:ind w:hanging="816"/>
      </w:pPr>
      <w:r>
        <w:t>Pasquier P. et al. An observational study of the fresh frozen plasma: Red blood cell ratio inpostpartum hemorrhage // Anesth. Analg. 2013.</w:t>
      </w:r>
    </w:p>
    <w:p w:rsidR="003C0F30" w:rsidRDefault="009234CA">
      <w:pPr>
        <w:numPr>
          <w:ilvl w:val="0"/>
          <w:numId w:val="16"/>
        </w:numPr>
        <w:ind w:hanging="816"/>
      </w:pPr>
      <w:r>
        <w:t>Wikkelsø A. et al. Thromboelastography (TEG) or thromboelastometry (ROTEM)</w:t>
      </w:r>
      <w:r>
        <w:t xml:space="preserve"> to monitorhaemostatic treatment versus usual care in adults or children with bleeding // Cochrane Database of Systematic Reviews. 2016.</w:t>
      </w:r>
    </w:p>
    <w:p w:rsidR="003C0F30" w:rsidRDefault="009234CA">
      <w:pPr>
        <w:numPr>
          <w:ilvl w:val="0"/>
          <w:numId w:val="16"/>
        </w:numPr>
        <w:ind w:hanging="816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262" name="Group 73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846" name="Shape 684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262" style="width:3.75158pt;height:841.857pt;position:absolute;mso-position-horizontal-relative:page;mso-position-horizontal:absolute;margin-left:585.621pt;mso-position-vertical-relative:page;margin-top:0pt;" coordsize="476,106915">
                <v:shape id="Shape 684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263" name="Group 73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847" name="Shape 684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263" style="width:3.75158pt;height:841.857pt;position:absolute;mso-position-horizontal-relative:page;mso-position-horizontal:absolute;margin-left:9.37894pt;mso-position-vertical-relative:page;margin-top:0pt;" coordsize="476,106915">
                <v:shape id="Shape 684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Snegovskikh D. et al. Point-of-care viscoelastic testing improves the outcome of pregnanciescomplicated by severe pos</w:t>
      </w:r>
      <w:r>
        <w:t>tpartum hemorrhage // J. Clin. Anesth. 2018.</w:t>
      </w:r>
    </w:p>
    <w:p w:rsidR="003C0F30" w:rsidRDefault="009234CA">
      <w:pPr>
        <w:numPr>
          <w:ilvl w:val="0"/>
          <w:numId w:val="16"/>
        </w:numPr>
        <w:ind w:hanging="816"/>
      </w:pPr>
      <w:r>
        <w:t>Health Q. Post Partum Haemorrage Guidelines - Queensland 2018. 2018.</w:t>
      </w:r>
    </w:p>
    <w:p w:rsidR="003C0F30" w:rsidRDefault="009234CA">
      <w:pPr>
        <w:numPr>
          <w:ilvl w:val="0"/>
          <w:numId w:val="16"/>
        </w:numPr>
        <w:ind w:hanging="816"/>
      </w:pPr>
      <w:r>
        <w:t>Burtelow M. et al. How we treat: Management of life-threatening primary postpartum hemorrhage with a standardized massive transfusion protocol</w:t>
      </w:r>
      <w:r>
        <w:t xml:space="preserve"> // Transfusion. 2007.</w:t>
      </w:r>
    </w:p>
    <w:p w:rsidR="003C0F30" w:rsidRDefault="009234CA">
      <w:pPr>
        <w:numPr>
          <w:ilvl w:val="0"/>
          <w:numId w:val="16"/>
        </w:numPr>
        <w:ind w:hanging="816"/>
      </w:pPr>
      <w:r>
        <w:t>Collins P., Abdul-Kadir R., Thachil J. Management of coagulopathy associated with postpartumhemorrhage: guidance from the SSC of the ISTH // J. Thromb. Haemost. 2016. Vol. 14, № 1. P. 205– 210.</w:t>
      </w:r>
    </w:p>
    <w:p w:rsidR="003C0F30" w:rsidRDefault="009234CA">
      <w:pPr>
        <w:numPr>
          <w:ilvl w:val="0"/>
          <w:numId w:val="16"/>
        </w:numPr>
        <w:ind w:hanging="816"/>
      </w:pPr>
      <w:r>
        <w:t xml:space="preserve">Tevet A. et al. Peripartum use of cell </w:t>
      </w:r>
      <w:r>
        <w:t>salvage: A university practice audit and literature review //Archives of Gynecology and Obstetrics. 2012.</w:t>
      </w:r>
    </w:p>
    <w:p w:rsidR="003C0F30" w:rsidRDefault="009234CA">
      <w:pPr>
        <w:numPr>
          <w:ilvl w:val="0"/>
          <w:numId w:val="16"/>
        </w:numPr>
        <w:ind w:hanging="816"/>
      </w:pPr>
      <w:r>
        <w:t>National Clinical Guideline Center. Intravenous fluid therapy : Intravenous fluid therapy inadults in hospital // NICE Guidel. 2013.</w:t>
      </w:r>
    </w:p>
    <w:p w:rsidR="003C0F30" w:rsidRDefault="009234CA">
      <w:pPr>
        <w:numPr>
          <w:ilvl w:val="0"/>
          <w:numId w:val="16"/>
        </w:numPr>
        <w:ind w:hanging="816"/>
      </w:pPr>
      <w:r>
        <w:t xml:space="preserve">ДОБРОХОТОВА Ю.Э. </w:t>
      </w:r>
      <w:r>
        <w:t>et al. Послеродовые кровотечения. Обоснование оптимальной гемостатической фармакотерапии. // Российский вестник акушера-гинеколога/. P. 99–102.</w:t>
      </w:r>
    </w:p>
    <w:p w:rsidR="003C0F30" w:rsidRDefault="009234CA">
      <w:pPr>
        <w:numPr>
          <w:ilvl w:val="0"/>
          <w:numId w:val="16"/>
        </w:numPr>
        <w:spacing w:after="5"/>
        <w:ind w:hanging="816"/>
      </w:pPr>
      <w:r>
        <w:t>De Lloyd L. et al. Standard haemostatic tests following major obstetric haemorrhage // Int. J.</w:t>
      </w:r>
    </w:p>
    <w:p w:rsidR="003C0F30" w:rsidRDefault="009234CA">
      <w:r>
        <w:t>Obstet. Anesth. 2</w:t>
      </w:r>
      <w:r>
        <w:t>011.</w:t>
      </w:r>
    </w:p>
    <w:p w:rsidR="003C0F30" w:rsidRDefault="009234CA">
      <w:pPr>
        <w:numPr>
          <w:ilvl w:val="0"/>
          <w:numId w:val="16"/>
        </w:numPr>
        <w:ind w:hanging="816"/>
      </w:pPr>
      <w:r>
        <w:t>Charbit B. et al. The decrease of fibrinogen is an early predictor of the severity of postpartumhemorrhage // J. Thromb. Haemost. 2007.</w:t>
      </w:r>
    </w:p>
    <w:p w:rsidR="003C0F30" w:rsidRDefault="009234CA">
      <w:pPr>
        <w:numPr>
          <w:ilvl w:val="0"/>
          <w:numId w:val="16"/>
        </w:numPr>
        <w:ind w:hanging="816"/>
      </w:pPr>
      <w:r>
        <w:t>Collins P.W. et al. Fibrin-based clot formation as an early and rapid biomarker for progressionof postpartum hemorr</w:t>
      </w:r>
      <w:r>
        <w:t>hage: a prospective study. // Blood. 2014.</w:t>
      </w:r>
    </w:p>
    <w:p w:rsidR="003C0F30" w:rsidRDefault="009234CA">
      <w:pPr>
        <w:numPr>
          <w:ilvl w:val="0"/>
          <w:numId w:val="16"/>
        </w:numPr>
        <w:ind w:hanging="816"/>
      </w:pPr>
      <w:r>
        <w:t>Li G. et al. Incidence and transfusion risk factors for transfusion-associated circulatory overloadamong medical intensive care unit patients // Transfusion. 2011.</w:t>
      </w:r>
    </w:p>
    <w:p w:rsidR="003C0F30" w:rsidRDefault="009234CA">
      <w:pPr>
        <w:numPr>
          <w:ilvl w:val="0"/>
          <w:numId w:val="16"/>
        </w:numPr>
        <w:ind w:hanging="816"/>
      </w:pPr>
      <w:r>
        <w:t>Teofili L. et al. Acute lung injury complicating blood transfusion in post-partum hemorrhage: Incidence and risk factors // Mediterr. J. Hematol. Infect. Dis. 2014.</w:t>
      </w:r>
    </w:p>
    <w:p w:rsidR="003C0F30" w:rsidRDefault="009234CA">
      <w:pPr>
        <w:numPr>
          <w:ilvl w:val="0"/>
          <w:numId w:val="16"/>
        </w:numPr>
        <w:ind w:hanging="816"/>
      </w:pPr>
      <w:r>
        <w:t>Stainsby D. et al. Guidelines on the management of massive blood loss // British Journal of</w:t>
      </w:r>
      <w:r>
        <w:t>Haematology. 2006.</w:t>
      </w:r>
    </w:p>
    <w:p w:rsidR="003C0F30" w:rsidRDefault="009234CA">
      <w:pPr>
        <w:numPr>
          <w:ilvl w:val="0"/>
          <w:numId w:val="16"/>
        </w:numPr>
        <w:ind w:hanging="816"/>
      </w:pPr>
      <w:r>
        <w:t>Chowdhury P. et al. Efficacy of standard dose and 30 ml/kg fresh frozen plasma in correctinglaboratory parameters of haemostasis in critically ill patients // British Journal of Haematology. 2004.</w:t>
      </w:r>
    </w:p>
    <w:p w:rsidR="003C0F30" w:rsidRDefault="009234CA">
      <w:pPr>
        <w:numPr>
          <w:ilvl w:val="0"/>
          <w:numId w:val="16"/>
        </w:numPr>
        <w:ind w:hanging="816"/>
      </w:pPr>
      <w:r>
        <w:t>Tikkanen M. Placental abruption: Epidemiology, risk factors and consequences // Acta Obstetricia et Gynecologica Scandinavica. 2011.</w:t>
      </w:r>
    </w:p>
    <w:p w:rsidR="003C0F30" w:rsidRDefault="009234CA">
      <w:pPr>
        <w:numPr>
          <w:ilvl w:val="0"/>
          <w:numId w:val="16"/>
        </w:numPr>
        <w:ind w:hanging="816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528" name="Group 735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941" name="Shape 694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528" style="width:3.75158pt;height:841.857pt;position:absolute;mso-position-horizontal-relative:page;mso-position-horizontal:absolute;margin-left:585.621pt;mso-position-vertical-relative:page;margin-top:0pt;" coordsize="476,106915">
                <v:shape id="Shape 694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529" name="Group 735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6942" name="Shape 694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529" style="width:3.75158pt;height:841.857pt;position:absolute;mso-position-horizontal-relative:page;mso-position-horizontal:absolute;margin-left:9.37894pt;mso-position-vertical-relative:page;margin-top:0pt;" coordsize="476,106915">
                <v:shape id="Shape 694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Levi M. Pathogenesis and management of peripartum coagulopathic calamities (disseminatedintravascular coagulation and amn</w:t>
      </w:r>
      <w:r>
        <w:t>iotic fluid embolism) // Thromb. Res. 2013.</w:t>
      </w:r>
    </w:p>
    <w:p w:rsidR="003C0F30" w:rsidRDefault="009234CA">
      <w:pPr>
        <w:numPr>
          <w:ilvl w:val="0"/>
          <w:numId w:val="16"/>
        </w:numPr>
        <w:ind w:hanging="816"/>
      </w:pPr>
      <w:r>
        <w:t>Ahmed S. et al. The efficacy of fibrinogen concentrate compared with cryoprecipitate in majorobstetric haemorrhage - an observational study // Transfus. Med. 2012.</w:t>
      </w:r>
    </w:p>
    <w:p w:rsidR="003C0F30" w:rsidRDefault="009234CA">
      <w:pPr>
        <w:numPr>
          <w:ilvl w:val="0"/>
          <w:numId w:val="16"/>
        </w:numPr>
        <w:ind w:hanging="816"/>
      </w:pPr>
      <w:r>
        <w:t xml:space="preserve">Cortet M. et al. Association between fibrinogen </w:t>
      </w:r>
      <w:r>
        <w:t>level and severity of postpartum haemorrhage: Secondary analysis of a prospective trial // Br. J. Anaesth. 2012.</w:t>
      </w:r>
    </w:p>
    <w:p w:rsidR="003C0F30" w:rsidRDefault="009234CA">
      <w:pPr>
        <w:numPr>
          <w:ilvl w:val="0"/>
          <w:numId w:val="16"/>
        </w:numPr>
        <w:ind w:hanging="816"/>
      </w:pPr>
      <w:r>
        <w:t xml:space="preserve">Collins P.W. et al. Theoretical modelling of fibrinogen supplementation with therapeutic plasma, cryoprecipitate, or fibrinogen concentrate // </w:t>
      </w:r>
      <w:r>
        <w:t>Br. J. Anaesth. 2014.</w:t>
      </w:r>
    </w:p>
    <w:p w:rsidR="003C0F30" w:rsidRDefault="009234CA">
      <w:pPr>
        <w:numPr>
          <w:ilvl w:val="0"/>
          <w:numId w:val="16"/>
        </w:numPr>
        <w:ind w:hanging="816"/>
      </w:pPr>
      <w:r>
        <w:t>Gollop N.D. et al. National audit of the use of fibrinogen concentrate to correct hypofibrinogenaemia // Transfus. Med. 2012.</w:t>
      </w:r>
    </w:p>
    <w:p w:rsidR="003C0F30" w:rsidRDefault="009234CA">
      <w:pPr>
        <w:numPr>
          <w:ilvl w:val="0"/>
          <w:numId w:val="16"/>
        </w:numPr>
        <w:ind w:hanging="816"/>
      </w:pPr>
      <w:r>
        <w:t>Роненсон А.М., Шифман Е.М., Куликов А.В., Распопин Ю.С. Референсные показателиротационной тромбоэластометрии</w:t>
      </w:r>
      <w:r>
        <w:t xml:space="preserve"> у беременных и рожениц: систематический обзор и метаанализ. // Анестезиология и реаниматология. 2021.</w:t>
      </w:r>
    </w:p>
    <w:p w:rsidR="003C0F30" w:rsidRDefault="009234CA">
      <w:pPr>
        <w:numPr>
          <w:ilvl w:val="0"/>
          <w:numId w:val="16"/>
        </w:numPr>
        <w:ind w:hanging="816"/>
      </w:pPr>
      <w:r>
        <w:t>Hunt B.J. et al. A practical guideline for the haematological management of major haemorrhage// Br. J. Haematol. 2015.</w:t>
      </w:r>
    </w:p>
    <w:p w:rsidR="003C0F30" w:rsidRDefault="009234CA">
      <w:pPr>
        <w:numPr>
          <w:ilvl w:val="0"/>
          <w:numId w:val="16"/>
        </w:numPr>
        <w:ind w:hanging="816"/>
      </w:pPr>
      <w:r>
        <w:t>Rasmussen K.C. et al. Impact of al</w:t>
      </w:r>
      <w:r>
        <w:t>bumin on coagulation competence and hemorrhage duringmajor surgery: A randomized controlled trial // Med. (United States). 2016.</w:t>
      </w:r>
    </w:p>
    <w:p w:rsidR="003C0F30" w:rsidRDefault="009234CA">
      <w:pPr>
        <w:numPr>
          <w:ilvl w:val="0"/>
          <w:numId w:val="16"/>
        </w:numPr>
        <w:ind w:hanging="816"/>
      </w:pPr>
      <w:r>
        <w:t>Jeremy W. Cannon M.D. Hemorragic shock // Th e new Engl. J. o f Med. 2018.</w:t>
      </w:r>
    </w:p>
    <w:p w:rsidR="003C0F30" w:rsidRDefault="009234CA">
      <w:pPr>
        <w:numPr>
          <w:ilvl w:val="0"/>
          <w:numId w:val="16"/>
        </w:numPr>
        <w:spacing w:after="5"/>
        <w:ind w:hanging="816"/>
      </w:pPr>
      <w:r>
        <w:t>Lyndon A. et al. Improving Health Care Response to O</w:t>
      </w:r>
      <w:r>
        <w:t>bstetric Hemorrhage Version 2.0 // Calif.</w:t>
      </w:r>
    </w:p>
    <w:p w:rsidR="003C0F30" w:rsidRDefault="009234CA">
      <w:r>
        <w:t>Matern. Qual. Care Collab. 2015.</w:t>
      </w:r>
    </w:p>
    <w:p w:rsidR="003C0F30" w:rsidRDefault="009234CA">
      <w:pPr>
        <w:numPr>
          <w:ilvl w:val="0"/>
          <w:numId w:val="16"/>
        </w:numPr>
        <w:ind w:hanging="816"/>
      </w:pPr>
      <w:r>
        <w:t>Куликов А.В., Овезов А.М., Пырегов А.В., Роненсон А.М., Шифман Е.М., Шмаков Р.Г.Коррекция артериальной гипотонии при нейроаксиальной анестезии во время операции кесарево сечение. Кл</w:t>
      </w:r>
      <w:r>
        <w:t>инические рекомендации (протокол лечения). 2018.</w:t>
      </w:r>
    </w:p>
    <w:p w:rsidR="003C0F30" w:rsidRDefault="009234CA">
      <w:pPr>
        <w:numPr>
          <w:ilvl w:val="0"/>
          <w:numId w:val="16"/>
        </w:numPr>
        <w:spacing w:after="0"/>
        <w:ind w:hanging="816"/>
      </w:pPr>
      <w:r>
        <w:t>Роненсон A. М., Шифман Е. М., Куликов А.В. Тактика инфузионной терапии при послеродовом кровотечении: какие ориентиры выбрать? // Анестезиология и реаниматология.</w:t>
      </w:r>
    </w:p>
    <w:p w:rsidR="003C0F30" w:rsidRDefault="009234CA">
      <w:r>
        <w:t>2018. № 5. P. 15.</w:t>
      </w:r>
    </w:p>
    <w:p w:rsidR="003C0F30" w:rsidRDefault="009234CA">
      <w:pPr>
        <w:numPr>
          <w:ilvl w:val="0"/>
          <w:numId w:val="17"/>
        </w:numPr>
        <w:ind w:hanging="869"/>
      </w:pPr>
      <w:r>
        <w:t>AAGBI. Blood Transfusion a</w:t>
      </w:r>
      <w:r>
        <w:t>nd the Anaesthetist, intra-operative Cell Salvage. // Assoc. Anaesth. Gt. Britain Irel. 2009.</w:t>
      </w:r>
    </w:p>
    <w:p w:rsidR="003C0F30" w:rsidRDefault="009234CA">
      <w:pPr>
        <w:numPr>
          <w:ilvl w:val="0"/>
          <w:numId w:val="17"/>
        </w:numPr>
        <w:ind w:hanging="869"/>
      </w:pPr>
      <w:r>
        <w:t>Hahn R.G. Adverse effects of crystalloid and colloid fluids // Anaesthesiology Intensive Therapy. 2017.</w:t>
      </w:r>
    </w:p>
    <w:p w:rsidR="003C0F30" w:rsidRDefault="009234CA">
      <w:pPr>
        <w:numPr>
          <w:ilvl w:val="0"/>
          <w:numId w:val="17"/>
        </w:numPr>
        <w:ind w:hanging="869"/>
      </w:pPr>
      <w:r>
        <w:t>Henriquez D.D.C.A. et al. Fluid resuscitation during persi</w:t>
      </w:r>
      <w:r>
        <w:t>stent postpartum haemorrhage andmaternal outcome: A nationwide cohort study // Eur. J. Obstet. Gynecol. Reprod. Biol. 2019. Vol. 235. P. 49–56.</w:t>
      </w:r>
    </w:p>
    <w:p w:rsidR="003C0F30" w:rsidRDefault="009234CA">
      <w:pPr>
        <w:numPr>
          <w:ilvl w:val="0"/>
          <w:numId w:val="17"/>
        </w:numPr>
        <w:ind w:hanging="86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3341" name="Group 73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068" name="Shape 7068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341" style="width:3.75158pt;height:841.861pt;position:absolute;mso-position-horizontal-relative:page;mso-position-horizontal:absolute;margin-left:585.621pt;mso-position-vertical-relative:page;margin-top:0pt;" coordsize="476,106916">
                <v:shape id="Shape 7068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3342" name="Group 73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069" name="Shape 7069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342" style="width:3.75158pt;height:841.861pt;position:absolute;mso-position-horizontal-relative:page;mso-position-horizontal:absolute;margin-left:9.37894pt;mso-position-vertical-relative:page;margin-top:0pt;" coordsize="476,106916">
                <v:shape id="Shape 7069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Roubinian N.H., Triulzi D.J. Transfusion-Associated Circulatory Overload and TransfusionRelated Acute Lung Inj</w:t>
      </w:r>
      <w:r>
        <w:t>ury // Hematol. Oncol. Clin. North Am. 2019. Vol. 33, № 5. P. 767–779.</w:t>
      </w:r>
    </w:p>
    <w:p w:rsidR="003C0F30" w:rsidRDefault="009234CA">
      <w:pPr>
        <w:numPr>
          <w:ilvl w:val="0"/>
          <w:numId w:val="17"/>
        </w:numPr>
        <w:ind w:hanging="869"/>
      </w:pPr>
      <w:r>
        <w:t>Bosboom J.J. et al. Transfusion-Associated Circulatory Overload: A Clinical Perspective //Transfus. Med. Rev. 2019. Vol. 33, № 2. P. 69–77.</w:t>
      </w:r>
    </w:p>
    <w:p w:rsidR="003C0F30" w:rsidRDefault="009234CA">
      <w:pPr>
        <w:numPr>
          <w:ilvl w:val="0"/>
          <w:numId w:val="17"/>
        </w:numPr>
        <w:ind w:hanging="869"/>
      </w:pPr>
      <w:r>
        <w:t>Shakur H. et al. Effect of early tranexamic a</w:t>
      </w:r>
      <w:r>
        <w:t>cid administration on mortality, hysterectomy, andother morbidities in women with post-partum haemorrhage (WOMAN): an international, randomised, double-blind, placebo-controlled trial // Lancet. 2017.</w:t>
      </w:r>
    </w:p>
    <w:p w:rsidR="003C0F30" w:rsidRDefault="009234CA">
      <w:pPr>
        <w:numPr>
          <w:ilvl w:val="0"/>
          <w:numId w:val="17"/>
        </w:numPr>
        <w:ind w:hanging="869"/>
      </w:pPr>
      <w:r>
        <w:t>Stortroen N.E., Tubog T.D., Shaffer S.K. Prophylactic t</w:t>
      </w:r>
      <w:r>
        <w:t>ranexamic acid in high-risk patientsundergoing cesarean delivery: A systematic review and meta-analysis of randomized controlled trials // AANA Journal. 2020.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Fahrenholtz C.G., Bonanno L.S., Martin J.B. Tranexamic acid as adjuvant treatment for postpartum </w:t>
      </w:r>
      <w:r>
        <w:t>hemorrhage: A systematic review protocol // JBI Database of Systematic Reviews and Implementation Reports. 2019.</w:t>
      </w:r>
    </w:p>
    <w:p w:rsidR="003C0F30" w:rsidRDefault="009234CA">
      <w:pPr>
        <w:numPr>
          <w:ilvl w:val="0"/>
          <w:numId w:val="17"/>
        </w:numPr>
        <w:ind w:hanging="869"/>
      </w:pPr>
      <w:r>
        <w:t>Ducloy-Bouthors A.-S. et al. High-dose tranexamic acid reduces blood loss in postpartumhaemorrhage // Crit. Care. 2011. Vol. 15, № 2. P. R117.</w:t>
      </w:r>
    </w:p>
    <w:p w:rsidR="003C0F30" w:rsidRDefault="009234CA">
      <w:pPr>
        <w:numPr>
          <w:ilvl w:val="0"/>
          <w:numId w:val="17"/>
        </w:numPr>
        <w:ind w:hanging="869"/>
      </w:pPr>
      <w:r>
        <w:t>Ahmadzia H.K. et al. Tranexamic Acid for Prevention and Treatment of Postpartum Hemorrhage: An Update on Management and Clinical Outcomes // Obstet. Gynecol. Surv. 2018.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Hutton B. et al. Risks of harms using antifibrinolytics in cardiac surgery: Systematic</w:t>
      </w:r>
      <w:r>
        <w:t xml:space="preserve"> review andnetwork meta-analysis of randomised and observational studies // BMJ. 2012.</w:t>
      </w:r>
    </w:p>
    <w:p w:rsidR="003C0F30" w:rsidRDefault="009234CA">
      <w:pPr>
        <w:numPr>
          <w:ilvl w:val="0"/>
          <w:numId w:val="17"/>
        </w:numPr>
        <w:ind w:hanging="869"/>
      </w:pPr>
      <w:r>
        <w:t>Meybohm P. et al. Aprotinin May Increase Mortality in Low and Intermediate Risk but Not inHigh Risk Cardiac Surgical Patients Compared to Tranexamic Acid and ε-Aminocapr</w:t>
      </w:r>
      <w:r>
        <w:t>oic Acid - A Meta-Analysis of Randomised and Observational Trials of over 30.000 Patients // PLoS One. 2013.</w:t>
      </w:r>
    </w:p>
    <w:p w:rsidR="003C0F30" w:rsidRDefault="009234CA">
      <w:pPr>
        <w:numPr>
          <w:ilvl w:val="0"/>
          <w:numId w:val="17"/>
        </w:numPr>
        <w:ind w:hanging="869"/>
      </w:pPr>
      <w:r>
        <w:t>Lavigne-Lissalde G. et al. Recombinant human FVIIa for reducing the need for invasive second-line therapies in severe refractory postpartum hemorrh</w:t>
      </w:r>
      <w:r>
        <w:t>age: A multicenter, randomized, open controlled trial // J. Thromb. Haemost. 2015.</w:t>
      </w:r>
    </w:p>
    <w:p w:rsidR="003C0F30" w:rsidRDefault="009234CA">
      <w:pPr>
        <w:numPr>
          <w:ilvl w:val="0"/>
          <w:numId w:val="17"/>
        </w:numPr>
        <w:ind w:hanging="869"/>
      </w:pPr>
      <w:r>
        <w:t>National Institute for Health and Care Excellence (UK). Blood Transfusion NICE Guideline[NG24]. 2015.</w:t>
      </w:r>
    </w:p>
    <w:p w:rsidR="003C0F30" w:rsidRDefault="009234CA">
      <w:pPr>
        <w:numPr>
          <w:ilvl w:val="0"/>
          <w:numId w:val="17"/>
        </w:numPr>
        <w:ind w:hanging="869"/>
      </w:pPr>
      <w:r>
        <w:t>Shaylor R. et al. National and International Guidelines for Patient Blo</w:t>
      </w:r>
      <w:r>
        <w:t>od Management in Obstetrics // Anesth. Analg. 2017. Vol. 124, № 1. P. 216–232.</w:t>
      </w:r>
    </w:p>
    <w:p w:rsidR="003C0F30" w:rsidRDefault="009234CA">
      <w:pPr>
        <w:numPr>
          <w:ilvl w:val="0"/>
          <w:numId w:val="17"/>
        </w:numPr>
        <w:ind w:hanging="869"/>
      </w:pPr>
      <w:r>
        <w:t>Vaught A.J. Critical Care for the Obstetrician and Gynecologist // Obstet. Gynecol. Clin. NorthAm. 2016. Vol. 43, № 4. P. 611–622.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Practice Guidelines for Perioperative Blood Ma</w:t>
      </w:r>
      <w:r>
        <w:t>nagement: an updated report by the AmericanSociety of Anesthesiologists Task Force on Perioperative Blood Management // Anesthesiology. 2015.</w:t>
      </w:r>
    </w:p>
    <w:p w:rsidR="003C0F30" w:rsidRDefault="009234CA">
      <w:r>
        <w:t>Vol. 122, № 2. P. 241–275.</w:t>
      </w:r>
    </w:p>
    <w:p w:rsidR="003C0F30" w:rsidRDefault="009234CA">
      <w:pPr>
        <w:numPr>
          <w:ilvl w:val="0"/>
          <w:numId w:val="17"/>
        </w:numPr>
        <w:ind w:hanging="86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971" name="Group 789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221" name="Shape 722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971" style="width:3.75158pt;height:841.857pt;position:absolute;mso-position-horizontal-relative:page;mso-position-horizontal:absolute;margin-left:585.621pt;mso-position-vertical-relative:page;margin-top:0pt;" coordsize="476,106915">
                <v:shape id="Shape 722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972" name="Group 789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222" name="Shape 722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972" style="width:3.75158pt;height:841.857pt;position:absolute;mso-position-horizontal-relative:page;mso-position-horizontal:absolute;margin-left:9.37894pt;mso-position-vertical-relative:page;margin-top:0pt;" coordsize="476,106915">
                <v:shape id="Shape 722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Alfirevic Z. et al. Use of recombinant activated factor vii in primary postpartum hem</w:t>
      </w:r>
      <w:r>
        <w:t>orrhage: The northern European registry 2000-2004 // Obstet. Gynecol. 2007.</w:t>
      </w:r>
    </w:p>
    <w:p w:rsidR="003C0F30" w:rsidRDefault="009234CA">
      <w:pPr>
        <w:numPr>
          <w:ilvl w:val="0"/>
          <w:numId w:val="17"/>
        </w:numPr>
        <w:ind w:hanging="869"/>
      </w:pPr>
      <w:r>
        <w:t>Huber A.W. et al. Recombinant human factor VIIa prevents hysterectomy in severe postpartumhemorrhage: Single center study // Journal of Perinatal Medicine. 2012.</w:t>
      </w:r>
    </w:p>
    <w:p w:rsidR="003C0F30" w:rsidRDefault="009234CA">
      <w:pPr>
        <w:numPr>
          <w:ilvl w:val="0"/>
          <w:numId w:val="17"/>
        </w:numPr>
        <w:ind w:hanging="869"/>
      </w:pPr>
      <w:r>
        <w:t>Phillips L.E. et a</w:t>
      </w:r>
      <w:r>
        <w:t>l. Recombinant activated factor VII in obstetric hemorrhage: Experiences fromthe Australian and New Zealand haemostasis registry // Anesth. Analg. 2009.</w:t>
      </w:r>
    </w:p>
    <w:p w:rsidR="003C0F30" w:rsidRDefault="009234CA">
      <w:pPr>
        <w:numPr>
          <w:ilvl w:val="0"/>
          <w:numId w:val="17"/>
        </w:numPr>
        <w:ind w:hanging="869"/>
      </w:pPr>
      <w:r>
        <w:t>Franchini M. et al. Potential role of recombinant activated factor VII for the treatment of severebleed</w:t>
      </w:r>
      <w:r>
        <w:t>ing associated with disseminated intravascular coagulation: A systematic review // Blood Coagulation and Fibrinolysis. 2007.</w:t>
      </w:r>
    </w:p>
    <w:p w:rsidR="003C0F30" w:rsidRDefault="009234CA">
      <w:pPr>
        <w:numPr>
          <w:ilvl w:val="0"/>
          <w:numId w:val="17"/>
        </w:numPr>
        <w:ind w:hanging="869"/>
      </w:pPr>
      <w:r>
        <w:t>Brenner B., Wiis J. Experience with recombinant-activated factor VII in 30 patients with congenital factor VII deficiency // Hemato</w:t>
      </w:r>
      <w:r>
        <w:t>logy. 2007.</w:t>
      </w:r>
    </w:p>
    <w:p w:rsidR="003C0F30" w:rsidRDefault="009234CA">
      <w:pPr>
        <w:numPr>
          <w:ilvl w:val="0"/>
          <w:numId w:val="17"/>
        </w:numPr>
        <w:ind w:hanging="869"/>
      </w:pPr>
      <w:r>
        <w:t>Flessa H.C. et al. Placental transport of heparin // Am. J. Obstet. Gynecol. 1965.</w:t>
      </w:r>
    </w:p>
    <w:p w:rsidR="003C0F30" w:rsidRDefault="009234CA">
      <w:pPr>
        <w:numPr>
          <w:ilvl w:val="0"/>
          <w:numId w:val="17"/>
        </w:numPr>
        <w:spacing w:after="5"/>
        <w:ind w:hanging="869"/>
      </w:pPr>
      <w:r>
        <w:t>Clark N.P. et al. A descriptive evaluation of unfractionated heparin use during pregnancy // J.</w:t>
      </w:r>
    </w:p>
    <w:p w:rsidR="003C0F30" w:rsidRDefault="009234CA">
      <w:r>
        <w:t>Thromb. Thrombolysis. 2009. Vol. 27, № 3. P. 267–273.</w:t>
      </w:r>
    </w:p>
    <w:p w:rsidR="003C0F30" w:rsidRDefault="009234CA">
      <w:pPr>
        <w:numPr>
          <w:ilvl w:val="0"/>
          <w:numId w:val="17"/>
        </w:numPr>
        <w:ind w:hanging="869"/>
      </w:pPr>
      <w:r>
        <w:t>Ginsberg J.S. Heparin Therapy During Pregnancy // Arch. Intern. Med. 1989. Vol. 149, № 10. P.2233.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Karino T., Motomiya M. Flow through a venous valve and its implication for thrombus formation // Thromb. Res. 1984. Vol. 36, № 3. P. 245–257.</w:t>
      </w:r>
    </w:p>
    <w:p w:rsidR="003C0F30" w:rsidRDefault="009234CA">
      <w:pPr>
        <w:numPr>
          <w:ilvl w:val="0"/>
          <w:numId w:val="17"/>
        </w:numPr>
        <w:ind w:hanging="869"/>
      </w:pPr>
      <w:r>
        <w:t>Liumbruno G.M.,</w:t>
      </w:r>
      <w:r>
        <w:t xml:space="preserve"> Liumbruno C., Rafanelli D. Intraoperative cell salvage in obstetrics: Is it areal therapeutic option? // Transfusion. 2011.</w:t>
      </w:r>
    </w:p>
    <w:p w:rsidR="003C0F30" w:rsidRDefault="009234CA">
      <w:pPr>
        <w:numPr>
          <w:ilvl w:val="0"/>
          <w:numId w:val="17"/>
        </w:numPr>
        <w:ind w:hanging="869"/>
      </w:pPr>
      <w:r>
        <w:t>Milne M.E., Yazer M.H., Waters J.H. Red blood cell salvage during obstetric hemorrhage //Obstet. Gynecol. 2015.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Автор. коллектив.- </w:t>
      </w:r>
      <w:r>
        <w:t>Сухих Г.Т., Федорова Т.А., Рогачевский О.В, Фотеева Т.С., Стрельникова Е.В., Бакуридзе Э.М.  и др. Интраоперационная реинфузия аутологичных эритроцитов при абдоминальном родоразрешении // Медицинская технология, регистр. №2009/329. 2009.</w:t>
      </w:r>
    </w:p>
    <w:p w:rsidR="003C0F30" w:rsidRDefault="009234CA">
      <w:pPr>
        <w:numPr>
          <w:ilvl w:val="0"/>
          <w:numId w:val="17"/>
        </w:numPr>
        <w:ind w:hanging="869"/>
      </w:pPr>
      <w:r>
        <w:t>Sullivan I.J., Ral</w:t>
      </w:r>
      <w:r>
        <w:t>ph C.J. Obstetric intra-operative cell salvage: a review of an established cellsalvage service with 1170 re-infused cases // Anaesthesia. 2019.</w:t>
      </w:r>
    </w:p>
    <w:p w:rsidR="003C0F30" w:rsidRDefault="009234CA">
      <w:pPr>
        <w:numPr>
          <w:ilvl w:val="0"/>
          <w:numId w:val="17"/>
        </w:numPr>
        <w:ind w:hanging="869"/>
      </w:pPr>
      <w:r>
        <w:t>Waters J.H., Beck S., Yazer M.H. How do I perform cell salvage in obstetrics? // Transfusion.2019.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Matsubara S. </w:t>
      </w:r>
      <w:r>
        <w:t>et al. Uterine compression sutures for postpartum hemorrhage: An overview //Acta Obstet. Gynecol. Scand. 2013.</w:t>
      </w:r>
    </w:p>
    <w:p w:rsidR="003C0F30" w:rsidRDefault="009234CA">
      <w:pPr>
        <w:numPr>
          <w:ilvl w:val="0"/>
          <w:numId w:val="17"/>
        </w:numPr>
        <w:ind w:hanging="86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6183" name="Group 76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368" name="Shape 736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6183" style="width:3.75158pt;height:841.857pt;position:absolute;mso-position-horizontal-relative:page;mso-position-horizontal:absolute;margin-left:585.621pt;mso-position-vertical-relative:page;margin-top:0pt;" coordsize="476,106915">
                <v:shape id="Shape 736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6185" name="Group 76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369" name="Shape 736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6185" style="width:3.75158pt;height:841.857pt;position:absolute;mso-position-horizontal-relative:page;mso-position-horizontal:absolute;margin-left:9.37894pt;mso-position-vertical-relative:page;margin-top:0pt;" coordsize="476,106915">
                <v:shape id="Shape 736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Kafali H. et al. Hemostatic cervical suturing technique for management of uncontrollable postpartum haemorrhage originating from the cervical canal // Eur. J. Obstet. Gynecol. Reprod. Biol. 2003.</w:t>
      </w:r>
    </w:p>
    <w:p w:rsidR="003C0F30" w:rsidRDefault="009234CA">
      <w:pPr>
        <w:numPr>
          <w:ilvl w:val="0"/>
          <w:numId w:val="17"/>
        </w:numPr>
        <w:ind w:hanging="869"/>
      </w:pPr>
      <w:r>
        <w:t>Makino S. et al. Double vertical compression sutures: A nove</w:t>
      </w:r>
      <w:r>
        <w:t>l conservative approach to managing post-partum haemorrhage due to placenta praevia and atonic bleeding // Aust. New Zeal. J. Obstet. Gynaecol. 2012.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Kayem G. et al. Uterine compression sutures for the management of severe postpartum hemorrhage // Obstet. </w:t>
      </w:r>
      <w:r>
        <w:t>Gynecol. 2011.</w:t>
      </w:r>
    </w:p>
    <w:p w:rsidR="003C0F30" w:rsidRDefault="009234CA">
      <w:pPr>
        <w:numPr>
          <w:ilvl w:val="0"/>
          <w:numId w:val="17"/>
        </w:numPr>
        <w:ind w:hanging="869"/>
      </w:pPr>
      <w:r>
        <w:t>Fotopoulou C., Dudenhausen J.W. Uterine compression sutures for preserving fertility in severepostpartum haemorrhage: An overview 13 years after the first description // Journal of Obstetrics and Gynaecology. 2010.</w:t>
      </w:r>
    </w:p>
    <w:p w:rsidR="003C0F30" w:rsidRDefault="009234CA">
      <w:pPr>
        <w:numPr>
          <w:ilvl w:val="0"/>
          <w:numId w:val="17"/>
        </w:numPr>
        <w:ind w:hanging="869"/>
      </w:pPr>
      <w:r>
        <w:t>Palacios-Jaraquemada J., F</w:t>
      </w:r>
      <w:r>
        <w:t>iorillo A. Conservative approach in heavy postpartum hemorrhageassociated with coagulopathy // Acta Obstet. Gynecol. Scand. 2010. Vol. 89, № 9. P. 1222–1225.</w:t>
      </w:r>
    </w:p>
    <w:p w:rsidR="003C0F30" w:rsidRDefault="009234CA">
      <w:pPr>
        <w:numPr>
          <w:ilvl w:val="0"/>
          <w:numId w:val="17"/>
        </w:numPr>
        <w:ind w:hanging="869"/>
      </w:pPr>
      <w:r>
        <w:t>Kimmich N. et al. Uterus Wrapping: A Novel Concept in the Management of Uterine Atonyduring Cesare</w:t>
      </w:r>
      <w:r>
        <w:t>an Delivery. // Case Rep. Obstet. Gynecol. 2015. Vol. 2015. P. 195696.</w:t>
      </w:r>
    </w:p>
    <w:p w:rsidR="003C0F30" w:rsidRDefault="009234CA">
      <w:pPr>
        <w:numPr>
          <w:ilvl w:val="0"/>
          <w:numId w:val="17"/>
        </w:numPr>
        <w:ind w:hanging="869"/>
      </w:pPr>
      <w:r>
        <w:t>Spätling L., Schneider H. “Sumo-compression” Stops Post Partum Haemorrhage // Z. Geburtshilfe Neonatol. 2014. Vol. 218, № 05. P. 223–225.</w:t>
      </w:r>
    </w:p>
    <w:p w:rsidR="003C0F30" w:rsidRDefault="009234CA">
      <w:pPr>
        <w:numPr>
          <w:ilvl w:val="0"/>
          <w:numId w:val="17"/>
        </w:numPr>
        <w:ind w:hanging="869"/>
      </w:pPr>
      <w:r>
        <w:t>Diemert A. et al. The combination of intrauteri</w:t>
      </w:r>
      <w:r>
        <w:t>ne balloon tamponade and the B-Lynch procedure for the treatment of severe postpartum hemorrhage // Am. J. Obstet. Gynecol. 2012.</w:t>
      </w:r>
    </w:p>
    <w:p w:rsidR="003C0F30" w:rsidRDefault="009234CA">
      <w:pPr>
        <w:numPr>
          <w:ilvl w:val="0"/>
          <w:numId w:val="17"/>
        </w:numPr>
        <w:ind w:hanging="869"/>
      </w:pPr>
      <w:r>
        <w:t>Yoong W. et al. Application of uterine compression suture in association with intrauterineballoon tamponade ("uterine sandwich</w:t>
      </w:r>
      <w:r>
        <w:t>’) for postpartum hemorrhage // Acta Obstetricia et Gynecologica Scandinavica. 2012.</w:t>
      </w:r>
    </w:p>
    <w:p w:rsidR="003C0F30" w:rsidRDefault="009234CA">
      <w:pPr>
        <w:numPr>
          <w:ilvl w:val="0"/>
          <w:numId w:val="17"/>
        </w:numPr>
        <w:ind w:hanging="869"/>
      </w:pPr>
      <w:r>
        <w:t>Nelson W.L., O’Brien J.M. The uterine sandwich for persistent uterine atony: combining the BLynch compression suture and an intrauterine Bakri balloon // Am. J. Obstet. Gy</w:t>
      </w:r>
      <w:r>
        <w:t>necol. 2007.</w:t>
      </w:r>
    </w:p>
    <w:p w:rsidR="003C0F30" w:rsidRDefault="009234CA">
      <w:pPr>
        <w:numPr>
          <w:ilvl w:val="0"/>
          <w:numId w:val="17"/>
        </w:numPr>
        <w:ind w:hanging="869"/>
      </w:pPr>
      <w:r>
        <w:t>AbdRabbo S.A. Stepwise uterine devascularization: A novel technique for management ofuncontrollable postpartum hemorrhage with preservation of the uterus // Am. J. Obstet. Gynecol. 1994.</w:t>
      </w:r>
    </w:p>
    <w:p w:rsidR="003C0F30" w:rsidRDefault="009234CA">
      <w:pPr>
        <w:numPr>
          <w:ilvl w:val="0"/>
          <w:numId w:val="17"/>
        </w:numPr>
        <w:ind w:hanging="869"/>
      </w:pPr>
      <w:r>
        <w:t>Sentilhes L. et al. Why stepwise uterine devascularizati</w:t>
      </w:r>
      <w:r>
        <w:t>on should be the first-line conservativesurgical treatment to control severe postpartum hemorrhage? // Acta Obstetricia et Gynecologica Scandinavica. 2009.</w:t>
      </w:r>
    </w:p>
    <w:p w:rsidR="003C0F30" w:rsidRDefault="009234CA">
      <w:pPr>
        <w:numPr>
          <w:ilvl w:val="0"/>
          <w:numId w:val="17"/>
        </w:numPr>
        <w:ind w:hanging="869"/>
      </w:pPr>
      <w:r>
        <w:t>Joshi V.M. et al. Internal iliac artery ligation for arresting postpartum haemorrhage // BJOG AnInt.</w:t>
      </w:r>
      <w:r>
        <w:t xml:space="preserve"> J. Obstet. Gynaecol. 2007.</w:t>
      </w:r>
    </w:p>
    <w:p w:rsidR="003C0F30" w:rsidRDefault="009234CA">
      <w:pPr>
        <w:numPr>
          <w:ilvl w:val="0"/>
          <w:numId w:val="17"/>
        </w:numPr>
        <w:ind w:hanging="869"/>
      </w:pPr>
      <w:r>
        <w:t>Lee H.Y. et al. Primary postpartum hemorrhage: Outcome of pelvic arterial embolization in 251 patients at a single institution // Radiology. 2012.</w:t>
      </w:r>
    </w:p>
    <w:p w:rsidR="003C0F30" w:rsidRDefault="009234CA">
      <w:pPr>
        <w:numPr>
          <w:ilvl w:val="0"/>
          <w:numId w:val="17"/>
        </w:numPr>
        <w:ind w:hanging="86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3589" name="Group 73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541" name="Shape 7541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589" style="width:3.75158pt;height:841.861pt;position:absolute;mso-position-horizontal-relative:page;mso-position-horizontal:absolute;margin-left:585.621pt;mso-position-vertical-relative:page;margin-top:0pt;" coordsize="476,106916">
                <v:shape id="Shape 7541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3592" name="Group 73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542" name="Shape 7542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592" style="width:3.75158pt;height:841.861pt;position:absolute;mso-position-horizontal-relative:page;mso-position-horizontal:absolute;margin-left:9.37894pt;mso-position-vertical-relative:page;margin-top:0pt;" coordsize="476,106916">
                <v:shape id="Shape 7542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Salomon L.J. et al. Fertility and pregnancy outcome following pelvic arterial e</w:t>
      </w:r>
      <w:r>
        <w:t>mbolization forsevere post-partum haemorrhage. A cohort study // Hum. Reprod. 2003.</w:t>
      </w:r>
    </w:p>
    <w:p w:rsidR="003C0F30" w:rsidRDefault="009234CA">
      <w:pPr>
        <w:numPr>
          <w:ilvl w:val="0"/>
          <w:numId w:val="17"/>
        </w:numPr>
        <w:ind w:hanging="869"/>
      </w:pPr>
      <w:r>
        <w:t>Descargues G. et al. Menses, fertility and pregnancy after arterial embolization for the controlof postpartum haemorrhage // Hum. Reprod. 2004.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Russell R.T. WHO guidelines </w:t>
      </w:r>
      <w:r>
        <w:t>for the management of postpartum haemorrhage and retainedplacenta // Hum. Fertil. 2011. Vol. 14, № 2. P. 129–129.</w:t>
      </w:r>
    </w:p>
    <w:p w:rsidR="003C0F30" w:rsidRDefault="009234CA">
      <w:pPr>
        <w:numPr>
          <w:ilvl w:val="0"/>
          <w:numId w:val="17"/>
        </w:numPr>
        <w:ind w:hanging="869"/>
      </w:pPr>
      <w:r>
        <w:t>Johansson P.I. et al. How i treat patients with massive hemorrhage // Blood. 2014.</w:t>
      </w:r>
    </w:p>
    <w:p w:rsidR="003C0F30" w:rsidRDefault="009234CA">
      <w:pPr>
        <w:numPr>
          <w:ilvl w:val="0"/>
          <w:numId w:val="17"/>
        </w:numPr>
        <w:ind w:hanging="869"/>
      </w:pPr>
      <w:r>
        <w:t>Ring L., Landau R. Postpartum hemorrhage: Anesthesia manage</w:t>
      </w:r>
      <w:r>
        <w:t>ment // Seminars in Perinatology. 2019.</w:t>
      </w:r>
    </w:p>
    <w:p w:rsidR="003C0F30" w:rsidRDefault="009234CA">
      <w:pPr>
        <w:numPr>
          <w:ilvl w:val="0"/>
          <w:numId w:val="17"/>
        </w:numPr>
        <w:ind w:hanging="869"/>
      </w:pPr>
      <w:r>
        <w:t>Heesen M. et al. Intravenous ketamine during spinal and general anaesthesia for caesareansection: systematic review and meta-analysis. // Acta Anaesthesiol. Scand. 2015. Vol. 59, № 4. P. 414– 426.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Afolabi B.B., Lesi </w:t>
      </w:r>
      <w:r>
        <w:t>F.E.A. Regional versus general anaesthesia for caesarean section. // Cochrane database Syst. Rev. 2012. Vol. 10. P. CD004350.</w:t>
      </w:r>
    </w:p>
    <w:p w:rsidR="003C0F30" w:rsidRDefault="009234CA">
      <w:pPr>
        <w:numPr>
          <w:ilvl w:val="0"/>
          <w:numId w:val="17"/>
        </w:numPr>
        <w:ind w:hanging="869"/>
      </w:pPr>
      <w:r>
        <w:t>Davide H. Chestnut’s Obstetric Anesthesia: Principles and Practice. Elsevier; 5th ed. edition,2014. Vol. 1304.</w:t>
      </w:r>
    </w:p>
    <w:p w:rsidR="003C0F30" w:rsidRDefault="009234CA">
      <w:pPr>
        <w:numPr>
          <w:ilvl w:val="0"/>
          <w:numId w:val="17"/>
        </w:numPr>
        <w:ind w:hanging="869"/>
      </w:pPr>
      <w:r>
        <w:t>Suresh M. Shnider a</w:t>
      </w:r>
      <w:r>
        <w:t>nd Levinson’s anesthesia for obstetrics—5th ed. / editor. Lippincott Williams &amp; Wilkins, 2013. 861 p.</w:t>
      </w:r>
    </w:p>
    <w:p w:rsidR="003C0F30" w:rsidRDefault="009234CA">
      <w:pPr>
        <w:numPr>
          <w:ilvl w:val="0"/>
          <w:numId w:val="17"/>
        </w:numPr>
        <w:ind w:hanging="869"/>
      </w:pPr>
      <w:r>
        <w:t>Houthoff Khemlani K. et al. Hypnotic agents for induction of general anesthesia in cesareansection patients: A systematic review and meta-analysis of rand</w:t>
      </w:r>
      <w:r>
        <w:t>omized controlled trials. // J. Clin. Anesth. 2018. Vol. 48. P. 73–80.</w:t>
      </w:r>
    </w:p>
    <w:p w:rsidR="003C0F30" w:rsidRDefault="009234CA">
      <w:pPr>
        <w:numPr>
          <w:ilvl w:val="0"/>
          <w:numId w:val="17"/>
        </w:numPr>
        <w:ind w:hanging="869"/>
      </w:pPr>
      <w:r>
        <w:t>Taylor N.J., Russell R. Anaesthesia for abnormally invasive placenta: a single-institution caseseries Abnormally invasive placenta // Int. J. Obstet. Anesth. 2017.</w:t>
      </w:r>
    </w:p>
    <w:p w:rsidR="003C0F30" w:rsidRDefault="009234CA">
      <w:pPr>
        <w:numPr>
          <w:ilvl w:val="0"/>
          <w:numId w:val="17"/>
        </w:numPr>
        <w:ind w:hanging="869"/>
      </w:pPr>
      <w:r>
        <w:t>Schmidt G.A. et al. L</w:t>
      </w:r>
      <w:r>
        <w:t>iberation From Mechanical Ventilation in Critically Ill Adults: ExecutiveSummary of an Official American College of Chest Physicians/American Thoracic Society Clinical Practice Guideline // Chest. 2017. Vol. 151, № 1. P. 160–165.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Kavle J.A. et al. Associat</w:t>
      </w:r>
      <w:r>
        <w:t>ion between anaemia during pregnancy and blood loss at and afterdelivery among women with vaginal births in Pemba Island, Zanzibar, Tanzania // J. Heal. Popul. Nutr.</w:t>
      </w:r>
    </w:p>
    <w:p w:rsidR="003C0F30" w:rsidRDefault="009234CA">
      <w:r>
        <w:t>2008.</w:t>
      </w:r>
    </w:p>
    <w:p w:rsidR="003C0F30" w:rsidRDefault="009234CA">
      <w:pPr>
        <w:numPr>
          <w:ilvl w:val="0"/>
          <w:numId w:val="17"/>
        </w:numPr>
        <w:spacing w:after="5"/>
        <w:ind w:hanging="869"/>
      </w:pPr>
      <w:r>
        <w:t>Pavord S. et al. UK guidelines on the management of iron deficiency in pregnancy // Br. J.</w:t>
      </w:r>
    </w:p>
    <w:p w:rsidR="003C0F30" w:rsidRDefault="009234CA">
      <w:r>
        <w:t>Haematol. 2012. Vol. 156, № 5. P. 588–600.</w:t>
      </w:r>
    </w:p>
    <w:p w:rsidR="003C0F30" w:rsidRDefault="009234CA">
      <w:pPr>
        <w:numPr>
          <w:ilvl w:val="0"/>
          <w:numId w:val="17"/>
        </w:numPr>
        <w:ind w:hanging="869"/>
      </w:pPr>
      <w:r>
        <w:t>National Institute of Health and Care Excellence. Antenatal care. NICE clinical guideline 62. 2008.</w:t>
      </w:r>
    </w:p>
    <w:p w:rsidR="003C0F30" w:rsidRDefault="009234CA">
      <w:pPr>
        <w:numPr>
          <w:ilvl w:val="0"/>
          <w:numId w:val="17"/>
        </w:numPr>
        <w:ind w:hanging="86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978" name="Group 75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683" name="Shape 768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978" style="width:3.75158pt;height:841.857pt;position:absolute;mso-position-horizontal-relative:page;mso-position-horizontal:absolute;margin-left:585.621pt;mso-position-vertical-relative:page;margin-top:0pt;" coordsize="476,106915">
                <v:shape id="Shape 768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980" name="Group 75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684" name="Shape 7684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980" style="width:3.75158pt;height:841.857pt;position:absolute;mso-position-horizontal-relative:page;mso-position-horizontal:absolute;margin-left:9.37894pt;mso-position-vertical-relative:page;margin-top:0pt;" coordsize="476,106915">
                <v:shape id="Shape 7684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Gallos I. et al. Ute</w:t>
      </w:r>
      <w:r>
        <w:t>rotonic drugs to prevent postpartum haemorrhage: a network meta-analysis. //Health Technol. Assess. 2019. Vol. 23, № 9. P. 1–356.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Soltani H., Hutchon D.R., Poulose T.A. Timing of prophylactic uterotonics for the third stage oflabour after vaginal birth // </w:t>
      </w:r>
      <w:r>
        <w:t>Cochrane Database Syst. Rev. 2010.</w:t>
      </w:r>
    </w:p>
    <w:p w:rsidR="003C0F30" w:rsidRDefault="009234CA">
      <w:pPr>
        <w:numPr>
          <w:ilvl w:val="0"/>
          <w:numId w:val="17"/>
        </w:numPr>
        <w:ind w:hanging="869"/>
      </w:pPr>
      <w:r>
        <w:t>Westhoff G., Cotter A.M., Tolosa J.E. Prophylactic oxytocin for the third stage of labour toprevent postpartum haemorrhage // Cochrane Database Syst. Rev. 2013.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Oladapo O.T., Okusanya B.O., Abalos E. Intramuscular versus </w:t>
      </w:r>
      <w:r>
        <w:t>intravenous prophylactic oxytocin for the third stage of labour // Cochrane Database of Systematic Reviews. 2018.</w:t>
      </w:r>
    </w:p>
    <w:p w:rsidR="003C0F30" w:rsidRDefault="009234CA">
      <w:pPr>
        <w:numPr>
          <w:ilvl w:val="0"/>
          <w:numId w:val="17"/>
        </w:numPr>
        <w:ind w:hanging="869"/>
      </w:pPr>
      <w:r>
        <w:t>Gallos I.D. et al. Uterotonic agents for preventing postpartum haemorrhage: a network metaanalysis // Cochrane Database Syst. Rev. 2018.</w:t>
      </w:r>
    </w:p>
    <w:p w:rsidR="003C0F30" w:rsidRDefault="009234CA">
      <w:pPr>
        <w:numPr>
          <w:ilvl w:val="0"/>
          <w:numId w:val="17"/>
        </w:numPr>
        <w:ind w:hanging="869"/>
      </w:pPr>
      <w:r>
        <w:t>Warren C.E. et al. WHO recommendations: Intrapartum care for a positive childbirth experience// BMC Pregnancy Childbirth. 2018.</w:t>
      </w:r>
    </w:p>
    <w:p w:rsidR="003C0F30" w:rsidRDefault="009234CA">
      <w:pPr>
        <w:numPr>
          <w:ilvl w:val="0"/>
          <w:numId w:val="17"/>
        </w:numPr>
        <w:ind w:hanging="869"/>
      </w:pPr>
      <w:r>
        <w:t>Begley C.M. et al. Active versus expectant management for women in the third stage of labour// Cochrane Database of Systematic R</w:t>
      </w:r>
      <w:r>
        <w:t>eviews. 2019.</w:t>
      </w:r>
    </w:p>
    <w:p w:rsidR="003C0F30" w:rsidRDefault="009234CA">
      <w:pPr>
        <w:numPr>
          <w:ilvl w:val="0"/>
          <w:numId w:val="17"/>
        </w:numPr>
        <w:ind w:hanging="869"/>
      </w:pPr>
      <w:r>
        <w:t>Du Y., Ye M., Zheng F. Active management of the third stage of labor with and without controlled cord traction: A systematic review and meta-analysis of randomized controlled trials // Acta Obstetricia et Gynecologica Scandinavica. 2014.</w:t>
      </w:r>
    </w:p>
    <w:p w:rsidR="003C0F30" w:rsidRDefault="009234CA">
      <w:pPr>
        <w:numPr>
          <w:ilvl w:val="0"/>
          <w:numId w:val="17"/>
        </w:numPr>
        <w:ind w:hanging="869"/>
      </w:pPr>
      <w:r>
        <w:t>Meti</w:t>
      </w:r>
      <w:r>
        <w:t>n Gülmezoglu A. et al. Active management of the third stage of labour with and withoutcontrolled cord traction: A randomised, controlled, non-inferiority trial // Lancet. 2012.</w:t>
      </w:r>
    </w:p>
    <w:p w:rsidR="003C0F30" w:rsidRDefault="009234CA">
      <w:pPr>
        <w:numPr>
          <w:ilvl w:val="0"/>
          <w:numId w:val="17"/>
        </w:numPr>
        <w:ind w:hanging="869"/>
      </w:pPr>
      <w:r>
        <w:t xml:space="preserve">Hofmeyr G.J., Mshweshwe N.T., Gülmezoglu A.M. Controlled cord traction for the </w:t>
      </w:r>
      <w:r>
        <w:t>third stageof labour // Cochrane Database of Systematic Reviews. 2015.</w:t>
      </w:r>
    </w:p>
    <w:p w:rsidR="003C0F30" w:rsidRDefault="009234CA">
      <w:pPr>
        <w:numPr>
          <w:ilvl w:val="0"/>
          <w:numId w:val="17"/>
        </w:numPr>
        <w:ind w:hanging="869"/>
      </w:pPr>
      <w:r>
        <w:t>Practice Bulletin No. 183: Postpartum Hemorrhage // Obstet. Gynecol. 2017.</w:t>
      </w:r>
    </w:p>
    <w:p w:rsidR="003C0F30" w:rsidRDefault="009234CA">
      <w:pPr>
        <w:numPr>
          <w:ilvl w:val="0"/>
          <w:numId w:val="17"/>
        </w:numPr>
        <w:ind w:hanging="869"/>
      </w:pPr>
      <w:r>
        <w:t>WHO. WHO recommendations: Uterotonics for the prevention of postpartum haemorrhage //World Health Organization</w:t>
      </w:r>
      <w:r>
        <w:t>. 2018.</w:t>
      </w:r>
    </w:p>
    <w:p w:rsidR="003C0F30" w:rsidRDefault="009234CA">
      <w:pPr>
        <w:numPr>
          <w:ilvl w:val="0"/>
          <w:numId w:val="17"/>
        </w:numPr>
        <w:ind w:hanging="869"/>
      </w:pPr>
      <w:r>
        <w:t>Saccone G. et al. Uterine massage as part of active management of the third stage of labour forpreventing postpartum haemorrhage during vaginal delivery: a systematic review and meta-analysis of randomised trials // BJOG: An International Journal o</w:t>
      </w:r>
      <w:r>
        <w:t>f Obstetrics and Gynaecology. 2018.</w:t>
      </w:r>
    </w:p>
    <w:p w:rsidR="003C0F30" w:rsidRDefault="009234CA">
      <w:pPr>
        <w:numPr>
          <w:ilvl w:val="0"/>
          <w:numId w:val="17"/>
        </w:numPr>
        <w:ind w:hanging="869"/>
      </w:pPr>
      <w:r>
        <w:t>Novikova N., Hofmeyr G.J., Cluver C. Tranexamic acid for preventing postpartum haemorrhage // Cochrane Database Syst. Rev. 2015.</w:t>
      </w:r>
    </w:p>
    <w:p w:rsidR="003C0F30" w:rsidRDefault="009234CA">
      <w:pPr>
        <w:numPr>
          <w:ilvl w:val="0"/>
          <w:numId w:val="17"/>
        </w:numPr>
        <w:ind w:hanging="869"/>
      </w:pPr>
      <w:r>
        <w:t>Anorlu R.I., Maholwana B., Hofmeyr G.J. Methods of delivering the placenta at caesareansect</w:t>
      </w:r>
      <w:r>
        <w:t>ion. // Cochrane database Syst. Rev. 2008. № 3. P. CD004737.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Kamel A. et al. Manual removal versus spontaneous delivery of the placenta at cesarean sectionin developing countries: a randomized controlled trial and review of literature. // J. Matern. Fetal.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339" name="Group 733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782" name="Shape 778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339" style="width:3.75158pt;height:841.857pt;position:absolute;mso-position-horizontal-relative:page;mso-position-horizontal:absolute;margin-left:585.621pt;mso-position-vertical-relative:page;margin-top:0pt;" coordsize="476,106915">
                <v:shape id="Shape 778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3340" name="Group 73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783" name="Shape 778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3340" style="width:3.75158pt;height:841.857pt;position:absolute;mso-position-horizontal-relative:page;mso-position-horizontal:absolute;margin-left:9.37894pt;mso-position-vertical-relative:page;margin-top:0pt;" coordsize="476,106915">
                <v:shape id="Shape 778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Neonatal Med. 2018. Vol. 31, № 24. P. 3308–3313.</w:t>
      </w:r>
    </w:p>
    <w:p w:rsidR="003C0F30" w:rsidRDefault="009234CA">
      <w:pPr>
        <w:numPr>
          <w:ilvl w:val="0"/>
          <w:numId w:val="17"/>
        </w:numPr>
        <w:ind w:hanging="869"/>
      </w:pPr>
      <w:r>
        <w:t>ред. Серов В.Н.К. авторов. «Кровесберегающие технологии в акушерской практике».Клинические рекомендации ( протокол ). 2014.</w:t>
      </w:r>
    </w:p>
    <w:p w:rsidR="003C0F30" w:rsidRDefault="009234CA">
      <w:pPr>
        <w:numPr>
          <w:ilvl w:val="0"/>
          <w:numId w:val="17"/>
        </w:numPr>
        <w:ind w:hanging="869"/>
      </w:pPr>
      <w:r>
        <w:t>Franchini M. et al. A critical review on the use of recombinant factor VIIa in l</w:t>
      </w:r>
      <w:r>
        <w:t>ife-threateningobstetric postpartum hemorrhage // Seminars in Thrombosis and Hemostasis. 2008.</w:t>
      </w:r>
    </w:p>
    <w:p w:rsidR="003C0F30" w:rsidRDefault="009234CA">
      <w:pPr>
        <w:numPr>
          <w:ilvl w:val="0"/>
          <w:numId w:val="17"/>
        </w:numPr>
        <w:ind w:hanging="869"/>
      </w:pPr>
      <w:r>
        <w:t>Huissoud, C., Carrabin, N., Audibert, F., Levrat, A., Massignon, D., Berland, M. &amp; Rudigoz R.</w:t>
      </w:r>
      <w:r>
        <w:rPr>
          <w:rFonts w:ascii="Lucida Sans Unicode" w:eastAsia="Lucida Sans Unicode" w:hAnsi="Lucida Sans Unicode" w:cs="Lucida Sans Unicode"/>
        </w:rPr>
        <w:t>‐</w:t>
      </w:r>
      <w:r>
        <w:t>C. Bedside assessment of fibrinogen level in postpartum haemorrhage</w:t>
      </w:r>
      <w:r>
        <w:t xml:space="preserve"> by thrombelastometry. // BJOG. 2009.</w:t>
      </w:r>
    </w:p>
    <w:p w:rsidR="003C0F30" w:rsidRDefault="009234CA">
      <w:pPr>
        <w:numPr>
          <w:ilvl w:val="0"/>
          <w:numId w:val="17"/>
        </w:numPr>
        <w:spacing w:after="292"/>
        <w:ind w:hanging="869"/>
      </w:pPr>
      <w:r>
        <w:t xml:space="preserve">Collins P.W. et al. Viscoelastometric-guided early fibrinogen concentrate replacement duringpostpartum haemorrhage: OBS2, a double-blind randomized controlled trial // </w:t>
      </w:r>
      <w:r>
        <w:t>Br. J. Anaesth. The Author(s), 2017. Vol. 119, № 3. P. 411–421.</w:t>
      </w:r>
    </w:p>
    <w:p w:rsidR="003C0F30" w:rsidRDefault="009234CA">
      <w:pPr>
        <w:numPr>
          <w:ilvl w:val="0"/>
          <w:numId w:val="17"/>
        </w:numPr>
        <w:ind w:hanging="869"/>
      </w:pPr>
      <w:r>
        <w:t>Mallaiah S. et al. Introduction of an algorithm for ROTEM</w:t>
      </w:r>
      <w:r>
        <w:rPr>
          <w:rFonts w:ascii="Lucida Sans Unicode" w:eastAsia="Lucida Sans Unicode" w:hAnsi="Lucida Sans Unicode" w:cs="Lucida Sans Unicode"/>
        </w:rPr>
        <w:t>‐</w:t>
      </w:r>
      <w:r>
        <w:t>guided fibrinogen concentrate administration in major obstetric haemorrhage // Anaesthesia. 2015.</w:t>
      </w:r>
    </w:p>
    <w:p w:rsidR="003C0F30" w:rsidRDefault="009234CA">
      <w:pPr>
        <w:numPr>
          <w:ilvl w:val="0"/>
          <w:numId w:val="17"/>
        </w:numPr>
        <w:ind w:hanging="869"/>
      </w:pPr>
      <w:r>
        <w:t>Sayce A.C., Neal M.D., Leeper C.M. V</w:t>
      </w:r>
      <w:r>
        <w:t>iscoelastic monitoring in trauma resuscitation // Transfusion. 2020. Vol. 60, № S6.</w:t>
      </w:r>
    </w:p>
    <w:p w:rsidR="003C0F30" w:rsidRDefault="009234CA">
      <w:pPr>
        <w:numPr>
          <w:ilvl w:val="0"/>
          <w:numId w:val="17"/>
        </w:numPr>
        <w:spacing w:after="0"/>
        <w:ind w:hanging="869"/>
      </w:pPr>
      <w:r>
        <w:t>Stensballe Jakob, Ostrowski Sisse R, Johansson P.I. Viscoelastic guidance of resuscitation //Curr Opin Anaesthesiol. 2014.</w:t>
      </w:r>
    </w:p>
    <w:p w:rsidR="003C0F30" w:rsidRDefault="003C0F30">
      <w:pPr>
        <w:sectPr w:rsidR="003C0F30">
          <w:headerReference w:type="even" r:id="rId87"/>
          <w:headerReference w:type="default" r:id="rId88"/>
          <w:headerReference w:type="first" r:id="rId89"/>
          <w:pgSz w:w="11899" w:h="16838"/>
          <w:pgMar w:top="35" w:right="374" w:bottom="108" w:left="375" w:header="720" w:footer="720" w:gutter="0"/>
          <w:cols w:space="720"/>
        </w:sectPr>
      </w:pPr>
    </w:p>
    <w:p w:rsidR="003C0F30" w:rsidRDefault="009234CA">
      <w:pPr>
        <w:spacing w:after="0" w:line="259" w:lineRule="auto"/>
        <w:ind w:left="-1440" w:right="10459" w:firstLine="0"/>
        <w:jc w:val="lef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TopAndBottom/>
                <wp:docPr id="72988" name="Group 72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906" name="Shape 7906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988" style="width:3.75158pt;height:841.861pt;position:absolute;mso-position-horizontal-relative:page;mso-position-horizontal:absolute;margin-left:585.621pt;mso-position-vertical-relative:page;margin-top:0pt;" coordsize="476,106916">
                <v:shape id="Shape 7906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topAndBottom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2989" name="Group 729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7907" name="Shape 7907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2989" style="width:3.75158pt;height:841.861pt;position:absolute;mso-position-horizontal-relative:page;mso-position-horizontal:absolute;margin-left:9.37894pt;mso-position-vertical-relative:page;margin-top:0pt;" coordsize="476,106916">
                <v:shape id="Shape 7907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</w:p>
    <w:p w:rsidR="003C0F30" w:rsidRDefault="003C0F30">
      <w:pPr>
        <w:sectPr w:rsidR="003C0F30">
          <w:headerReference w:type="even" r:id="rId90"/>
          <w:headerReference w:type="default" r:id="rId91"/>
          <w:headerReference w:type="first" r:id="rId92"/>
          <w:pgSz w:w="11899" w:h="16838"/>
          <w:pgMar w:top="1440" w:right="1440" w:bottom="1440" w:left="1440" w:header="720" w:footer="720" w:gutter="0"/>
          <w:cols w:space="720"/>
        </w:sectPr>
      </w:pPr>
    </w:p>
    <w:p w:rsidR="003C0F30" w:rsidRDefault="009234CA">
      <w:pPr>
        <w:pStyle w:val="Heading1"/>
        <w:spacing w:after="0" w:line="265" w:lineRule="auto"/>
        <w:ind w:left="1383" w:hanging="547"/>
        <w:jc w:val="left"/>
      </w:pPr>
      <w:r>
        <w:t>Приложение А1. Соста</w:t>
      </w:r>
      <w:r>
        <w:t>в рабочей группы по разработке и пересмотру клинических рекомендаций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Шмаков Роман Георгиевич</w:t>
      </w:r>
      <w:r>
        <w:t xml:space="preserve"> - доктор медицинских наук, профессор, профессор РАН, директор института акушерства ФГБУ "Национальный медицинский исследовательский центр акушерства, гинекологии и</w:t>
      </w:r>
      <w:r>
        <w:t xml:space="preserve"> перинатологии имени академика В.И. Кулакова"</w:t>
      </w:r>
    </w:p>
    <w:p w:rsidR="003C0F30" w:rsidRDefault="009234CA">
      <w:pPr>
        <w:spacing w:after="0"/>
        <w:ind w:left="454"/>
      </w:pPr>
      <w:r>
        <w:t>Минздрава России (г. Москва), главный внештатный специалист по акушерству Минздрава России.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Пырегов Алексей Викторович</w:t>
      </w:r>
      <w:r>
        <w:t xml:space="preserve"> – д.м.н., профессор, директор института анестезиологииреаниматологии и трансфузиологии, заведующий кафедрой анестезиологии и реаниматологии ФГБУ «Национальный медицинский исследовательский центр акушерства, гинекологии и перинатологии им. В.И. Кулакова» М</w:t>
      </w:r>
      <w:r>
        <w:t>инздрава России. Председатель комитета по анестезиологии и реаниматологии в акушерстве и гинекологии ассоциации анестезиологов-реаниматологов.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6797" name="Group 767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913" name="Shape 7913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6797" style="width:3.75158pt;height:841.857pt;position:absolute;mso-position-horizontal-relative:page;mso-position-horizontal:absolute;margin-left:585.621pt;mso-position-vertical-relative:page;margin-top:0pt;" coordsize="476,106915">
                <v:shape id="Shape 7913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6800" name="Group 768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7914" name="Shape 7914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6800" style="width:3.75158pt;height:841.857pt;position:absolute;mso-position-horizontal-relative:page;mso-position-horizontal:absolute;margin-left:9.37894pt;mso-position-vertical-relative:page;margin-top:0pt;" coordsize="476,106915">
                <v:shape id="Shape 7914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Шифман Ефим Муневич</w:t>
      </w:r>
      <w:r>
        <w:t xml:space="preserve"> -  д.м.н., профессор, президент Ассоциации ААР</w:t>
      </w:r>
      <w:r>
        <w:t xml:space="preserve">, профессор кафедры анестезиологии и реаниматологии ФУВ ГБУЗ МО МОНИКИ им. М.Ф. Владимирского, заслуженный врач Республики Карелия, эксперт по анестезиологии и реаниматологии Федеральной службы по надзору в сфере здравоохранения, член Президиума ФАР, член </w:t>
      </w:r>
      <w:r>
        <w:t>правления Всемирного общества внутривенной анестезии (SIVA),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Долгушина Наталия Витальевна</w:t>
      </w:r>
      <w:r>
        <w:t xml:space="preserve"> - д.м.н., профессор, заместитель директора руководитель департамента организации научной деятельности ФГБУ «НМИЦ АГП имен</w:t>
      </w:r>
      <w:r>
        <w:t>и академика В.И. Кулакова» Минздрава России, главный внештатный специалист по репродукции Минздрава России (г. Москва).Конфликт интересов отсутствует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Артымук Наталья Владимировна</w:t>
      </w:r>
      <w:r>
        <w:t xml:space="preserve"> - д.м.н., профессор, заведующая кафедрой акушерства и гинекологии имени проф.</w:t>
      </w:r>
      <w:r>
        <w:t xml:space="preserve"> Г.А. Ушаковой ФГБОУ ВО «Кемеровский государственный медицинский университет» Министерства здравоохранения РФ, Президент КРОО «Ассоциация акушеров-гинекологов», главный внештатный специалист Министерства здравоохранения Российской Федерации по акушерству и</w:t>
      </w:r>
      <w:r>
        <w:t xml:space="preserve"> гинекологии в Сибирском Федеральном округе, член Президиума Ассоциации акушерских анестезиологовреаниматологов (г. Кемерово).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Баев Олег Радомирович</w:t>
      </w:r>
      <w:r>
        <w:t xml:space="preserve"> - д.м.н., профессор, заведующий 1-м родильным отделением, заведующий кафедр</w:t>
      </w:r>
      <w:r>
        <w:t>ой акушерства и гинекологии ФГБУ «Национальный медицинский исследовательский центр акушерства, гинекологии и перинатологии имени академика В.И. Кулакова» Минздрава России (г. Москва).Конфликт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11"/>
        <w:ind w:right="95" w:hanging="405"/>
      </w:pPr>
      <w:r>
        <w:rPr>
          <w:b/>
        </w:rPr>
        <w:t>Баринов Сергей Владимирович</w:t>
      </w:r>
      <w:r>
        <w:t xml:space="preserve"> - д.м.н., про</w:t>
      </w:r>
      <w:r>
        <w:t xml:space="preserve">фессор, заведующий кафедрой акушерства и гинекологии № 2 </w:t>
      </w:r>
      <w:r>
        <w:rPr>
          <w:b/>
        </w:rPr>
        <w:t xml:space="preserve">ФГБОУ ВО «Омский государственный медицинский университет» Министерства здравоохранения РФ, </w:t>
      </w:r>
      <w:r>
        <w:t xml:space="preserve">внештатный эксперт территориального управления Росздравнадзора Омской области (г. Омск). Конфликт интересов </w:t>
      </w:r>
      <w:r>
        <w:t>отсутствует.</w:t>
      </w:r>
    </w:p>
    <w:p w:rsidR="003C0F30" w:rsidRDefault="009234CA">
      <w:pPr>
        <w:numPr>
          <w:ilvl w:val="0"/>
          <w:numId w:val="18"/>
        </w:numPr>
        <w:spacing w:after="5"/>
        <w:ind w:right="95" w:hanging="405"/>
      </w:pPr>
      <w:r>
        <w:rPr>
          <w:b/>
        </w:rPr>
        <w:t xml:space="preserve">Башмакова Надежда Васильевна </w:t>
      </w:r>
      <w:r>
        <w:t>– д.м.н., профессор, главный научный сотрудник ФГБУ</w:t>
      </w:r>
    </w:p>
    <w:p w:rsidR="003C0F30" w:rsidRDefault="009234CA">
      <w:pPr>
        <w:spacing w:after="47" w:line="259" w:lineRule="auto"/>
        <w:ind w:left="10" w:right="106" w:hanging="10"/>
        <w:jc w:val="right"/>
      </w:pPr>
      <w:r>
        <w:t>«Уральский научно-исследовательский институт охраны материнства и младенчества» Минздрава России, главный внештатный специалист Минздрава России по акушерству и г</w:t>
      </w:r>
      <w:r>
        <w:t>инекологии в УФО (г. Екатеринбург).Конфликт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1" w:line="299" w:lineRule="auto"/>
        <w:ind w:right="95" w:hanging="405"/>
      </w:pPr>
      <w:r>
        <w:rPr>
          <w:b/>
        </w:rPr>
        <w:t>Беженарь Виталий Федорович -</w:t>
      </w:r>
      <w:r>
        <w:rPr>
          <w:i/>
          <w:color w:val="333333"/>
        </w:rPr>
        <w:t>д.м.н., профессор, руководитель клиники акушерства и гинекологии, заведующий кафедрой акушерства, гинекологии и неонатологии, заведующий кафедрой акушерства, гинекологии и репродуктологии ФГБОУ ВО «Первый СанктПетербургский государственный медицинский унив</w:t>
      </w:r>
      <w:r>
        <w:rPr>
          <w:i/>
          <w:color w:val="333333"/>
        </w:rPr>
        <w:t>ерситет имени академика И.П. Павлова» Минздрава России, главный внештатный специалист по акушерству и гинекологии Минздрава России в СЗФО (г. Санкт-Петербург).</w:t>
      </w:r>
      <w:r>
        <w:t>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Безруких Вадим Андреевич</w:t>
      </w:r>
      <w:r>
        <w:t xml:space="preserve"> – гематолог, младший научный сотрудник П</w:t>
      </w:r>
      <w:r>
        <w:t>еринатального центра ФГБУ "Национального медицинского исследовательского центра им. В.А. Алмазова".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Белокриницкая Татьяна Евгеньевна </w:t>
      </w:r>
      <w:r>
        <w:t xml:space="preserve">– д.м.н., профессор, Заслуженный врач РФ, заведующая кафедрой акушерства и гинекологии ФПК </w:t>
      </w:r>
      <w:r>
        <w:t>и ППС ФГБОУ ВО «Читинская государственная медицинская академия» Министерства здравоохранения РФ, главный внештатный специалист Министерства здравоохранения РФ по акушерству и гинекологии в Дальневосточном Федеральном округе, член Правления Российского обще</w:t>
      </w:r>
      <w:r>
        <w:t>ства акушеровгинекологов, член Президиума Ассоциации акушерских анестезиологов-реаниматологов, депутат Законодательного Собрания Забайкальского края, президент Забайкальского общества акушеров-гинекологов (г. Чита).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306" name="Group 78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159" name="Shape 815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306" style="width:3.75158pt;height:841.857pt;position:absolute;mso-position-horizontal-relative:page;mso-position-horizontal:absolute;margin-left:585.621pt;mso-position-vertical-relative:page;margin-top:0pt;" coordsize="476,106915">
                <v:shape id="Shape 815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308" name="Group 78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160" name="Shape 816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308" style="width:3.75158pt;height:841.857pt;position:absolute;mso-position-horizontal-relative:page;mso-position-horizontal:absolute;margin-left:9.37894pt;mso-position-vertical-relative:page;margin-top:0pt;" coordsize="476,106915">
                <v:shape id="Shape 816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Борис </w:t>
      </w:r>
      <w:r>
        <w:rPr>
          <w:b/>
        </w:rPr>
        <w:t>Даяна Амоновна</w:t>
      </w:r>
      <w:r>
        <w:t xml:space="preserve"> – к.м.н., научный сотрудник ФГБУ "Национальный медицинский исследовательский центр акушерства, гинекологии и перинатологии имени академика В.И. Кулакова" Минздрава России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Вартанов Владимир Яковлев</w:t>
      </w:r>
      <w:r>
        <w:rPr>
          <w:b/>
        </w:rPr>
        <w:t>ич</w:t>
      </w:r>
      <w:r>
        <w:t xml:space="preserve"> - д.м.н., заведующий отделением реанимации, анестезиологии и интенсивной терапии в родильном доме ГБУЗ СО «Тольяттинская городская клиническая больница №5» (г. Тольятти).Конфликт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Волков Александр Борисович</w:t>
      </w:r>
      <w:r>
        <w:t xml:space="preserve"> - заведующий отделением </w:t>
      </w:r>
      <w:r>
        <w:t>анестезиологии и реанимации №1, ОГАУЗ Иркутский городской перинатальный центр (г. Иркутск).Конфликт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Гороховский Вадим Семенович</w:t>
      </w:r>
      <w:r>
        <w:t xml:space="preserve"> - к.м.н., доцент, заведующий кафедрой анестезиологииреаниматологии, трансфузиологии и скорой медицинской </w:t>
      </w:r>
      <w:r>
        <w:t>помощи ФГБОУ ВО «Дальневосточный государственный медицинский университет» Министерства здравоохранения РФ, главный внештатный специалист анестезиолог-реаниматолог ДФО, член Президиума Ассоциации акушерских анестезиологов-реаниматологов, председатель Общест</w:t>
      </w:r>
      <w:r>
        <w:t>венной организации врачей анестезиологов-реаниматологов Хабаровского края (г.</w:t>
      </w:r>
    </w:p>
    <w:p w:rsidR="003C0F30" w:rsidRDefault="009234CA">
      <w:pPr>
        <w:spacing w:after="6"/>
        <w:ind w:left="454"/>
      </w:pPr>
      <w:r>
        <w:t>Хабаровск).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Долгополова Елена Леонидовна –</w:t>
      </w:r>
      <w:r>
        <w:t xml:space="preserve"> аспирант ФГБУ «НМИЦ АГП имени академика В.И. Кулакова» Минздрава России (г. Москва). Конфликт интересов</w:t>
      </w:r>
      <w:r>
        <w:t xml:space="preserve">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Дробинская Алла Николаевна </w:t>
      </w:r>
      <w:r>
        <w:t xml:space="preserve"> - к.м.н., доцент зеркальной кафедры анестезиологии и реаниматологии Зельмана В.Л. Института медицины и психологии ФГБОУ ВПО «Новосибирский национальный исследовательский государственный университет» (НГУ) Министерс</w:t>
      </w:r>
      <w:r>
        <w:t>тва здравоохранения РФ, главный внештатный анестезиолог-реаниматолог родовспоможения Министерства здравоохранения Новосибирской области, Заслуженный врач РФ, член Президиума Ассоциации акушерских анестезиологов-реаниматологов (г. Новосибирск). Конфликт инт</w:t>
      </w:r>
      <w:r>
        <w:t>ересов отсутствует.</w:t>
      </w:r>
    </w:p>
    <w:p w:rsidR="003C0F30" w:rsidRDefault="009234CA">
      <w:pPr>
        <w:numPr>
          <w:ilvl w:val="0"/>
          <w:numId w:val="18"/>
        </w:numPr>
        <w:spacing w:after="7"/>
        <w:ind w:right="95" w:hanging="405"/>
      </w:pPr>
      <w:r>
        <w:rPr>
          <w:b/>
        </w:rPr>
        <w:t>Заболотских Игорь Борисович</w:t>
      </w:r>
      <w:r>
        <w:t xml:space="preserve"> - д.м.н., профессор, заведующий кафедрой анестезиологии, реаниматологии и трансфузиологии ФПК и ППС ФГБОУ ВО «Кубанский государственный медицинский университет» Минздрава России, руководитель анестезиологореанимационной службы ГБУЗ «ККБ № 2» Минздрава Кра</w:t>
      </w:r>
      <w:r>
        <w:t>снодарского края (г.</w:t>
      </w:r>
    </w:p>
    <w:p w:rsidR="003C0F30" w:rsidRDefault="009234CA">
      <w:pPr>
        <w:spacing w:after="7"/>
        <w:ind w:left="454"/>
      </w:pPr>
      <w:r>
        <w:t>Краснодар).Конфликт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Кадырбердиева Фаина Залимхановна –</w:t>
      </w:r>
      <w:r>
        <w:t xml:space="preserve"> аспирант ФГБУ «НМИЦ АГП имени академика В.И. Кулакова» Минздрава России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Кинжалова Светлана Владимировна – </w:t>
      </w:r>
      <w:r>
        <w:t>д.м.н.</w:t>
      </w:r>
      <w:r>
        <w:t>, руководитель отделения интенсивной терапии и реанимации ФГБУ «Уральский научно-исследовательский институт охраны материнства и младенчества» Минздрава России, Член Ассоциации анестезиологовреаниматологов (г. Екатеринбург).Конфликт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Коган Игорь Юрьевич</w:t>
      </w:r>
      <w:r>
        <w:t xml:space="preserve"> - д.м.н., профессор, член-корреспондент РАН, ВРИО директора ФГБНУ «Научно-исследовательский институт акушерства, гинекологии и репродуктологии имени Д.О. Отта» (г. Санкт-Петербург).Конфликт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Королев Алексей Юрьевич</w:t>
      </w:r>
      <w:r>
        <w:t xml:space="preserve"> - врач отделения анестезиологии-реанимации, ассистент кафедры анестезиологии и реаниматологии ФГБУ «Национальный медицинский исследовательский центр акушерства, гинекологии и перинатологии имени академика В.И. Кулакова» Минздрава России (г. Москва).Конфли</w:t>
      </w:r>
      <w:r>
        <w:t>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8891" name="Group 788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8422" name="Shape 8422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891" style="width:3.75158pt;height:841.861pt;position:absolute;mso-position-horizontal-relative:page;mso-position-horizontal:absolute;margin-left:585.621pt;mso-position-vertical-relative:page;margin-top:0pt;" coordsize="476,106916">
                <v:shape id="Shape 8422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8892" name="Group 788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8423" name="Shape 8423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892" style="width:3.75158pt;height:841.861pt;position:absolute;mso-position-horizontal-relative:page;mso-position-horizontal:absolute;margin-left:9.37894pt;mso-position-vertical-relative:page;margin-top:0pt;" coordsize="476,106916">
                <v:shape id="Shape 8423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Краснопольский Владислав Иванович</w:t>
      </w:r>
      <w:r>
        <w:t xml:space="preserve"> - д.м.н., профессор, академик РАН, президент ГБУЗ МО «Московский областной научно-исследовательский институт акушерства и гинекологии» (г. Москва).Конфликт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Кукарская Ирина</w:t>
      </w:r>
      <w:r>
        <w:rPr>
          <w:b/>
        </w:rPr>
        <w:t xml:space="preserve"> Ивановна</w:t>
      </w:r>
      <w:r>
        <w:t xml:space="preserve"> - д.м.н., профессор, главный врач ГБУЗ ТО «Перинатальный центр», заведующая кафедрой акушерства и гинекологии ФПК 1ШС ФГБОУ ВО «Тюменский государственный медицинский университет» Министерства здравоохранения РФ, главный внештатный акушер-гинеколо</w:t>
      </w:r>
      <w:r>
        <w:t>г Департамента здравоохранения Тюменской области, член Президиума Ассоциации акушерских анестезиологов-реаниматологов (г. Тюмень).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Куликов Александр Вениаминович</w:t>
      </w:r>
      <w:r>
        <w:t xml:space="preserve"> - д.м.н., профессор, профессор кафедры акушерства и гинекологи</w:t>
      </w:r>
      <w:r>
        <w:t>и, трансфузиологии ФГБОУ ВО «Уральский государственный медицинский университет» Министерства здравоохранения РФ,  вице-президент Ассоциации акушерских анестезиологов-реаниматологов, член правления ФАР, председатель комитета ФАР по вопросам анестезии и инте</w:t>
      </w:r>
      <w:r>
        <w:t>нсивной терапии в акушерстве и гинекологии (г. Екатеринбург).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Курцер Марк Аркадьевич</w:t>
      </w:r>
      <w:r>
        <w:t xml:space="preserve"> - д.м.н., профессор, академик РАН, заведующий кафедрой акушерства и гинекологии педиатрического факультета «РНИМУ имени Н.И. Пирогова» Минз</w:t>
      </w:r>
      <w:r>
        <w:t>драва России (г. Москва).Конфликт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Малышкина Анна Ивановна </w:t>
      </w:r>
      <w:r>
        <w:t xml:space="preserve">– д.м.н., профессор, директор ФГБУ "Ивановский научноисследовательский институт материнства и детства имени В.Н. Городкова" Минздрава России, главный внештатный специалист </w:t>
      </w:r>
      <w:r>
        <w:rPr>
          <w:i/>
          <w:color w:val="333333"/>
        </w:rPr>
        <w:t xml:space="preserve">по </w:t>
      </w:r>
      <w:r>
        <w:rPr>
          <w:i/>
          <w:color w:val="333333"/>
        </w:rPr>
        <w:t>акушерству и гинекологии</w:t>
      </w:r>
      <w:r>
        <w:t xml:space="preserve"> Минздрава России в ЦФО (г. Иванова).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Маршалов Дмитрий Васильевич</w:t>
      </w:r>
      <w:r>
        <w:t xml:space="preserve"> - д.м.н., доцент кафедры скорой неотложной анестезиолого-реанимационной помощи и симуляционных технологий в медицине ФГБОУ ВО «Саратов</w:t>
      </w:r>
      <w:r>
        <w:t>ский государственный медицинский университет им. В.И. Разумовского» Министерства здравоохранения РФ, заведующий отделением анестезиологии и реанимации ГУЗ «Саратовская городская клиническая больнице №1 им. Я.Ю. Гордеева», вице-президент Ассоциации анестези</w:t>
      </w:r>
      <w:r>
        <w:t>ологов-реаниматологов Саратовской области, член комитета ФАР по анестезиологии и интенсивной терапии в акушерстве, член президиума Ассоциации акушерских анестезиологов-реаниматологов, (г. Саратов).Конфликт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Матковский Андрей Анатольев</w:t>
      </w:r>
      <w:r>
        <w:rPr>
          <w:b/>
        </w:rPr>
        <w:t>ич</w:t>
      </w:r>
      <w:r>
        <w:t xml:space="preserve"> - к.м.н., ассистент кафедры анестезиологии, реаниматологии и трансфузиологии ФПК и ПП ФГБОУ ВО "Уральский государственный медицинский университет" Министерства здравоохранения Российской Федерации, заведующий отделением анестезиологии — реанимации и инт</w:t>
      </w:r>
      <w:r>
        <w:t>енсивной терапии ГАУЗ СО «Областная детская клиническая больница» ОПЦ, (г. Екатеринбург).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Михайлов Антон Валерьевич –</w:t>
      </w:r>
      <w:r>
        <w:t xml:space="preserve"> д.м.н., профессор, главный врач СПб ГБУЗ «Родильный дом №17», профессор кафедры акушерства, гинекологии и </w:t>
      </w:r>
      <w:r>
        <w:t>репродуктологии ФГБОУ ВО «Первый Санкт-Петербургский государственный медицинский университет им. акад. И.П. Павлова» Минздрава России, Заслуженный врач РФ.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424" name="Group 794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658" name="Shape 865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424" style="width:3.75158pt;height:841.857pt;position:absolute;mso-position-horizontal-relative:page;mso-position-horizontal:absolute;margin-left:585.621pt;mso-position-vertical-relative:page;margin-top:0pt;" coordsize="476,106915">
                <v:shape id="Shape 865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425" name="Group 79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659" name="Shape 865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425" style="width:3.75158pt;height:841.857pt;position:absolute;mso-position-horizontal-relative:page;mso-position-horizontal:absolute;margin-left:9.37894pt;mso-position-vertical-relative:page;margin-top:0pt;" coordsize="476,106915">
                <v:shape id="Shape 865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Овезов Алексей Мурадович</w:t>
      </w:r>
      <w:r>
        <w:t xml:space="preserve"> - д.м.н., доцент, врач высшей аттестацион</w:t>
      </w:r>
      <w:r>
        <w:t>ной категории, главный внештатный специалист по анестезии и реанимации Министерства здравоохранения Московской области; главный научный сотрудник и руководитель отделения анестезиологии; заведующий (профессор) кафедрой анестезиологии и реаниматологии ФУВ Г</w:t>
      </w:r>
      <w:r>
        <w:t>БУЗ МО МОНИКИ им. М.Ф. Владимирского; член Профильной комиссии по анестезиологии и реаниматологии Министерства здравоохранения РФ; член Правления Федерации анестезиологов и реаниматологов (ФАР), член Комитетов ФАР по образованию, рекомендациям и клинически</w:t>
      </w:r>
      <w:r>
        <w:t>м исследованиям; руководитель экспертной группы НМО; член Президиума Ассоциации акушерских анестезиологов-реаниматологов, действительный член Европейского Общества анестезиологов (ESA) и Международного общества исследователей в анестезиологии (IARS); почет</w:t>
      </w:r>
      <w:r>
        <w:t>ный член Ассоциации акушерских анестезиологов-реаниматологов и Ассоциации анестезиологов-реаниматологов СевероЗапада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Пенжоян Григорий Артемович</w:t>
      </w:r>
      <w:r>
        <w:t xml:space="preserve"> - </w:t>
      </w:r>
      <w:r>
        <w:t>д.м.н., профессор, заведующий кафедрой акушерства, гинекологии и перинатологии ФПК и ППС ФГБОУ ВО «Кубанский государственный медицинский университет» Минздрава России (г. Краснодар).Конфликт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Пестрикова Татьяна Юрьевна</w:t>
      </w:r>
      <w:r>
        <w:t xml:space="preserve"> - д.м.н., профе</w:t>
      </w:r>
      <w:r>
        <w:t>ссор, заведующая кафедрой акушерства и гинекологии ФГБОУ ВО «Дальневосточный государственный медицинский университет» Минздрава России, главный внештатный специалист по акушерству и гинекологии Минздрава России в Дальневосточном федеральном округе (г. Хаба</w:t>
      </w:r>
      <w:r>
        <w:t>ровск).Конфликт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Петрухин Василий Алексеевич</w:t>
      </w:r>
      <w:r>
        <w:t xml:space="preserve"> - д.м.н., профессор, директор ГБУЗ МО «Московский областной научно-исследовательский институт акушерства и гинекологии», заслуженный врач Российской Федерации (г. Москва).Конфликт интересов</w:t>
      </w:r>
      <w:r>
        <w:t xml:space="preserve">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Полушкина Евгения Сергеевна – </w:t>
      </w:r>
      <w:r>
        <w:t xml:space="preserve">к.м.н., старший научный сотрудник института акушерства, ФГБУ «Национальный медицинский исследовательский центр акушерства, гинекологии и перинатологии имени академика В.И. Кулакова» Минздрава России (г. Москва). </w:t>
      </w:r>
      <w:r>
        <w:t>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Приходько Андрей Михайлович</w:t>
      </w:r>
      <w:r>
        <w:t xml:space="preserve"> - к.м.н., врач 1 родильного отделения, ассистент кафедры акушерства и гинекологии ФГБУ «Национальный медицинский исследовательский центр акушерства, гинекологии и перинатологии имени академика В.И</w:t>
      </w:r>
      <w:r>
        <w:t>. Кулакова» Минздрава России (г. Москва).Конфликт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Протопопова Наталья Владимировна</w:t>
      </w:r>
      <w:r>
        <w:t xml:space="preserve"> - д.м.н., профессор, заведующая кафедрой акушерства и гинекологии Иркутской государственной медицинской академии последипломного образования - филиала</w:t>
      </w:r>
      <w:r>
        <w:t xml:space="preserve"> ФГБОУ ДПО РМАНПО Минздрава России, зам. главного врача по родовспоможению ГБУЗ Иркутской областной клинической больницы (г. Иркутск).Конфликт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Проценко Денис Николаевич</w:t>
      </w:r>
      <w:r>
        <w:t xml:space="preserve"> - к.м.н., доцент, заведующий кафедрой анестезиологии и реанимато</w:t>
      </w:r>
      <w:r>
        <w:t>логии ФГБОУ ВО «Российский национальный исследовательский медицинский университет им. Н.И. Пирогова» Министерства здравоохранения РФ, главный врач ГБУЗ «ГКБ № 40» Департамента здравоохранения г. Москвы, главный внештатный анестезиологреаниматолог Департаме</w:t>
      </w:r>
      <w:r>
        <w:t>нта здравоохранения г. Москвы, член Президиума Ассоциации акушерских анестезиологов-реаниматологов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050" name="Group 740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915" name="Shape 8915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050" style="width:3.75158pt;height:841.857pt;position:absolute;mso-position-horizontal-relative:page;mso-position-horizontal:absolute;margin-left:585.621pt;mso-position-vertical-relative:page;margin-top:0pt;" coordsize="476,106915">
                <v:shape id="Shape 8915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051" name="Group 740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8916" name="Shape 891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051" style="width:3.75158pt;height:841.857pt;position:absolute;mso-position-horizontal-relative:page;mso-position-horizontal:absolute;margin-left:9.37894pt;mso-position-vertical-relative:page;margin-top:0pt;" coordsize="476,106915">
                <v:shape id="Shape 891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Пылаева Наталья Юрьевна - </w:t>
      </w:r>
      <w:r>
        <w:t>кандидат медицинских наук, доцент кафедры общей хирургии, анестезиологии-реаниматоло</w:t>
      </w:r>
      <w:r>
        <w:t>гии и скорой медицинской помощи ФГАОУ ВО «Крымский федеральный университет имени В.И. Вернадского», Медицинская академия имени С.И. Георгиевского (структурное подразделение), г. Симферополь.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Радзинский Виктор Евсеевич - </w:t>
      </w:r>
      <w:r>
        <w:t>член</w:t>
      </w:r>
      <w:r>
        <w:t>-корреспондент РАН, д.м.н., профессор, заведующий кафедрой акушерства и гинекологии с курсом перинатологии Российского университета дружбы народов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Распопин Юрий Святославович</w:t>
      </w:r>
      <w:r>
        <w:t xml:space="preserve"> - заведующий отделением анестезиолог</w:t>
      </w:r>
      <w:r>
        <w:t>ии-реанимации КГБУЗ «Красноярский краевой клинический центр охраны материнства и детства», ассистент кафедры анестезиологии и реаниматологии ИПО ФГБОУ ВО «Красноярский государственный медицинский университет имени профессора В.Ф. Войно-Ясенецкого» Министер</w:t>
      </w:r>
      <w:r>
        <w:t>ства здравоохранения РФ (г. Красноярск).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Рогачевский Олег Владимирович</w:t>
      </w:r>
      <w:r>
        <w:t xml:space="preserve"> -       </w:t>
      </w:r>
      <w:r>
        <w:t>д.м.н., заведующий отделением экстракорпоральных методов лечения и детоксикации ФГБУ «Национальный медицинский исследовательский центр акушерства, гинекологии и перинатологии имени академика В.И. Кулакова» Минздрава России (г. Москва).Конфликт интересов от</w:t>
      </w:r>
      <w:r>
        <w:t>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Роненсон Александр Михайлович</w:t>
      </w:r>
      <w:r>
        <w:t xml:space="preserve"> - к.м.н., заведующий отделением анестезиологии и реанимации ГБУЗ Тверской области «Областной клинический перинатальный центр имени Е.М. Бакуниной», ученый секретарь Ассоциации ААР, ассистент кафедры анестезиологии, </w:t>
      </w:r>
      <w:r>
        <w:t>реаниматологии и интенсивной терапии ФГБОУ ВО Тверской ГМУ Министерства здравоохранения РФ, (г. Тверь).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Рязанова Оксана Владимировна</w:t>
      </w:r>
      <w:r>
        <w:t xml:space="preserve"> - к.м.н., старший научный сотрудник отдела акушерства и перинатологии НИИ акушерства, гинек</w:t>
      </w:r>
      <w:r>
        <w:t>ологии и репродуктологии имени Д.О. Отта (г.</w:t>
      </w:r>
    </w:p>
    <w:p w:rsidR="003C0F30" w:rsidRDefault="009234CA">
      <w:pPr>
        <w:spacing w:after="6"/>
        <w:ind w:left="454"/>
      </w:pPr>
      <w:r>
        <w:t>Санкт-Петербург).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Савельева Галина Михайловна – </w:t>
      </w:r>
      <w:r>
        <w:t>академик РАН, д.м.н., профессор, заслуженный деятель науки РФ, профессор кафедры акушерства и гинекологии педиатрического факультет</w:t>
      </w:r>
      <w:r>
        <w:t>а Российского национального исследовательского медицинского университета им. Н. И.</w:t>
      </w:r>
    </w:p>
    <w:p w:rsidR="003C0F30" w:rsidRDefault="009234CA">
      <w:pPr>
        <w:spacing w:after="6"/>
        <w:ind w:left="454"/>
      </w:pPr>
      <w:r>
        <w:t>Пирогова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Семенов Юрий Алексеевич</w:t>
      </w:r>
      <w:r>
        <w:t xml:space="preserve"> - к.м.н., министр здравоохранения Челябинской области (г. Челябинск). Конфликт интересов отсутс</w:t>
      </w:r>
      <w:r>
        <w:t>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4719" name="Group 74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9182" name="Shape 9182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719" style="width:3.75158pt;height:841.861pt;position:absolute;mso-position-horizontal-relative:page;mso-position-horizontal:absolute;margin-left:585.621pt;mso-position-vertical-relative:page;margin-top:0pt;" coordsize="476,106916">
                <v:shape id="Shape 9182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4720" name="Group 747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9183" name="Shape 9183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720" style="width:3.75158pt;height:841.861pt;position:absolute;mso-position-horizontal-relative:page;mso-position-horizontal:absolute;margin-left:9.37894pt;mso-position-vertical-relative:page;margin-top:0pt;" coordsize="476,106916">
                <v:shape id="Shape 9183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Фаткуллин Ильдар Фаридович</w:t>
      </w:r>
      <w:r>
        <w:t xml:space="preserve"> - д.м.н., профессор, заведующий кафедрой акушерства и гинекологии им. проф. В.С. Груздева ФГБОУ «Казанский государственный медицинский университет» Министерства здравоохранения  РФ, Заслуженный деятель науки Республики Т</w:t>
      </w:r>
      <w:r>
        <w:t>атарстан, Заслуженный врач Республики Татарстан, главный внештатный специалист Министерства здравоохранения  РФ по акушерству и гинекологии в Приволжском федеральном округе, председатель Общественной организации акушеров-гинекологов Республики Татарстан, ч</w:t>
      </w:r>
      <w:r>
        <w:t>лен Правления Российской общественной организации акушеровгинекологов и Российской ассоциации специалистов перинатальной медицины,  член Президиума Ассоциации акушерских анестезиологов-реаниматологов, член редакционных коллегий и редакционных советов крупн</w:t>
      </w:r>
      <w:r>
        <w:t>ых изданий: «Акушерство и гинекология», «Казанский медицинский журнал», «Российский вестник акушера-гинеколога», «Проблемы перинатологии, гинекологии и акушерства», «Доктор РУ», «Status praesens» (г. Казань).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Федорова Татьян</w:t>
      </w:r>
      <w:r>
        <w:rPr>
          <w:b/>
        </w:rPr>
        <w:t>а Анатольевна</w:t>
      </w:r>
      <w:r>
        <w:t xml:space="preserve"> - д.м.н., заведующая отделом трансфузиологии и гемокоррекции ФГБУ «Национальный медицинский исследовательский центр акушерства, гинекологии и перинатологии имени академика В.И. Кулакова» Минздрава России (г. Москва).Конфликт интересов отсутст</w:t>
      </w:r>
      <w:r>
        <w:t>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 xml:space="preserve">Филиппов Олег Семенович </w:t>
      </w:r>
      <w:r>
        <w:t>– д.м.н., профессор, заместитель директора Департамента медицинской помощи детям и службы родовспоможения Министерства здравоохранения РФ, заслуженный врач Российской Федерации, профессор кафедры акушерства и гинекологии ФППОВ</w:t>
      </w:r>
      <w:r>
        <w:t xml:space="preserve"> ФГБОУ ВО «Московский государственный медикостоматологический университет имени А.И. Евдокимова» Министерства здравоохранения РФ (г. Москва).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Швечкова Марина Владимировна</w:t>
      </w:r>
      <w:r>
        <w:t xml:space="preserve"> - руководитель анестезиолого-реанимационной службы ГБ</w:t>
      </w:r>
      <w:r>
        <w:t>УЗ ТО «Перинатальный центр» (г. Тюмень). Конфликт интересов отсутствует.</w:t>
      </w:r>
    </w:p>
    <w:p w:rsidR="003C0F30" w:rsidRDefault="009234CA">
      <w:pPr>
        <w:numPr>
          <w:ilvl w:val="0"/>
          <w:numId w:val="18"/>
        </w:numPr>
        <w:spacing w:after="0"/>
        <w:ind w:right="95" w:hanging="405"/>
      </w:pPr>
      <w:r>
        <w:rPr>
          <w:b/>
        </w:rPr>
        <w:t>Щеголев Алексей Валерианович</w:t>
      </w:r>
      <w:r>
        <w:t xml:space="preserve"> - д.м.н., доцент, Заслуженный врач РФ, начальник кафедры анестезиологии и реаниматологии ФГБВОУ ВПО «Военно-медицинская академии им. С.М. Кирова» Министер</w:t>
      </w:r>
      <w:r>
        <w:t>ства обороны РФ, Главный анестезиолог-реаниматолог Министерства обороны РФ, главный внештатный специалист по анестезиологииреаниматологии Комитета по здравоохранению Правительства Санкт-Петербурга, член Президиума Ассоциации акушерских анестезиологов-реани</w:t>
      </w:r>
      <w:r>
        <w:t>матологов (г. Санкт-Петербург).</w:t>
      </w:r>
    </w:p>
    <w:p w:rsidR="003C0F30" w:rsidRDefault="009234CA">
      <w:pPr>
        <w:spacing w:after="0"/>
        <w:ind w:left="454"/>
      </w:pPr>
      <w:r>
        <w:t>Конфликт интересов отсутствует.</w:t>
      </w:r>
    </w:p>
    <w:p w:rsidR="003C0F30" w:rsidRDefault="009234CA">
      <w:pPr>
        <w:pStyle w:val="Heading1"/>
        <w:spacing w:after="40"/>
      </w:pPr>
      <w:r>
        <w:t>Приложение А2. Методология разработки клинических рекомендаций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b/>
          <w:u w:val="single" w:color="222222"/>
        </w:rPr>
        <w:t>Целевая а</w:t>
      </w:r>
      <w:r>
        <w:rPr>
          <w:b/>
        </w:rPr>
        <w:t>уд</w:t>
      </w:r>
      <w:r>
        <w:rPr>
          <w:b/>
          <w:u w:val="single" w:color="222222"/>
        </w:rPr>
        <w:t>ито</w:t>
      </w:r>
      <w:r>
        <w:rPr>
          <w:b/>
        </w:rPr>
        <w:t>р</w:t>
      </w:r>
      <w:r>
        <w:rPr>
          <w:b/>
          <w:u w:val="single" w:color="222222"/>
        </w:rPr>
        <w:t xml:space="preserve">ия </w:t>
      </w:r>
      <w:r>
        <w:rPr>
          <w:b/>
        </w:rPr>
        <w:t>д</w:t>
      </w:r>
      <w:r>
        <w:rPr>
          <w:b/>
          <w:u w:val="single" w:color="222222"/>
        </w:rPr>
        <w:t xml:space="preserve">анных клинических </w:t>
      </w:r>
      <w:r>
        <w:rPr>
          <w:b/>
        </w:rPr>
        <w:t>р</w:t>
      </w:r>
      <w:r>
        <w:rPr>
          <w:b/>
          <w:u w:val="single" w:color="222222"/>
        </w:rPr>
        <w:t>екомен</w:t>
      </w:r>
      <w:r>
        <w:rPr>
          <w:b/>
        </w:rPr>
        <w:t>д</w:t>
      </w:r>
      <w:r>
        <w:rPr>
          <w:b/>
          <w:u w:val="single" w:color="222222"/>
        </w:rPr>
        <w:t>аций:</w:t>
      </w:r>
    </w:p>
    <w:p w:rsidR="003C0F30" w:rsidRDefault="009234CA">
      <w:pPr>
        <w:numPr>
          <w:ilvl w:val="0"/>
          <w:numId w:val="19"/>
        </w:numPr>
        <w:ind w:hanging="270"/>
      </w:pPr>
      <w:r>
        <w:t>врачи акушеры-гинекологи</w:t>
      </w:r>
    </w:p>
    <w:p w:rsidR="003C0F30" w:rsidRDefault="009234CA">
      <w:pPr>
        <w:numPr>
          <w:ilvl w:val="0"/>
          <w:numId w:val="19"/>
        </w:numPr>
        <w:ind w:hanging="270"/>
      </w:pPr>
      <w:r>
        <w:t>ординаторы акушеры-гинекологи</w:t>
      </w:r>
    </w:p>
    <w:tbl>
      <w:tblPr>
        <w:tblStyle w:val="TableGrid"/>
        <w:tblpPr w:vertAnchor="page" w:horzAnchor="page" w:tblpX="383" w:tblpY="14038"/>
        <w:tblOverlap w:val="never"/>
        <w:tblW w:w="11135" w:type="dxa"/>
        <w:tblInd w:w="0" w:type="dxa"/>
        <w:tblCellMar>
          <w:top w:w="181" w:type="dxa"/>
          <w:left w:w="158" w:type="dxa"/>
          <w:bottom w:w="0" w:type="dxa"/>
          <w:right w:w="161" w:type="dxa"/>
        </w:tblCellMar>
        <w:tblLook w:val="04A0" w:firstRow="1" w:lastRow="0" w:firstColumn="1" w:lastColumn="0" w:noHBand="0" w:noVBand="1"/>
      </w:tblPr>
      <w:tblGrid>
        <w:gridCol w:w="1591"/>
        <w:gridCol w:w="9544"/>
      </w:tblGrid>
      <w:tr w:rsidR="003C0F30">
        <w:trPr>
          <w:trHeight w:val="480"/>
        </w:trPr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УУР</w:t>
            </w:r>
          </w:p>
        </w:tc>
        <w:tc>
          <w:tcPr>
            <w:tcW w:w="9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Расшифровка</w:t>
            </w:r>
          </w:p>
        </w:tc>
      </w:tr>
      <w:tr w:rsidR="003C0F30">
        <w:trPr>
          <w:trHeight w:val="1065"/>
        </w:trPr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A</w:t>
            </w:r>
          </w:p>
        </w:tc>
        <w:tc>
          <w:tcPr>
            <w:tcW w:w="9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right="9" w:firstLine="0"/>
            </w:pPr>
            <w:r>
              <w:rPr>
                <w:rFonts w:ascii="Verdana" w:eastAsia="Verdana" w:hAnsi="Verdana" w:cs="Verdana"/>
                <w:sz w:val="17"/>
              </w:rPr>
              <w:t>Сильная рекомендация (все рассматриваемые критерии эффективности (исходы) являются важными, все исследования имеют высокое или удовлетворительное методологическое качество, их выводы по интересующим исходам являются согласованными)</w:t>
            </w:r>
          </w:p>
        </w:tc>
      </w:tr>
      <w:tr w:rsidR="003C0F30">
        <w:trPr>
          <w:trHeight w:val="810"/>
        </w:trPr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B</w:t>
            </w:r>
          </w:p>
        </w:tc>
        <w:tc>
          <w:tcPr>
            <w:tcW w:w="9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Условная рекомендация (не все рассматриваемые критерии эффективности (исходы) являются важными, не все исследования имеют высокое или удовлетворительное методологическое качество и/или их выводы по интересующим исходам не являются согласованными)</w:t>
            </w:r>
          </w:p>
        </w:tc>
      </w:tr>
      <w:tr w:rsidR="003C0F30">
        <w:trPr>
          <w:trHeight w:val="443"/>
        </w:trPr>
        <w:tc>
          <w:tcPr>
            <w:tcW w:w="159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C</w:t>
            </w:r>
          </w:p>
        </w:tc>
        <w:tc>
          <w:tcPr>
            <w:tcW w:w="954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Слабая</w:t>
            </w:r>
            <w:r>
              <w:rPr>
                <w:rFonts w:ascii="Verdana" w:eastAsia="Verdana" w:hAnsi="Verdana" w:cs="Verdana"/>
                <w:sz w:val="17"/>
              </w:rPr>
              <w:t xml:space="preserve"> рекомендация (отсутствие доказательств надлежащего качества (все рассматриваемые критерии</w:t>
            </w:r>
          </w:p>
        </w:tc>
      </w:tr>
    </w:tbl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703" name="Group 797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9411" name="Shape 941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703" style="width:3.75158pt;height:841.857pt;position:absolute;mso-position-horizontal-relative:page;mso-position-horizontal:absolute;margin-left:585.621pt;mso-position-vertical-relative:page;margin-top:0pt;" coordsize="476,106915">
                <v:shape id="Shape 941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704" name="Group 79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9412" name="Shape 941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704" style="width:3.75158pt;height:841.857pt;position:absolute;mso-position-horizontal-relative:page;mso-position-horizontal:absolute;margin-left:9.37894pt;mso-position-vertical-relative:page;margin-top:0pt;" coordsize="476,106915">
                <v:shape id="Shape 941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>Таблица 1.</w:t>
      </w:r>
      <w:r>
        <w:t xml:space="preserve"> Шкала оценки уровней достоверности доказательств (УДД) для методов диагностики (диагностических вмешательств)</w:t>
      </w:r>
    </w:p>
    <w:tbl>
      <w:tblPr>
        <w:tblStyle w:val="TableGrid"/>
        <w:tblW w:w="11135" w:type="dxa"/>
        <w:tblInd w:w="8" w:type="dxa"/>
        <w:tblCellMar>
          <w:top w:w="181" w:type="dxa"/>
          <w:left w:w="158" w:type="dxa"/>
          <w:bottom w:w="0" w:type="dxa"/>
          <w:right w:w="163" w:type="dxa"/>
        </w:tblCellMar>
        <w:tblLook w:val="04A0" w:firstRow="1" w:lastRow="0" w:firstColumn="1" w:lastColumn="0" w:noHBand="0" w:noVBand="1"/>
      </w:tblPr>
      <w:tblGrid>
        <w:gridCol w:w="960"/>
        <w:gridCol w:w="10174"/>
      </w:tblGrid>
      <w:tr w:rsidR="003C0F30">
        <w:trPr>
          <w:trHeight w:val="480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УДД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Расшифровка</w:t>
            </w:r>
          </w:p>
        </w:tc>
      </w:tr>
      <w:tr w:rsidR="003C0F30">
        <w:trPr>
          <w:trHeight w:val="645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мета-анализа</w:t>
            </w:r>
          </w:p>
        </w:tc>
      </w:tr>
      <w:tr w:rsidR="003C0F30">
        <w:trPr>
          <w:trHeight w:val="810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Отдельные исследования с контролем референсным методом или отдельные рандомизированные кл</w:t>
            </w:r>
            <w:r>
              <w:rPr>
                <w:rFonts w:ascii="Verdana" w:eastAsia="Verdana" w:hAnsi="Verdana" w:cs="Verdana"/>
                <w:sz w:val="17"/>
              </w:rPr>
              <w:t>инические исследования и систематические обзоры исследований любого дизайна, за исключением рандомизированных клинических исследований, с применением мета-анализа</w:t>
            </w:r>
          </w:p>
        </w:tc>
      </w:tr>
      <w:tr w:rsidR="003C0F30">
        <w:trPr>
          <w:trHeight w:val="810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3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1" w:firstLine="0"/>
            </w:pPr>
            <w:r>
              <w:rPr>
                <w:rFonts w:ascii="Verdana" w:eastAsia="Verdana" w:hAnsi="Verdana" w:cs="Verdana"/>
                <w:sz w:val="17"/>
              </w:rPr>
              <w:t>Исследования без последовательного контроля референсным методом или исследования с референсным методом, не являющимся независимым от исследуемого метода или нерандомизированные сравнительные исследования, в том числе когортные исследования</w:t>
            </w:r>
          </w:p>
        </w:tc>
      </w:tr>
      <w:tr w:rsidR="003C0F30">
        <w:trPr>
          <w:trHeight w:val="480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4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Несравнительн</w:t>
            </w:r>
            <w:r>
              <w:rPr>
                <w:rFonts w:ascii="Verdana" w:eastAsia="Verdana" w:hAnsi="Verdana" w:cs="Verdana"/>
                <w:sz w:val="17"/>
              </w:rPr>
              <w:t>ые исследования, описание клинического случая</w:t>
            </w:r>
          </w:p>
        </w:tc>
      </w:tr>
      <w:tr w:rsidR="003C0F30">
        <w:trPr>
          <w:trHeight w:val="480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5</w:t>
            </w:r>
          </w:p>
        </w:tc>
        <w:tc>
          <w:tcPr>
            <w:tcW w:w="10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Имеется лишь обоснование механизма действия или мнение экспертов</w:t>
            </w:r>
          </w:p>
        </w:tc>
      </w:tr>
    </w:tbl>
    <w:p w:rsidR="003C0F30" w:rsidRDefault="009234CA">
      <w:pPr>
        <w:spacing w:after="0"/>
        <w:ind w:right="99"/>
      </w:pPr>
      <w:r>
        <w:rPr>
          <w:b/>
        </w:rPr>
        <w:t>Таблица 2.</w:t>
      </w:r>
      <w:r>
        <w:t xml:space="preserve">  </w:t>
      </w:r>
      <w:r>
        <w:t>Шкала оценки уровней достоверности доказательств (УДД) для методов профилактики, лечения и реабилитации (профилактических, лечебных, реабилитационных вмешательств)</w:t>
      </w:r>
    </w:p>
    <w:tbl>
      <w:tblPr>
        <w:tblStyle w:val="TableGrid"/>
        <w:tblW w:w="11142" w:type="dxa"/>
        <w:tblInd w:w="8" w:type="dxa"/>
        <w:tblCellMar>
          <w:top w:w="181" w:type="dxa"/>
          <w:left w:w="158" w:type="dxa"/>
          <w:bottom w:w="0" w:type="dxa"/>
          <w:right w:w="16" w:type="dxa"/>
        </w:tblCellMar>
        <w:tblLook w:val="04A0" w:firstRow="1" w:lastRow="0" w:firstColumn="1" w:lastColumn="0" w:noHBand="0" w:noVBand="1"/>
      </w:tblPr>
      <w:tblGrid>
        <w:gridCol w:w="825"/>
        <w:gridCol w:w="10317"/>
      </w:tblGrid>
      <w:tr w:rsidR="003C0F30">
        <w:trPr>
          <w:trHeight w:val="48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УДД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 xml:space="preserve"> Расшифровка</w:t>
            </w:r>
          </w:p>
        </w:tc>
      </w:tr>
      <w:tr w:rsidR="003C0F30">
        <w:trPr>
          <w:trHeight w:val="48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Систематический обзор РКИ с применением мета-анализа</w:t>
            </w:r>
          </w:p>
        </w:tc>
      </w:tr>
      <w:tr w:rsidR="003C0F30">
        <w:trPr>
          <w:trHeight w:val="645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2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Отдельные РКИ и систематические обзоры исследований любого дизайна, за исключением РКИ, с применением мета-анализа</w:t>
            </w:r>
          </w:p>
        </w:tc>
      </w:tr>
      <w:tr w:rsidR="003C0F30">
        <w:trPr>
          <w:trHeight w:val="48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3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Нерандомизированные сравнительные исследования, в т.ч. когортные исследования</w:t>
            </w:r>
          </w:p>
        </w:tc>
      </w:tr>
      <w:tr w:rsidR="003C0F30">
        <w:trPr>
          <w:trHeight w:val="645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4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Несравнительные исследования, описание клинического случая или серии случаев, исследования «случайконтроль»</w:t>
            </w:r>
          </w:p>
        </w:tc>
      </w:tr>
      <w:tr w:rsidR="003C0F30">
        <w:trPr>
          <w:trHeight w:val="645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5</w:t>
            </w:r>
          </w:p>
        </w:tc>
        <w:tc>
          <w:tcPr>
            <w:tcW w:w="10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Имеется лишь обоснование механизма действия вмешательства (доклинические исследования) или мнение экспертов</w:t>
            </w:r>
          </w:p>
        </w:tc>
      </w:tr>
    </w:tbl>
    <w:p w:rsidR="003C0F30" w:rsidRDefault="009234CA">
      <w:pPr>
        <w:ind w:right="101"/>
      </w:pPr>
      <w:r>
        <w:rPr>
          <w:b/>
        </w:rPr>
        <w:t>Таблица 3.</w:t>
      </w:r>
      <w:r>
        <w:t xml:space="preserve"> </w:t>
      </w:r>
      <w:r>
        <w:t>Шкала оценки уровней убедительности рекомендаций (УУР) для методов профилактики, диагностики, лечения и реабилитации (профилактических, диагностических, лечебных, реабилитационных вмешательств)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Порядок обновления клинических рекомендаций.</w:t>
      </w:r>
    </w:p>
    <w:tbl>
      <w:tblPr>
        <w:tblStyle w:val="TableGrid"/>
        <w:tblpPr w:vertAnchor="page" w:horzAnchor="page" w:tblpX="383"/>
        <w:tblOverlap w:val="never"/>
        <w:tblW w:w="11135" w:type="dxa"/>
        <w:tblInd w:w="0" w:type="dxa"/>
        <w:tblCellMar>
          <w:top w:w="24" w:type="dxa"/>
          <w:left w:w="158" w:type="dxa"/>
          <w:bottom w:w="0" w:type="dxa"/>
          <w:right w:w="168" w:type="dxa"/>
        </w:tblCellMar>
        <w:tblLook w:val="04A0" w:firstRow="1" w:lastRow="0" w:firstColumn="1" w:lastColumn="0" w:noHBand="0" w:noVBand="1"/>
      </w:tblPr>
      <w:tblGrid>
        <w:gridCol w:w="1591"/>
        <w:gridCol w:w="9544"/>
      </w:tblGrid>
      <w:tr w:rsidR="003C0F30">
        <w:trPr>
          <w:trHeight w:val="488"/>
        </w:trPr>
        <w:tc>
          <w:tcPr>
            <w:tcW w:w="159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3C0F3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954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эффективности (и</w:t>
            </w:r>
            <w:r>
              <w:rPr>
                <w:rFonts w:ascii="Verdana" w:eastAsia="Verdana" w:hAnsi="Verdana" w:cs="Verdana"/>
                <w:sz w:val="17"/>
              </w:rPr>
              <w:t>сходы) являются неважными, все исследования имеют низкое методологическое качество и их выводы по интересующим исходам не являются согласованными)</w:t>
            </w:r>
          </w:p>
        </w:tc>
      </w:tr>
    </w:tbl>
    <w:p w:rsidR="003C0F30" w:rsidRDefault="009234CA">
      <w:pPr>
        <w:ind w:right="98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162" name="Group 75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9736" name="Shape 973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162" style="width:3.75158pt;height:841.857pt;position:absolute;mso-position-horizontal-relative:page;mso-position-horizontal:absolute;margin-left:585.621pt;mso-position-vertical-relative:page;margin-top:0pt;" coordsize="476,106915">
                <v:shape id="Shape 973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163" name="Group 75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9737" name="Shape 973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163" style="width:3.75158pt;height:841.857pt;position:absolute;mso-position-horizontal-relative:page;mso-position-horizontal:absolute;margin-left:9.37894pt;mso-position-vertical-relative:page;margin-top:0pt;" coordsize="476,106915">
                <v:shape id="Shape 973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 xml:space="preserve">Механизм обновления клинических рекомендаций предусматривает их систематическую актуализацию – </w:t>
      </w:r>
      <w:r>
        <w:t>не реже чем один раз в три года, а также при появлении новых данных с позиции доказательной медицины по вопросам диагностики, лечения, профилактики и реабилитации конкретных заболеваний, наличии обоснованных дополнений/замечаний к ранее утверждённым КР, но</w:t>
      </w:r>
      <w:r>
        <w:t xml:space="preserve"> не чаще 1 раза в 6 месяцев.</w:t>
      </w:r>
      <w:r>
        <w:br w:type="page"/>
      </w:r>
    </w:p>
    <w:p w:rsidR="003C0F30" w:rsidRDefault="009234CA">
      <w:pPr>
        <w:spacing w:after="0" w:line="216" w:lineRule="auto"/>
        <w:ind w:left="10" w:right="94" w:hanging="10"/>
        <w:jc w:val="center"/>
      </w:pPr>
      <w:r>
        <w:rPr>
          <w:b/>
          <w:color w:val="000000"/>
          <w:sz w:val="48"/>
        </w:rPr>
        <w:t>Приложение А3. Справочные материалы, включая соответствие показаний к применению и</w:t>
      </w:r>
    </w:p>
    <w:p w:rsidR="003C0F30" w:rsidRDefault="009234CA">
      <w:pPr>
        <w:spacing w:after="86" w:line="216" w:lineRule="auto"/>
        <w:ind w:left="10" w:right="94" w:hanging="10"/>
        <w:jc w:val="center"/>
      </w:pPr>
      <w:r>
        <w:rPr>
          <w:b/>
          <w:color w:val="000000"/>
          <w:sz w:val="48"/>
        </w:rPr>
        <w:t>противопоказаний, способов применения и доз</w:t>
      </w:r>
    </w:p>
    <w:p w:rsidR="003C0F30" w:rsidRDefault="009234CA">
      <w:pPr>
        <w:pStyle w:val="Heading1"/>
        <w:spacing w:after="39"/>
      </w:pPr>
      <w:r>
        <w:t>лекарственных препаратов, инструкции по применению лекарственного препарата</w:t>
      </w:r>
    </w:p>
    <w:p w:rsidR="003C0F30" w:rsidRDefault="009234CA">
      <w:pPr>
        <w:spacing w:after="308"/>
      </w:pPr>
      <w:r>
        <w:t>Связанные документы:</w:t>
      </w:r>
    </w:p>
    <w:p w:rsidR="003C0F30" w:rsidRDefault="009234CA">
      <w:pPr>
        <w:spacing w:after="1"/>
        <w:ind w:right="95"/>
      </w:pPr>
      <w:r>
        <w:t>Пр</w:t>
      </w:r>
      <w:r>
        <w:t>иказ Министерства здравоохранения РФ № 1130н от 20.10.2020г. «Порядок оказания медицинской помощи по профилю «акушерство и гинекология» Федеральный закон от 12.04.2010 № 61-ФЗ (ред. от 03.07.2016) «Об обращении лекарственных средств».</w:t>
      </w:r>
    </w:p>
    <w:p w:rsidR="003C0F30" w:rsidRDefault="009234CA">
      <w:pPr>
        <w:spacing w:after="0"/>
      </w:pPr>
      <w:r>
        <w:t>Послеродовые кровотеч</w:t>
      </w:r>
      <w:r>
        <w:t>ения (2018) [письмо Минздрава РФ от 26 марта 2019 г. №15-4/и/22535].</w:t>
      </w:r>
    </w:p>
    <w:p w:rsidR="003C0F30" w:rsidRDefault="009234CA">
      <w:pPr>
        <w:spacing w:after="0"/>
      </w:pPr>
      <w:r>
        <w:t>РОАГ. Клинические рекомендации «Венозные осложнения во время беременности и послеродовом периоде. Акушерская эмболия». 2021.</w:t>
      </w:r>
    </w:p>
    <w:p w:rsidR="003C0F30" w:rsidRDefault="009234CA">
      <w:pPr>
        <w:spacing w:after="0"/>
      </w:pPr>
      <w:r>
        <w:t>РОАГ. Клинические рекомендации «Роды одноплодные, самопроизвол</w:t>
      </w:r>
      <w:r>
        <w:t>ьное родоразрешение в затылочном предлежании (нормальные роды)».2021.</w:t>
      </w:r>
    </w:p>
    <w:p w:rsidR="003C0F30" w:rsidRDefault="009234CA">
      <w:pPr>
        <w:spacing w:after="0"/>
      </w:pPr>
      <w:r>
        <w:t>РОАГ. Клинические рекомендации «Роды одноплодные, родоразрешение путем кесарева сечения».2021.</w:t>
      </w:r>
    </w:p>
    <w:p w:rsidR="003C0F30" w:rsidRDefault="009234CA">
      <w:pPr>
        <w:spacing w:after="0"/>
        <w:ind w:right="102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5703" name="Group 757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9796" name="Shape 9796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703" style="width:3.75158pt;height:841.861pt;position:absolute;mso-position-horizontal-relative:page;mso-position-horizontal:absolute;margin-left:585.621pt;mso-position-vertical-relative:page;margin-top:0pt;" coordsize="476,106916">
                <v:shape id="Shape 9796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637"/>
                <wp:effectExtent l="0" t="0" r="0" b="0"/>
                <wp:wrapSquare wrapText="bothSides"/>
                <wp:docPr id="75705" name="Group 75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637"/>
                          <a:chOff x="0" y="0"/>
                          <a:chExt cx="204874" cy="10691637"/>
                        </a:xfrm>
                      </wpg:grpSpPr>
                      <wps:wsp>
                        <wps:cNvPr id="9797" name="Shape 9797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04" name="Shape 9804"/>
                        <wps:cNvSpPr/>
                        <wps:spPr>
                          <a:xfrm>
                            <a:off x="157229" y="191532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3"/>
                                  <a:pt x="32939" y="45832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2"/>
                                </a:cubicBezTo>
                                <a:cubicBezTo>
                                  <a:pt x="11787" y="44623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26" name="Shape 9826"/>
                        <wps:cNvSpPr/>
                        <wps:spPr>
                          <a:xfrm>
                            <a:off x="157229" y="265858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29" name="Shape 9829"/>
                        <wps:cNvSpPr/>
                        <wps:spPr>
                          <a:xfrm>
                            <a:off x="157229" y="315409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40" name="Shape 9840"/>
                        <wps:cNvSpPr/>
                        <wps:spPr>
                          <a:xfrm>
                            <a:off x="157229" y="364959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7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2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4"/>
                                  <a:pt x="3022" y="35857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43" name="Shape 9843"/>
                        <wps:cNvSpPr/>
                        <wps:spPr>
                          <a:xfrm>
                            <a:off x="157229" y="414510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53" name="Shape 9853"/>
                        <wps:cNvSpPr/>
                        <wps:spPr>
                          <a:xfrm>
                            <a:off x="157229" y="464061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2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2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75" name="Shape 9875"/>
                        <wps:cNvSpPr/>
                        <wps:spPr>
                          <a:xfrm>
                            <a:off x="157229" y="5383877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5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6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96" name="Shape 9896"/>
                        <wps:cNvSpPr/>
                        <wps:spPr>
                          <a:xfrm>
                            <a:off x="157229" y="6127139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4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6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4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99" name="Shape 9899"/>
                        <wps:cNvSpPr/>
                        <wps:spPr>
                          <a:xfrm>
                            <a:off x="157229" y="6794170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13" name="Shape 9913"/>
                        <wps:cNvSpPr/>
                        <wps:spPr>
                          <a:xfrm>
                            <a:off x="157229" y="728967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4"/>
                                </a:cubicBezTo>
                                <a:cubicBezTo>
                                  <a:pt x="35858" y="3022"/>
                                  <a:pt x="38434" y="4744"/>
                                  <a:pt x="40668" y="6978"/>
                                </a:cubicBezTo>
                                <a:cubicBezTo>
                                  <a:pt x="42901" y="9212"/>
                                  <a:pt x="44623" y="11788"/>
                                  <a:pt x="45832" y="14705"/>
                                </a:cubicBezTo>
                                <a:cubicBezTo>
                                  <a:pt x="47041" y="17625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1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8"/>
                                </a:cubicBezTo>
                                <a:cubicBezTo>
                                  <a:pt x="38434" y="42902"/>
                                  <a:pt x="35858" y="44623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5"/>
                                  <a:pt x="23823" y="47645"/>
                                </a:cubicBezTo>
                                <a:cubicBezTo>
                                  <a:pt x="20663" y="47645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3"/>
                                  <a:pt x="9211" y="42902"/>
                                  <a:pt x="6977" y="40668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1"/>
                                  <a:pt x="0" y="26981"/>
                                  <a:pt x="0" y="23823"/>
                                </a:cubicBezTo>
                                <a:cubicBezTo>
                                  <a:pt x="0" y="20664"/>
                                  <a:pt x="604" y="17625"/>
                                  <a:pt x="1813" y="14705"/>
                                </a:cubicBezTo>
                                <a:cubicBezTo>
                                  <a:pt x="3022" y="11788"/>
                                  <a:pt x="4744" y="9212"/>
                                  <a:pt x="6977" y="6978"/>
                                </a:cubicBezTo>
                                <a:cubicBezTo>
                                  <a:pt x="9211" y="4744"/>
                                  <a:pt x="11787" y="3022"/>
                                  <a:pt x="14706" y="1814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28" name="Shape 9928"/>
                        <wps:cNvSpPr/>
                        <wps:spPr>
                          <a:xfrm>
                            <a:off x="157229" y="778518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33" name="Shape 9933"/>
                        <wps:cNvSpPr/>
                        <wps:spPr>
                          <a:xfrm>
                            <a:off x="157229" y="8280694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35" name="Shape 9935"/>
                        <wps:cNvSpPr/>
                        <wps:spPr>
                          <a:xfrm>
                            <a:off x="157229" y="8528448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4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4"/>
                                  <a:pt x="604" y="17625"/>
                                  <a:pt x="1813" y="14705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38" name="Shape 9938"/>
                        <wps:cNvSpPr/>
                        <wps:spPr>
                          <a:xfrm>
                            <a:off x="157229" y="902395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1"/>
                                  <a:pt x="44623" y="11787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5"/>
                                  <a:pt x="1813" y="14705"/>
                                </a:cubicBezTo>
                                <a:cubicBezTo>
                                  <a:pt x="3022" y="11787"/>
                                  <a:pt x="4744" y="9211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51" name="Shape 9951"/>
                        <wps:cNvSpPr/>
                        <wps:spPr>
                          <a:xfrm>
                            <a:off x="157229" y="9519464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8"/>
                                </a:cubicBezTo>
                                <a:cubicBezTo>
                                  <a:pt x="38434" y="42902"/>
                                  <a:pt x="35858" y="44623"/>
                                  <a:pt x="32939" y="45831"/>
                                </a:cubicBezTo>
                                <a:cubicBezTo>
                                  <a:pt x="30020" y="47041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1"/>
                                  <a:pt x="14706" y="45831"/>
                                </a:cubicBezTo>
                                <a:cubicBezTo>
                                  <a:pt x="11787" y="44623"/>
                                  <a:pt x="9211" y="42902"/>
                                  <a:pt x="6977" y="40668"/>
                                </a:cubicBezTo>
                                <a:cubicBezTo>
                                  <a:pt x="4744" y="38434"/>
                                  <a:pt x="3022" y="35858"/>
                                  <a:pt x="1813" y="32939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66" name="Shape 9966"/>
                        <wps:cNvSpPr/>
                        <wps:spPr>
                          <a:xfrm>
                            <a:off x="157229" y="10014972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2"/>
                                  <a:pt x="38434" y="4743"/>
                                  <a:pt x="40668" y="6976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3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3"/>
                                  <a:pt x="1813" y="14704"/>
                                </a:cubicBezTo>
                                <a:cubicBezTo>
                                  <a:pt x="3022" y="11785"/>
                                  <a:pt x="4744" y="9210"/>
                                  <a:pt x="6977" y="6976"/>
                                </a:cubicBezTo>
                                <a:cubicBezTo>
                                  <a:pt x="9211" y="4743"/>
                                  <a:pt x="11787" y="3022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705" style="width:16.1318pt;height:841.861pt;position:absolute;mso-position-horizontal-relative:page;mso-position-horizontal:absolute;margin-left:9.37894pt;mso-position-vertical-relative:page;margin-top:0pt;" coordsize="2048,106916">
                <v:shape id="Shape 9797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v:shape id="Shape 9804" style="position:absolute;width:476;height:476;left:1572;top:19153;" coordsize="47645,47645" path="m23823,0c26982,0,30020,604,32939,1813c35858,3022,38434,4744,40668,6977c42901,9211,44623,11787,45832,14706c47041,17625,47645,20663,47645,23823c47645,26981,47041,30020,45832,32939c44623,35858,42901,38434,40668,40667c38434,42901,35858,44623,32939,45832c30020,47041,26982,47645,23823,47645c20663,47645,17625,47041,14706,45832c11787,44623,9211,42901,6977,40667c4744,38434,3022,35858,1813,32939c604,30020,0,26981,0,23823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26" style="position:absolute;width:476;height:476;left:1572;top:26585;" coordsize="47645,47645" path="m23823,0c26982,0,30020,604,32939,1813c35858,3022,38434,4744,40668,6977c42901,9211,44623,11787,45832,14706c47041,17625,47645,20663,47645,23823c47645,26981,47041,30020,45832,32939c44623,35858,42901,38434,40668,40667c38434,42901,35858,44622,32939,45831c30020,47041,26982,47645,23823,47645c20663,47645,17625,47041,14706,45831c11787,44622,9211,42901,6977,40667c4744,38434,3022,35858,1813,32939c604,30020,0,26981,0,23823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29" style="position:absolute;width:476;height:476;left:1572;top:31540;" coordsize="47645,47645" path="m23823,0c26982,0,30020,604,32939,1813c35858,3022,38434,4744,40668,6977c42901,9211,44623,11787,45832,14706c47041,17625,47645,20663,47645,23823c47645,26981,47041,30020,45832,32939c44623,35858,42901,38434,40668,40667c38434,42901,35858,44622,32939,45831c30020,47040,26982,47645,23823,47645c20663,47645,17625,47040,14706,45831c11787,44622,9211,42901,6977,40667c4744,38434,3022,35858,1813,32939c604,30020,0,26981,0,23823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40" style="position:absolute;width:476;height:476;left:1572;top:36495;" coordsize="47645,47645" path="m23823,0c26982,0,30020,604,32939,1813c35858,3022,38434,4744,40668,6977c42901,9211,44623,11787,45832,14706c47041,17624,47645,20663,47645,23823c47645,26981,47041,30020,45832,32939c44623,35857,42901,38434,40668,40667c38434,42901,35858,44622,32939,45831c30020,47041,26982,47645,23823,47645c20663,47645,17625,47041,14706,45832c11787,44622,9211,42901,6977,40667c4744,38434,3022,35857,1813,32939c604,30020,0,26981,0,23823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43" style="position:absolute;width:476;height:476;left:1572;top:41451;" coordsize="47645,47645" path="m23823,0c26982,0,30020,604,32939,1813c35858,3022,38434,4744,40668,6977c42901,9211,44623,11787,45832,14706c47041,17625,47645,20663,47645,23823c47645,26981,47041,30020,45832,32939c44623,35857,42901,38433,40668,40667c38434,42901,35858,44622,32939,45831c30020,47040,26982,47645,23823,47645c20663,47645,17625,47040,14706,45831c11787,44622,9211,42901,6977,40667c4744,38433,3022,35857,1813,32939c604,30020,0,26981,0,23823c0,20663,604,17625,1813,14706c3022,11787,4744,9211,6977,6977c9211,4744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53" style="position:absolute;width:476;height:476;left:1572;top:46406;" coordsize="47645,47645" path="m23823,0c26982,0,30020,604,32939,1813c35858,3022,38434,4743,40668,6977c42901,9211,44623,11787,45832,14706c47041,17625,47645,20663,47645,23822c47645,26981,47041,30019,45832,32938c44623,35857,42901,38433,40668,40667c38434,42901,35858,44622,32939,45831c30020,47040,26982,47644,23823,47645c20663,47644,17625,47040,14706,45831c11787,44622,9211,42901,6977,40667c4744,38433,3022,35857,1813,32938c604,30019,0,26981,0,23822c0,20663,604,17625,1813,14706c3022,11787,4744,9211,6977,6977c9211,4743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75" style="position:absolute;width:476;height:476;left:1572;top:53838;" coordsize="47645,47645" path="m23823,0c26982,0,30020,604,32939,1813c35858,3022,38434,4743,40668,6977c42901,9211,44623,11787,45832,14706c47041,17625,47645,20663,47645,23823c47645,26981,47041,30020,45832,32938c44623,35857,42901,38433,40668,40667c38434,42901,35858,44622,32939,45831c30020,47040,26982,47645,23823,47645c20663,47645,17625,47040,14706,45831c11787,44622,9211,42901,6977,40667c4744,38433,3022,35857,1813,32939c604,30020,0,26981,0,23823c0,20663,604,17625,1813,14706c3022,11787,4744,9211,6977,6977c9211,4743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896" style="position:absolute;width:476;height:476;left:1572;top:61271;" coordsize="47645,47645" path="m23823,0c26982,0,30020,605,32939,1813c35858,3022,38434,4744,40668,6977c42901,9211,44623,11787,45832,14706c47041,17624,47645,20663,47645,23823c47645,26981,47041,30020,45832,32938c44623,35857,42901,38433,40668,40667c38434,42901,35858,44622,32939,45831c30020,47040,26982,47645,23823,47645c20663,47645,17625,47040,14706,45831c11787,44622,9211,42901,6977,40667c4744,38433,3022,35857,1813,32938c604,30020,0,26981,0,23823c0,20663,604,17624,1813,14705c3022,11787,4744,9211,6977,6977c9211,4744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9899" style="position:absolute;width:476;height:476;left:1572;top:67941;" coordsize="47645,47645" path="m23823,0c26982,0,30020,604,32939,1813c35858,3022,38434,4743,40668,6977c42901,9210,44623,11786,45832,14705c47041,17624,47645,20662,47645,23823c47645,26981,47041,30020,45832,32938c44623,35857,42901,38433,40668,40667c38434,42900,35858,44622,32939,45831c30020,47040,26982,47644,23823,47645c20663,47644,17625,47040,14706,45831c11787,44622,9211,42900,6977,40667c4744,38433,3022,35857,1813,32938c604,30020,0,26981,0,23823c0,20662,604,17624,1813,14705c3022,11786,4744,9210,6977,6977c9211,4743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913" style="position:absolute;width:476;height:476;left:1572;top:72896;" coordsize="47645,47645" path="m23823,0c26982,0,30020,605,32939,1814c35858,3022,38434,4744,40668,6978c42901,9212,44623,11788,45832,14705c47041,17625,47645,20664,47645,23823c47645,26981,47041,30021,45832,32939c44623,35858,42901,38434,40668,40668c38434,42902,35858,44623,32939,45831c30020,47041,26982,47645,23823,47645c20663,47645,17625,47041,14706,45831c11787,44623,9211,42902,6977,40668c4744,38434,3022,35858,1813,32939c604,30021,0,26981,0,23823c0,20664,604,17625,1813,14705c3022,11788,4744,9212,6977,6978c9211,4744,11787,3022,14706,1814c17625,605,20663,0,23823,0x">
                  <v:stroke weight="0pt" endcap="flat" joinstyle="miter" miterlimit="10" on="false" color="#000000" opacity="0"/>
                  <v:fill on="true" color="#222222"/>
                </v:shape>
                <v:shape id="Shape 9928" style="position:absolute;width:476;height:476;left:1572;top:77851;" coordsize="47645,47645" path="m23823,0c26982,0,30020,604,32939,1813c35858,3022,38434,4743,40668,6977c42901,9210,44623,11786,45832,14705c47041,17624,47645,20662,47645,23823c47645,26981,47041,30020,45832,32938c44623,35857,42901,38433,40668,40667c38434,42900,35858,44622,32939,45831c30020,47040,26982,47644,23823,47645c20663,47644,17625,47040,14706,45831c11787,44622,9211,42900,6977,40667c4744,38433,3022,35857,1813,32938c604,30020,0,26981,0,23823c0,20662,604,17624,1813,14705c3022,11786,4744,9210,6977,6977c9211,4743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933" style="position:absolute;width:476;height:476;left:1572;top:82806;" coordsize="47645,47645" path="m23823,0c26982,0,30020,605,32939,1813c35858,3022,38434,4743,40668,6977c42901,9210,44623,11786,45832,14705c47041,17624,47645,20663,47645,23823c47645,26981,47041,30020,45832,32938c44623,35857,42901,38433,40668,40667c38434,42901,35858,44622,32939,45831c30020,47040,26982,47644,23823,47645c20663,47644,17625,47039,14706,45830c11787,44622,9211,42901,6977,40667c4744,38433,3022,35857,1813,32938c604,30020,0,26981,0,23823c0,20663,604,17624,1813,14705c3022,11786,4744,9210,6977,6977c9211,4743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9935" style="position:absolute;width:476;height:476;left:1572;top:85284;" coordsize="47645,47645" path="m23823,0c26982,0,30020,605,32939,1813c35858,3022,38434,4743,40668,6977c42901,9211,44623,11787,45832,14705c47041,17624,47645,20664,47645,23823c47645,26981,47041,30020,45832,32938c44623,35857,42901,38433,40668,40667c38434,42900,35858,44621,32939,45831c30020,47040,26982,47644,23823,47645c20663,47644,17625,47040,14706,45831c11787,44621,9211,42900,6977,40667c4744,38433,3022,35857,1813,32938c604,30020,0,26981,0,23823c0,20664,604,17625,1813,14705c3022,11787,4744,9211,6977,6977c9211,4743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9938" style="position:absolute;width:476;height:476;left:1572;top:90239;" coordsize="47645,47645" path="m23823,0c26982,0,30020,604,32939,1813c35858,3022,38434,4743,40668,6977c42901,9211,44623,11787,45832,14705c47041,17624,47645,20663,47645,23823c47645,26981,47041,30019,45832,32938c44623,35857,42901,38433,40668,40667c38434,42901,35858,44622,32939,45831c30020,47040,26982,47644,23823,47645c20663,47644,17625,47040,14706,45831c11787,44622,9211,42901,6977,40667c4744,38433,3022,35857,1813,32938c604,30019,0,26981,0,23823c0,20663,604,17625,1813,14705c3022,11787,4744,9211,6977,6977c9211,4743,11787,3022,14706,1813c17625,604,20663,0,23823,0x">
                  <v:stroke weight="0pt" endcap="flat" joinstyle="miter" miterlimit="10" on="false" color="#000000" opacity="0"/>
                  <v:fill on="true" color="#222222"/>
                </v:shape>
                <v:shape id="Shape 9951" style="position:absolute;width:476;height:476;left:1572;top:95194;" coordsize="47645,47645" path="m23823,0c26982,0,30020,605,32939,1813c35858,3022,38434,4743,40668,6977c42901,9210,44623,11786,45832,14705c47041,17624,47645,20663,47645,23823c47645,26981,47041,30020,45832,32939c44623,35858,42901,38434,40668,40668c38434,42902,35858,44623,32939,45831c30020,47041,26982,47644,23823,47645c20663,47644,17625,47041,14706,45831c11787,44623,9211,42902,6977,40668c4744,38434,3022,35858,1813,32939c604,30020,0,26981,0,23823c0,20663,604,17624,1813,14705c3022,11786,4744,9210,6977,6977c9211,4743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9966" style="position:absolute;width:476;height:476;left:1572;top:100149;" coordsize="47645,47645" path="m23823,0c26982,0,30020,604,32939,1812c35858,3022,38434,4743,40668,6976c42901,9210,44623,11785,45832,14704c47041,17623,47645,20662,47645,23823c47645,26981,47041,30019,45832,32938c44623,35857,42901,38433,40668,40667c38434,42900,35858,44621,32939,45831c30020,47039,26982,47644,23823,47645c20663,47644,17625,47040,14706,45831c11787,44621,9211,42900,6977,40667c4744,38433,3022,35857,1813,32938c604,30019,0,26981,0,23823c0,20662,604,17623,1813,14704c3022,11785,4744,9210,6977,6976c9211,4743,11787,3022,14706,1812c17625,604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 xml:space="preserve">Постановление Правительства РФ от 22 </w:t>
      </w:r>
      <w:r>
        <w:t>июня 2019г «Об утверждении правил заготовки, хранения, транспортировки и клинического использования донорской крови и ее компонентов и о признании утратившими силу некоторых актов Правительства РФ» Приказ Минздрава России от 15.11.2012 N 919н «Об утвержден</w:t>
      </w:r>
      <w:r>
        <w:t>ии Порядка оказания медицинской помощи взрослому населению по профилю «анестезиология и реаниматология»</w:t>
      </w:r>
    </w:p>
    <w:p w:rsidR="003C0F30" w:rsidRDefault="009234CA">
      <w:r>
        <w:t>Приказ Министерства здравоохранения РФ от 28 октября 2020 г. N 1170н "Об утверждении порядка оказания медицинской помощи населению по профилю "трансфузи</w:t>
      </w:r>
      <w:r>
        <w:t>ология"</w:t>
      </w:r>
    </w:p>
    <w:p w:rsidR="003C0F30" w:rsidRDefault="009234CA">
      <w:pPr>
        <w:spacing w:after="0"/>
      </w:pPr>
      <w:r>
        <w:t>National Institute for Health and Care Excellence. Antenatal Care. NICE clinical guideline 62. Manchester: NICE; 2008.</w:t>
      </w:r>
    </w:p>
    <w:p w:rsidR="003C0F30" w:rsidRDefault="009234CA">
      <w:pPr>
        <w:spacing w:after="22"/>
      </w:pPr>
      <w:r>
        <w:t>British Committee for Standards in Haematology. UK guidelines on the management of iron deficiency in pregnancy. Br J Haematol. 2</w:t>
      </w:r>
      <w:r>
        <w:t>012.</w:t>
      </w:r>
    </w:p>
    <w:p w:rsidR="003C0F30" w:rsidRDefault="009234CA">
      <w:pPr>
        <w:spacing w:after="0"/>
      </w:pPr>
      <w:r>
        <w:t>RCOG. Prevention and Management of Postpartum Haemorrhage. Green</w:t>
      </w:r>
      <w:r>
        <w:rPr>
          <w:rFonts w:ascii="Lucida Sans Unicode" w:eastAsia="Lucida Sans Unicode" w:hAnsi="Lucida Sans Unicode" w:cs="Lucida Sans Unicode"/>
        </w:rPr>
        <w:t>‐</w:t>
      </w:r>
      <w:r>
        <w:t>top Guideline No. 52.</w:t>
      </w:r>
    </w:p>
    <w:p w:rsidR="003C0F30" w:rsidRDefault="009234CA">
      <w:pPr>
        <w:spacing w:after="5"/>
      </w:pPr>
      <w:r>
        <w:t>December 2016</w:t>
      </w:r>
    </w:p>
    <w:p w:rsidR="003C0F30" w:rsidRDefault="009234CA">
      <w:pPr>
        <w:spacing w:after="5"/>
      </w:pPr>
      <w:r>
        <w:t>Committee, Queensland Clinical Guidelines Steering. Primary postpartum haemorrhage. 2018.</w:t>
      </w:r>
    </w:p>
    <w:p w:rsidR="003C0F30" w:rsidRDefault="009234CA">
      <w:pPr>
        <w:spacing w:after="5"/>
      </w:pPr>
      <w:r>
        <w:t>RCOG. Reducing the Risk of Venous Thromboembolism during Pre</w:t>
      </w:r>
      <w:r>
        <w:t>gnancy and the Puerperium.</w:t>
      </w:r>
    </w:p>
    <w:p w:rsidR="003C0F30" w:rsidRDefault="009234CA">
      <w:pPr>
        <w:spacing w:after="5"/>
      </w:pPr>
      <w:r>
        <w:t>Green-top Guideline No. 37a. 2015.</w:t>
      </w:r>
    </w:p>
    <w:p w:rsidR="003C0F30" w:rsidRDefault="009234CA">
      <w:pPr>
        <w:spacing w:after="0"/>
      </w:pPr>
      <w:r>
        <w:t>Intraoperative blood cell salvage in obstetrics. NICE interventional procedure guidance 144. Manchester: NICE; 2005.</w:t>
      </w:r>
    </w:p>
    <w:p w:rsidR="003C0F30" w:rsidRDefault="009234CA">
      <w:pPr>
        <w:ind w:right="97"/>
      </w:pPr>
      <w:r>
        <w:t>The Association of Anaesthetists of Great Britain and Ireland. Blood Transfus</w:t>
      </w:r>
      <w:r>
        <w:t>ion and the Anaesthetist: Intra-operative Cell Salvage. AAGBI Safety Guideline. London: AAGBI; 2009. Management of severe perioperative bleeding: guidelines from the European Society of Anaesthesiology]. 2016.</w:t>
      </w:r>
    </w:p>
    <w:p w:rsidR="003C0F30" w:rsidRDefault="009234CA">
      <w:pPr>
        <w:spacing w:after="0"/>
      </w:pPr>
      <w:r>
        <w:t>WHO recommendations: uterotonics for the preve</w:t>
      </w:r>
      <w:r>
        <w:t>ntion of postpartum haemorrhage.World Heal Organ. 2018;53p.</w:t>
      </w:r>
    </w:p>
    <w:p w:rsidR="003C0F30" w:rsidRDefault="009234CA">
      <w:pPr>
        <w:spacing w:after="0"/>
      </w:pPr>
      <w:r>
        <w:t>Prevention and Management of Postpartum Haemorrhage: Green-top Guideline No. 52. BJOG An Int J Obstet Gynaecol. 2017;</w:t>
      </w:r>
    </w:p>
    <w:p w:rsidR="003C0F30" w:rsidRDefault="009234CA">
      <w:pPr>
        <w:spacing w:after="0"/>
      </w:pPr>
      <w:r>
        <w:t>Blood Transfusion in Obstetrics Royal College of Obstetricians and Gynaecologi</w:t>
      </w:r>
      <w:r>
        <w:t>sts Green-top Guideline No. 47 May 2015;</w:t>
      </w:r>
    </w:p>
    <w:p w:rsidR="003C0F30" w:rsidRDefault="009234CA">
      <w:pPr>
        <w:spacing w:after="0"/>
      </w:pPr>
      <w:r>
        <w:t>American Society of Anesthesiologists Task Force on Perioperative Blood Management. Practice guidelines for perioperative blood management: an updated report by the American Society of</w:t>
      </w:r>
    </w:p>
    <w:p w:rsidR="003C0F30" w:rsidRDefault="009234CA">
      <w:pPr>
        <w:spacing w:after="763"/>
      </w:pPr>
      <w:r>
        <w:t>Anesthesiologists Task Force o</w:t>
      </w:r>
      <w:r>
        <w:t>n Perioperative Blood Management. Anesthesiology. 2015; Transfusion.Blood transfusion NICE guideline NG24 November 2015.</w:t>
      </w:r>
    </w:p>
    <w:p w:rsidR="003C0F30" w:rsidRDefault="009234CA">
      <w:pPr>
        <w:pStyle w:val="Heading2"/>
        <w:spacing w:after="3" w:line="245" w:lineRule="auto"/>
        <w:ind w:left="0" w:firstLine="124"/>
      </w:pPr>
      <w:r>
        <w:rPr>
          <w:color w:val="333333"/>
          <w:sz w:val="33"/>
        </w:rPr>
        <w:t>Приложение А3.1 Утеротонические препараты (АТХ: Окситоцин и его аналоги, АТХ: Утеротонизирующие препараты) для лечения послеродовых</w:t>
      </w:r>
    </w:p>
    <w:p w:rsidR="003C0F30" w:rsidRDefault="009234CA">
      <w:pPr>
        <w:spacing w:after="1139" w:line="265" w:lineRule="auto"/>
        <w:ind w:left="10" w:right="93" w:hanging="10"/>
        <w:jc w:val="center"/>
      </w:pPr>
      <w:r>
        <w:rPr>
          <w:b/>
          <w:i/>
          <w:color w:val="333333"/>
          <w:sz w:val="33"/>
        </w:rPr>
        <w:t>кровотечений</w:t>
      </w:r>
    </w:p>
    <w:tbl>
      <w:tblPr>
        <w:tblStyle w:val="TableGrid"/>
        <w:tblpPr w:vertAnchor="text" w:tblpX="8" w:tblpY="-887"/>
        <w:tblOverlap w:val="never"/>
        <w:tblW w:w="11142" w:type="dxa"/>
        <w:tblInd w:w="0" w:type="dxa"/>
        <w:tblCellMar>
          <w:top w:w="181" w:type="dxa"/>
          <w:left w:w="158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9859"/>
        <w:gridCol w:w="1283"/>
      </w:tblGrid>
      <w:tr w:rsidR="003C0F30">
        <w:trPr>
          <w:trHeight w:val="705"/>
        </w:trPr>
        <w:tc>
          <w:tcPr>
            <w:tcW w:w="9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Препарат</w:t>
            </w:r>
          </w:p>
        </w:tc>
        <w:tc>
          <w:tcPr>
            <w:tcW w:w="1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3C0F30" w:rsidRDefault="009234CA">
            <w:pPr>
              <w:spacing w:after="0" w:line="259" w:lineRule="auto"/>
              <w:ind w:left="0" w:right="-19" w:firstLine="0"/>
              <w:jc w:val="left"/>
            </w:pPr>
            <w:r>
              <w:rPr>
                <w:rFonts w:ascii="Verdana" w:eastAsia="Verdana" w:hAnsi="Verdana" w:cs="Verdana"/>
                <w:b/>
                <w:i/>
                <w:color w:val="333333"/>
                <w:sz w:val="17"/>
              </w:rPr>
              <w:t>Окситоцин*</w:t>
            </w:r>
          </w:p>
        </w:tc>
      </w:tr>
      <w:tr w:rsidR="003C0F30">
        <w:trPr>
          <w:trHeight w:val="2131"/>
        </w:trPr>
        <w:tc>
          <w:tcPr>
            <w:tcW w:w="9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Доза и путь ведения</w:t>
            </w:r>
          </w:p>
        </w:tc>
        <w:tc>
          <w:tcPr>
            <w:tcW w:w="1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16" w:lineRule="auto"/>
              <w:ind w:left="0" w:right="-7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10-20 МЕ 0,9% сбалансирова кристаллоидн растворов Растворы, на электролитны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баланс) в/в </w:t>
            </w:r>
          </w:p>
          <w:p w:rsidR="003C0F30" w:rsidRDefault="009234CA">
            <w:pPr>
              <w:tabs>
                <w:tab w:val="right" w:pos="1125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или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125 </w:t>
            </w:r>
          </w:p>
          <w:p w:rsidR="003C0F30" w:rsidRDefault="009234CA">
            <w:pPr>
              <w:spacing w:after="0" w:line="259" w:lineRule="auto"/>
              <w:ind w:left="0" w:right="-14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используя до</w:t>
            </w:r>
          </w:p>
        </w:tc>
      </w:tr>
      <w:tr w:rsidR="003C0F30">
        <w:trPr>
          <w:trHeight w:val="2131"/>
        </w:trPr>
        <w:tc>
          <w:tcPr>
            <w:tcW w:w="9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Поддерживающая доза</w:t>
            </w:r>
          </w:p>
        </w:tc>
        <w:tc>
          <w:tcPr>
            <w:tcW w:w="1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3C0F30" w:rsidRDefault="009234CA">
            <w:pPr>
              <w:spacing w:after="0" w:line="216" w:lineRule="auto"/>
              <w:ind w:left="0" w:right="-7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10 МЕ на NaCl сбалансирова кристаллоидн растворов Растворы, на электролитны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баланс) в/в </w:t>
            </w:r>
          </w:p>
          <w:p w:rsidR="003C0F30" w:rsidRDefault="009234CA">
            <w:pPr>
              <w:tabs>
                <w:tab w:val="right" w:pos="1125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или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120 </w:t>
            </w:r>
          </w:p>
          <w:p w:rsidR="003C0F30" w:rsidRDefault="009234CA">
            <w:pPr>
              <w:spacing w:after="0" w:line="259" w:lineRule="auto"/>
              <w:ind w:left="0" w:right="-14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используя до</w:t>
            </w:r>
          </w:p>
        </w:tc>
      </w:tr>
      <w:tr w:rsidR="003C0F30">
        <w:trPr>
          <w:trHeight w:val="975"/>
        </w:trPr>
        <w:tc>
          <w:tcPr>
            <w:tcW w:w="9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Максимальная доза в сутки</w:t>
            </w:r>
          </w:p>
        </w:tc>
        <w:tc>
          <w:tcPr>
            <w:tcW w:w="1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3C0F30" w:rsidRDefault="009234CA">
            <w:pPr>
              <w:spacing w:after="0" w:line="259" w:lineRule="auto"/>
              <w:ind w:left="0" w:right="-20" w:firstLine="0"/>
            </w:pPr>
            <w:r>
              <w:rPr>
                <w:rFonts w:ascii="Verdana" w:eastAsia="Verdana" w:hAnsi="Verdana" w:cs="Verdana"/>
                <w:sz w:val="17"/>
              </w:rPr>
              <w:t>не более 3 л содержащего окситоцин (6</w:t>
            </w:r>
          </w:p>
        </w:tc>
      </w:tr>
      <w:tr w:rsidR="003C0F30">
        <w:trPr>
          <w:trHeight w:val="1711"/>
        </w:trPr>
        <w:tc>
          <w:tcPr>
            <w:tcW w:w="9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Противопоказания для применения в послеродовом периоде (полный перечень см. в инструкции)</w:t>
            </w:r>
          </w:p>
        </w:tc>
        <w:tc>
          <w:tcPr>
            <w:tcW w:w="1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3C0F30" w:rsidRDefault="009234CA">
            <w:pPr>
              <w:spacing w:after="0" w:line="259" w:lineRule="auto"/>
              <w:ind w:left="0" w:right="-34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гиперчувстви к препарату</w:t>
            </w:r>
          </w:p>
        </w:tc>
      </w:tr>
    </w:tbl>
    <w:p w:rsidR="003C0F30" w:rsidRDefault="009234CA">
      <w:pPr>
        <w:spacing w:after="0" w:line="265" w:lineRule="auto"/>
        <w:ind w:left="-10891" w:right="12" w:hanging="10"/>
        <w:jc w:val="right"/>
      </w:pPr>
      <w:r>
        <w:rPr>
          <w:rFonts w:ascii="Verdana" w:eastAsia="Verdana" w:hAnsi="Verdana" w:cs="Verdana"/>
          <w:sz w:val="17"/>
        </w:rPr>
        <w:t>на</w:t>
      </w:r>
    </w:p>
    <w:tbl>
      <w:tblPr>
        <w:tblStyle w:val="TableGrid"/>
        <w:tblpPr w:vertAnchor="page" w:horzAnchor="page" w:tblpX="908" w:tblpY="16319"/>
        <w:tblOverlap w:val="never"/>
        <w:tblW w:w="10099" w:type="dxa"/>
        <w:tblInd w:w="0" w:type="dxa"/>
        <w:tblCellMar>
          <w:top w:w="0" w:type="dxa"/>
          <w:left w:w="150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7443"/>
        <w:gridCol w:w="2656"/>
      </w:tblGrid>
      <w:tr w:rsidR="003C0F30">
        <w:trPr>
          <w:trHeight w:val="48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Препарат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Доза</w:t>
            </w:r>
          </w:p>
        </w:tc>
      </w:tr>
      <w:tr w:rsidR="003C0F30">
        <w:trPr>
          <w:trHeight w:val="38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C0F30" w:rsidRDefault="003C0F3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C0F30" w:rsidRDefault="003C0F30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3C0F30" w:rsidRDefault="009234CA">
      <w:pPr>
        <w:spacing w:after="1745" w:line="265" w:lineRule="auto"/>
        <w:ind w:left="-10891" w:right="12" w:hanging="10"/>
        <w:jc w:val="right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7162" name="Group 77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9998" name="Shape 999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7162" style="width:3.75158pt;height:841.857pt;position:absolute;mso-position-horizontal-relative:page;mso-position-horizontal:absolute;margin-left:585.621pt;mso-position-vertical-relative:page;margin-top:0pt;" coordsize="476,106915">
                <v:shape id="Shape 999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590"/>
                <wp:effectExtent l="0" t="0" r="0" b="0"/>
                <wp:wrapSquare wrapText="bothSides"/>
                <wp:docPr id="77163" name="Group 77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590"/>
                          <a:chOff x="0" y="0"/>
                          <a:chExt cx="204874" cy="10691590"/>
                        </a:xfrm>
                      </wpg:grpSpPr>
                      <wps:wsp>
                        <wps:cNvPr id="9999" name="Shape 999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73" name="Shape 10073"/>
                        <wps:cNvSpPr/>
                        <wps:spPr>
                          <a:xfrm>
                            <a:off x="157229" y="114306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5"/>
                                  <a:pt x="32939" y="1813"/>
                                </a:cubicBezTo>
                                <a:cubicBezTo>
                                  <a:pt x="35858" y="3022"/>
                                  <a:pt x="38434" y="4743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1"/>
                                  <a:pt x="35858" y="44622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0"/>
                                </a:cubicBezTo>
                                <a:cubicBezTo>
                                  <a:pt x="11787" y="44622"/>
                                  <a:pt x="9211" y="42901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7"/>
                                </a:cubicBezTo>
                                <a:cubicBezTo>
                                  <a:pt x="9211" y="4743"/>
                                  <a:pt x="11787" y="3022"/>
                                  <a:pt x="14706" y="1813"/>
                                </a:cubicBezTo>
                                <a:cubicBezTo>
                                  <a:pt x="17625" y="60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85" name="Shape 10085"/>
                        <wps:cNvSpPr/>
                        <wps:spPr>
                          <a:xfrm>
                            <a:off x="157229" y="609815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7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6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6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0"/>
                                  <a:pt x="6977" y="6977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88" name="Shape 10088"/>
                        <wps:cNvSpPr/>
                        <wps:spPr>
                          <a:xfrm>
                            <a:off x="157229" y="110532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1"/>
                                  <a:pt x="38434" y="4742"/>
                                  <a:pt x="40668" y="6977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4"/>
                                  <a:pt x="47645" y="20663"/>
                                  <a:pt x="47645" y="23823"/>
                                </a:cubicBezTo>
                                <a:cubicBezTo>
                                  <a:pt x="47645" y="26982"/>
                                  <a:pt x="47041" y="30021"/>
                                  <a:pt x="45832" y="32939"/>
                                </a:cubicBezTo>
                                <a:cubicBezTo>
                                  <a:pt x="44623" y="35858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2"/>
                                </a:cubicBezTo>
                                <a:cubicBezTo>
                                  <a:pt x="30020" y="47041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8"/>
                                  <a:pt x="1813" y="32939"/>
                                </a:cubicBezTo>
                                <a:cubicBezTo>
                                  <a:pt x="604" y="30021"/>
                                  <a:pt x="0" y="26982"/>
                                  <a:pt x="0" y="23823"/>
                                </a:cubicBezTo>
                                <a:cubicBezTo>
                                  <a:pt x="0" y="20663"/>
                                  <a:pt x="604" y="17624"/>
                                  <a:pt x="1813" y="14705"/>
                                </a:cubicBezTo>
                                <a:cubicBezTo>
                                  <a:pt x="3022" y="11787"/>
                                  <a:pt x="4744" y="9210"/>
                                  <a:pt x="6977" y="6977"/>
                                </a:cubicBezTo>
                                <a:cubicBezTo>
                                  <a:pt x="9211" y="4742"/>
                                  <a:pt x="11787" y="3021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01" name="Shape 10101"/>
                        <wps:cNvSpPr/>
                        <wps:spPr>
                          <a:xfrm>
                            <a:off x="157229" y="1600831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1"/>
                                </a:cubicBezTo>
                                <a:cubicBezTo>
                                  <a:pt x="35858" y="3021"/>
                                  <a:pt x="38434" y="4742"/>
                                  <a:pt x="40668" y="6977"/>
                                </a:cubicBezTo>
                                <a:cubicBezTo>
                                  <a:pt x="42901" y="9210"/>
                                  <a:pt x="44623" y="11785"/>
                                  <a:pt x="45832" y="14704"/>
                                </a:cubicBezTo>
                                <a:cubicBezTo>
                                  <a:pt x="47041" y="17622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20"/>
                                  <a:pt x="45832" y="32938"/>
                                </a:cubicBezTo>
                                <a:cubicBezTo>
                                  <a:pt x="44623" y="35857"/>
                                  <a:pt x="42901" y="38433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1"/>
                                  <a:pt x="32939" y="45831"/>
                                </a:cubicBezTo>
                                <a:cubicBezTo>
                                  <a:pt x="30020" y="47040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40"/>
                                  <a:pt x="14706" y="45831"/>
                                </a:cubicBezTo>
                                <a:cubicBezTo>
                                  <a:pt x="11787" y="44621"/>
                                  <a:pt x="9211" y="42900"/>
                                  <a:pt x="6977" y="40667"/>
                                </a:cubicBezTo>
                                <a:cubicBezTo>
                                  <a:pt x="4744" y="38433"/>
                                  <a:pt x="3022" y="35857"/>
                                  <a:pt x="1813" y="32938"/>
                                </a:cubicBezTo>
                                <a:cubicBezTo>
                                  <a:pt x="604" y="30020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2"/>
                                  <a:pt x="1813" y="14704"/>
                                </a:cubicBezTo>
                                <a:cubicBezTo>
                                  <a:pt x="3022" y="11785"/>
                                  <a:pt x="4744" y="9210"/>
                                  <a:pt x="6977" y="6977"/>
                                </a:cubicBezTo>
                                <a:cubicBezTo>
                                  <a:pt x="9211" y="4742"/>
                                  <a:pt x="11787" y="3021"/>
                                  <a:pt x="14706" y="1811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16" name="Shape 10116"/>
                        <wps:cNvSpPr/>
                        <wps:spPr>
                          <a:xfrm>
                            <a:off x="157229" y="2344093"/>
                            <a:ext cx="47645" cy="47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4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604"/>
                                  <a:pt x="32939" y="1812"/>
                                </a:cubicBezTo>
                                <a:cubicBezTo>
                                  <a:pt x="35858" y="3022"/>
                                  <a:pt x="38434" y="4742"/>
                                  <a:pt x="40668" y="6976"/>
                                </a:cubicBezTo>
                                <a:cubicBezTo>
                                  <a:pt x="42901" y="9210"/>
                                  <a:pt x="44623" y="11786"/>
                                  <a:pt x="45832" y="14705"/>
                                </a:cubicBezTo>
                                <a:cubicBezTo>
                                  <a:pt x="47041" y="17623"/>
                                  <a:pt x="47645" y="20662"/>
                                  <a:pt x="47645" y="23823"/>
                                </a:cubicBezTo>
                                <a:cubicBezTo>
                                  <a:pt x="47645" y="26981"/>
                                  <a:pt x="47041" y="30019"/>
                                  <a:pt x="45832" y="32938"/>
                                </a:cubicBezTo>
                                <a:cubicBezTo>
                                  <a:pt x="44623" y="35858"/>
                                  <a:pt x="42901" y="38434"/>
                                  <a:pt x="40668" y="40667"/>
                                </a:cubicBezTo>
                                <a:cubicBezTo>
                                  <a:pt x="38434" y="42900"/>
                                  <a:pt x="35858" y="44622"/>
                                  <a:pt x="32939" y="45831"/>
                                </a:cubicBezTo>
                                <a:cubicBezTo>
                                  <a:pt x="30020" y="47039"/>
                                  <a:pt x="26982" y="47644"/>
                                  <a:pt x="23823" y="47645"/>
                                </a:cubicBezTo>
                                <a:cubicBezTo>
                                  <a:pt x="20663" y="47644"/>
                                  <a:pt x="17625" y="47039"/>
                                  <a:pt x="14706" y="45831"/>
                                </a:cubicBezTo>
                                <a:cubicBezTo>
                                  <a:pt x="11787" y="44622"/>
                                  <a:pt x="9211" y="42900"/>
                                  <a:pt x="6977" y="40667"/>
                                </a:cubicBezTo>
                                <a:cubicBezTo>
                                  <a:pt x="4744" y="38434"/>
                                  <a:pt x="3022" y="35858"/>
                                  <a:pt x="1813" y="32938"/>
                                </a:cubicBezTo>
                                <a:cubicBezTo>
                                  <a:pt x="604" y="30019"/>
                                  <a:pt x="0" y="26981"/>
                                  <a:pt x="0" y="23823"/>
                                </a:cubicBezTo>
                                <a:cubicBezTo>
                                  <a:pt x="0" y="20662"/>
                                  <a:pt x="604" y="17623"/>
                                  <a:pt x="1813" y="14705"/>
                                </a:cubicBezTo>
                                <a:cubicBezTo>
                                  <a:pt x="3022" y="11786"/>
                                  <a:pt x="4744" y="9210"/>
                                  <a:pt x="6977" y="6976"/>
                                </a:cubicBezTo>
                                <a:cubicBezTo>
                                  <a:pt x="9211" y="4742"/>
                                  <a:pt x="11787" y="3022"/>
                                  <a:pt x="14706" y="1812"/>
                                </a:cubicBezTo>
                                <a:cubicBezTo>
                                  <a:pt x="17625" y="604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23" name="Rectangle 10123"/>
                        <wps:cNvSpPr/>
                        <wps:spPr>
                          <a:xfrm>
                            <a:off x="119113" y="8914526"/>
                            <a:ext cx="57031" cy="207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7163" style="width:16.1318pt;height:841.857pt;position:absolute;mso-position-horizontal-relative:page;mso-position-horizontal:absolute;margin-left:9.37894pt;mso-position-vertical-relative:page;margin-top:0pt;" coordsize="2048,106915">
                <v:shape id="Shape 999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shape id="Shape 10073" style="position:absolute;width:476;height:476;left:1572;top:1143;" coordsize="47645,47645" path="m23823,0c26982,0,30020,605,32939,1813c35858,3022,38434,4743,40668,6977c42901,9210,44623,11786,45832,14705c47041,17624,47645,20663,47645,23823c47645,26981,47041,30019,45832,32938c44623,35857,42901,38433,40668,40667c38434,42901,35858,44622,32939,45831c30020,47040,26982,47644,23823,47645c20663,47644,17625,47039,14706,45830c11787,44622,9211,42901,6977,40667c4744,38433,3022,35857,1813,32938c604,30019,0,26981,0,23823c0,20663,604,17624,1813,14705c3022,11786,4744,9210,6977,6977c9211,4743,11787,3022,14706,1813c17625,605,20663,0,23823,0x">
                  <v:stroke weight="0pt" endcap="flat" joinstyle="miter" miterlimit="10" on="false" color="#000000" opacity="0"/>
                  <v:fill on="true" color="#222222"/>
                </v:shape>
                <v:shape id="Shape 10085" style="position:absolute;width:476;height:476;left:1572;top:6098;" coordsize="47645,47645" path="m23823,0c26982,0,30020,604,32939,1812c35858,3021,38434,4742,40668,6977c42901,9210,44623,11785,45832,14704c47041,17622,47645,20662,47645,23823c47645,26981,47041,30019,45832,32938c44623,35856,42901,38433,40668,40667c38434,42900,35858,44621,32939,45831c30020,47039,26982,47644,23823,47645c20663,47644,17625,47039,14706,45831c11787,44621,9211,42900,6977,40667c4744,38433,3022,35856,1813,32938c604,30019,0,26981,0,23823c0,20662,604,17624,1813,14705c3022,11787,4744,9210,6977,6977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10088" style="position:absolute;width:476;height:476;left:1572;top:11053;" coordsize="47645,47645" path="m23823,0c26982,0,30020,604,32939,1812c35858,3021,38434,4742,40668,6977c42901,9210,44623,11786,45832,14705c47041,17624,47645,20663,47645,23823c47645,26982,47041,30021,45832,32939c44623,35858,42901,38433,40668,40667c38434,42900,35858,44622,32939,45832c30020,47041,26982,47644,23823,47645c20663,47644,17625,47039,14706,45831c11787,44622,9211,42900,6977,40667c4744,38433,3022,35858,1813,32939c604,30021,0,26982,0,23823c0,20663,604,17624,1813,14705c3022,11787,4744,9210,6977,6977c9211,4742,11787,3021,14706,1812c17625,604,20663,0,23823,0x">
                  <v:stroke weight="0pt" endcap="flat" joinstyle="miter" miterlimit="10" on="false" color="#000000" opacity="0"/>
                  <v:fill on="true" color="#222222"/>
                </v:shape>
                <v:shape id="Shape 10101" style="position:absolute;width:476;height:476;left:1572;top:16008;" coordsize="47645,47645" path="m23823,0c26982,0,30020,604,32939,1811c35858,3021,38434,4742,40668,6977c42901,9210,44623,11785,45832,14704c47041,17622,47645,20662,47645,23823c47645,26981,47041,30020,45832,32938c44623,35857,42901,38433,40668,40667c38434,42900,35858,44621,32939,45831c30020,47040,26982,47644,23823,47645c20663,47644,17625,47040,14706,45831c11787,44621,9211,42900,6977,40667c4744,38433,3022,35857,1813,32938c604,30020,0,26981,0,23823c0,20662,604,17622,1813,14704c3022,11785,4744,9210,6977,6977c9211,4742,11787,3021,14706,1811c17625,604,20663,0,23823,0x">
                  <v:stroke weight="0pt" endcap="flat" joinstyle="miter" miterlimit="10" on="false" color="#000000" opacity="0"/>
                  <v:fill on="true" color="#222222"/>
                </v:shape>
                <v:shape id="Shape 10116" style="position:absolute;width:476;height:476;left:1572;top:23440;" coordsize="47645,47645" path="m23823,0c26982,0,30020,604,32939,1812c35858,3022,38434,4742,40668,6976c42901,9210,44623,11786,45832,14705c47041,17623,47645,20662,47645,23823c47645,26981,47041,30019,45832,32938c44623,35858,42901,38434,40668,40667c38434,42900,35858,44622,32939,45831c30020,47039,26982,47644,23823,47645c20663,47644,17625,47039,14706,45831c11787,44622,9211,42900,6977,40667c4744,38434,3022,35858,1813,32938c604,30019,0,26981,0,23823c0,20662,604,17623,1813,14705c3022,11786,4744,9210,6977,6976c9211,4742,11787,3022,14706,1812c17625,604,20663,0,23823,0x">
                  <v:stroke weight="0pt" endcap="flat" joinstyle="miter" miterlimit="10" on="false" color="#000000" opacity="0"/>
                  <v:fill on="true" color="#222222"/>
                </v:shape>
                <v:rect id="Rectangle 10123" style="position:absolute;width:570;height:2075;left:1191;top:891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Verdana" w:eastAsia="Verdana" w:hAnsi="Verdana" w:cs="Verdana"/>
          <w:sz w:val="17"/>
        </w:rPr>
        <w:t>NaC</w:t>
      </w:r>
    </w:p>
    <w:p w:rsidR="003C0F30" w:rsidRDefault="009234CA">
      <w:pPr>
        <w:spacing w:after="5736" w:line="265" w:lineRule="auto"/>
        <w:ind w:left="-10891" w:right="12" w:hanging="10"/>
        <w:jc w:val="right"/>
      </w:pPr>
      <w:r>
        <w:rPr>
          <w:rFonts w:ascii="Verdana" w:eastAsia="Verdana" w:hAnsi="Verdana" w:cs="Verdana"/>
          <w:sz w:val="17"/>
        </w:rPr>
        <w:t>500</w:t>
      </w:r>
    </w:p>
    <w:p w:rsidR="003C0F30" w:rsidRDefault="009234CA">
      <w:pPr>
        <w:pStyle w:val="Heading2"/>
        <w:spacing w:after="3" w:line="245" w:lineRule="auto"/>
        <w:ind w:left="3177" w:hanging="3177"/>
      </w:pPr>
      <w:r>
        <w:rPr>
          <w:color w:val="333333"/>
          <w:sz w:val="33"/>
        </w:rPr>
        <w:t>Приложение А3.2 Средства профилактики и коррекции коагуляционных нарушений при кровотечении</w:t>
      </w:r>
    </w:p>
    <w:tbl>
      <w:tblPr>
        <w:tblStyle w:val="TableGrid"/>
        <w:tblpPr w:vertAnchor="page" w:horzAnchor="page" w:tblpX="908"/>
        <w:tblOverlap w:val="never"/>
        <w:tblW w:w="10099" w:type="dxa"/>
        <w:tblInd w:w="0" w:type="dxa"/>
        <w:tblCellMar>
          <w:top w:w="144" w:type="dxa"/>
          <w:left w:w="150" w:type="dxa"/>
          <w:bottom w:w="0" w:type="dxa"/>
          <w:right w:w="166" w:type="dxa"/>
        </w:tblCellMar>
        <w:tblLook w:val="04A0" w:firstRow="1" w:lastRow="0" w:firstColumn="1" w:lastColumn="0" w:noHBand="0" w:noVBand="1"/>
      </w:tblPr>
      <w:tblGrid>
        <w:gridCol w:w="7443"/>
        <w:gridCol w:w="2656"/>
      </w:tblGrid>
      <w:tr w:rsidR="003C0F30">
        <w:trPr>
          <w:trHeight w:val="443"/>
        </w:trPr>
        <w:tc>
          <w:tcPr>
            <w:tcW w:w="744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Эритроциты</w:t>
            </w:r>
          </w:p>
        </w:tc>
        <w:tc>
          <w:tcPr>
            <w:tcW w:w="265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3-4 дозы</w:t>
            </w:r>
          </w:p>
        </w:tc>
      </w:tr>
      <w:tr w:rsidR="003C0F30">
        <w:trPr>
          <w:trHeight w:val="48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СЗП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12-30 мл/кг массы тела</w:t>
            </w:r>
          </w:p>
        </w:tc>
      </w:tr>
      <w:tr w:rsidR="003C0F30">
        <w:trPr>
          <w:trHeight w:val="48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Криопреципитат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 доза на 10 кг массы тела</w:t>
            </w:r>
          </w:p>
        </w:tc>
      </w:tr>
      <w:tr w:rsidR="003C0F30">
        <w:trPr>
          <w:trHeight w:val="48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Тромбоцитарная масса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 доза на 10 кг массы тела</w:t>
            </w:r>
          </w:p>
        </w:tc>
      </w:tr>
      <w:tr w:rsidR="003C0F30">
        <w:trPr>
          <w:trHeight w:val="48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Тромбоконцентрат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1-2 дозы</w:t>
            </w:r>
          </w:p>
        </w:tc>
      </w:tr>
      <w:tr w:rsidR="003C0F30">
        <w:trPr>
          <w:trHeight w:val="975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Транексамовая кислота**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right="1" w:firstLine="0"/>
            </w:pPr>
            <w:r>
              <w:rPr>
                <w:rFonts w:ascii="Verdana" w:eastAsia="Verdana" w:hAnsi="Verdana" w:cs="Verdana"/>
                <w:sz w:val="17"/>
              </w:rPr>
              <w:t xml:space="preserve">15 </w:t>
            </w:r>
            <w:r>
              <w:rPr>
                <w:rFonts w:ascii="Verdana" w:eastAsia="Verdana" w:hAnsi="Verdana" w:cs="Verdana"/>
                <w:sz w:val="17"/>
              </w:rPr>
              <w:t>мг/кг внутривенно с последующей постоянной инфузией до остановки кровотечения</w:t>
            </w:r>
          </w:p>
        </w:tc>
      </w:tr>
      <w:tr w:rsidR="003C0F30">
        <w:trPr>
          <w:trHeight w:val="810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#Эптаког альфа (активированный)** [216]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90-110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мкг/кг, </w:t>
            </w:r>
            <w:r>
              <w:rPr>
                <w:rFonts w:ascii="Verdana" w:eastAsia="Verdana" w:hAnsi="Verdana" w:cs="Verdana"/>
                <w:sz w:val="17"/>
              </w:rPr>
              <w:tab/>
              <w:t>при необходимости повторяется через 3 часа</w:t>
            </w:r>
          </w:p>
        </w:tc>
      </w:tr>
      <w:tr w:rsidR="003C0F30">
        <w:trPr>
          <w:trHeight w:val="3617"/>
        </w:trPr>
        <w:tc>
          <w:tcPr>
            <w:tcW w:w="7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Факторы свертывания II, VII, IX и X в комбинации (Протромбиновый комплекс)**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Вводят из расчета: одна международная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единица (ME) активности фактора свертывания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является эквивалентом количества в одном мл нормальной плазмы человека. Разовую дозу и частоту введения устанавливают индивидуально, с учетом исходных </w:t>
            </w:r>
            <w:r>
              <w:rPr>
                <w:rFonts w:ascii="Verdana" w:eastAsia="Verdana" w:hAnsi="Verdana" w:cs="Verdana"/>
                <w:sz w:val="17"/>
              </w:rPr>
              <w:tab/>
              <w:t>показателей системы</w:t>
            </w:r>
            <w:r>
              <w:rPr>
                <w:rFonts w:ascii="Verdana" w:eastAsia="Verdana" w:hAnsi="Verdana" w:cs="Verdana"/>
                <w:sz w:val="17"/>
              </w:rPr>
              <w:t xml:space="preserve">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свертывания, локализации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и выраженности кровотечения, клинического </w:t>
            </w:r>
            <w:r>
              <w:rPr>
                <w:rFonts w:ascii="Verdana" w:eastAsia="Verdana" w:hAnsi="Verdana" w:cs="Verdana"/>
                <w:sz w:val="17"/>
              </w:rPr>
              <w:tab/>
              <w:t>состояния пациента. При отсутствии эффекта в течение 20 минут ввести повторно в той же дозе.</w:t>
            </w:r>
          </w:p>
        </w:tc>
      </w:tr>
    </w:tbl>
    <w:p w:rsidR="003C0F30" w:rsidRDefault="009234CA">
      <w:pPr>
        <w:spacing w:after="55" w:line="265" w:lineRule="auto"/>
        <w:ind w:left="10" w:hanging="10"/>
        <w:jc w:val="center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179" name="Group 79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146" name="Shape 1014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179" style="width:3.75158pt;height:841.857pt;position:absolute;mso-position-horizontal-relative:page;mso-position-horizontal:absolute;margin-left:585.621pt;mso-position-vertical-relative:page;margin-top:0pt;" coordsize="476,106915">
                <v:shape id="Shape 1014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180" name="Group 79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147" name="Shape 1014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180" style="width:3.75158pt;height:841.857pt;position:absolute;mso-position-horizontal-relative:page;mso-position-horizontal:absolute;margin-left:9.37894pt;mso-position-vertical-relative:page;margin-top:0pt;" coordsize="476,106915">
                <v:shape id="Shape 1014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i/>
          <w:color w:val="333333"/>
          <w:sz w:val="33"/>
        </w:rPr>
        <w:t>Приложение А3.3 Диагностика и коррекция коагулопатии во время патологического и массивного акушерского кровотечения при помощи РОТЭМ/ТЭГ</w:t>
      </w:r>
    </w:p>
    <w:tbl>
      <w:tblPr>
        <w:tblStyle w:val="TableGrid"/>
        <w:tblW w:w="11135" w:type="dxa"/>
        <w:tblInd w:w="8" w:type="dxa"/>
        <w:tblCellMar>
          <w:top w:w="181" w:type="dxa"/>
          <w:left w:w="158" w:type="dxa"/>
          <w:bottom w:w="0" w:type="dxa"/>
          <w:right w:w="157" w:type="dxa"/>
        </w:tblCellMar>
        <w:tblLook w:val="04A0" w:firstRow="1" w:lastRow="0" w:firstColumn="1" w:lastColumn="0" w:noHBand="0" w:noVBand="1"/>
      </w:tblPr>
      <w:tblGrid>
        <w:gridCol w:w="1636"/>
        <w:gridCol w:w="1966"/>
        <w:gridCol w:w="3752"/>
        <w:gridCol w:w="3782"/>
      </w:tblGrid>
      <w:tr w:rsidR="003C0F30">
        <w:trPr>
          <w:trHeight w:val="645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tabs>
                <w:tab w:val="right" w:pos="1321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 xml:space="preserve">ТЭГ </w:t>
            </w:r>
            <w:r>
              <w:rPr>
                <w:rFonts w:ascii="Verdana" w:eastAsia="Verdana" w:hAnsi="Verdana" w:cs="Verdana"/>
                <w:b/>
                <w:sz w:val="17"/>
              </w:rPr>
              <w:tab/>
              <w:t>с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коалином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РОТЭМ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Причина коагулопатии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Коррекция коагулопатии</w:t>
            </w:r>
          </w:p>
        </w:tc>
      </w:tr>
      <w:tr w:rsidR="003C0F30">
        <w:trPr>
          <w:trHeight w:val="645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R &gt; 8 мин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EXTEM CT &gt; 70 сек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tabs>
                <w:tab w:val="center" w:pos="1735"/>
                <w:tab w:val="right" w:pos="3437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Снижение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уровня </w:t>
            </w:r>
            <w:r>
              <w:rPr>
                <w:rFonts w:ascii="Verdana" w:eastAsia="Verdana" w:hAnsi="Verdana" w:cs="Verdana"/>
                <w:sz w:val="17"/>
              </w:rPr>
              <w:tab/>
              <w:t>факторов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коагуляции (свертывания)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СЗП 12-15 мл/кг</w:t>
            </w:r>
          </w:p>
        </w:tc>
      </w:tr>
      <w:tr w:rsidR="003C0F30">
        <w:trPr>
          <w:trHeight w:val="975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R &gt; 10 мин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tabs>
                <w:tab w:val="center" w:pos="1037"/>
                <w:tab w:val="right" w:pos="1651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EXTEM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CT </w:t>
            </w:r>
            <w:r>
              <w:rPr>
                <w:rFonts w:ascii="Verdana" w:eastAsia="Verdana" w:hAnsi="Verdana" w:cs="Verdana"/>
                <w:sz w:val="17"/>
              </w:rPr>
              <w:tab/>
              <w:t>&gt;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100 сек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Сильное снижение уровня факторов коагуляции (свертывания)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КПК 20 МЕ/кг</w:t>
            </w:r>
          </w:p>
          <w:p w:rsidR="003C0F30" w:rsidRDefault="009234CA">
            <w:pPr>
              <w:spacing w:after="0" w:line="216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СЗП 20-30 мл/кг (рассмотреть вопрос о введении #эптакога альфа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 (активированного)** 90-110 мкг/кг</w:t>
            </w:r>
          </w:p>
        </w:tc>
      </w:tr>
      <w:tr w:rsidR="003C0F30">
        <w:trPr>
          <w:trHeight w:val="975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right="3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МА &lt;45 мм и FF</w:t>
            </w:r>
            <w:r>
              <w:rPr>
                <w:rFonts w:ascii="Verdana" w:eastAsia="Verdana" w:hAnsi="Verdana" w:cs="Verdana"/>
                <w:sz w:val="17"/>
                <w:vertAlign w:val="subscript"/>
              </w:rPr>
              <w:t>МА</w:t>
            </w:r>
            <w:r>
              <w:rPr>
                <w:rFonts w:ascii="Verdana" w:eastAsia="Verdana" w:hAnsi="Verdana" w:cs="Verdana"/>
                <w:sz w:val="17"/>
              </w:rPr>
              <w:t xml:space="preserve"> ≥ 15 мм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right="10" w:firstLine="0"/>
            </w:pPr>
            <w:r>
              <w:rPr>
                <w:rFonts w:ascii="Verdana" w:eastAsia="Verdana" w:hAnsi="Verdana" w:cs="Verdana"/>
                <w:sz w:val="17"/>
              </w:rPr>
              <w:t>EXTEM MCF &lt; 45 мм и FIBTEM ≥ 12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Снижение функционального уровня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тромбоцитов </w:t>
            </w:r>
            <w:r>
              <w:rPr>
                <w:rFonts w:ascii="Verdana" w:eastAsia="Verdana" w:hAnsi="Verdana" w:cs="Verdana"/>
                <w:sz w:val="17"/>
              </w:rPr>
              <w:tab/>
              <w:t>(тромбоцитопения/ тромбоцитопатия)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16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Концентрат тромбоцитов 1 доза на 10 кг (рассмотреть вопрос о введении</w:t>
            </w:r>
          </w:p>
          <w:p w:rsidR="003C0F30" w:rsidRDefault="009234CA">
            <w:pPr>
              <w:tabs>
                <w:tab w:val="right" w:pos="3467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#эптакога </w:t>
            </w:r>
            <w:r>
              <w:rPr>
                <w:rFonts w:ascii="Verdana" w:eastAsia="Verdana" w:hAnsi="Verdana" w:cs="Verdana"/>
                <w:sz w:val="17"/>
              </w:rPr>
              <w:tab/>
              <w:t>альфа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 (активированного)**) [216]</w:t>
            </w:r>
          </w:p>
        </w:tc>
      </w:tr>
      <w:tr w:rsidR="003C0F30">
        <w:trPr>
          <w:trHeight w:val="510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FF</w:t>
            </w:r>
            <w:r>
              <w:rPr>
                <w:rFonts w:ascii="Verdana" w:eastAsia="Verdana" w:hAnsi="Verdana" w:cs="Verdana"/>
                <w:sz w:val="17"/>
                <w:vertAlign w:val="subscript"/>
              </w:rPr>
              <w:t>МА</w:t>
            </w:r>
            <w:r>
              <w:rPr>
                <w:rFonts w:ascii="Verdana" w:eastAsia="Verdana" w:hAnsi="Verdana" w:cs="Verdana"/>
                <w:sz w:val="17"/>
              </w:rPr>
              <w:t xml:space="preserve"> &lt; 15 мм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FIBTEM A5 &lt; 12 мм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Снижение уровня фибриногена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Криопреципитат 10 доз</w:t>
            </w:r>
          </w:p>
        </w:tc>
      </w:tr>
      <w:tr w:rsidR="003C0F30">
        <w:trPr>
          <w:trHeight w:val="645"/>
        </w:trPr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LY30 &lt; 85%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EXTEM ML &gt; 15%</w:t>
            </w:r>
          </w:p>
        </w:tc>
        <w:tc>
          <w:tcPr>
            <w:tcW w:w="3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Гиперфибринолиз</w:t>
            </w:r>
          </w:p>
        </w:tc>
        <w:tc>
          <w:tcPr>
            <w:tcW w:w="3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Транексамовая кислота** 15 мг/кг за 10 минут</w:t>
            </w:r>
          </w:p>
        </w:tc>
      </w:tr>
      <w:tr w:rsidR="003C0F30">
        <w:trPr>
          <w:trHeight w:val="645"/>
        </w:trPr>
        <w:tc>
          <w:tcPr>
            <w:tcW w:w="11135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После проведения коррекции нарушений гемостаза компонентами крови и факторами свертывания необходимо провести повторной анализ ТЭГ / РОТЭМ, для оценки необходимости проведения дальнейшей терапии.</w:t>
            </w:r>
          </w:p>
        </w:tc>
      </w:tr>
    </w:tbl>
    <w:p w:rsidR="003C0F30" w:rsidRDefault="009234CA">
      <w:pPr>
        <w:spacing w:after="0"/>
        <w:ind w:right="94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302" name="Group 74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471" name="Shape 1047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302" style="width:3.75158pt;height:841.857pt;position:absolute;mso-position-horizontal-relative:page;mso-position-horizontal:absolute;margin-left:585.621pt;mso-position-vertical-relative:page;margin-top:0pt;" coordsize="476,106915">
                <v:shape id="Shape 1047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303" name="Group 74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472" name="Shape 10472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303" style="width:3.75158pt;height:841.857pt;position:absolute;mso-position-horizontal-relative:page;mso-position-horizontal:absolute;margin-left:9.37894pt;mso-position-vertical-relative:page;margin-top:0pt;" coordsize="476,106915">
                <v:shape id="Shape 10472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Комментарии: </w:t>
      </w:r>
      <w:r>
        <w:t>показатели FIBTEM A5/MCF коррелируют с уровн</w:t>
      </w:r>
      <w:r>
        <w:t>ем фибриногена по Клауссу во время послеродового кровотечения, поэтому могут использоваться для выявления пациенток с гипофибриногенемией [217]. Доказано, что при FIBTEM A5 ≥12 мм коррекция уровня фибриногена не требуется [218]. Уровень EXTEM CT-70 сек явл</w:t>
      </w:r>
      <w:r>
        <w:t>яется верхней границей референсных значений, значения выше которого указывают на наличие дефицита факторов свертывания коагуляционного каскада [131]. Обсервационное исследование показало, что при массивной кровопотери и EXTEM CT&gt; 100 сек, введение СЗП умен</w:t>
      </w:r>
      <w:r>
        <w:t>ьшало использование препаратов крови, перегрузку жидкостью и длительностью нахождения в ОРИТ по сравнению с эмпирической терапией трансфузии эритроцитов: СЗП: тромбоцитов в соотношении 4: 4: 1 [219]. Применение транексамовой кислоты** у пациенток с патолог</w:t>
      </w:r>
      <w:r>
        <w:t>ической и массивной кровопотерей является необходимым [143].  Анализ РОТЭМ и ТЭГ дополнительно помогут выявить наличие тяжелого гиперфибринолиза. [220–223].</w:t>
      </w:r>
      <w:r>
        <w:br w:type="page"/>
      </w:r>
    </w:p>
    <w:p w:rsidR="003C0F30" w:rsidRDefault="009234CA">
      <w:pPr>
        <w:pStyle w:val="Heading1"/>
        <w:spacing w:after="693" w:line="265" w:lineRule="auto"/>
        <w:ind w:left="859"/>
        <w:jc w:val="left"/>
      </w:pPr>
      <w:r>
        <w:t>Приложение Б. Алгоритмы действий врача</w:t>
      </w:r>
    </w:p>
    <w:tbl>
      <w:tblPr>
        <w:tblStyle w:val="TableGrid"/>
        <w:tblpPr w:vertAnchor="page" w:horzAnchor="page" w:tblpX="383" w:tblpY="10422"/>
        <w:tblOverlap w:val="never"/>
        <w:tblW w:w="11135" w:type="dxa"/>
        <w:tblInd w:w="0" w:type="dxa"/>
        <w:tblCellMar>
          <w:top w:w="181" w:type="dxa"/>
          <w:left w:w="158" w:type="dxa"/>
          <w:bottom w:w="0" w:type="dxa"/>
          <w:right w:w="157" w:type="dxa"/>
        </w:tblCellMar>
        <w:tblLook w:val="04A0" w:firstRow="1" w:lastRow="0" w:firstColumn="1" w:lastColumn="0" w:noHBand="0" w:noVBand="1"/>
      </w:tblPr>
      <w:tblGrid>
        <w:gridCol w:w="3707"/>
        <w:gridCol w:w="3346"/>
        <w:gridCol w:w="4082"/>
      </w:tblGrid>
      <w:tr w:rsidR="003C0F30">
        <w:trPr>
          <w:trHeight w:val="480"/>
        </w:trPr>
        <w:tc>
          <w:tcPr>
            <w:tcW w:w="3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Врач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1 акушерка</w:t>
            </w:r>
          </w:p>
        </w:tc>
        <w:tc>
          <w:tcPr>
            <w:tcW w:w="4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2 акушерка</w:t>
            </w:r>
          </w:p>
        </w:tc>
      </w:tr>
      <w:tr w:rsidR="003C0F30">
        <w:trPr>
          <w:trHeight w:val="5935"/>
        </w:trPr>
        <w:tc>
          <w:tcPr>
            <w:tcW w:w="370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C0F30" w:rsidRDefault="009234CA">
            <w:pPr>
              <w:spacing w:after="0" w:line="473" w:lineRule="auto"/>
              <w:ind w:left="315" w:hanging="21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50"/>
                      <wp:effectExtent l="0" t="0" r="0" b="0"/>
                      <wp:docPr id="76452" name="Group 764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50"/>
                                <a:chOff x="0" y="0"/>
                                <a:chExt cx="38116" cy="38150"/>
                              </a:xfrm>
                            </wpg:grpSpPr>
                            <wps:wsp>
                              <wps:cNvPr id="10672" name="Shape 10672"/>
                              <wps:cNvSpPr/>
                              <wps:spPr>
                                <a:xfrm>
                                  <a:off x="0" y="0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820"/>
                                        <a:pt x="32534" y="5606"/>
                                      </a:cubicBezTo>
                                      <a:cubicBezTo>
                                        <a:pt x="34321" y="7342"/>
                                        <a:pt x="35698" y="9426"/>
                                        <a:pt x="36665" y="11708"/>
                                      </a:cubicBezTo>
                                      <a:cubicBezTo>
                                        <a:pt x="37632" y="14039"/>
                                        <a:pt x="38116" y="16470"/>
                                        <a:pt x="38116" y="19100"/>
                                      </a:cubicBezTo>
                                      <a:cubicBezTo>
                                        <a:pt x="38116" y="21530"/>
                                        <a:pt x="37632" y="24011"/>
                                        <a:pt x="36665" y="26392"/>
                                      </a:cubicBezTo>
                                      <a:cubicBezTo>
                                        <a:pt x="35698" y="28674"/>
                                        <a:pt x="34321" y="30708"/>
                                        <a:pt x="32534" y="32544"/>
                                      </a:cubicBezTo>
                                      <a:cubicBezTo>
                                        <a:pt x="30747" y="34280"/>
                                        <a:pt x="28686" y="35669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5" y="38150"/>
                                        <a:pt x="19058" y="38150"/>
                                      </a:cubicBezTo>
                                      <a:cubicBezTo>
                                        <a:pt x="16531" y="381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69"/>
                                        <a:pt x="7369" y="34280"/>
                                        <a:pt x="5582" y="32544"/>
                                      </a:cubicBezTo>
                                      <a:cubicBezTo>
                                        <a:pt x="3795" y="30708"/>
                                        <a:pt x="2418" y="28674"/>
                                        <a:pt x="1451" y="26392"/>
                                      </a:cubicBezTo>
                                      <a:cubicBezTo>
                                        <a:pt x="484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4" y="14039"/>
                                        <a:pt x="1451" y="11708"/>
                                      </a:cubicBezTo>
                                      <a:cubicBezTo>
                                        <a:pt x="2418" y="9426"/>
                                        <a:pt x="3795" y="7342"/>
                                        <a:pt x="5582" y="5606"/>
                                      </a:cubicBezTo>
                                      <a:cubicBezTo>
                                        <a:pt x="7369" y="3820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452" style="width:3.00127pt;height:3.00391pt;mso-position-horizontal-relative:char;mso-position-vertical-relative:line" coordsize="381,381">
                      <v:shape id="Shape 10672" style="position:absolute;width:381;height:381;left:0;top:0;" coordsize="38116,38150" path="m19058,0c21585,0,24016,446,26351,1439c28686,2381,30747,3820,32534,5606c34321,7342,35698,9426,36665,11708c37632,14039,38116,16470,38116,19100c38116,21530,37632,24011,36665,26392c35698,28674,34321,30708,32534,32544c30747,34280,28686,35669,26351,36661c24016,37604,21585,38150,19058,38150c16531,38150,14100,37604,11765,36661c9430,35669,7369,34280,5582,32544c3795,30708,2418,28674,1451,26392c484,24011,0,21530,0,19100c0,16470,484,14039,1451,11708c2418,9426,3795,7342,5582,5606c7369,3820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Вызвать </w:t>
            </w:r>
            <w:r>
              <w:rPr>
                <w:rFonts w:ascii="Verdana" w:eastAsia="Verdana" w:hAnsi="Verdana" w:cs="Verdana"/>
                <w:b/>
                <w:sz w:val="17"/>
              </w:rPr>
              <w:t>помощь</w:t>
            </w:r>
            <w:r>
              <w:rPr>
                <w:rFonts w:ascii="Verdana" w:eastAsia="Verdana" w:hAnsi="Verdana" w:cs="Verdana"/>
                <w:sz w:val="17"/>
              </w:rPr>
              <w:t xml:space="preserve"> </w:t>
            </w:r>
            <w:r>
              <w:rPr>
                <w:rFonts w:ascii="Verdana" w:eastAsia="Verdana" w:hAnsi="Verdana" w:cs="Verdana"/>
                <w:sz w:val="17"/>
              </w:rPr>
              <w:t>(ответственный дежурный, вторая акушерка,</w:t>
            </w:r>
          </w:p>
          <w:p w:rsidR="003C0F30" w:rsidRDefault="009234CA">
            <w:pPr>
              <w:spacing w:after="2" w:line="474" w:lineRule="auto"/>
              <w:ind w:left="105" w:right="1" w:firstLine="210"/>
            </w:pPr>
            <w:r>
              <w:rPr>
                <w:rFonts w:ascii="Verdana" w:eastAsia="Verdana" w:hAnsi="Verdana" w:cs="Verdana"/>
                <w:sz w:val="17"/>
              </w:rPr>
              <w:t xml:space="preserve">анестезиолог, трансфузиолог…) </w:t>
            </w: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00"/>
                      <wp:effectExtent l="0" t="0" r="0" b="0"/>
                      <wp:docPr id="76453" name="Group 764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00"/>
                                <a:chOff x="0" y="0"/>
                                <a:chExt cx="38116" cy="38100"/>
                              </a:xfrm>
                            </wpg:grpSpPr>
                            <wps:wsp>
                              <wps:cNvPr id="10681" name="Shape 10681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282"/>
                                        <a:pt x="30747" y="3621"/>
                                        <a:pt x="32534" y="5507"/>
                                      </a:cubicBezTo>
                                      <a:cubicBezTo>
                                        <a:pt x="34321" y="7193"/>
                                        <a:pt x="35698" y="927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481"/>
                                        <a:pt x="37632" y="23961"/>
                                        <a:pt x="36665" y="26343"/>
                                      </a:cubicBezTo>
                                      <a:cubicBezTo>
                                        <a:pt x="35698" y="28674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674"/>
                                        <a:pt x="1451" y="26343"/>
                                      </a:cubicBezTo>
                                      <a:cubicBezTo>
                                        <a:pt x="484" y="23961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4" y="13990"/>
                                        <a:pt x="1451" y="11609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621"/>
                                        <a:pt x="9430" y="2282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453" style="width:3.00127pt;height:3pt;mso-position-horizontal-relative:char;mso-position-vertical-relative:line" coordsize="381,381">
                      <v:shape id="Shape 10681" style="position:absolute;width:381;height:381;left:0;top:0;" coordsize="38116,38100" path="m19058,0c21585,0,24016,446,26351,1389c28686,2282,30747,3621,32534,5507c34321,7193,35698,9277,36665,11609c37632,13990,38116,16421,38116,19050c38116,21481,37632,23961,36665,26343c35698,28674,34321,30659,32534,32544c30747,34230,28686,35669,26351,36612c24016,37604,21585,38100,19058,38100c16531,38100,14100,37604,11765,36612c9430,35669,7369,34230,5582,32544c3795,30659,2418,28674,1451,26343c484,23961,0,21481,0,19050c0,16421,484,13990,1451,11609c2418,9277,3795,7193,5582,5507c7369,3621,9430,2282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 Информировать</w:t>
            </w:r>
            <w:r>
              <w:rPr>
                <w:rFonts w:ascii="Verdana" w:eastAsia="Verdana" w:hAnsi="Verdana" w:cs="Verdana"/>
                <w:sz w:val="17"/>
              </w:rPr>
              <w:t xml:space="preserve"> главного врача, пациента и ее партнера</w:t>
            </w:r>
          </w:p>
          <w:p w:rsidR="003C0F30" w:rsidRDefault="009234CA">
            <w:pPr>
              <w:tabs>
                <w:tab w:val="center" w:pos="2370"/>
                <w:tab w:val="right" w:pos="3392"/>
              </w:tabs>
              <w:spacing w:after="179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00"/>
                      <wp:effectExtent l="0" t="0" r="0" b="0"/>
                      <wp:docPr id="76454" name="Group 764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00"/>
                                <a:chOff x="0" y="0"/>
                                <a:chExt cx="38116" cy="38100"/>
                              </a:xfrm>
                            </wpg:grpSpPr>
                            <wps:wsp>
                              <wps:cNvPr id="10687" name="Shape 10687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70"/>
                                        <a:pt x="32534" y="5606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708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61"/>
                                        <a:pt x="36665" y="26293"/>
                                      </a:cubicBezTo>
                                      <a:cubicBezTo>
                                        <a:pt x="35698" y="28674"/>
                                        <a:pt x="34321" y="30758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758"/>
                                        <a:pt x="2418" y="28674"/>
                                        <a:pt x="1451" y="26293"/>
                                      </a:cubicBezTo>
                                      <a:cubicBezTo>
                                        <a:pt x="484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4" y="13990"/>
                                        <a:pt x="1451" y="1170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606"/>
                                      </a:cubicBezTo>
                                      <a:cubicBezTo>
                                        <a:pt x="7369" y="3770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454" style="width:3.00127pt;height:3pt;mso-position-horizontal-relative:char;mso-position-vertical-relative:line" coordsize="381,381">
                      <v:shape id="Shape 10687" style="position:absolute;width:381;height:381;left:0;top:0;" coordsize="38116,38100" path="m19058,0c21585,0,24016,446,26351,1389c28686,2381,30747,3770,32534,5606c34321,7293,35698,9376,36665,11708c37632,13990,38116,16470,38116,19050c38116,21530,37632,23961,36665,26293c35698,28674,34321,30758,32534,32544c30747,34230,28686,35669,26351,36612c24016,37604,21585,38050,19058,38100c16531,38050,14100,37604,11765,36612c9430,35669,7369,34230,5582,32544c3795,30758,2418,28674,1451,26293c484,23961,0,21530,0,19050c0,16470,484,13990,1451,11708c2418,9376,3795,7293,5582,5606c7369,3770,9430,2381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Определение </w:t>
            </w:r>
            <w:r>
              <w:rPr>
                <w:rFonts w:ascii="Verdana" w:eastAsia="Verdana" w:hAnsi="Verdana" w:cs="Verdana"/>
                <w:sz w:val="17"/>
              </w:rPr>
              <w:tab/>
            </w:r>
            <w:r>
              <w:rPr>
                <w:rFonts w:ascii="Verdana" w:eastAsia="Verdana" w:hAnsi="Verdana" w:cs="Verdana"/>
                <w:b/>
                <w:sz w:val="17"/>
              </w:rPr>
              <w:t>причины</w:t>
            </w:r>
            <w:r>
              <w:rPr>
                <w:rFonts w:ascii="Verdana" w:eastAsia="Verdana" w:hAnsi="Verdana" w:cs="Verdana"/>
                <w:sz w:val="17"/>
              </w:rPr>
              <w:t xml:space="preserve"> </w:t>
            </w:r>
            <w:r>
              <w:rPr>
                <w:rFonts w:ascii="Verdana" w:eastAsia="Verdana" w:hAnsi="Verdana" w:cs="Verdana"/>
                <w:sz w:val="17"/>
              </w:rPr>
              <w:tab/>
              <w:t>и</w:t>
            </w:r>
          </w:p>
          <w:p w:rsidR="003C0F30" w:rsidRDefault="009234CA">
            <w:pPr>
              <w:spacing w:after="182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остановка</w:t>
            </w:r>
            <w:r>
              <w:rPr>
                <w:rFonts w:ascii="Verdana" w:eastAsia="Verdana" w:hAnsi="Verdana" w:cs="Verdana"/>
                <w:sz w:val="17"/>
              </w:rPr>
              <w:t xml:space="preserve"> кровотечения</w:t>
            </w:r>
          </w:p>
          <w:p w:rsidR="003C0F30" w:rsidRDefault="009234CA">
            <w:pPr>
              <w:spacing w:after="0" w:line="259" w:lineRule="auto"/>
              <w:ind w:left="315" w:right="13" w:hanging="21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00"/>
                      <wp:effectExtent l="0" t="0" r="0" b="0"/>
                      <wp:docPr id="76455" name="Group 764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00"/>
                                <a:chOff x="0" y="0"/>
                                <a:chExt cx="38116" cy="38100"/>
                              </a:xfrm>
                            </wpg:grpSpPr>
                            <wps:wsp>
                              <wps:cNvPr id="10694" name="Shape 10694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33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708"/>
                                      </a:cubicBezTo>
                                      <a:cubicBezTo>
                                        <a:pt x="37632" y="14089"/>
                                        <a:pt x="38116" y="1652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12"/>
                                        <a:pt x="36665" y="26194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570"/>
                                        <a:pt x="26351" y="36562"/>
                                      </a:cubicBezTo>
                                      <a:cubicBezTo>
                                        <a:pt x="24016" y="37505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562"/>
                                      </a:cubicBezTo>
                                      <a:cubicBezTo>
                                        <a:pt x="9430" y="3557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194"/>
                                      </a:cubicBezTo>
                                      <a:cubicBezTo>
                                        <a:pt x="484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520"/>
                                        <a:pt x="484" y="14089"/>
                                        <a:pt x="1451" y="1170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3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455" style="width:3.00127pt;height:3pt;mso-position-horizontal-relative:char;mso-position-vertical-relative:line" coordsize="381,381">
                      <v:shape id="Shape 10694" style="position:absolute;width:381;height:381;left:0;top:0;" coordsize="38116,38100" path="m19058,0c21585,0,24016,446,26351,1339c28686,2332,30747,3721,32534,5507c34321,7243,35698,9327,36665,11708c37632,14089,38116,16520,38116,19050c38116,21530,37632,23912,36665,26194c35698,28575,34321,30659,32534,32445c30747,34181,28686,35570,26351,36562c24016,37505,21585,38050,19058,38100c16531,38050,14100,37505,11765,36562c9430,35570,7369,34181,5582,32445c3795,30659,2418,28575,1451,26194c484,23912,0,21530,0,19050c0,16520,484,14089,1451,11708c2418,9327,3795,7243,5582,5507c7369,3721,9430,2332,11765,13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При тяжелой кровопотере – </w:t>
            </w:r>
            <w:r>
              <w:rPr>
                <w:rFonts w:ascii="Verdana" w:eastAsia="Verdana" w:hAnsi="Verdana" w:cs="Verdana"/>
                <w:b/>
                <w:sz w:val="17"/>
              </w:rPr>
              <w:t>заказать</w:t>
            </w:r>
            <w:r>
              <w:rPr>
                <w:rFonts w:ascii="Verdana" w:eastAsia="Verdana" w:hAnsi="Verdana" w:cs="Verdana"/>
                <w:sz w:val="17"/>
              </w:rPr>
              <w:t xml:space="preserve"> компоненты крови для трансфузии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C0F30" w:rsidRDefault="009234CA">
            <w:pPr>
              <w:spacing w:after="0" w:line="468" w:lineRule="auto"/>
              <w:ind w:left="315" w:right="1" w:hanging="21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50"/>
                      <wp:effectExtent l="0" t="0" r="0" b="0"/>
                      <wp:docPr id="76986" name="Group 769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50"/>
                                <a:chOff x="0" y="0"/>
                                <a:chExt cx="38116" cy="38150"/>
                              </a:xfrm>
                            </wpg:grpSpPr>
                            <wps:wsp>
                              <wps:cNvPr id="10705" name="Shape 10705"/>
                              <wps:cNvSpPr/>
                              <wps:spPr>
                                <a:xfrm>
                                  <a:off x="0" y="0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820"/>
                                        <a:pt x="32534" y="5606"/>
                                      </a:cubicBezTo>
                                      <a:cubicBezTo>
                                        <a:pt x="34321" y="7342"/>
                                        <a:pt x="35698" y="9426"/>
                                        <a:pt x="36665" y="11708"/>
                                      </a:cubicBezTo>
                                      <a:cubicBezTo>
                                        <a:pt x="37633" y="14039"/>
                                        <a:pt x="38116" y="16470"/>
                                        <a:pt x="38116" y="19100"/>
                                      </a:cubicBezTo>
                                      <a:cubicBezTo>
                                        <a:pt x="38116" y="21530"/>
                                        <a:pt x="37633" y="24011"/>
                                        <a:pt x="36665" y="26392"/>
                                      </a:cubicBezTo>
                                      <a:cubicBezTo>
                                        <a:pt x="35698" y="28674"/>
                                        <a:pt x="34321" y="30708"/>
                                        <a:pt x="32534" y="32544"/>
                                      </a:cubicBezTo>
                                      <a:cubicBezTo>
                                        <a:pt x="30747" y="34280"/>
                                        <a:pt x="28686" y="35669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5" y="38150"/>
                                        <a:pt x="19058" y="38150"/>
                                      </a:cubicBezTo>
                                      <a:cubicBezTo>
                                        <a:pt x="16531" y="381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69"/>
                                        <a:pt x="7369" y="34280"/>
                                        <a:pt x="5582" y="32544"/>
                                      </a:cubicBezTo>
                                      <a:cubicBezTo>
                                        <a:pt x="3795" y="30708"/>
                                        <a:pt x="2418" y="28674"/>
                                        <a:pt x="1451" y="26392"/>
                                      </a:cubicBezTo>
                                      <a:cubicBezTo>
                                        <a:pt x="483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3" y="14039"/>
                                        <a:pt x="1451" y="11708"/>
                                      </a:cubicBezTo>
                                      <a:cubicBezTo>
                                        <a:pt x="2418" y="9426"/>
                                        <a:pt x="3795" y="7342"/>
                                        <a:pt x="5582" y="5606"/>
                                      </a:cubicBezTo>
                                      <a:cubicBezTo>
                                        <a:pt x="7369" y="3820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986" style="width:3.00128pt;height:3.00391pt;mso-position-horizontal-relative:char;mso-position-vertical-relative:line" coordsize="381,381">
                      <v:shape id="Shape 10705" style="position:absolute;width:381;height:381;left:0;top:0;" coordsize="38116,38150" path="m19058,0c21585,0,24016,446,26351,1439c28686,2381,30747,3820,32534,5606c34321,7342,35698,9426,36665,11708c37633,14039,38116,16470,38116,19100c38116,21530,37633,24011,36665,26392c35698,28674,34321,30708,32534,32544c30747,34280,28686,35669,26351,36661c24016,37604,21585,38150,19058,38150c16531,38150,14100,37604,11765,36661c9430,35669,7369,34280,5582,32544c3795,30708,2418,28674,1451,26392c483,24011,0,21530,0,19100c0,16470,483,14039,1451,11708c2418,9426,3795,7342,5582,5606c7369,3820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Быстрая капельная </w: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инфузия </w:t>
            </w:r>
            <w:r>
              <w:rPr>
                <w:rFonts w:ascii="Verdana" w:eastAsia="Verdana" w:hAnsi="Verdana" w:cs="Verdana"/>
                <w:sz w:val="17"/>
              </w:rPr>
              <w:t>кристалоидного р-ра (АТХ: Растворы, влияющие на водноэлектролитный баланс) по ранее установленному</w:t>
            </w:r>
          </w:p>
          <w:p w:rsidR="003C0F30" w:rsidRDefault="009234CA">
            <w:pPr>
              <w:spacing w:after="173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катетеру</w:t>
            </w:r>
          </w:p>
          <w:p w:rsidR="003C0F30" w:rsidRDefault="009234CA">
            <w:pPr>
              <w:spacing w:after="9" w:line="466" w:lineRule="auto"/>
              <w:ind w:left="105" w:firstLine="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32544</wp:posOffset>
                      </wp:positionV>
                      <wp:extent cx="38116" cy="285849"/>
                      <wp:effectExtent l="0" t="0" r="0" b="0"/>
                      <wp:wrapSquare wrapText="bothSides"/>
                      <wp:docPr id="76987" name="Group 769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49"/>
                                <a:chOff x="0" y="0"/>
                                <a:chExt cx="38116" cy="285849"/>
                              </a:xfrm>
                            </wpg:grpSpPr>
                            <wps:wsp>
                              <wps:cNvPr id="10719" name="Shape 10719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32"/>
                                        <a:pt x="30747" y="367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609"/>
                                      </a:cubicBezTo>
                                      <a:cubicBezTo>
                                        <a:pt x="37633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3" y="23961"/>
                                        <a:pt x="36665" y="26343"/>
                                      </a:cubicBezTo>
                                      <a:cubicBezTo>
                                        <a:pt x="35698" y="28674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674"/>
                                        <a:pt x="1451" y="26343"/>
                                      </a:cubicBezTo>
                                      <a:cubicBezTo>
                                        <a:pt x="483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3" y="13990"/>
                                        <a:pt x="1451" y="11609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671"/>
                                        <a:pt x="9430" y="2332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723" name="Shape 10723"/>
                              <wps:cNvSpPr/>
                              <wps:spPr>
                                <a:xfrm>
                                  <a:off x="0" y="247749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33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708"/>
                                      </a:cubicBezTo>
                                      <a:cubicBezTo>
                                        <a:pt x="37633" y="14089"/>
                                        <a:pt x="38116" y="1652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3" y="23912"/>
                                        <a:pt x="36665" y="26194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570"/>
                                        <a:pt x="26351" y="36562"/>
                                      </a:cubicBezTo>
                                      <a:cubicBezTo>
                                        <a:pt x="24016" y="37505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562"/>
                                      </a:cubicBezTo>
                                      <a:cubicBezTo>
                                        <a:pt x="9430" y="3557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194"/>
                                      </a:cubicBezTo>
                                      <a:cubicBezTo>
                                        <a:pt x="483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520"/>
                                        <a:pt x="483" y="14089"/>
                                        <a:pt x="1451" y="1170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3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6987" style="width:3.00128pt;height:22.5078pt;position:absolute;mso-position-horizontal-relative:text;mso-position-horizontal:absolute;margin-left:13.1305pt;mso-position-vertical-relative:text;margin-top:2.5625pt;" coordsize="381,2858">
                      <v:shape id="Shape 10719" style="position:absolute;width:381;height:381;left:0;top:0;" coordsize="38116,38100" path="m19058,0c21585,0,24016,446,26351,1439c28686,2332,30747,3671,32534,5507c34321,7243,35698,9327,36665,11609c37633,13990,38116,16470,38116,19050c38116,21530,37633,23961,36665,26343c35698,28674,34321,30659,32534,32544c30747,34230,28686,35669,26351,36612c24016,37604,21585,38100,19058,38100c16531,38100,14100,37604,11765,36612c9430,35669,7369,34230,5582,32544c3795,30659,2418,28674,1451,26343c483,23961,0,21530,0,19050c0,16470,483,13990,1451,11609c2418,9327,3795,7243,5582,5507c7369,3671,9430,2332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723" style="position:absolute;width:381;height:381;left:0;top:2477;" coordsize="38116,38100" path="m19058,0c21585,0,24016,446,26351,1339c28686,2332,30747,3721,32534,5507c34321,7243,35698,9327,36665,11708c37633,14089,38116,16520,38116,19050c38116,21530,37633,23912,36665,26194c35698,28575,34321,30659,32534,32445c30747,34181,28686,35570,26351,36562c24016,37505,21585,38050,19058,38100c16531,38050,14100,37505,11765,36562c9430,35570,7369,34181,5582,32445c3795,30659,2418,28575,1451,26194c483,23912,0,21530,0,19050c0,16520,483,14089,1451,11708c2418,9327,3795,7243,5582,5507c7369,3721,9430,2332,11765,13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Кислородная </w:t>
            </w:r>
            <w:r>
              <w:rPr>
                <w:rFonts w:ascii="Verdana" w:eastAsia="Verdana" w:hAnsi="Verdana" w:cs="Verdana"/>
                <w:b/>
                <w:sz w:val="17"/>
              </w:rPr>
              <w:t>маска</w:t>
            </w:r>
            <w:r>
              <w:rPr>
                <w:rFonts w:ascii="Verdana" w:eastAsia="Verdana" w:hAnsi="Verdana" w:cs="Verdana"/>
                <w:sz w:val="17"/>
              </w:rPr>
              <w:t xml:space="preserve"> пациентке </w:t>
            </w:r>
            <w:r>
              <w:rPr>
                <w:rFonts w:ascii="Verdana" w:eastAsia="Verdana" w:hAnsi="Verdana" w:cs="Verdana"/>
                <w:b/>
                <w:sz w:val="17"/>
              </w:rPr>
              <w:t>Ассистирование</w:t>
            </w:r>
            <w:r>
              <w:rPr>
                <w:rFonts w:ascii="Verdana" w:eastAsia="Verdana" w:hAnsi="Verdana" w:cs="Verdana"/>
                <w:sz w:val="17"/>
              </w:rPr>
              <w:t xml:space="preserve"> врачу при остановке кровотечения (зеркала, шовный материал,</w:t>
            </w:r>
          </w:p>
          <w:p w:rsidR="003C0F30" w:rsidRDefault="009234CA">
            <w:pPr>
              <w:tabs>
                <w:tab w:val="right" w:pos="3031"/>
              </w:tabs>
              <w:spacing w:after="179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катетер </w:t>
            </w:r>
            <w:r>
              <w:rPr>
                <w:rFonts w:ascii="Verdana" w:eastAsia="Verdana" w:hAnsi="Verdana" w:cs="Verdana"/>
                <w:sz w:val="17"/>
              </w:rPr>
              <w:tab/>
              <w:t>маточный</w:t>
            </w:r>
          </w:p>
          <w:p w:rsidR="003C0F30" w:rsidRDefault="009234CA">
            <w:pPr>
              <w:spacing w:after="182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баллонный…)</w:t>
            </w:r>
          </w:p>
          <w:p w:rsidR="003C0F30" w:rsidRDefault="009234CA">
            <w:pPr>
              <w:spacing w:after="0" w:line="259" w:lineRule="auto"/>
              <w:ind w:left="315" w:hanging="21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00"/>
                      <wp:effectExtent l="0" t="0" r="0" b="0"/>
                      <wp:docPr id="76989" name="Group 769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00"/>
                                <a:chOff x="0" y="0"/>
                                <a:chExt cx="38116" cy="38100"/>
                              </a:xfrm>
                            </wpg:grpSpPr>
                            <wps:wsp>
                              <wps:cNvPr id="10736" name="Shape 10736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282"/>
                                        <a:pt x="30747" y="3621"/>
                                        <a:pt x="32534" y="5507"/>
                                      </a:cubicBezTo>
                                      <a:cubicBezTo>
                                        <a:pt x="34321" y="7193"/>
                                        <a:pt x="35698" y="9277"/>
                                        <a:pt x="36665" y="11609"/>
                                      </a:cubicBezTo>
                                      <a:cubicBezTo>
                                        <a:pt x="37633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481"/>
                                        <a:pt x="37633" y="23862"/>
                                        <a:pt x="36665" y="26194"/>
                                      </a:cubicBezTo>
                                      <a:cubicBezTo>
                                        <a:pt x="35698" y="28476"/>
                                        <a:pt x="34321" y="30559"/>
                                        <a:pt x="32534" y="32445"/>
                                      </a:cubicBezTo>
                                      <a:cubicBezTo>
                                        <a:pt x="30747" y="34230"/>
                                        <a:pt x="28686" y="35570"/>
                                        <a:pt x="26351" y="36513"/>
                                      </a:cubicBezTo>
                                      <a:cubicBezTo>
                                        <a:pt x="24016" y="3755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554"/>
                                        <a:pt x="11765" y="36513"/>
                                      </a:cubicBezTo>
                                      <a:cubicBezTo>
                                        <a:pt x="9430" y="35570"/>
                                        <a:pt x="7369" y="34230"/>
                                        <a:pt x="5582" y="32445"/>
                                      </a:cubicBezTo>
                                      <a:cubicBezTo>
                                        <a:pt x="3795" y="30559"/>
                                        <a:pt x="2418" y="28476"/>
                                        <a:pt x="1451" y="26194"/>
                                      </a:cubicBezTo>
                                      <a:cubicBezTo>
                                        <a:pt x="483" y="23862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3" y="13990"/>
                                        <a:pt x="1451" y="11609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621"/>
                                        <a:pt x="9430" y="2282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6989" style="width:3.00128pt;height:3pt;mso-position-horizontal-relative:char;mso-position-vertical-relative:line" coordsize="381,381">
                      <v:shape id="Shape 10736" style="position:absolute;width:381;height:381;left:0;top:0;" coordsize="38116,38100" path="m19058,0c21585,0,24016,446,26351,1389c28686,2282,30747,3621,32534,5507c34321,7193,35698,9277,36665,11609c37633,13990,38116,16421,38116,19050c38116,21481,37633,23862,36665,26194c35698,28476,34321,30559,32534,32445c30747,34230,28686,35570,26351,36513c24016,37554,21585,38100,19058,38100c16531,38100,14100,37554,11765,36513c9430,35570,7369,34230,5582,32445c3795,30559,2418,28476,1451,26194c483,23862,0,21481,0,19050c0,16421,483,13990,1451,11609c2418,9277,3795,7193,5582,5507c7369,3621,9430,2282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Катетеризация </w:t>
            </w:r>
            <w:r>
              <w:rPr>
                <w:rFonts w:ascii="Verdana" w:eastAsia="Verdana" w:hAnsi="Verdana" w:cs="Verdana"/>
                <w:sz w:val="17"/>
              </w:rPr>
              <w:tab/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мочевого </w:t>
            </w:r>
            <w:r>
              <w:rPr>
                <w:rFonts w:ascii="Verdana" w:eastAsia="Verdana" w:hAnsi="Verdana" w:cs="Verdana"/>
                <w:sz w:val="17"/>
              </w:rPr>
              <w:t>пузыря</w:t>
            </w:r>
          </w:p>
        </w:tc>
        <w:tc>
          <w:tcPr>
            <w:tcW w:w="408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C0F30" w:rsidRDefault="009234CA">
            <w:pPr>
              <w:spacing w:after="3" w:line="473" w:lineRule="auto"/>
              <w:ind w:left="315" w:hanging="21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50"/>
                      <wp:effectExtent l="0" t="0" r="0" b="0"/>
                      <wp:docPr id="77386" name="Group 773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50"/>
                                <a:chOff x="0" y="0"/>
                                <a:chExt cx="38117" cy="38150"/>
                              </a:xfrm>
                            </wpg:grpSpPr>
                            <wps:wsp>
                              <wps:cNvPr id="10740" name="Shape 10740"/>
                              <wps:cNvSpPr/>
                              <wps:spPr>
                                <a:xfrm>
                                  <a:off x="0" y="0"/>
                                  <a:ext cx="38117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5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820"/>
                                        <a:pt x="32534" y="5606"/>
                                      </a:cubicBezTo>
                                      <a:cubicBezTo>
                                        <a:pt x="34322" y="7342"/>
                                        <a:pt x="35698" y="9426"/>
                                        <a:pt x="36666" y="11708"/>
                                      </a:cubicBezTo>
                                      <a:cubicBezTo>
                                        <a:pt x="37633" y="14039"/>
                                        <a:pt x="38117" y="16470"/>
                                        <a:pt x="38117" y="19100"/>
                                      </a:cubicBezTo>
                                      <a:cubicBezTo>
                                        <a:pt x="38117" y="21530"/>
                                        <a:pt x="37633" y="24011"/>
                                        <a:pt x="36666" y="26392"/>
                                      </a:cubicBezTo>
                                      <a:cubicBezTo>
                                        <a:pt x="35698" y="28674"/>
                                        <a:pt x="34322" y="30708"/>
                                        <a:pt x="32534" y="32544"/>
                                      </a:cubicBezTo>
                                      <a:cubicBezTo>
                                        <a:pt x="30747" y="34280"/>
                                        <a:pt x="28686" y="35669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6" y="38150"/>
                                        <a:pt x="19059" y="38150"/>
                                      </a:cubicBezTo>
                                      <a:cubicBezTo>
                                        <a:pt x="16531" y="381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69"/>
                                        <a:pt x="7369" y="34280"/>
                                        <a:pt x="5582" y="32544"/>
                                      </a:cubicBezTo>
                                      <a:cubicBezTo>
                                        <a:pt x="3795" y="30708"/>
                                        <a:pt x="2418" y="28674"/>
                                        <a:pt x="1450" y="26392"/>
                                      </a:cubicBezTo>
                                      <a:cubicBezTo>
                                        <a:pt x="483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3" y="14039"/>
                                        <a:pt x="1450" y="11708"/>
                                      </a:cubicBezTo>
                                      <a:cubicBezTo>
                                        <a:pt x="2418" y="9426"/>
                                        <a:pt x="3795" y="7342"/>
                                        <a:pt x="5582" y="5606"/>
                                      </a:cubicBezTo>
                                      <a:cubicBezTo>
                                        <a:pt x="7369" y="3820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386" style="width:3.00131pt;height:3.00391pt;mso-position-horizontal-relative:char;mso-position-vertical-relative:line" coordsize="381,381">
                      <v:shape id="Shape 10740" style="position:absolute;width:381;height:381;left:0;top:0;" coordsize="38117,38150" path="m19059,0c21586,0,24016,446,26351,1439c28686,2381,30747,3820,32534,5606c34322,7342,35698,9426,36666,11708c37633,14039,38117,16470,38117,19100c38117,21530,37633,24011,36666,26392c35698,28674,34322,30708,32534,32544c30747,34280,28686,35669,26351,36661c24016,37604,21586,38150,19059,38150c16531,38150,14100,37604,11765,36661c9430,35669,7369,34280,5582,32544c3795,30708,2418,28674,1450,26392c483,24011,0,21530,0,19100c0,16470,483,14039,1450,11708c2418,9426,3795,7342,5582,5606c7369,3820,9430,2381,11765,143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Установить второй в/в </w:t>
            </w:r>
            <w:r>
              <w:rPr>
                <w:rFonts w:ascii="Verdana" w:eastAsia="Verdana" w:hAnsi="Verdana" w:cs="Verdana"/>
                <w:b/>
                <w:sz w:val="17"/>
              </w:rPr>
              <w:t>катетер</w:t>
            </w:r>
            <w:r>
              <w:rPr>
                <w:rFonts w:ascii="Verdana" w:eastAsia="Verdana" w:hAnsi="Verdana" w:cs="Verdana"/>
                <w:sz w:val="17"/>
              </w:rPr>
              <w:t xml:space="preserve"> (1416G)</w:t>
            </w:r>
          </w:p>
          <w:p w:rsidR="003C0F30" w:rsidRDefault="009234CA">
            <w:pPr>
              <w:spacing w:after="0" w:line="473" w:lineRule="auto"/>
              <w:ind w:left="315" w:hanging="21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00"/>
                      <wp:effectExtent l="0" t="0" r="0" b="0"/>
                      <wp:docPr id="77387" name="Group 773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00"/>
                                <a:chOff x="0" y="0"/>
                                <a:chExt cx="38117" cy="38100"/>
                              </a:xfrm>
                            </wpg:grpSpPr>
                            <wps:wsp>
                              <wps:cNvPr id="10748" name="Shape 10748"/>
                              <wps:cNvSpPr/>
                              <wps:spPr>
                                <a:xfrm>
                                  <a:off x="0" y="0"/>
                                  <a:ext cx="38117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0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28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2" y="7293"/>
                                        <a:pt x="35698" y="9376"/>
                                        <a:pt x="36666" y="11658"/>
                                      </a:cubicBezTo>
                                      <a:cubicBezTo>
                                        <a:pt x="37633" y="13990"/>
                                        <a:pt x="38117" y="16421"/>
                                        <a:pt x="38117" y="19050"/>
                                      </a:cubicBezTo>
                                      <a:cubicBezTo>
                                        <a:pt x="38117" y="21481"/>
                                        <a:pt x="37633" y="23862"/>
                                        <a:pt x="36666" y="26243"/>
                                      </a:cubicBezTo>
                                      <a:cubicBezTo>
                                        <a:pt x="35698" y="28575"/>
                                        <a:pt x="34322" y="30559"/>
                                        <a:pt x="32534" y="32445"/>
                                      </a:cubicBezTo>
                                      <a:cubicBezTo>
                                        <a:pt x="30747" y="34131"/>
                                        <a:pt x="28686" y="35570"/>
                                        <a:pt x="26351" y="36513"/>
                                      </a:cubicBezTo>
                                      <a:cubicBezTo>
                                        <a:pt x="24016" y="37505"/>
                                        <a:pt x="21586" y="38001"/>
                                        <a:pt x="19059" y="38100"/>
                                      </a:cubicBezTo>
                                      <a:cubicBezTo>
                                        <a:pt x="16531" y="38001"/>
                                        <a:pt x="14100" y="37505"/>
                                        <a:pt x="11765" y="36513"/>
                                      </a:cubicBezTo>
                                      <a:cubicBezTo>
                                        <a:pt x="9430" y="35570"/>
                                        <a:pt x="7369" y="34131"/>
                                        <a:pt x="5582" y="32445"/>
                                      </a:cubicBezTo>
                                      <a:cubicBezTo>
                                        <a:pt x="3795" y="30559"/>
                                        <a:pt x="2418" y="28575"/>
                                        <a:pt x="1450" y="26243"/>
                                      </a:cubicBezTo>
                                      <a:cubicBezTo>
                                        <a:pt x="483" y="23862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3" y="13990"/>
                                        <a:pt x="1450" y="1165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28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387" style="width:3.00131pt;height:3pt;mso-position-horizontal-relative:char;mso-position-vertical-relative:line" coordsize="381,381">
                      <v:shape id="Shape 10748" style="position:absolute;width:381;height:381;left:0;top:0;" coordsize="38117,38100" path="m19059,0c21586,0,24016,446,26351,1339c28686,2282,30747,3721,32534,5507c34322,7293,35698,9376,36666,11658c37633,13990,38117,16421,38117,19050c38117,21481,37633,23862,36666,26243c35698,28575,34322,30559,32534,32445c30747,34131,28686,35570,26351,36513c24016,37505,21586,38001,19059,38100c16531,38001,14100,37505,11765,36513c9430,35570,7369,34131,5582,32445c3795,30559,2418,28575,1450,26243c483,23862,0,21481,0,19050c0,16421,483,13990,1450,11658c2418,9376,3795,7293,5582,5507c7369,3721,9430,2282,11765,133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Забор </w:t>
            </w:r>
            <w:r>
              <w:rPr>
                <w:rFonts w:ascii="Verdana" w:eastAsia="Verdana" w:hAnsi="Verdana" w:cs="Verdana"/>
                <w:b/>
                <w:sz w:val="17"/>
              </w:rPr>
              <w:t>анализов</w:t>
            </w:r>
            <w:r>
              <w:rPr>
                <w:rFonts w:ascii="Verdana" w:eastAsia="Verdana" w:hAnsi="Verdana" w:cs="Verdana"/>
                <w:sz w:val="17"/>
              </w:rPr>
              <w:t xml:space="preserve"> (клинический анализ крови, коагулограмма, Ли-Уайт;</w:t>
            </w:r>
          </w:p>
          <w:p w:rsidR="003C0F30" w:rsidRDefault="009234CA">
            <w:pPr>
              <w:spacing w:after="182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фенотип - если не взят ранее)</w:t>
            </w:r>
          </w:p>
          <w:p w:rsidR="003C0F30" w:rsidRDefault="009234CA">
            <w:pPr>
              <w:tabs>
                <w:tab w:val="center" w:pos="1535"/>
                <w:tab w:val="right" w:pos="3767"/>
              </w:tabs>
              <w:spacing w:after="179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00"/>
                      <wp:effectExtent l="0" t="0" r="0" b="0"/>
                      <wp:docPr id="77389" name="Group 773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00"/>
                                <a:chOff x="0" y="0"/>
                                <a:chExt cx="38117" cy="38100"/>
                              </a:xfrm>
                            </wpg:grpSpPr>
                            <wps:wsp>
                              <wps:cNvPr id="10756" name="Shape 10756"/>
                              <wps:cNvSpPr/>
                              <wps:spPr>
                                <a:xfrm>
                                  <a:off x="0" y="0"/>
                                  <a:ext cx="38117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0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70"/>
                                        <a:pt x="32534" y="5606"/>
                                      </a:cubicBezTo>
                                      <a:cubicBezTo>
                                        <a:pt x="34322" y="7293"/>
                                        <a:pt x="35698" y="9376"/>
                                        <a:pt x="36666" y="11708"/>
                                      </a:cubicBezTo>
                                      <a:cubicBezTo>
                                        <a:pt x="37633" y="13990"/>
                                        <a:pt x="38117" y="16470"/>
                                        <a:pt x="38117" y="19050"/>
                                      </a:cubicBezTo>
                                      <a:cubicBezTo>
                                        <a:pt x="38117" y="21530"/>
                                        <a:pt x="37633" y="23961"/>
                                        <a:pt x="36666" y="26293"/>
                                      </a:cubicBezTo>
                                      <a:cubicBezTo>
                                        <a:pt x="35698" y="28674"/>
                                        <a:pt x="34322" y="30758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6" y="38050"/>
                                        <a:pt x="19059" y="38100"/>
                                      </a:cubicBezTo>
                                      <a:cubicBezTo>
                                        <a:pt x="16531" y="3805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758"/>
                                        <a:pt x="2418" y="28674"/>
                                        <a:pt x="1450" y="26293"/>
                                      </a:cubicBezTo>
                                      <a:cubicBezTo>
                                        <a:pt x="483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3" y="13990"/>
                                        <a:pt x="1450" y="1170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606"/>
                                      </a:cubicBezTo>
                                      <a:cubicBezTo>
                                        <a:pt x="7369" y="3770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389" style="width:3.00131pt;height:3pt;mso-position-horizontal-relative:char;mso-position-vertical-relative:line" coordsize="381,381">
                      <v:shape id="Shape 10756" style="position:absolute;width:381;height:381;left:0;top:0;" coordsize="38117,38100" path="m19059,0c21586,0,24016,446,26351,1389c28686,2381,30747,3770,32534,5606c34322,7293,35698,9376,36666,11708c37633,13990,38117,16470,38117,19050c38117,21530,37633,23961,36666,26293c35698,28674,34322,30758,32534,32544c30747,34230,28686,35669,26351,36612c24016,37604,21586,38050,19059,38100c16531,38050,14100,37604,11765,36612c9430,35669,7369,34230,5582,32544c3795,30758,2418,28674,1450,26293c483,23961,0,21530,0,19050c0,16470,483,13990,1450,11708c2418,9376,3795,7293,5582,5606c7369,3770,9430,2381,11765,138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В/в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введение </w:t>
            </w:r>
            <w:r>
              <w:rPr>
                <w:rFonts w:ascii="Verdana" w:eastAsia="Verdana" w:hAnsi="Verdana" w:cs="Verdana"/>
                <w:sz w:val="17"/>
              </w:rPr>
              <w:tab/>
              <w:t>транексамовой</w:t>
            </w:r>
          </w:p>
          <w:p w:rsidR="003C0F30" w:rsidRDefault="009234CA">
            <w:pPr>
              <w:spacing w:after="182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кислоты** 15мг/кг (обычно 1000мг)</w:t>
            </w:r>
          </w:p>
          <w:p w:rsidR="003C0F30" w:rsidRDefault="009234CA">
            <w:pPr>
              <w:tabs>
                <w:tab w:val="right" w:pos="3767"/>
              </w:tabs>
              <w:spacing w:after="179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00"/>
                      <wp:effectExtent l="0" t="0" r="0" b="0"/>
                      <wp:docPr id="77390" name="Group 773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00"/>
                                <a:chOff x="0" y="0"/>
                                <a:chExt cx="38117" cy="38100"/>
                              </a:xfrm>
                            </wpg:grpSpPr>
                            <wps:wsp>
                              <wps:cNvPr id="10761" name="Shape 10761"/>
                              <wps:cNvSpPr/>
                              <wps:spPr>
                                <a:xfrm>
                                  <a:off x="0" y="0"/>
                                  <a:ext cx="38117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0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33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2" y="7243"/>
                                        <a:pt x="35698" y="9327"/>
                                        <a:pt x="36666" y="11708"/>
                                      </a:cubicBezTo>
                                      <a:cubicBezTo>
                                        <a:pt x="37633" y="14089"/>
                                        <a:pt x="38117" y="16520"/>
                                        <a:pt x="38117" y="19050"/>
                                      </a:cubicBezTo>
                                      <a:cubicBezTo>
                                        <a:pt x="38117" y="21530"/>
                                        <a:pt x="37633" y="23912"/>
                                        <a:pt x="36666" y="26194"/>
                                      </a:cubicBezTo>
                                      <a:cubicBezTo>
                                        <a:pt x="35698" y="28575"/>
                                        <a:pt x="34322" y="3065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570"/>
                                        <a:pt x="26351" y="36562"/>
                                      </a:cubicBezTo>
                                      <a:cubicBezTo>
                                        <a:pt x="24016" y="37505"/>
                                        <a:pt x="21586" y="38050"/>
                                        <a:pt x="19059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562"/>
                                      </a:cubicBezTo>
                                      <a:cubicBezTo>
                                        <a:pt x="9430" y="3557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0" y="26194"/>
                                      </a:cubicBezTo>
                                      <a:cubicBezTo>
                                        <a:pt x="483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520"/>
                                        <a:pt x="483" y="14089"/>
                                        <a:pt x="1450" y="1170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3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390" style="width:3.00131pt;height:3pt;mso-position-horizontal-relative:char;mso-position-vertical-relative:line" coordsize="381,381">
                      <v:shape id="Shape 10761" style="position:absolute;width:381;height:381;left:0;top:0;" coordsize="38117,38100" path="m19059,0c21586,0,24016,446,26351,1339c28686,2332,30747,3721,32534,5507c34322,7243,35698,9327,36666,11708c37633,14089,38117,16520,38117,19050c38117,21530,37633,23912,36666,26194c35698,28575,34322,30659,32534,32445c30747,34181,28686,35570,26351,36562c24016,37505,21586,38050,19059,38100c16531,38050,14100,37505,11765,36562c9430,35570,7369,34181,5582,32445c3795,30659,2418,28575,1450,26194c483,23912,0,21530,0,19050c0,16520,483,14089,1450,11708c2418,9327,3795,7243,5582,5507c7369,3721,9430,2332,11765,133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 Инфузия </w:t>
            </w:r>
            <w:r>
              <w:rPr>
                <w:rFonts w:ascii="Verdana" w:eastAsia="Verdana" w:hAnsi="Verdana" w:cs="Verdana"/>
                <w:b/>
                <w:sz w:val="17"/>
              </w:rPr>
              <w:tab/>
            </w:r>
            <w:r>
              <w:rPr>
                <w:rFonts w:ascii="Verdana" w:eastAsia="Verdana" w:hAnsi="Verdana" w:cs="Verdana"/>
                <w:sz w:val="17"/>
              </w:rPr>
              <w:t>сбалансированных</w:t>
            </w:r>
          </w:p>
          <w:p w:rsidR="003C0F30" w:rsidRDefault="009234CA">
            <w:pPr>
              <w:spacing w:after="9" w:line="466" w:lineRule="auto"/>
              <w:ind w:left="315" w:right="1" w:firstLine="0"/>
            </w:pPr>
            <w:r>
              <w:rPr>
                <w:rFonts w:ascii="Verdana" w:eastAsia="Verdana" w:hAnsi="Verdana" w:cs="Verdana"/>
                <w:sz w:val="17"/>
              </w:rPr>
              <w:t>кристаллоидных растворов (АТХ: Растворы, влияющие на водноэлектролитный баланс) по второму катетеру</w:t>
            </w:r>
          </w:p>
          <w:p w:rsidR="003C0F30" w:rsidRDefault="009234CA">
            <w:pPr>
              <w:spacing w:after="0" w:line="259" w:lineRule="auto"/>
              <w:ind w:left="315" w:hanging="210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00"/>
                      <wp:effectExtent l="0" t="0" r="0" b="0"/>
                      <wp:docPr id="77391" name="Group 773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00"/>
                                <a:chOff x="0" y="0"/>
                                <a:chExt cx="38117" cy="38100"/>
                              </a:xfrm>
                            </wpg:grpSpPr>
                            <wps:wsp>
                              <wps:cNvPr id="10776" name="Shape 10776"/>
                              <wps:cNvSpPr/>
                              <wps:spPr>
                                <a:xfrm>
                                  <a:off x="0" y="0"/>
                                  <a:ext cx="38117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0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282"/>
                                        <a:pt x="30747" y="3621"/>
                                        <a:pt x="32534" y="5507"/>
                                      </a:cubicBezTo>
                                      <a:cubicBezTo>
                                        <a:pt x="34322" y="7193"/>
                                        <a:pt x="35698" y="9277"/>
                                        <a:pt x="36666" y="11609"/>
                                      </a:cubicBezTo>
                                      <a:cubicBezTo>
                                        <a:pt x="37633" y="13990"/>
                                        <a:pt x="38117" y="16421"/>
                                        <a:pt x="38117" y="19050"/>
                                      </a:cubicBezTo>
                                      <a:cubicBezTo>
                                        <a:pt x="38117" y="21481"/>
                                        <a:pt x="37633" y="23862"/>
                                        <a:pt x="36666" y="26194"/>
                                      </a:cubicBezTo>
                                      <a:cubicBezTo>
                                        <a:pt x="35698" y="28476"/>
                                        <a:pt x="34322" y="30559"/>
                                        <a:pt x="32534" y="32445"/>
                                      </a:cubicBezTo>
                                      <a:cubicBezTo>
                                        <a:pt x="30747" y="34230"/>
                                        <a:pt x="28686" y="35570"/>
                                        <a:pt x="26351" y="36513"/>
                                      </a:cubicBezTo>
                                      <a:cubicBezTo>
                                        <a:pt x="24016" y="37554"/>
                                        <a:pt x="21586" y="38100"/>
                                        <a:pt x="19059" y="38100"/>
                                      </a:cubicBezTo>
                                      <a:cubicBezTo>
                                        <a:pt x="16531" y="38100"/>
                                        <a:pt x="14100" y="37554"/>
                                        <a:pt x="11765" y="36513"/>
                                      </a:cubicBezTo>
                                      <a:cubicBezTo>
                                        <a:pt x="9430" y="35570"/>
                                        <a:pt x="7369" y="34230"/>
                                        <a:pt x="5582" y="32445"/>
                                      </a:cubicBezTo>
                                      <a:cubicBezTo>
                                        <a:pt x="3795" y="30559"/>
                                        <a:pt x="2418" y="28476"/>
                                        <a:pt x="1450" y="26194"/>
                                      </a:cubicBezTo>
                                      <a:cubicBezTo>
                                        <a:pt x="483" y="23862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3" y="13990"/>
                                        <a:pt x="1450" y="11609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621"/>
                                        <a:pt x="9430" y="2282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391" style="width:3.00131pt;height:3pt;mso-position-horizontal-relative:char;mso-position-vertical-relative:line" coordsize="381,381">
                      <v:shape id="Shape 10776" style="position:absolute;width:381;height:381;left:0;top:0;" coordsize="38117,38100" path="m19059,0c21586,0,24016,446,26351,1389c28686,2282,30747,3621,32534,5507c34322,7193,35698,9277,36666,11609c37633,13990,38117,16421,38117,19050c38117,21481,37633,23862,36666,26194c35698,28476,34322,30559,32534,32445c30747,34230,28686,35570,26351,36513c24016,37554,21586,38100,19059,38100c16531,38100,14100,37554,11765,36513c9430,35570,7369,34230,5582,32445c3795,30559,2418,28476,1450,26194c483,23862,0,21481,0,19050c0,16421,483,13990,1450,11609c2418,9277,3795,7193,5582,5507c7369,3621,9430,2282,11765,138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 Мониторирование</w:t>
            </w:r>
            <w:r>
              <w:rPr>
                <w:rFonts w:ascii="Verdana" w:eastAsia="Verdana" w:hAnsi="Verdana" w:cs="Verdana"/>
                <w:sz w:val="17"/>
              </w:rPr>
              <w:t xml:space="preserve"> АД, пульс, дыхание, диурез, величина</w:t>
            </w:r>
          </w:p>
        </w:tc>
      </w:tr>
    </w:tbl>
    <w:p w:rsidR="003C0F30" w:rsidRDefault="009234CA">
      <w:pPr>
        <w:spacing w:after="67" w:line="254" w:lineRule="auto"/>
        <w:ind w:left="10" w:hanging="10"/>
        <w:jc w:val="center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9934" name="Group 799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0544" name="Shape 10544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934" style="width:3.75158pt;height:841.861pt;position:absolute;mso-position-horizontal-relative:page;mso-position-horizontal:absolute;margin-left:585.621pt;mso-position-vertical-relative:page;margin-top:0pt;" coordsize="476,106916">
                <v:shape id="Shape 10544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9935" name="Group 799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0545" name="Shape 10545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935" style="width:3.75158pt;height:841.861pt;position:absolute;mso-position-horizontal-relative:page;mso-position-horizontal:absolute;margin-left:9.37894pt;mso-position-vertical-relative:page;margin-top:0pt;" coordsize="476,106916">
                <v:shape id="Shape 10545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sz w:val="33"/>
        </w:rPr>
        <w:t>Приложение Б1. Акушерская и анестезиологическая тактика в зависимости о</w:t>
      </w:r>
      <w:r>
        <w:rPr>
          <w:b/>
          <w:sz w:val="33"/>
        </w:rPr>
        <w:t>т объема кровопотери</w:t>
      </w:r>
    </w:p>
    <w:tbl>
      <w:tblPr>
        <w:tblStyle w:val="TableGrid"/>
        <w:tblW w:w="11120" w:type="dxa"/>
        <w:tblInd w:w="23" w:type="dxa"/>
        <w:tblCellMar>
          <w:top w:w="181" w:type="dxa"/>
          <w:left w:w="150" w:type="dxa"/>
          <w:bottom w:w="0" w:type="dxa"/>
          <w:right w:w="166" w:type="dxa"/>
        </w:tblCellMar>
        <w:tblLook w:val="04A0" w:firstRow="1" w:lastRow="0" w:firstColumn="1" w:lastColumn="0" w:noHBand="0" w:noVBand="1"/>
      </w:tblPr>
      <w:tblGrid>
        <w:gridCol w:w="3587"/>
        <w:gridCol w:w="3902"/>
        <w:gridCol w:w="3632"/>
      </w:tblGrid>
      <w:tr w:rsidR="003C0F30">
        <w:trPr>
          <w:trHeight w:val="645"/>
        </w:trPr>
        <w:tc>
          <w:tcPr>
            <w:tcW w:w="3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 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Определение</w:t>
            </w:r>
          </w:p>
        </w:tc>
        <w:tc>
          <w:tcPr>
            <w:tcW w:w="3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Критерии</w:t>
            </w:r>
          </w:p>
        </w:tc>
        <w:tc>
          <w:tcPr>
            <w:tcW w:w="3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Тактика</w:t>
            </w:r>
          </w:p>
        </w:tc>
      </w:tr>
      <w:tr w:rsidR="003C0F30">
        <w:trPr>
          <w:trHeight w:val="1636"/>
        </w:trPr>
        <w:tc>
          <w:tcPr>
            <w:tcW w:w="3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Допустимая</w:t>
            </w:r>
          </w:p>
        </w:tc>
        <w:tc>
          <w:tcPr>
            <w:tcW w:w="3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0,5% массы тела (менее 10% ОЦК)</w:t>
            </w:r>
          </w:p>
        </w:tc>
        <w:tc>
          <w:tcPr>
            <w:tcW w:w="3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16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Активное ведение третьего периода родов - введение окситоцина** Утеротонические препараты (АТХ:</w:t>
            </w:r>
          </w:p>
          <w:p w:rsidR="003C0F30" w:rsidRDefault="009234CA">
            <w:pPr>
              <w:spacing w:after="0" w:line="216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 xml:space="preserve">Окситоцин и его аналоги, АТХ: Утеротонизирующие препараты)  </w:t>
            </w:r>
          </w:p>
          <w:p w:rsidR="003C0F30" w:rsidRDefault="009234CA">
            <w:pPr>
              <w:spacing w:after="0" w:line="259" w:lineRule="auto"/>
              <w:ind w:left="0" w:right="2" w:firstLine="0"/>
            </w:pPr>
            <w:r>
              <w:rPr>
                <w:rFonts w:ascii="Verdana" w:eastAsia="Verdana" w:hAnsi="Verdana" w:cs="Verdana"/>
                <w:sz w:val="17"/>
              </w:rPr>
              <w:t>Антифибринолитики ( АТХ: антифибринолитические средства) при высокой степени риска</w:t>
            </w:r>
          </w:p>
        </w:tc>
      </w:tr>
      <w:tr w:rsidR="003C0F30">
        <w:trPr>
          <w:trHeight w:val="1636"/>
        </w:trPr>
        <w:tc>
          <w:tcPr>
            <w:tcW w:w="3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Патологическая</w:t>
            </w:r>
          </w:p>
        </w:tc>
        <w:tc>
          <w:tcPr>
            <w:tcW w:w="3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родах &gt;500 мл</w:t>
            </w:r>
          </w:p>
          <w:p w:rsidR="003C0F30" w:rsidRDefault="009234CA">
            <w:pPr>
              <w:spacing w:after="0" w:line="259" w:lineRule="auto"/>
              <w:ind w:left="0" w:right="1443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КС &gt; 1000 мл (более 10% ОЦК)</w:t>
            </w:r>
          </w:p>
        </w:tc>
        <w:tc>
          <w:tcPr>
            <w:tcW w:w="3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Утеротонические препараты (АТХ: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Окситоцин и его аналоги, АТХ:</w:t>
            </w:r>
          </w:p>
          <w:p w:rsidR="003C0F30" w:rsidRDefault="009234CA">
            <w:pPr>
              <w:spacing w:after="0" w:line="216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Утеротонизирующие препараты)  Инфузионно-трансфузионная терапия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Антифибринолитики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 </w:t>
            </w:r>
            <w:r>
              <w:rPr>
                <w:rFonts w:ascii="Verdana" w:eastAsia="Verdana" w:hAnsi="Verdana" w:cs="Verdana"/>
                <w:sz w:val="17"/>
              </w:rPr>
              <w:tab/>
              <w:t>(АТХ: антифибринолитические средства) Компоненты крови только по строгим показаниям</w:t>
            </w:r>
          </w:p>
        </w:tc>
      </w:tr>
      <w:tr w:rsidR="003C0F30">
        <w:trPr>
          <w:trHeight w:val="2296"/>
        </w:trPr>
        <w:tc>
          <w:tcPr>
            <w:tcW w:w="35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Критическая</w:t>
            </w:r>
          </w:p>
        </w:tc>
        <w:tc>
          <w:tcPr>
            <w:tcW w:w="3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&gt;25-30% ОЦК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&gt;150 мл/мин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&gt; 50% ОЦК за 3 часа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&gt; 1500-2000 мл</w:t>
            </w:r>
          </w:p>
        </w:tc>
        <w:tc>
          <w:tcPr>
            <w:tcW w:w="3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tabs>
                <w:tab w:val="right" w:pos="3315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Антифибринолитики </w:t>
            </w:r>
            <w:r>
              <w:rPr>
                <w:rFonts w:ascii="Verdana" w:eastAsia="Verdana" w:hAnsi="Verdana" w:cs="Verdana"/>
                <w:sz w:val="17"/>
              </w:rPr>
              <w:tab/>
              <w:t>(АТХ:</w:t>
            </w:r>
          </w:p>
          <w:p w:rsidR="003C0F30" w:rsidRDefault="009234CA">
            <w:pPr>
              <w:spacing w:after="0" w:line="216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антифибринолитические средства) Инфузионно-трансфузионная терапия Компоненты крови применяются в обязательном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порядке </w:t>
            </w:r>
            <w:r>
              <w:rPr>
                <w:rFonts w:ascii="Verdana" w:eastAsia="Verdana" w:hAnsi="Verdana" w:cs="Verdana"/>
                <w:sz w:val="17"/>
              </w:rPr>
              <w:tab/>
              <w:t>(протокол массивной трансфузии)</w:t>
            </w:r>
          </w:p>
          <w:p w:rsidR="003C0F30" w:rsidRDefault="009234CA">
            <w:pPr>
              <w:tabs>
                <w:tab w:val="center" w:pos="1685"/>
                <w:tab w:val="center" w:pos="2675"/>
                <w:tab w:val="right" w:pos="3315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Факторы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свертывания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и </w:t>
            </w:r>
            <w:r>
              <w:rPr>
                <w:rFonts w:ascii="Verdana" w:eastAsia="Verdana" w:hAnsi="Verdana" w:cs="Verdana"/>
                <w:sz w:val="17"/>
              </w:rPr>
              <w:tab/>
              <w:t>их</w:t>
            </w:r>
          </w:p>
          <w:p w:rsidR="003C0F30" w:rsidRDefault="009234CA">
            <w:pPr>
              <w:tabs>
                <w:tab w:val="center" w:pos="1834"/>
                <w:tab w:val="right" w:pos="3315"/>
              </w:tabs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концентраты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(АТХ: </w:t>
            </w:r>
            <w:r>
              <w:rPr>
                <w:rFonts w:ascii="Verdana" w:eastAsia="Verdana" w:hAnsi="Verdana" w:cs="Verdana"/>
                <w:sz w:val="17"/>
              </w:rPr>
              <w:tab/>
              <w:t>Факторы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свертывания крови)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Аппа</w:t>
            </w:r>
            <w:r>
              <w:rPr>
                <w:rFonts w:ascii="Verdana" w:eastAsia="Verdana" w:hAnsi="Verdana" w:cs="Verdana"/>
                <w:sz w:val="17"/>
              </w:rPr>
              <w:t>ратная реинфузия крови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ИВЛ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Оперативное лечение</w:t>
            </w:r>
          </w:p>
        </w:tc>
      </w:tr>
    </w:tbl>
    <w:p w:rsidR="003C0F30" w:rsidRDefault="009234CA">
      <w:pPr>
        <w:pStyle w:val="Heading2"/>
        <w:spacing w:after="80" w:line="260" w:lineRule="auto"/>
        <w:ind w:left="387"/>
      </w:pPr>
      <w:r>
        <w:rPr>
          <w:i w:val="0"/>
          <w:color w:val="222222"/>
          <w:sz w:val="33"/>
        </w:rPr>
        <w:t>Приложение Б2. Алгоритм действий при послеродовом кровотечении</w:t>
      </w:r>
    </w:p>
    <w:tbl>
      <w:tblPr>
        <w:tblStyle w:val="TableGrid"/>
        <w:tblpPr w:vertAnchor="page" w:horzAnchor="page" w:tblpX="383"/>
        <w:tblOverlap w:val="never"/>
        <w:tblW w:w="11135" w:type="dxa"/>
        <w:tblInd w:w="0" w:type="dxa"/>
        <w:tblCellMar>
          <w:top w:w="132" w:type="dxa"/>
          <w:left w:w="15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3707"/>
        <w:gridCol w:w="3346"/>
        <w:gridCol w:w="4082"/>
      </w:tblGrid>
      <w:tr w:rsidR="003C0F30">
        <w:trPr>
          <w:trHeight w:val="938"/>
        </w:trPr>
        <w:tc>
          <w:tcPr>
            <w:tcW w:w="370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3C0F3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34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3C0F30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08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187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кровопотери, Sp O</w:t>
            </w:r>
            <w:r>
              <w:rPr>
                <w:rFonts w:ascii="Verdana" w:eastAsia="Verdana" w:hAnsi="Verdana" w:cs="Verdana"/>
                <w:sz w:val="17"/>
                <w:vertAlign w:val="subscript"/>
              </w:rPr>
              <w:t>2</w:t>
            </w:r>
          </w:p>
          <w:p w:rsidR="003C0F30" w:rsidRDefault="009234CA">
            <w:pPr>
              <w:spacing w:after="0" w:line="259" w:lineRule="auto"/>
              <w:ind w:left="0" w:right="63" w:firstLine="0"/>
              <w:jc w:val="center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7" cy="38100"/>
                      <wp:effectExtent l="0" t="0" r="0" b="0"/>
                      <wp:docPr id="77632" name="Group 776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7" cy="38100"/>
                                <a:chOff x="0" y="0"/>
                                <a:chExt cx="38117" cy="38100"/>
                              </a:xfrm>
                            </wpg:grpSpPr>
                            <wps:wsp>
                              <wps:cNvPr id="10915" name="Shape 10915"/>
                              <wps:cNvSpPr/>
                              <wps:spPr>
                                <a:xfrm>
                                  <a:off x="0" y="0"/>
                                  <a:ext cx="38117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7" h="38100">
                                      <a:moveTo>
                                        <a:pt x="19059" y="0"/>
                                      </a:moveTo>
                                      <a:cubicBezTo>
                                        <a:pt x="21586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2" y="7293"/>
                                        <a:pt x="35698" y="9277"/>
                                        <a:pt x="36666" y="11609"/>
                                      </a:cubicBezTo>
                                      <a:cubicBezTo>
                                        <a:pt x="37633" y="13990"/>
                                        <a:pt x="38117" y="16421"/>
                                        <a:pt x="38117" y="19050"/>
                                      </a:cubicBezTo>
                                      <a:cubicBezTo>
                                        <a:pt x="38117" y="21481"/>
                                        <a:pt x="37633" y="23961"/>
                                        <a:pt x="36666" y="26243"/>
                                      </a:cubicBezTo>
                                      <a:cubicBezTo>
                                        <a:pt x="35698" y="28575"/>
                                        <a:pt x="34322" y="30659"/>
                                        <a:pt x="32534" y="32494"/>
                                      </a:cubicBezTo>
                                      <a:cubicBezTo>
                                        <a:pt x="30747" y="34230"/>
                                        <a:pt x="28686" y="35620"/>
                                        <a:pt x="26351" y="36612"/>
                                      </a:cubicBezTo>
                                      <a:cubicBezTo>
                                        <a:pt x="24016" y="37554"/>
                                        <a:pt x="21586" y="38100"/>
                                        <a:pt x="19059" y="38100"/>
                                      </a:cubicBezTo>
                                      <a:cubicBezTo>
                                        <a:pt x="16531" y="38100"/>
                                        <a:pt x="14100" y="37554"/>
                                        <a:pt x="11765" y="36612"/>
                                      </a:cubicBezTo>
                                      <a:cubicBezTo>
                                        <a:pt x="9430" y="35620"/>
                                        <a:pt x="7369" y="34230"/>
                                        <a:pt x="5582" y="32494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0" y="26243"/>
                                      </a:cubicBezTo>
                                      <a:cubicBezTo>
                                        <a:pt x="483" y="23961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3" y="13990"/>
                                        <a:pt x="1450" y="11609"/>
                                      </a:cubicBezTo>
                                      <a:cubicBezTo>
                                        <a:pt x="2418" y="9277"/>
                                        <a:pt x="3795" y="72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9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632" style="width:3.00131pt;height:3pt;mso-position-horizontal-relative:char;mso-position-vertical-relative:line" coordsize="381,381">
                      <v:shape id="Shape 10915" style="position:absolute;width:381;height:381;left:0;top:0;" coordsize="38117,38100" path="m19059,0c21586,0,24016,446,26351,1389c28686,2381,30747,3721,32534,5507c34322,7293,35698,9277,36666,11609c37633,13990,38117,16421,38117,19050c38117,21481,37633,23961,36666,26243c35698,28575,34322,30659,32534,32494c30747,34230,28686,35620,26351,36612c24016,37554,21586,38100,19059,38100c16531,38100,14100,37554,11765,36612c9430,35620,7369,34230,5582,32494c3795,30659,2418,28575,1450,26243c483,23961,0,21481,0,19050c0,16421,483,13990,1450,11609c2418,9277,3795,7293,5582,5507c7369,3721,9430,2381,11765,1389c14100,446,16531,0,19059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 Ассистирование</w:t>
            </w:r>
            <w:r>
              <w:rPr>
                <w:rFonts w:ascii="Verdana" w:eastAsia="Verdana" w:hAnsi="Verdana" w:cs="Verdana"/>
                <w:sz w:val="17"/>
              </w:rPr>
              <w:t xml:space="preserve"> врачу и 1 акушерке</w:t>
            </w:r>
          </w:p>
        </w:tc>
      </w:tr>
      <w:tr w:rsidR="003C0F30">
        <w:trPr>
          <w:trHeight w:val="2926"/>
        </w:trPr>
        <w:tc>
          <w:tcPr>
            <w:tcW w:w="1113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53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Меры по </w:t>
            </w:r>
            <w:r>
              <w:rPr>
                <w:rFonts w:ascii="Verdana" w:eastAsia="Verdana" w:hAnsi="Verdana" w:cs="Verdana"/>
                <w:b/>
                <w:sz w:val="17"/>
              </w:rPr>
              <w:t>остановке</w:t>
            </w:r>
            <w:r>
              <w:rPr>
                <w:rFonts w:ascii="Verdana" w:eastAsia="Verdana" w:hAnsi="Verdana" w:cs="Verdana"/>
                <w:sz w:val="17"/>
              </w:rPr>
              <w:t xml:space="preserve"> кровотечения:</w:t>
            </w:r>
          </w:p>
          <w:p w:rsidR="003C0F30" w:rsidRDefault="009234CA">
            <w:pPr>
              <w:spacing w:after="0" w:line="466" w:lineRule="auto"/>
              <w:ind w:left="105" w:right="44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32345</wp:posOffset>
                      </wp:positionV>
                      <wp:extent cx="38116" cy="533648"/>
                      <wp:effectExtent l="0" t="0" r="0" b="0"/>
                      <wp:wrapSquare wrapText="bothSides"/>
                      <wp:docPr id="77701" name="Group 777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533648"/>
                                <a:chOff x="0" y="0"/>
                                <a:chExt cx="38116" cy="533648"/>
                              </a:xfrm>
                            </wpg:grpSpPr>
                            <wps:wsp>
                              <wps:cNvPr id="10921" name="Shape 10921"/>
                              <wps:cNvSpPr/>
                              <wps:spPr>
                                <a:xfrm>
                                  <a:off x="0" y="0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708"/>
                                      </a:cubicBezTo>
                                      <a:cubicBezTo>
                                        <a:pt x="37632" y="14089"/>
                                        <a:pt x="38116" y="1652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12"/>
                                        <a:pt x="36665" y="26243"/>
                                      </a:cubicBezTo>
                                      <a:cubicBezTo>
                                        <a:pt x="35698" y="28525"/>
                                        <a:pt x="34321" y="30609"/>
                                        <a:pt x="32534" y="32494"/>
                                      </a:cubicBezTo>
                                      <a:cubicBezTo>
                                        <a:pt x="30747" y="34181"/>
                                        <a:pt x="28686" y="35620"/>
                                        <a:pt x="26351" y="36661"/>
                                      </a:cubicBezTo>
                                      <a:cubicBezTo>
                                        <a:pt x="24016" y="37554"/>
                                        <a:pt x="21585" y="38050"/>
                                        <a:pt x="19058" y="38150"/>
                                      </a:cubicBezTo>
                                      <a:cubicBezTo>
                                        <a:pt x="16531" y="38050"/>
                                        <a:pt x="14100" y="37554"/>
                                        <a:pt x="11765" y="36661"/>
                                      </a:cubicBezTo>
                                      <a:cubicBezTo>
                                        <a:pt x="9430" y="35620"/>
                                        <a:pt x="7369" y="34181"/>
                                        <a:pt x="5582" y="32494"/>
                                      </a:cubicBezTo>
                                      <a:cubicBezTo>
                                        <a:pt x="3795" y="30609"/>
                                        <a:pt x="2418" y="28525"/>
                                        <a:pt x="1451" y="26243"/>
                                      </a:cubicBezTo>
                                      <a:cubicBezTo>
                                        <a:pt x="484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520"/>
                                        <a:pt x="484" y="14089"/>
                                        <a:pt x="1451" y="1170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23" name="Shape 10923"/>
                              <wps:cNvSpPr/>
                              <wps:spPr>
                                <a:xfrm>
                                  <a:off x="0" y="247749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820"/>
                                        <a:pt x="32534" y="5606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807"/>
                                      </a:cubicBezTo>
                                      <a:cubicBezTo>
                                        <a:pt x="37632" y="14089"/>
                                        <a:pt x="38116" y="16470"/>
                                        <a:pt x="38116" y="19100"/>
                                      </a:cubicBezTo>
                                      <a:cubicBezTo>
                                        <a:pt x="38116" y="21530"/>
                                        <a:pt x="37632" y="24011"/>
                                        <a:pt x="36665" y="26293"/>
                                      </a:cubicBezTo>
                                      <a:cubicBezTo>
                                        <a:pt x="35698" y="28674"/>
                                        <a:pt x="34321" y="30758"/>
                                        <a:pt x="32534" y="32544"/>
                                      </a:cubicBezTo>
                                      <a:cubicBezTo>
                                        <a:pt x="30747" y="34330"/>
                                        <a:pt x="28686" y="35669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5" y="38050"/>
                                        <a:pt x="19058" y="38150"/>
                                      </a:cubicBezTo>
                                      <a:cubicBezTo>
                                        <a:pt x="16531" y="380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69"/>
                                        <a:pt x="7369" y="34330"/>
                                        <a:pt x="5582" y="32544"/>
                                      </a:cubicBezTo>
                                      <a:cubicBezTo>
                                        <a:pt x="3795" y="30758"/>
                                        <a:pt x="2418" y="28674"/>
                                        <a:pt x="1451" y="26293"/>
                                      </a:cubicBezTo>
                                      <a:cubicBezTo>
                                        <a:pt x="484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4" y="14089"/>
                                        <a:pt x="1451" y="11807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606"/>
                                      </a:cubicBezTo>
                                      <a:cubicBezTo>
                                        <a:pt x="7369" y="3820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25" name="Shape 10925"/>
                              <wps:cNvSpPr/>
                              <wps:spPr>
                                <a:xfrm>
                                  <a:off x="0" y="495498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96"/>
                                        <a:pt x="26351" y="1439"/>
                                      </a:cubicBezTo>
                                      <a:cubicBezTo>
                                        <a:pt x="28686" y="2431"/>
                                        <a:pt x="30747" y="3770"/>
                                        <a:pt x="32534" y="5556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658"/>
                                      </a:cubicBezTo>
                                      <a:cubicBezTo>
                                        <a:pt x="37632" y="14039"/>
                                        <a:pt x="38116" y="16470"/>
                                        <a:pt x="38116" y="19100"/>
                                      </a:cubicBezTo>
                                      <a:cubicBezTo>
                                        <a:pt x="38116" y="21530"/>
                                        <a:pt x="37632" y="24011"/>
                                        <a:pt x="36665" y="26392"/>
                                      </a:cubicBezTo>
                                      <a:cubicBezTo>
                                        <a:pt x="35698" y="28674"/>
                                        <a:pt x="34321" y="30708"/>
                                        <a:pt x="32534" y="32544"/>
                                      </a:cubicBezTo>
                                      <a:cubicBezTo>
                                        <a:pt x="30747" y="34280"/>
                                        <a:pt x="28686" y="35669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5" y="38150"/>
                                        <a:pt x="19058" y="38150"/>
                                      </a:cubicBezTo>
                                      <a:cubicBezTo>
                                        <a:pt x="16531" y="381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69"/>
                                        <a:pt x="7369" y="34280"/>
                                        <a:pt x="5582" y="32544"/>
                                      </a:cubicBezTo>
                                      <a:cubicBezTo>
                                        <a:pt x="3795" y="30708"/>
                                        <a:pt x="2418" y="28674"/>
                                        <a:pt x="1451" y="26392"/>
                                      </a:cubicBezTo>
                                      <a:cubicBezTo>
                                        <a:pt x="484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4" y="14039"/>
                                        <a:pt x="1451" y="1165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56"/>
                                      </a:cubicBezTo>
                                      <a:cubicBezTo>
                                        <a:pt x="7369" y="3770"/>
                                        <a:pt x="9430" y="2431"/>
                                        <a:pt x="11765" y="1439"/>
                                      </a:cubicBezTo>
                                      <a:cubicBezTo>
                                        <a:pt x="14100" y="49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7701" style="width:3.00127pt;height:42.0195pt;position:absolute;mso-position-horizontal-relative:text;mso-position-horizontal:absolute;margin-left:13.1305pt;mso-position-vertical-relative:text;margin-top:2.54688pt;" coordsize="381,5336">
                      <v:shape id="Shape 10921" style="position:absolute;width:381;height:381;left:0;top:0;" coordsize="38116,38150" path="m19058,0c21585,0,24016,446,26351,1439c28686,2381,30747,3721,32534,5507c34321,7243,35698,9327,36665,11708c37632,14089,38116,16520,38116,19050c38116,21530,37632,23912,36665,26243c35698,28525,34321,30609,32534,32494c30747,34181,28686,35620,26351,36661c24016,37554,21585,38050,19058,38150c16531,38050,14100,37554,11765,36661c9430,35620,7369,34181,5582,32494c3795,30609,2418,28525,1451,26243c484,23912,0,21530,0,19050c0,16520,484,14089,1451,11708c2418,9327,3795,7243,5582,5507c7369,3721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923" style="position:absolute;width:381;height:381;left:0;top:2477;" coordsize="38116,38150" path="m19058,0c21585,0,24016,446,26351,1439c28686,2381,30747,3820,32534,5606c34321,7293,35698,9376,36665,11807c37632,14089,38116,16470,38116,19100c38116,21530,37632,24011,36665,26293c35698,28674,34321,30758,32534,32544c30747,34330,28686,35669,26351,36661c24016,37604,21585,38050,19058,38150c16531,38050,14100,37604,11765,36661c9430,35669,7369,34330,5582,32544c3795,30758,2418,28674,1451,26293c484,24011,0,21530,0,19100c0,16470,484,14089,1451,11807c2418,9376,3795,7293,5582,5606c7369,3820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925" style="position:absolute;width:381;height:381;left:0;top:4954;" coordsize="38116,38150" path="m19058,0c21585,0,24016,496,26351,1439c28686,2431,30747,3770,32534,5556c34321,7243,35698,9327,36665,11658c37632,14039,38116,16470,38116,19100c38116,21530,37632,24011,36665,26392c35698,28674,34321,30708,32534,32544c30747,34280,28686,35669,26351,36661c24016,37604,21585,38150,19058,38150c16531,38150,14100,37604,11765,36661c9430,35669,7369,34280,5582,32544c3795,30708,2418,28674,1451,26392c484,24011,0,21530,0,19100c0,16470,484,14039,1451,11658c2418,9327,3795,7243,5582,5556c7369,3770,9430,2431,11765,1439c14100,49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>ручное обследование полости матки- удаление остатков плацентарной ткани и сгустков крови и массаж матки, компрессия матки введение утеротоников (АТХ: Окситоцин и его аналоги, АТХ: Утеротонизирующие препараты) (с учетом противопоказаний):</w:t>
            </w:r>
          </w:p>
          <w:p w:rsidR="003C0F30" w:rsidRDefault="009234CA">
            <w:pPr>
              <w:numPr>
                <w:ilvl w:val="0"/>
                <w:numId w:val="27"/>
              </w:numPr>
              <w:spacing w:after="0" w:line="259" w:lineRule="auto"/>
              <w:ind w:hanging="133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окситоцин** 10-20 </w:t>
            </w:r>
            <w:r>
              <w:rPr>
                <w:rFonts w:ascii="Verdana" w:eastAsia="Verdana" w:hAnsi="Verdana" w:cs="Verdana"/>
                <w:sz w:val="17"/>
              </w:rPr>
              <w:t>Ед на 500 мл физ.р-ра 125мл/час, при неэффективности</w:t>
            </w:r>
          </w:p>
          <w:p w:rsidR="003C0F30" w:rsidRDefault="009234CA">
            <w:pPr>
              <w:numPr>
                <w:ilvl w:val="0"/>
                <w:numId w:val="27"/>
              </w:numPr>
              <w:spacing w:after="0" w:line="259" w:lineRule="auto"/>
              <w:ind w:hanging="133"/>
              <w:jc w:val="left"/>
            </w:pPr>
            <w:r>
              <w:rPr>
                <w:rFonts w:ascii="Verdana" w:eastAsia="Verdana" w:hAnsi="Verdana" w:cs="Verdana"/>
                <w:sz w:val="17"/>
              </w:rPr>
              <w:t>метилэргометрин** 0,2мг в/в медленно (при необходимости повторно через     15 мин – 60 мин), при неэффективности</w:t>
            </w:r>
          </w:p>
          <w:p w:rsidR="003C0F30" w:rsidRDefault="009234CA">
            <w:pPr>
              <w:numPr>
                <w:ilvl w:val="0"/>
                <w:numId w:val="27"/>
              </w:numPr>
              <w:spacing w:after="0" w:line="259" w:lineRule="auto"/>
              <w:ind w:hanging="133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#мизопростол** 800 мкг per rectum или сублингвально </w:t>
            </w:r>
            <w:r>
              <w:rPr>
                <w:rFonts w:ascii="Verdana" w:eastAsia="Verdana" w:hAnsi="Verdana" w:cs="Verdana"/>
                <w:b/>
                <w:sz w:val="17"/>
              </w:rPr>
              <w:t xml:space="preserve">(off label) </w:t>
            </w:r>
            <w:r>
              <w:rPr>
                <w:rFonts w:ascii="Verdana" w:eastAsia="Verdana" w:hAnsi="Verdana" w:cs="Verdana"/>
                <w:sz w:val="17"/>
              </w:rPr>
              <w:t xml:space="preserve">[74] </w:t>
            </w: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8116" cy="38150"/>
                      <wp:effectExtent l="0" t="0" r="0" b="0"/>
                      <wp:docPr id="77703" name="Group 777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38150"/>
                                <a:chOff x="0" y="0"/>
                                <a:chExt cx="38116" cy="38150"/>
                              </a:xfrm>
                            </wpg:grpSpPr>
                            <wps:wsp>
                              <wps:cNvPr id="10946" name="Shape 10946"/>
                              <wps:cNvSpPr/>
                              <wps:spPr>
                                <a:xfrm>
                                  <a:off x="0" y="0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100"/>
                                      </a:cubicBezTo>
                                      <a:cubicBezTo>
                                        <a:pt x="38116" y="21530"/>
                                        <a:pt x="37632" y="24011"/>
                                        <a:pt x="36665" y="26293"/>
                                      </a:cubicBezTo>
                                      <a:cubicBezTo>
                                        <a:pt x="35698" y="28625"/>
                                        <a:pt x="34321" y="30708"/>
                                        <a:pt x="32534" y="32494"/>
                                      </a:cubicBezTo>
                                      <a:cubicBezTo>
                                        <a:pt x="30747" y="34181"/>
                                        <a:pt x="28686" y="35620"/>
                                        <a:pt x="26351" y="36562"/>
                                      </a:cubicBezTo>
                                      <a:cubicBezTo>
                                        <a:pt x="24016" y="37554"/>
                                        <a:pt x="21585" y="38050"/>
                                        <a:pt x="19058" y="38150"/>
                                      </a:cubicBezTo>
                                      <a:cubicBezTo>
                                        <a:pt x="16531" y="38050"/>
                                        <a:pt x="14100" y="37554"/>
                                        <a:pt x="11765" y="36562"/>
                                      </a:cubicBezTo>
                                      <a:cubicBezTo>
                                        <a:pt x="9430" y="35620"/>
                                        <a:pt x="7369" y="34181"/>
                                        <a:pt x="5582" y="32494"/>
                                      </a:cubicBezTo>
                                      <a:cubicBezTo>
                                        <a:pt x="3795" y="30708"/>
                                        <a:pt x="2418" y="28625"/>
                                        <a:pt x="1451" y="26293"/>
                                      </a:cubicBezTo>
                                      <a:cubicBezTo>
                                        <a:pt x="484" y="24011"/>
                                        <a:pt x="0" y="21530"/>
                                        <a:pt x="0" y="19100"/>
                                      </a:cubicBezTo>
                                      <a:cubicBezTo>
                                        <a:pt x="0" y="16470"/>
                                        <a:pt x="484" y="13990"/>
                                        <a:pt x="1451" y="11609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77703" style="width:3.00127pt;height:3.00391pt;mso-position-horizontal-relative:char;mso-position-vertical-relative:line" coordsize="381,381">
                      <v:shape id="Shape 10946" style="position:absolute;width:381;height:381;left:0;top:0;" coordsize="38116,38150" path="m19058,0c21585,0,24016,446,26351,1439c28686,2381,30747,3721,32534,5507c34321,7243,35698,9327,36665,11609c37632,13990,38116,16470,38116,19100c38116,21530,37632,24011,36665,26293c35698,28625,34321,30708,32534,32494c30747,34181,28686,35620,26351,36562c24016,37554,21585,38050,19058,38150c16531,38050,14100,37554,11765,36562c9430,35620,7369,34181,5582,32494c3795,30708,2418,28625,1451,26293c484,24011,0,21530,0,19100c0,16470,484,13990,1451,11609c2418,9327,3795,7243,5582,5507c7369,3721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 xml:space="preserve"> зашивание разрывов родовых путей, тампонада влагалища - временно - при разрыве стенки</w:t>
            </w:r>
          </w:p>
        </w:tc>
      </w:tr>
    </w:tbl>
    <w:p w:rsidR="003C0F30" w:rsidRDefault="009234CA">
      <w:pPr>
        <w:spacing w:after="0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472" name="Group 78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838" name="Shape 1083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472" style="width:3.75158pt;height:841.857pt;position:absolute;mso-position-horizontal-relative:page;mso-position-horizontal:absolute;margin-left:585.621pt;mso-position-vertical-relative:page;margin-top:0pt;" coordsize="476,106915">
                <v:shape id="Shape 1083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473" name="Group 78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0839" name="Shape 1083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473" style="width:3.75158pt;height:841.857pt;position:absolute;mso-position-horizontal-relative:page;mso-position-horizontal:absolute;margin-left:9.37894pt;mso-position-vertical-relative:page;margin-top:0pt;" coordsize="476,106915">
                <v:shape id="Shape 1083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Переходный этап </w:t>
      </w:r>
      <w:r>
        <w:t>- при продолжающемся кровотечении</w:t>
      </w:r>
    </w:p>
    <w:tbl>
      <w:tblPr>
        <w:tblStyle w:val="TableGrid"/>
        <w:tblW w:w="9619" w:type="dxa"/>
        <w:tblInd w:w="8" w:type="dxa"/>
        <w:tblCellMar>
          <w:top w:w="287" w:type="dxa"/>
          <w:left w:w="158" w:type="dxa"/>
          <w:bottom w:w="0" w:type="dxa"/>
          <w:right w:w="164" w:type="dxa"/>
        </w:tblCellMar>
        <w:tblLook w:val="04A0" w:firstRow="1" w:lastRow="0" w:firstColumn="1" w:lastColumn="0" w:noHBand="0" w:noVBand="1"/>
      </w:tblPr>
      <w:tblGrid>
        <w:gridCol w:w="9619"/>
      </w:tblGrid>
      <w:tr w:rsidR="003C0F30">
        <w:trPr>
          <w:trHeight w:val="6933"/>
        </w:trPr>
        <w:tc>
          <w:tcPr>
            <w:tcW w:w="96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173" w:line="259" w:lineRule="auto"/>
              <w:ind w:left="105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32445</wp:posOffset>
                      </wp:positionV>
                      <wp:extent cx="38116" cy="285849"/>
                      <wp:effectExtent l="0" t="0" r="0" b="0"/>
                      <wp:wrapSquare wrapText="bothSides"/>
                      <wp:docPr id="76450" name="Group 764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49"/>
                                <a:chOff x="0" y="0"/>
                                <a:chExt cx="38116" cy="285849"/>
                              </a:xfrm>
                            </wpg:grpSpPr>
                            <wps:wsp>
                              <wps:cNvPr id="10859" name="Shape 10859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193"/>
                                        <a:pt x="35698" y="927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481"/>
                                        <a:pt x="37632" y="23961"/>
                                        <a:pt x="36665" y="26293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3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3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293"/>
                                      </a:cubicBezTo>
                                      <a:cubicBezTo>
                                        <a:pt x="484" y="23961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4" y="13990"/>
                                        <a:pt x="1451" y="11609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861" name="Shape 10861"/>
                              <wps:cNvSpPr/>
                              <wps:spPr>
                                <a:xfrm>
                                  <a:off x="0" y="247749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28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193"/>
                                        <a:pt x="35698" y="9277"/>
                                        <a:pt x="36665" y="11658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61"/>
                                        <a:pt x="36665" y="26293"/>
                                      </a:cubicBezTo>
                                      <a:cubicBezTo>
                                        <a:pt x="35698" y="28575"/>
                                        <a:pt x="34321" y="3060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570"/>
                                        <a:pt x="26351" y="36562"/>
                                      </a:cubicBezTo>
                                      <a:cubicBezTo>
                                        <a:pt x="24016" y="37505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562"/>
                                      </a:cubicBezTo>
                                      <a:cubicBezTo>
                                        <a:pt x="9430" y="3557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09"/>
                                        <a:pt x="2418" y="28575"/>
                                        <a:pt x="1451" y="26293"/>
                                      </a:cubicBezTo>
                                      <a:cubicBezTo>
                                        <a:pt x="484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4" y="13990"/>
                                        <a:pt x="1451" y="11658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28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6450" style="width:3.00127pt;height:22.5078pt;position:absolute;mso-position-horizontal-relative:text;mso-position-horizontal:absolute;margin-left:13.1305pt;mso-position-vertical-relative:text;margin-top:2.55469pt;" coordsize="381,2858">
                      <v:shape id="Shape 10859" style="position:absolute;width:381;height:381;left:0;top:0;" coordsize="38116,38100" path="m19058,0c21585,0,24016,446,26351,1389c28686,2381,30747,3721,32534,5507c34321,7193,35698,9277,36665,11609c37632,13990,38116,16421,38116,19050c38116,21481,37632,23961,36665,26293c35698,28575,34321,30659,32534,32544c30747,34330,28686,35669,26351,36612c24016,37604,21585,38100,19058,38100c16531,38100,14100,37604,11765,36612c9430,35669,7369,34330,5582,32544c3795,30659,2418,28575,1451,26293c484,23961,0,21481,0,19050c0,16421,484,13990,1451,11609c2418,9277,3795,7193,5582,5507c7369,3721,9430,2381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861" style="position:absolute;width:381;height:381;left:0;top:2477;" coordsize="38116,38100" path="m19058,0c21585,0,24016,446,26351,1339c28686,2282,30747,3721,32534,5507c34321,7193,35698,9277,36665,11658c37632,13990,38116,16470,38116,19050c38116,21530,37632,23961,36665,26293c35698,28575,34321,30609,32534,32445c30747,34181,28686,35570,26351,36562c24016,37505,21585,38050,19058,38100c16531,38050,14100,37505,11765,36562c9430,35570,7369,34181,5582,32445c3795,30609,2418,28575,1451,26293c484,23961,0,21530,0,19050c0,16470,484,13990,1451,11658c2418,9277,3795,7193,5582,5507c7369,3721,9430,2282,11765,13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b/>
                <w:sz w:val="17"/>
              </w:rPr>
              <w:t>Баллонная тампонада матки</w:t>
            </w:r>
          </w:p>
          <w:p w:rsidR="003C0F30" w:rsidRDefault="009234CA">
            <w:pPr>
              <w:spacing w:after="68" w:line="259" w:lineRule="auto"/>
              <w:ind w:left="105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Инфузионно-трансфузионная терапия</w:t>
            </w:r>
            <w:r>
              <w:rPr>
                <w:rFonts w:ascii="Verdana" w:eastAsia="Verdana" w:hAnsi="Verdana" w:cs="Verdana"/>
                <w:sz w:val="17"/>
              </w:rPr>
              <w:t xml:space="preserve"> (ИТТ)</w:t>
            </w:r>
          </w:p>
          <w:p w:rsidR="003C0F30" w:rsidRDefault="009234CA">
            <w:pPr>
              <w:spacing w:after="0" w:line="216" w:lineRule="auto"/>
              <w:ind w:left="0" w:right="2" w:firstLine="0"/>
            </w:pPr>
            <w:r>
              <w:rPr>
                <w:rFonts w:ascii="Verdana" w:eastAsia="Verdana" w:hAnsi="Verdana" w:cs="Verdana"/>
                <w:sz w:val="17"/>
              </w:rPr>
              <w:t>1. Инфузия кристаллоидных (АТХ: Растворы, влияющи</w:t>
            </w:r>
            <w:r>
              <w:rPr>
                <w:rFonts w:ascii="Verdana" w:eastAsia="Verdana" w:hAnsi="Verdana" w:cs="Verdana"/>
                <w:sz w:val="17"/>
              </w:rPr>
              <w:t>е на водно-электролитный баланс) и коллоидных растворов (АТХ: Кровезаменители и препараты плазмы крови)  2. Трансфузия свежезамороженной плазмы СЗП (12-30 мл/кг)*:</w:t>
            </w:r>
          </w:p>
          <w:p w:rsidR="003C0F30" w:rsidRDefault="009234CA">
            <w:pPr>
              <w:numPr>
                <w:ilvl w:val="0"/>
                <w:numId w:val="28"/>
              </w:numPr>
              <w:spacing w:after="0" w:line="259" w:lineRule="auto"/>
              <w:ind w:hanging="163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коагулопатии</w:t>
            </w:r>
          </w:p>
          <w:p w:rsidR="003C0F30" w:rsidRDefault="009234CA">
            <w:pPr>
              <w:numPr>
                <w:ilvl w:val="0"/>
                <w:numId w:val="28"/>
              </w:numPr>
              <w:spacing w:after="0" w:line="259" w:lineRule="auto"/>
              <w:ind w:hanging="163"/>
              <w:jc w:val="left"/>
            </w:pPr>
            <w:r>
              <w:rPr>
                <w:rFonts w:ascii="Verdana" w:eastAsia="Verdana" w:hAnsi="Verdana" w:cs="Verdana"/>
                <w:sz w:val="17"/>
              </w:rPr>
              <w:t>и/или кровопотере более 20-30% ОЦК</w:t>
            </w:r>
          </w:p>
          <w:p w:rsidR="003C0F30" w:rsidRDefault="009234CA">
            <w:pPr>
              <w:spacing w:after="0" w:line="216" w:lineRule="auto"/>
              <w:ind w:left="0" w:firstLine="0"/>
            </w:pPr>
            <w:r>
              <w:rPr>
                <w:rFonts w:ascii="Verdana" w:eastAsia="Verdana" w:hAnsi="Verdana" w:cs="Verdana"/>
                <w:sz w:val="17"/>
              </w:rPr>
              <w:t>Трансфузия СЗП без контроля лабораторных данных может проводиться только при продолжающихся массивных кровотечениях более 20-30% ОЦК (при отсутствии возможности оценки лабораторных данных).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3. Трансфузия эритроцитарной взвеси (одна - две дозы):</w:t>
            </w:r>
          </w:p>
          <w:p w:rsidR="003C0F30" w:rsidRDefault="009234CA">
            <w:pPr>
              <w:numPr>
                <w:ilvl w:val="0"/>
                <w:numId w:val="29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снижени</w:t>
            </w:r>
            <w:r>
              <w:rPr>
                <w:rFonts w:ascii="Verdana" w:eastAsia="Verdana" w:hAnsi="Verdana" w:cs="Verdana"/>
                <w:sz w:val="17"/>
              </w:rPr>
              <w:t>и Hb &lt; 70 г/л</w:t>
            </w:r>
          </w:p>
          <w:p w:rsidR="003C0F30" w:rsidRDefault="009234CA">
            <w:pPr>
              <w:numPr>
                <w:ilvl w:val="0"/>
                <w:numId w:val="29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и/или кровопотере более 1500 мл</w:t>
            </w:r>
          </w:p>
          <w:p w:rsidR="003C0F30" w:rsidRDefault="009234CA">
            <w:pPr>
              <w:numPr>
                <w:ilvl w:val="0"/>
                <w:numId w:val="29"/>
              </w:numPr>
              <w:spacing w:after="173" w:line="260" w:lineRule="auto"/>
              <w:ind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308780</wp:posOffset>
                      </wp:positionV>
                      <wp:extent cx="38116" cy="285849"/>
                      <wp:effectExtent l="0" t="0" r="0" b="0"/>
                      <wp:wrapSquare wrapText="bothSides"/>
                      <wp:docPr id="76451" name="Group 764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49"/>
                                <a:chOff x="0" y="0"/>
                                <a:chExt cx="38116" cy="285849"/>
                              </a:xfrm>
                            </wpg:grpSpPr>
                            <wps:wsp>
                              <wps:cNvPr id="10910" name="Shape 10910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193"/>
                                        <a:pt x="35698" y="927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481"/>
                                        <a:pt x="37632" y="23862"/>
                                        <a:pt x="36665" y="26194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445"/>
                                      </a:cubicBezTo>
                                      <a:cubicBezTo>
                                        <a:pt x="30747" y="34131"/>
                                        <a:pt x="28686" y="35570"/>
                                        <a:pt x="26351" y="36513"/>
                                      </a:cubicBezTo>
                                      <a:cubicBezTo>
                                        <a:pt x="24016" y="37505"/>
                                        <a:pt x="21585" y="38001"/>
                                        <a:pt x="19058" y="38100"/>
                                      </a:cubicBezTo>
                                      <a:cubicBezTo>
                                        <a:pt x="16531" y="38001"/>
                                        <a:pt x="14100" y="37505"/>
                                        <a:pt x="11765" y="36513"/>
                                      </a:cubicBezTo>
                                      <a:cubicBezTo>
                                        <a:pt x="9430" y="35570"/>
                                        <a:pt x="7369" y="34131"/>
                                        <a:pt x="5582" y="32445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194"/>
                                      </a:cubicBezTo>
                                      <a:cubicBezTo>
                                        <a:pt x="484" y="23862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4" y="13990"/>
                                        <a:pt x="1451" y="11609"/>
                                      </a:cubicBezTo>
                                      <a:cubicBezTo>
                                        <a:pt x="2418" y="9277"/>
                                        <a:pt x="3795" y="71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12" name="Shape 10912"/>
                              <wps:cNvSpPr/>
                              <wps:spPr>
                                <a:xfrm>
                                  <a:off x="0" y="247749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70"/>
                                        <a:pt x="32534" y="5556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658"/>
                                      </a:cubicBezTo>
                                      <a:cubicBezTo>
                                        <a:pt x="37632" y="14039"/>
                                        <a:pt x="38116" y="16520"/>
                                        <a:pt x="38116" y="19050"/>
                                      </a:cubicBezTo>
                                      <a:cubicBezTo>
                                        <a:pt x="38116" y="21580"/>
                                        <a:pt x="37632" y="24011"/>
                                        <a:pt x="36665" y="26343"/>
                                      </a:cubicBezTo>
                                      <a:cubicBezTo>
                                        <a:pt x="35698" y="28625"/>
                                        <a:pt x="34321" y="30659"/>
                                        <a:pt x="32534" y="32494"/>
                                      </a:cubicBezTo>
                                      <a:cubicBezTo>
                                        <a:pt x="30747" y="34230"/>
                                        <a:pt x="28686" y="35620"/>
                                        <a:pt x="26351" y="36612"/>
                                      </a:cubicBezTo>
                                      <a:cubicBezTo>
                                        <a:pt x="24016" y="37554"/>
                                        <a:pt x="21585" y="38001"/>
                                        <a:pt x="19058" y="38100"/>
                                      </a:cubicBezTo>
                                      <a:cubicBezTo>
                                        <a:pt x="16531" y="38001"/>
                                        <a:pt x="14100" y="37554"/>
                                        <a:pt x="11765" y="36612"/>
                                      </a:cubicBezTo>
                                      <a:cubicBezTo>
                                        <a:pt x="9430" y="35620"/>
                                        <a:pt x="7369" y="34230"/>
                                        <a:pt x="5582" y="32494"/>
                                      </a:cubicBezTo>
                                      <a:cubicBezTo>
                                        <a:pt x="3795" y="30659"/>
                                        <a:pt x="2418" y="28625"/>
                                        <a:pt x="1451" y="26343"/>
                                      </a:cubicBezTo>
                                      <a:cubicBezTo>
                                        <a:pt x="484" y="24011"/>
                                        <a:pt x="0" y="21580"/>
                                        <a:pt x="0" y="19050"/>
                                      </a:cubicBezTo>
                                      <a:cubicBezTo>
                                        <a:pt x="0" y="16520"/>
                                        <a:pt x="484" y="14039"/>
                                        <a:pt x="1451" y="1165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556"/>
                                      </a:cubicBezTo>
                                      <a:cubicBezTo>
                                        <a:pt x="7369" y="3770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6451" style="width:3.00127pt;height:22.5078pt;position:absolute;mso-position-horizontal-relative:text;mso-position-horizontal:absolute;margin-left:13.1305pt;mso-position-vertical-relative:text;margin-top:24.3134pt;" coordsize="381,2858">
                      <v:shape id="Shape 10910" style="position:absolute;width:381;height:381;left:0;top:0;" coordsize="38116,38100" path="m19058,0c21585,0,24016,446,26351,1389c28686,2381,30747,3721,32534,5507c34321,7193,35698,9277,36665,11609c37632,13990,38116,16421,38116,19050c38116,21481,37632,23862,36665,26194c35698,28575,34321,30659,32534,32445c30747,34131,28686,35570,26351,36513c24016,37505,21585,38001,19058,38100c16531,38001,14100,37505,11765,36513c9430,35570,7369,34131,5582,32445c3795,30659,2418,28575,1451,26194c484,23862,0,21481,0,19050c0,16421,484,13990,1451,11609c2418,9277,3795,7193,5582,5507c7369,3721,9430,2381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912" style="position:absolute;width:381;height:381;left:0;top:2477;" coordsize="38116,38100" path="m19058,0c21585,0,24016,446,26351,1389c28686,2381,30747,3770,32534,5556c34321,7293,35698,9376,36665,11658c37632,14039,38116,16520,38116,19050c38116,21580,37632,24011,36665,26343c35698,28625,34321,30659,32534,32494c30747,34230,28686,35620,26351,36612c24016,37554,21585,38001,19058,38100c16531,38001,14100,37554,11765,36612c9430,35620,7369,34230,5582,32494c3795,30659,2418,28625,1451,26343c484,24011,0,21580,0,19050c0,16520,484,14039,1451,11658c2418,9376,3795,7293,5582,5556c7369,3770,9430,2381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>и/или Прогрессировании клинических и гемодинамических   нарушений  (снижение сатурации, продолжающееся кровотечение, нестабильность гемодинамики…) Согреть пациентку (одеяло, грелки с теплой (не горячей) водой)</w:t>
            </w:r>
          </w:p>
          <w:p w:rsidR="003C0F30" w:rsidRDefault="009234CA">
            <w:pPr>
              <w:spacing w:after="0" w:line="259" w:lineRule="auto"/>
              <w:ind w:left="10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Предварительная заявка операционной.</w:t>
            </w:r>
          </w:p>
        </w:tc>
      </w:tr>
    </w:tbl>
    <w:p w:rsidR="003C0F30" w:rsidRDefault="009234CA">
      <w:pPr>
        <w:spacing w:after="319" w:line="259" w:lineRule="auto"/>
        <w:ind w:left="-5" w:hanging="10"/>
      </w:pPr>
      <w:r>
        <w:rPr>
          <w:b/>
        </w:rPr>
        <w:t>Хирургический этап на фоне продолжения ИТТ и утеротоников</w:t>
      </w:r>
    </w:p>
    <w:p w:rsidR="003C0F30" w:rsidRDefault="009234CA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tbl>
      <w:tblPr>
        <w:tblStyle w:val="TableGrid"/>
        <w:tblW w:w="11135" w:type="dxa"/>
        <w:tblInd w:w="8" w:type="dxa"/>
        <w:tblCellMar>
          <w:top w:w="0" w:type="dxa"/>
          <w:left w:w="158" w:type="dxa"/>
          <w:bottom w:w="0" w:type="dxa"/>
          <w:right w:w="160" w:type="dxa"/>
        </w:tblCellMar>
        <w:tblLook w:val="04A0" w:firstRow="1" w:lastRow="0" w:firstColumn="1" w:lastColumn="0" w:noHBand="0" w:noVBand="1"/>
      </w:tblPr>
      <w:tblGrid>
        <w:gridCol w:w="11135"/>
      </w:tblGrid>
      <w:tr w:rsidR="003C0F30">
        <w:trPr>
          <w:trHeight w:val="3647"/>
        </w:trPr>
        <w:tc>
          <w:tcPr>
            <w:tcW w:w="111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53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продолжающемся кровотечении - Транспортировка в операционную</w:t>
            </w:r>
          </w:p>
          <w:p w:rsidR="003C0F30" w:rsidRDefault="009234CA">
            <w:pPr>
              <w:spacing w:after="173" w:line="259" w:lineRule="auto"/>
              <w:ind w:left="105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32395</wp:posOffset>
                      </wp:positionV>
                      <wp:extent cx="38116" cy="285899"/>
                      <wp:effectExtent l="0" t="0" r="0" b="0"/>
                      <wp:wrapSquare wrapText="bothSides"/>
                      <wp:docPr id="78092" name="Group 780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99"/>
                                <a:chOff x="0" y="0"/>
                                <a:chExt cx="38116" cy="285899"/>
                              </a:xfrm>
                            </wpg:grpSpPr>
                            <wps:wsp>
                              <wps:cNvPr id="10953" name="Shape 10953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606"/>
                                      </a:cubicBezTo>
                                      <a:cubicBezTo>
                                        <a:pt x="34321" y="7392"/>
                                        <a:pt x="35698" y="9376"/>
                                        <a:pt x="36665" y="11708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61"/>
                                        <a:pt x="36665" y="26293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293"/>
                                      </a:cubicBezTo>
                                      <a:cubicBezTo>
                                        <a:pt x="484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4" y="13990"/>
                                        <a:pt x="1451" y="11708"/>
                                      </a:cubicBezTo>
                                      <a:cubicBezTo>
                                        <a:pt x="2418" y="9376"/>
                                        <a:pt x="3795" y="7392"/>
                                        <a:pt x="5582" y="5606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55" name="Shape 10955"/>
                              <wps:cNvSpPr/>
                              <wps:spPr>
                                <a:xfrm>
                                  <a:off x="0" y="247749"/>
                                  <a:ext cx="38116" cy="381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5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332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708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12"/>
                                        <a:pt x="36665" y="26194"/>
                                      </a:cubicBezTo>
                                      <a:cubicBezTo>
                                        <a:pt x="35698" y="28525"/>
                                        <a:pt x="34321" y="3060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620"/>
                                        <a:pt x="26351" y="36661"/>
                                      </a:cubicBezTo>
                                      <a:cubicBezTo>
                                        <a:pt x="24016" y="37604"/>
                                        <a:pt x="21585" y="38050"/>
                                        <a:pt x="19058" y="38150"/>
                                      </a:cubicBezTo>
                                      <a:cubicBezTo>
                                        <a:pt x="16531" y="38050"/>
                                        <a:pt x="14100" y="37604"/>
                                        <a:pt x="11765" y="36661"/>
                                      </a:cubicBezTo>
                                      <a:cubicBezTo>
                                        <a:pt x="9430" y="3562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09"/>
                                        <a:pt x="2418" y="28525"/>
                                        <a:pt x="1451" y="26194"/>
                                      </a:cubicBezTo>
                                      <a:cubicBezTo>
                                        <a:pt x="484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4" y="13990"/>
                                        <a:pt x="1451" y="11708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3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8092" style="width:3.00127pt;height:22.5117pt;position:absolute;mso-position-horizontal-relative:text;mso-position-horizontal:absolute;margin-left:13.1305pt;mso-position-vertical-relative:text;margin-top:2.55078pt;" coordsize="381,2858">
                      <v:shape id="Shape 10953" style="position:absolute;width:381;height:381;left:0;top:0;" coordsize="38116,38100" path="m19058,0c21585,0,24016,446,26351,1439c28686,2381,30747,3721,32534,5606c34321,7392,35698,9376,36665,11708c37632,13990,38116,16470,38116,19050c38116,21530,37632,23961,36665,26293c35698,28575,34321,30659,32534,32544c30747,34230,28686,35669,26351,36612c24016,37604,21585,38100,19058,38100c16531,38100,14100,37604,11765,36612c9430,35669,7369,34230,5582,32544c3795,30659,2418,28575,1451,26293c484,23961,0,21530,0,19050c0,16470,484,13990,1451,11708c2418,9376,3795,7392,5582,5606c7369,3721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955" style="position:absolute;width:381;height:381;left:0;top:2477;" coordsize="38116,38150" path="m19058,0c21585,0,24016,446,26351,1339c28686,2332,30747,3721,32534,5507c34321,7243,35698,9327,36665,11708c37632,13990,38116,16470,38116,19050c38116,21530,37632,23912,36665,26194c35698,28525,34321,30609,32534,32445c30747,34181,28686,35620,26351,36661c24016,37604,21585,38050,19058,38150c16531,38050,14100,37604,11765,36661c9430,35620,7369,34181,5582,32445c3795,30609,2418,28525,1451,26194c484,23912,0,21530,0,19050c0,16470,484,13990,1451,11708c2418,9327,3795,7243,5582,5507c7369,3721,9430,2332,11765,13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>Повторно забор анализов (клинический анализ крови, коагулограмма, Ли-Уайт, мочевина, электролиты)</w:t>
            </w:r>
          </w:p>
          <w:p w:rsidR="003C0F30" w:rsidRDefault="009234CA">
            <w:pPr>
              <w:spacing w:after="68" w:line="259" w:lineRule="auto"/>
              <w:ind w:left="10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Лапаротомия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и/или компрессионные швы на матку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и/или временная комплексная периферическая компрессия</w:t>
            </w:r>
          </w:p>
          <w:p w:rsidR="003C0F30" w:rsidRDefault="009234CA">
            <w:pPr>
              <w:spacing w:after="0" w:line="216" w:lineRule="auto"/>
              <w:ind w:left="0" w:right="3781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или временное клипирование или перевязка магистральных сосудов матки и/или перевязка внутренних подвздошных артерий</w:t>
            </w:r>
          </w:p>
          <w:p w:rsidR="003C0F30" w:rsidRDefault="009234CA">
            <w:pPr>
              <w:spacing w:after="53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при неэффективности вышеперечисленных мер – гистерэктомия</w:t>
            </w:r>
          </w:p>
          <w:p w:rsidR="003C0F30" w:rsidRDefault="009234CA">
            <w:pPr>
              <w:spacing w:after="173" w:line="259" w:lineRule="auto"/>
              <w:ind w:left="105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32494</wp:posOffset>
                      </wp:positionV>
                      <wp:extent cx="38116" cy="285849"/>
                      <wp:effectExtent l="0" t="0" r="0" b="0"/>
                      <wp:wrapSquare wrapText="bothSides"/>
                      <wp:docPr id="78094" name="Group 780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49"/>
                                <a:chOff x="0" y="0"/>
                                <a:chExt cx="38116" cy="285849"/>
                              </a:xfrm>
                            </wpg:grpSpPr>
                            <wps:wsp>
                              <wps:cNvPr id="10962" name="Shape 10962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39"/>
                                      </a:cubicBezTo>
                                      <a:cubicBezTo>
                                        <a:pt x="28686" y="2282"/>
                                        <a:pt x="30747" y="3621"/>
                                        <a:pt x="32534" y="5507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658"/>
                                      </a:cubicBezTo>
                                      <a:cubicBezTo>
                                        <a:pt x="37632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481"/>
                                        <a:pt x="37632" y="23862"/>
                                        <a:pt x="36665" y="26243"/>
                                      </a:cubicBezTo>
                                      <a:cubicBezTo>
                                        <a:pt x="35698" y="28575"/>
                                        <a:pt x="34321" y="30609"/>
                                        <a:pt x="32534" y="32445"/>
                                      </a:cubicBezTo>
                                      <a:cubicBezTo>
                                        <a:pt x="30747" y="34230"/>
                                        <a:pt x="28686" y="35570"/>
                                        <a:pt x="26351" y="36463"/>
                                      </a:cubicBezTo>
                                      <a:cubicBezTo>
                                        <a:pt x="24016" y="37505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463"/>
                                      </a:cubicBezTo>
                                      <a:cubicBezTo>
                                        <a:pt x="9430" y="35570"/>
                                        <a:pt x="7369" y="34230"/>
                                        <a:pt x="5582" y="32445"/>
                                      </a:cubicBezTo>
                                      <a:cubicBezTo>
                                        <a:pt x="3795" y="30609"/>
                                        <a:pt x="2418" y="28575"/>
                                        <a:pt x="1451" y="26243"/>
                                      </a:cubicBezTo>
                                      <a:cubicBezTo>
                                        <a:pt x="484" y="23862"/>
                                        <a:pt x="0" y="21481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4" y="13990"/>
                                        <a:pt x="1451" y="1165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507"/>
                                      </a:cubicBezTo>
                                      <a:cubicBezTo>
                                        <a:pt x="7369" y="3621"/>
                                        <a:pt x="9430" y="2282"/>
                                        <a:pt x="11765" y="13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0964" name="Shape 10964"/>
                              <wps:cNvSpPr/>
                              <wps:spPr>
                                <a:xfrm>
                                  <a:off x="0" y="247749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38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93"/>
                                        <a:pt x="35698" y="927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21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61"/>
                                        <a:pt x="36665" y="26293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100"/>
                                        <a:pt x="19058" y="38100"/>
                                      </a:cubicBezTo>
                                      <a:cubicBezTo>
                                        <a:pt x="16531" y="3810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1" y="26293"/>
                                      </a:cubicBezTo>
                                      <a:cubicBezTo>
                                        <a:pt x="484" y="23961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21"/>
                                        <a:pt x="484" y="13990"/>
                                        <a:pt x="1451" y="11609"/>
                                      </a:cubicBezTo>
                                      <a:cubicBezTo>
                                        <a:pt x="2418" y="9277"/>
                                        <a:pt x="3795" y="729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38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78094" style="width:3.00127pt;height:22.5078pt;position:absolute;mso-position-horizontal-relative:text;mso-position-horizontal:absolute;margin-left:13.1305pt;mso-position-vertical-relative:text;margin-top:2.55859pt;" coordsize="381,2858">
                      <v:shape id="Shape 10962" style="position:absolute;width:381;height:381;left:0;top:0;" coordsize="38116,38100" path="m19058,0c21585,0,24016,446,26351,1339c28686,2282,30747,3621,32534,5507c34321,7293,35698,9376,36665,11658c37632,13990,38116,16421,38116,19050c38116,21481,37632,23862,36665,26243c35698,28575,34321,30609,32534,32445c30747,34230,28686,35570,26351,36463c24016,37505,21585,38050,19058,38100c16531,38050,14100,37505,11765,36463c9430,35570,7369,34230,5582,32445c3795,30609,2418,28575,1451,26243c484,23862,0,21481,0,19050c0,16421,484,13990,1451,11658c2418,9376,3795,7293,5582,5507c7369,3621,9430,2282,11765,13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0964" style="position:absolute;width:381;height:381;left:0;top:2477;" coordsize="38116,38100" path="m19058,0c21585,0,24016,446,26351,1389c28686,2381,30747,3721,32534,5507c34321,7293,35698,9277,36665,11609c37632,13990,38116,16421,38116,19050c38116,21530,37632,23961,36665,26293c35698,28575,34321,30659,32534,32544c30747,34230,28686,35669,26351,36612c24016,37604,21585,38100,19058,38100c16531,38100,14100,37604,11765,36612c9430,35669,7369,34230,5582,32544c3795,30659,2418,28575,1451,26293c484,23961,0,21530,0,19050c0,16421,484,13990,1451,11609c2418,9277,3795,7293,5582,5507c7369,3721,9430,2381,11765,138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>Повторное введение транексамовой кислоты**</w:t>
            </w:r>
          </w:p>
          <w:p w:rsidR="003C0F30" w:rsidRDefault="009234CA">
            <w:pPr>
              <w:spacing w:after="0" w:line="466" w:lineRule="auto"/>
              <w:ind w:left="105" w:firstLine="0"/>
            </w:pPr>
            <w:r>
              <w:rPr>
                <w:rFonts w:ascii="Verdana" w:eastAsia="Verdana" w:hAnsi="Verdana" w:cs="Verdana"/>
                <w:sz w:val="17"/>
              </w:rPr>
              <w:t>Препараты, повышающие свертываемость к</w:t>
            </w:r>
            <w:r>
              <w:rPr>
                <w:rFonts w:ascii="Verdana" w:eastAsia="Verdana" w:hAnsi="Verdana" w:cs="Verdana"/>
                <w:sz w:val="17"/>
              </w:rPr>
              <w:t>рови (АТХ: Факторы свертывания крови) (факторы свертывания II, VII, IX и X в комбинации (Протромбиновый комплекс)**, тромбоконцентрат, криопреципитат, #эптаког альфа</w:t>
            </w:r>
          </w:p>
          <w:p w:rsidR="003C0F30" w:rsidRDefault="009234CA">
            <w:pPr>
              <w:spacing w:after="0" w:line="259" w:lineRule="auto"/>
              <w:ind w:left="315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(активированный)**) применяются только при подтвержденной гипокоагуляции и продолжающемся </w:t>
            </w:r>
            <w:r>
              <w:rPr>
                <w:rFonts w:ascii="Verdana" w:eastAsia="Verdana" w:hAnsi="Verdana" w:cs="Verdana"/>
                <w:sz w:val="17"/>
              </w:rPr>
              <w:t>кровотечении.</w:t>
            </w:r>
          </w:p>
        </w:tc>
      </w:tr>
    </w:tbl>
    <w:p w:rsidR="003C0F30" w:rsidRDefault="009234CA">
      <w:pPr>
        <w:spacing w:after="67" w:line="254" w:lineRule="auto"/>
        <w:ind w:left="10" w:hanging="10"/>
        <w:jc w:val="center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314" name="Group 74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010" name="Shape 1101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314" style="width:3.75158pt;height:841.857pt;position:absolute;mso-position-horizontal-relative:page;mso-position-horizontal:absolute;margin-left:585.621pt;mso-position-vertical-relative:page;margin-top:0pt;" coordsize="476,106915">
                <v:shape id="Shape 1101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315" name="Group 74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011" name="Shape 1101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315" style="width:3.75158pt;height:841.857pt;position:absolute;mso-position-horizontal-relative:page;mso-position-horizontal:absolute;margin-left:9.37894pt;mso-position-vertical-relative:page;margin-top:0pt;" coordsize="476,106915">
                <v:shape id="Shape 1101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sz w:val="33"/>
        </w:rPr>
        <w:t xml:space="preserve">Приложение Б3. Алгоритм оказания помощи при кровопотере, не превышающей при родах через естественные родовые пути 500 мл, при операции кесарева сечения – 1000 мл  </w:t>
      </w:r>
    </w:p>
    <w:p w:rsidR="003C0F30" w:rsidRDefault="009234CA">
      <w:pPr>
        <w:spacing w:after="932" w:line="259" w:lineRule="auto"/>
        <w:ind w:left="0" w:firstLine="0"/>
        <w:jc w:val="left"/>
      </w:pPr>
      <w:r>
        <w:rPr>
          <w:noProof/>
        </w:rPr>
        <w:drawing>
          <wp:inline distT="0" distB="0" distL="0" distR="0">
            <wp:extent cx="7080049" cy="8375994"/>
            <wp:effectExtent l="0" t="0" r="0" b="0"/>
            <wp:docPr id="11018" name="Picture 110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8" name="Picture 11018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7080049" cy="837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F30" w:rsidRDefault="009234CA">
      <w:pPr>
        <w:spacing w:after="67" w:line="254" w:lineRule="auto"/>
        <w:ind w:left="10" w:right="93" w:hanging="10"/>
        <w:jc w:val="center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80343" name="Group 80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1025" name="Shape 11025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343" style="width:3.75158pt;height:841.861pt;position:absolute;mso-position-horizontal-relative:page;mso-position-horizontal:absolute;margin-left:585.621pt;mso-position-vertical-relative:page;margin-top:0pt;" coordsize="476,106916">
                <v:shape id="Shape 11025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80344" name="Group 80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1026" name="Shape 11026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344" style="width:3.75158pt;height:841.861pt;position:absolute;mso-position-horizontal-relative:page;mso-position-horizontal:absolute;margin-left:9.37894pt;mso-position-vertical-relative:page;margin-top:0pt;" coordsize="476,106916">
                <v:shape id="Shape 11026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  <w:sz w:val="33"/>
        </w:rPr>
        <w:t>Приложение Б4. Алгоритм оказания помощи при послеродовом кровотечении</w:t>
      </w:r>
    </w:p>
    <w:p w:rsidR="003C0F30" w:rsidRDefault="009234CA">
      <w:pPr>
        <w:spacing w:after="932" w:line="259" w:lineRule="auto"/>
        <w:ind w:left="0" w:firstLine="0"/>
        <w:jc w:val="left"/>
      </w:pPr>
      <w:r>
        <w:rPr>
          <w:noProof/>
        </w:rPr>
        <w:drawing>
          <wp:inline distT="0" distB="0" distL="0" distR="0">
            <wp:extent cx="7080049" cy="8995379"/>
            <wp:effectExtent l="0" t="0" r="0" b="0"/>
            <wp:docPr id="11029" name="Picture 11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9" name="Picture 11029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7080049" cy="899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F30" w:rsidRDefault="009234CA">
      <w:pPr>
        <w:spacing w:after="67" w:line="254" w:lineRule="auto"/>
        <w:ind w:left="10" w:hanging="10"/>
        <w:jc w:val="center"/>
      </w:pPr>
      <w:r>
        <w:rPr>
          <w:b/>
          <w:sz w:val="33"/>
        </w:rPr>
        <w:t>Приложение Б5. Алгоритм оказания помощи при продолжающемся кровотечении более 1000 мл</w:t>
      </w:r>
    </w:p>
    <w:p w:rsidR="003C0F30" w:rsidRDefault="009234CA">
      <w:pPr>
        <w:pStyle w:val="Heading2"/>
        <w:spacing w:after="80" w:line="260" w:lineRule="auto"/>
        <w:ind w:left="333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712" name="Group 787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037" name="Shape 1103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712" style="width:3.75158pt;height:841.857pt;position:absolute;mso-position-horizontal-relative:page;mso-position-horizontal:absolute;margin-left:585.621pt;mso-position-vertical-relative:page;margin-top:9.09495e-13pt;" coordsize="476,106915">
                <v:shape id="Shape 1103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8713" name="Group 78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038" name="Shape 1103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8713" style="width:3.75158pt;height:841.857pt;position:absolute;mso-position-horizontal-relative:page;mso-position-horizontal:absolute;margin-left:9.37894pt;mso-position-vertical-relative:page;margin-top:9.09495e-13pt;" coordsize="476,106915">
                <v:shape id="Shape 1103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12864" behindDoc="0" locked="0" layoutInCell="1" allowOverlap="0">
            <wp:simplePos x="0" y="0"/>
            <wp:positionH relativeFrom="page">
              <wp:posOffset>238225</wp:posOffset>
            </wp:positionH>
            <wp:positionV relativeFrom="page">
              <wp:posOffset>0</wp:posOffset>
            </wp:positionV>
            <wp:extent cx="7080049" cy="9376538"/>
            <wp:effectExtent l="0" t="0" r="0" b="0"/>
            <wp:wrapTopAndBottom/>
            <wp:docPr id="11040" name="Picture 11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" name="Picture 11040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080049" cy="93765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 w:val="0"/>
          <w:color w:val="222222"/>
          <w:sz w:val="33"/>
        </w:rPr>
        <w:t>Приложение Б6. Мероприятия по вправлению матки при ее вывороте</w:t>
      </w:r>
    </w:p>
    <w:tbl>
      <w:tblPr>
        <w:tblStyle w:val="TableGrid"/>
        <w:tblW w:w="11120" w:type="dxa"/>
        <w:tblInd w:w="23" w:type="dxa"/>
        <w:tblCellMar>
          <w:top w:w="181" w:type="dxa"/>
          <w:left w:w="150" w:type="dxa"/>
          <w:bottom w:w="0" w:type="dxa"/>
          <w:right w:w="165" w:type="dxa"/>
        </w:tblCellMar>
        <w:tblLook w:val="04A0" w:firstRow="1" w:lastRow="0" w:firstColumn="1" w:lastColumn="0" w:noHBand="0" w:noVBand="1"/>
      </w:tblPr>
      <w:tblGrid>
        <w:gridCol w:w="4202"/>
        <w:gridCol w:w="6918"/>
      </w:tblGrid>
      <w:tr w:rsidR="003C0F30">
        <w:trPr>
          <w:trHeight w:val="1486"/>
        </w:trPr>
        <w:tc>
          <w:tcPr>
            <w:tcW w:w="4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Выворот матки</w:t>
            </w:r>
          </w:p>
        </w:tc>
        <w:tc>
          <w:tcPr>
            <w:tcW w:w="6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113" w:right="2" w:firstLine="0"/>
              <w:jc w:val="left"/>
            </w:pPr>
            <w:r>
              <w:rPr>
                <w:rFonts w:ascii="Calibri" w:eastAsia="Calibri" w:hAnsi="Calibri" w:cs="Calibri"/>
                <w:noProof/>
                <w:color w:val="000000"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166757</wp:posOffset>
                      </wp:positionH>
                      <wp:positionV relativeFrom="paragraph">
                        <wp:posOffset>32544</wp:posOffset>
                      </wp:positionV>
                      <wp:extent cx="38116" cy="285849"/>
                      <wp:effectExtent l="0" t="0" r="0" b="0"/>
                      <wp:wrapSquare wrapText="bothSides"/>
                      <wp:docPr id="80751" name="Group 807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116" cy="285849"/>
                                <a:chOff x="0" y="0"/>
                                <a:chExt cx="38116" cy="285849"/>
                              </a:xfrm>
                            </wpg:grpSpPr>
                            <wps:wsp>
                              <wps:cNvPr id="11068" name="Shape 11068"/>
                              <wps:cNvSpPr/>
                              <wps:spPr>
                                <a:xfrm>
                                  <a:off x="0" y="0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32"/>
                                        <a:pt x="30747" y="3671"/>
                                        <a:pt x="32534" y="5507"/>
                                      </a:cubicBezTo>
                                      <a:cubicBezTo>
                                        <a:pt x="34321" y="7293"/>
                                        <a:pt x="35698" y="9376"/>
                                        <a:pt x="36665" y="11708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12"/>
                                        <a:pt x="36665" y="26293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544"/>
                                      </a:cubicBezTo>
                                      <a:cubicBezTo>
                                        <a:pt x="30747" y="34230"/>
                                        <a:pt x="28686" y="35669"/>
                                        <a:pt x="26351" y="36612"/>
                                      </a:cubicBezTo>
                                      <a:cubicBezTo>
                                        <a:pt x="24016" y="37604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604"/>
                                        <a:pt x="11765" y="36612"/>
                                      </a:cubicBezTo>
                                      <a:cubicBezTo>
                                        <a:pt x="9430" y="35669"/>
                                        <a:pt x="7369" y="34230"/>
                                        <a:pt x="5582" y="32544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0" y="26293"/>
                                      </a:cubicBezTo>
                                      <a:cubicBezTo>
                                        <a:pt x="483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3" y="13990"/>
                                        <a:pt x="1450" y="11708"/>
                                      </a:cubicBezTo>
                                      <a:cubicBezTo>
                                        <a:pt x="2418" y="9376"/>
                                        <a:pt x="3795" y="7293"/>
                                        <a:pt x="5582" y="5507"/>
                                      </a:cubicBezTo>
                                      <a:cubicBezTo>
                                        <a:pt x="7369" y="3671"/>
                                        <a:pt x="9430" y="2332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1070" name="Shape 11070"/>
                              <wps:cNvSpPr/>
                              <wps:spPr>
                                <a:xfrm>
                                  <a:off x="0" y="247749"/>
                                  <a:ext cx="38116" cy="381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38116" h="38100">
                                      <a:moveTo>
                                        <a:pt x="19058" y="0"/>
                                      </a:moveTo>
                                      <a:cubicBezTo>
                                        <a:pt x="21585" y="0"/>
                                        <a:pt x="24016" y="446"/>
                                        <a:pt x="26351" y="1439"/>
                                      </a:cubicBezTo>
                                      <a:cubicBezTo>
                                        <a:pt x="28686" y="2381"/>
                                        <a:pt x="30747" y="3721"/>
                                        <a:pt x="32534" y="5507"/>
                                      </a:cubicBezTo>
                                      <a:cubicBezTo>
                                        <a:pt x="34321" y="7243"/>
                                        <a:pt x="35698" y="9327"/>
                                        <a:pt x="36665" y="11609"/>
                                      </a:cubicBezTo>
                                      <a:cubicBezTo>
                                        <a:pt x="37632" y="13990"/>
                                        <a:pt x="38116" y="16470"/>
                                        <a:pt x="38116" y="19050"/>
                                      </a:cubicBezTo>
                                      <a:cubicBezTo>
                                        <a:pt x="38116" y="21530"/>
                                        <a:pt x="37632" y="23912"/>
                                        <a:pt x="36665" y="26194"/>
                                      </a:cubicBezTo>
                                      <a:cubicBezTo>
                                        <a:pt x="35698" y="28575"/>
                                        <a:pt x="34321" y="30659"/>
                                        <a:pt x="32534" y="32445"/>
                                      </a:cubicBezTo>
                                      <a:cubicBezTo>
                                        <a:pt x="30747" y="34181"/>
                                        <a:pt x="28686" y="35570"/>
                                        <a:pt x="26351" y="36562"/>
                                      </a:cubicBezTo>
                                      <a:cubicBezTo>
                                        <a:pt x="24016" y="37505"/>
                                        <a:pt x="21585" y="38050"/>
                                        <a:pt x="19058" y="38100"/>
                                      </a:cubicBezTo>
                                      <a:cubicBezTo>
                                        <a:pt x="16531" y="38050"/>
                                        <a:pt x="14100" y="37505"/>
                                        <a:pt x="11765" y="36562"/>
                                      </a:cubicBezTo>
                                      <a:cubicBezTo>
                                        <a:pt x="9430" y="35570"/>
                                        <a:pt x="7369" y="34181"/>
                                        <a:pt x="5582" y="32445"/>
                                      </a:cubicBezTo>
                                      <a:cubicBezTo>
                                        <a:pt x="3795" y="30659"/>
                                        <a:pt x="2418" y="28575"/>
                                        <a:pt x="1450" y="26194"/>
                                      </a:cubicBezTo>
                                      <a:cubicBezTo>
                                        <a:pt x="483" y="23912"/>
                                        <a:pt x="0" y="21530"/>
                                        <a:pt x="0" y="19050"/>
                                      </a:cubicBezTo>
                                      <a:cubicBezTo>
                                        <a:pt x="0" y="16470"/>
                                        <a:pt x="483" y="13990"/>
                                        <a:pt x="1450" y="11609"/>
                                      </a:cubicBezTo>
                                      <a:cubicBezTo>
                                        <a:pt x="2418" y="9327"/>
                                        <a:pt x="3795" y="7243"/>
                                        <a:pt x="5582" y="5507"/>
                                      </a:cubicBezTo>
                                      <a:cubicBezTo>
                                        <a:pt x="7369" y="3721"/>
                                        <a:pt x="9430" y="2381"/>
                                        <a:pt x="11765" y="1439"/>
                                      </a:cubicBezTo>
                                      <a:cubicBezTo>
                                        <a:pt x="14100" y="446"/>
                                        <a:pt x="16531" y="0"/>
                                        <a:pt x="19058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222222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80751" style="width:3.00128pt;height:22.5078pt;position:absolute;mso-position-horizontal-relative:text;mso-position-horizontal:absolute;margin-left:13.1305pt;mso-position-vertical-relative:text;margin-top:2.5625pt;" coordsize="381,2858">
                      <v:shape id="Shape 11068" style="position:absolute;width:381;height:381;left:0;top:0;" coordsize="38116,38100" path="m19058,0c21585,0,24016,446,26351,1439c28686,2332,30747,3671,32534,5507c34321,7293,35698,9376,36665,11708c37632,13990,38116,16470,38116,19050c38116,21530,37632,23912,36665,26293c35698,28575,34321,30659,32534,32544c30747,34230,28686,35669,26351,36612c24016,37604,21585,38050,19058,38100c16531,38050,14100,37604,11765,36612c9430,35669,7369,34230,5582,32544c3795,30659,2418,28575,1450,26293c483,23912,0,21530,0,19050c0,16470,483,13990,1450,11708c2418,9376,3795,7293,5582,5507c7369,3671,9430,2332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v:shape id="Shape 11070" style="position:absolute;width:381;height:381;left:0;top:2477;" coordsize="38116,38100" path="m19058,0c21585,0,24016,446,26351,1439c28686,2381,30747,3721,32534,5507c34321,7243,35698,9327,36665,11609c37632,13990,38116,16470,38116,19050c38116,21530,37632,23912,36665,26194c35698,28575,34321,30659,32534,32445c30747,34181,28686,35570,26351,36562c24016,37505,21585,38050,19058,38100c16531,38050,14100,37505,11765,36562c9430,35570,7369,34181,5582,32445c3795,30659,2418,28575,1450,26194c483,23912,0,21530,0,19050c0,16470,483,13990,1450,11609c2418,9327,3795,7243,5582,5507c7369,3721,9430,2381,11765,1439c14100,446,16531,0,19058,0x">
                        <v:stroke weight="0pt" endcap="flat" joinstyle="miter" miterlimit="10" on="false" color="#000000" opacity="0"/>
                        <v:fill on="true" color="#222222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Verdana" w:eastAsia="Verdana" w:hAnsi="Verdana" w:cs="Verdana"/>
                <w:sz w:val="17"/>
              </w:rPr>
              <w:t>частичный - дно остаётся в полости матки; полный - дно выходит через шейку матки во влагалище или за пределы половой щели;</w:t>
            </w:r>
          </w:p>
        </w:tc>
      </w:tr>
      <w:tr w:rsidR="003C0F30">
        <w:trPr>
          <w:trHeight w:val="480"/>
        </w:trPr>
        <w:tc>
          <w:tcPr>
            <w:tcW w:w="4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Цель лечения</w:t>
            </w:r>
          </w:p>
        </w:tc>
        <w:tc>
          <w:tcPr>
            <w:tcW w:w="6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репозиция матки и лечение симптомов шока.</w:t>
            </w:r>
          </w:p>
        </w:tc>
      </w:tr>
      <w:tr w:rsidR="003C0F30">
        <w:trPr>
          <w:trHeight w:val="5102"/>
        </w:trPr>
        <w:tc>
          <w:tcPr>
            <w:tcW w:w="42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b/>
                <w:sz w:val="17"/>
              </w:rPr>
              <w:t>Последовательность действий</w:t>
            </w:r>
          </w:p>
        </w:tc>
        <w:tc>
          <w:tcPr>
            <w:tcW w:w="69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C0F30" w:rsidRDefault="009234CA">
            <w:pPr>
              <w:numPr>
                <w:ilvl w:val="0"/>
                <w:numId w:val="30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Прекратить введение любого утеротонического препарата (АТХ:</w:t>
            </w:r>
          </w:p>
          <w:p w:rsidR="003C0F30" w:rsidRDefault="009234CA">
            <w:pPr>
              <w:spacing w:after="0" w:line="259" w:lineRule="auto"/>
              <w:ind w:left="0"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Окситоцин и его аналоги, АТХ: Утеротонизирующие препараты);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Вызов опытного акушера-гинеколога и анестезиолога-реаниматолог;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Обеспечить адекватный венозный доступ, провести инфузионную терапию;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Провести наркоз, вправление матки;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Не следует пытаться удалить плаценту (увеличение кровопотери) до вправления матки;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Если нет врастания плаценты, её следует удалять только после репозиции матки;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Провести рассечение задней губы шейки матки, а затем вправ</w:t>
            </w:r>
            <w:r>
              <w:rPr>
                <w:rFonts w:ascii="Verdana" w:eastAsia="Verdana" w:hAnsi="Verdana" w:cs="Verdana"/>
                <w:sz w:val="17"/>
              </w:rPr>
              <w:t xml:space="preserve">ление матки;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Применить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маневр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Джонсона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(при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наличии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подготовленных специалистов);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Если попытки вправления матки безуспешны, ввести бета- миметики (АТХ: Токолитические препараты - симпатомиметики) и повторить попытку репозиции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матки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с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помощью </w:t>
            </w:r>
            <w:r>
              <w:rPr>
                <w:rFonts w:ascii="Verdana" w:eastAsia="Verdana" w:hAnsi="Verdana" w:cs="Verdana"/>
                <w:sz w:val="17"/>
              </w:rPr>
              <w:tab/>
              <w:t>мет</w:t>
            </w:r>
            <w:r>
              <w:rPr>
                <w:rFonts w:ascii="Verdana" w:eastAsia="Verdana" w:hAnsi="Verdana" w:cs="Verdana"/>
                <w:sz w:val="17"/>
              </w:rPr>
              <w:t xml:space="preserve">ода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Джонсона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(при </w:t>
            </w:r>
            <w:r>
              <w:rPr>
                <w:rFonts w:ascii="Verdana" w:eastAsia="Verdana" w:hAnsi="Verdana" w:cs="Verdana"/>
                <w:sz w:val="17"/>
              </w:rPr>
              <w:tab/>
              <w:t xml:space="preserve">наличии подготовленных специалистов);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Если попытки вправления не удаются, выполнить лапаротомию и вправление матки (процедура Хантингтона, одновременно с процедурой Джонсона);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16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После успешной репозиции начать введение утеротоников (АТ</w:t>
            </w:r>
            <w:r>
              <w:rPr>
                <w:rFonts w:ascii="Verdana" w:eastAsia="Verdana" w:hAnsi="Verdana" w:cs="Verdana"/>
                <w:sz w:val="17"/>
              </w:rPr>
              <w:t xml:space="preserve">Х: Окситоцин и его аналоги, АТХ: Утеротонизирующие препараты) (например, окситоцина**);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 xml:space="preserve">Профилактически ввести антибиотики; </w:t>
            </w:r>
          </w:p>
          <w:p w:rsidR="003C0F30" w:rsidRDefault="009234CA">
            <w:pPr>
              <w:numPr>
                <w:ilvl w:val="0"/>
                <w:numId w:val="30"/>
              </w:numPr>
              <w:spacing w:after="0" w:line="259" w:lineRule="auto"/>
              <w:ind w:firstLine="0"/>
              <w:jc w:val="left"/>
            </w:pPr>
            <w:r>
              <w:rPr>
                <w:rFonts w:ascii="Verdana" w:eastAsia="Verdana" w:hAnsi="Verdana" w:cs="Verdana"/>
                <w:sz w:val="17"/>
              </w:rPr>
              <w:t>Для предупреждения повторного выворота матки после её вправления можно ввести катетер маточный баллонный или наложить компрессионн</w:t>
            </w:r>
            <w:r>
              <w:rPr>
                <w:rFonts w:ascii="Verdana" w:eastAsia="Verdana" w:hAnsi="Verdana" w:cs="Verdana"/>
                <w:sz w:val="17"/>
              </w:rPr>
              <w:t>ые швы. Возможна установка двухбаллоной маточно-влагалищной системы на 10-14ч.</w:t>
            </w:r>
          </w:p>
        </w:tc>
      </w:tr>
    </w:tbl>
    <w:p w:rsidR="003C0F30" w:rsidRDefault="009234CA">
      <w:pPr>
        <w:spacing w:after="420" w:line="254" w:lineRule="auto"/>
        <w:ind w:left="10" w:right="93" w:hanging="10"/>
        <w:jc w:val="center"/>
      </w:pPr>
      <w:r>
        <w:rPr>
          <w:b/>
          <w:sz w:val="33"/>
        </w:rPr>
        <w:t>Приложение Б7. Алгоритм установки катетера маточного баллонного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Основные показания для баллонной тампонады матки при послеродовом кровотечении:</w:t>
      </w:r>
    </w:p>
    <w:p w:rsidR="003C0F30" w:rsidRDefault="009234CA">
      <w:pPr>
        <w:ind w:right="1132"/>
      </w:pPr>
      <w:r>
        <w:t>гипотоническое кровотечение после родов или во время кесарева сечения; тампонада влагалища при разрыве влагалища или гематоме (временная мера).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С профилактической целью баллонная тампонада матки может быть применена при:</w:t>
      </w:r>
    </w:p>
    <w:p w:rsidR="003C0F30" w:rsidRDefault="009234CA">
      <w:pPr>
        <w:ind w:right="96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80975" name="Group 80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047" name="Shape 1104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975" style="width:3.75158pt;height:841.857pt;position:absolute;mso-position-horizontal-relative:page;mso-position-horizontal:absolute;margin-left:585.621pt;mso-position-vertical-relative:page;margin-top:0pt;" coordsize="476,106915">
                <v:shape id="Shape 1104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204874" cy="10691590"/>
                <wp:effectExtent l="0" t="0" r="0" b="0"/>
                <wp:wrapSquare wrapText="bothSides"/>
                <wp:docPr id="80976" name="Group 809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874" cy="10691590"/>
                          <a:chOff x="0" y="0"/>
                          <a:chExt cx="204874" cy="10691590"/>
                        </a:xfrm>
                      </wpg:grpSpPr>
                      <wps:wsp>
                        <wps:cNvPr id="11048" name="Shape 11048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066" name="Rectangle 11066"/>
                        <wps:cNvSpPr/>
                        <wps:spPr>
                          <a:xfrm>
                            <a:off x="119113" y="62061"/>
                            <a:ext cx="57031" cy="2075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C0F30" w:rsidRDefault="009234CA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06" name="Shape 11206"/>
                        <wps:cNvSpPr/>
                        <wps:spPr>
                          <a:xfrm>
                            <a:off x="157229" y="6460629"/>
                            <a:ext cx="47645" cy="47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7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36"/>
                                </a:cubicBezTo>
                                <a:cubicBezTo>
                                  <a:pt x="35858" y="2977"/>
                                  <a:pt x="38434" y="4713"/>
                                  <a:pt x="40668" y="6945"/>
                                </a:cubicBezTo>
                                <a:cubicBezTo>
                                  <a:pt x="42901" y="9178"/>
                                  <a:pt x="44623" y="11757"/>
                                  <a:pt x="45832" y="14684"/>
                                </a:cubicBezTo>
                                <a:cubicBezTo>
                                  <a:pt x="47041" y="17562"/>
                                  <a:pt x="47645" y="20638"/>
                                  <a:pt x="47645" y="23862"/>
                                </a:cubicBezTo>
                                <a:cubicBezTo>
                                  <a:pt x="47645" y="26988"/>
                                  <a:pt x="47041" y="29964"/>
                                  <a:pt x="45832" y="32841"/>
                                </a:cubicBezTo>
                                <a:cubicBezTo>
                                  <a:pt x="44623" y="35768"/>
                                  <a:pt x="42901" y="38348"/>
                                  <a:pt x="40668" y="40680"/>
                                </a:cubicBezTo>
                                <a:cubicBezTo>
                                  <a:pt x="38434" y="42912"/>
                                  <a:pt x="35858" y="44599"/>
                                  <a:pt x="32939" y="45789"/>
                                </a:cubicBezTo>
                                <a:cubicBezTo>
                                  <a:pt x="30020" y="46980"/>
                                  <a:pt x="26982" y="47575"/>
                                  <a:pt x="23823" y="47675"/>
                                </a:cubicBezTo>
                                <a:cubicBezTo>
                                  <a:pt x="20663" y="47575"/>
                                  <a:pt x="17625" y="46980"/>
                                  <a:pt x="14706" y="45789"/>
                                </a:cubicBezTo>
                                <a:cubicBezTo>
                                  <a:pt x="11787" y="44599"/>
                                  <a:pt x="9211" y="42912"/>
                                  <a:pt x="6977" y="40680"/>
                                </a:cubicBezTo>
                                <a:cubicBezTo>
                                  <a:pt x="4744" y="38348"/>
                                  <a:pt x="3022" y="35768"/>
                                  <a:pt x="1813" y="32841"/>
                                </a:cubicBezTo>
                                <a:cubicBezTo>
                                  <a:pt x="604" y="29964"/>
                                  <a:pt x="0" y="26988"/>
                                  <a:pt x="0" y="23862"/>
                                </a:cubicBezTo>
                                <a:cubicBezTo>
                                  <a:pt x="0" y="20638"/>
                                  <a:pt x="604" y="17562"/>
                                  <a:pt x="1813" y="14684"/>
                                </a:cubicBezTo>
                                <a:cubicBezTo>
                                  <a:pt x="3022" y="11757"/>
                                  <a:pt x="4744" y="9178"/>
                                  <a:pt x="6977" y="6945"/>
                                </a:cubicBezTo>
                                <a:cubicBezTo>
                                  <a:pt x="9211" y="4713"/>
                                  <a:pt x="11787" y="2977"/>
                                  <a:pt x="14706" y="173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08" name="Shape 11208"/>
                        <wps:cNvSpPr/>
                        <wps:spPr>
                          <a:xfrm>
                            <a:off x="157229" y="6708378"/>
                            <a:ext cx="47645" cy="476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7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36"/>
                                </a:cubicBezTo>
                                <a:cubicBezTo>
                                  <a:pt x="35858" y="2927"/>
                                  <a:pt x="38434" y="4614"/>
                                  <a:pt x="40668" y="6945"/>
                                </a:cubicBezTo>
                                <a:cubicBezTo>
                                  <a:pt x="42901" y="9079"/>
                                  <a:pt x="44623" y="11708"/>
                                  <a:pt x="45832" y="14684"/>
                                </a:cubicBezTo>
                                <a:cubicBezTo>
                                  <a:pt x="47041" y="17611"/>
                                  <a:pt x="47645" y="20638"/>
                                  <a:pt x="47645" y="23862"/>
                                </a:cubicBezTo>
                                <a:cubicBezTo>
                                  <a:pt x="47645" y="26988"/>
                                  <a:pt x="47041" y="30014"/>
                                  <a:pt x="45832" y="32941"/>
                                </a:cubicBezTo>
                                <a:cubicBezTo>
                                  <a:pt x="44623" y="35818"/>
                                  <a:pt x="42901" y="38348"/>
                                  <a:pt x="40668" y="40680"/>
                                </a:cubicBezTo>
                                <a:cubicBezTo>
                                  <a:pt x="38434" y="42813"/>
                                  <a:pt x="35858" y="44549"/>
                                  <a:pt x="32939" y="45740"/>
                                </a:cubicBezTo>
                                <a:cubicBezTo>
                                  <a:pt x="30020" y="46980"/>
                                  <a:pt x="26982" y="47575"/>
                                  <a:pt x="23823" y="47675"/>
                                </a:cubicBezTo>
                                <a:cubicBezTo>
                                  <a:pt x="20663" y="47575"/>
                                  <a:pt x="17625" y="46980"/>
                                  <a:pt x="14706" y="45740"/>
                                </a:cubicBezTo>
                                <a:cubicBezTo>
                                  <a:pt x="11787" y="44549"/>
                                  <a:pt x="9211" y="42813"/>
                                  <a:pt x="6977" y="40680"/>
                                </a:cubicBezTo>
                                <a:cubicBezTo>
                                  <a:pt x="4744" y="38348"/>
                                  <a:pt x="3022" y="35818"/>
                                  <a:pt x="1813" y="32941"/>
                                </a:cubicBezTo>
                                <a:cubicBezTo>
                                  <a:pt x="604" y="30014"/>
                                  <a:pt x="0" y="26988"/>
                                  <a:pt x="0" y="23862"/>
                                </a:cubicBezTo>
                                <a:cubicBezTo>
                                  <a:pt x="0" y="20638"/>
                                  <a:pt x="604" y="17611"/>
                                  <a:pt x="1813" y="14684"/>
                                </a:cubicBezTo>
                                <a:cubicBezTo>
                                  <a:pt x="3022" y="11708"/>
                                  <a:pt x="4744" y="9079"/>
                                  <a:pt x="6977" y="6945"/>
                                </a:cubicBezTo>
                                <a:cubicBezTo>
                                  <a:pt x="9211" y="4614"/>
                                  <a:pt x="11787" y="2927"/>
                                  <a:pt x="14706" y="173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1" name="Shape 11211"/>
                        <wps:cNvSpPr/>
                        <wps:spPr>
                          <a:xfrm>
                            <a:off x="157229" y="7546975"/>
                            <a:ext cx="4764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2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63"/>
                                  <a:pt x="40668" y="6896"/>
                                </a:cubicBezTo>
                                <a:cubicBezTo>
                                  <a:pt x="42901" y="9079"/>
                                  <a:pt x="44623" y="11658"/>
                                  <a:pt x="45832" y="14585"/>
                                </a:cubicBezTo>
                                <a:cubicBezTo>
                                  <a:pt x="47041" y="17562"/>
                                  <a:pt x="47645" y="20588"/>
                                  <a:pt x="47645" y="23813"/>
                                </a:cubicBezTo>
                                <a:cubicBezTo>
                                  <a:pt x="47645" y="26839"/>
                                  <a:pt x="47041" y="29914"/>
                                  <a:pt x="45832" y="32792"/>
                                </a:cubicBezTo>
                                <a:cubicBezTo>
                                  <a:pt x="44623" y="35719"/>
                                  <a:pt x="42901" y="38249"/>
                                  <a:pt x="40668" y="40531"/>
                                </a:cubicBezTo>
                                <a:cubicBezTo>
                                  <a:pt x="38434" y="42714"/>
                                  <a:pt x="35858" y="44400"/>
                                  <a:pt x="32939" y="45690"/>
                                </a:cubicBezTo>
                                <a:cubicBezTo>
                                  <a:pt x="30020" y="46881"/>
                                  <a:pt x="26982" y="47526"/>
                                  <a:pt x="23823" y="47625"/>
                                </a:cubicBezTo>
                                <a:cubicBezTo>
                                  <a:pt x="20663" y="47526"/>
                                  <a:pt x="17625" y="46881"/>
                                  <a:pt x="14706" y="45690"/>
                                </a:cubicBezTo>
                                <a:cubicBezTo>
                                  <a:pt x="11787" y="44400"/>
                                  <a:pt x="9211" y="42714"/>
                                  <a:pt x="6977" y="40531"/>
                                </a:cubicBezTo>
                                <a:cubicBezTo>
                                  <a:pt x="4744" y="38249"/>
                                  <a:pt x="3022" y="35719"/>
                                  <a:pt x="1813" y="32792"/>
                                </a:cubicBezTo>
                                <a:cubicBezTo>
                                  <a:pt x="604" y="29914"/>
                                  <a:pt x="0" y="26839"/>
                                  <a:pt x="0" y="23813"/>
                                </a:cubicBezTo>
                                <a:cubicBezTo>
                                  <a:pt x="0" y="20588"/>
                                  <a:pt x="604" y="17562"/>
                                  <a:pt x="1813" y="14585"/>
                                </a:cubicBezTo>
                                <a:cubicBezTo>
                                  <a:pt x="3022" y="11658"/>
                                  <a:pt x="4744" y="9079"/>
                                  <a:pt x="6977" y="6896"/>
                                </a:cubicBezTo>
                                <a:cubicBezTo>
                                  <a:pt x="9211" y="4663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3" name="Shape 11213"/>
                        <wps:cNvSpPr/>
                        <wps:spPr>
                          <a:xfrm>
                            <a:off x="157229" y="7794724"/>
                            <a:ext cx="4764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2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687"/>
                                </a:cubicBezTo>
                                <a:cubicBezTo>
                                  <a:pt x="35858" y="2977"/>
                                  <a:pt x="38434" y="4663"/>
                                  <a:pt x="40668" y="6896"/>
                                </a:cubicBezTo>
                                <a:cubicBezTo>
                                  <a:pt x="42901" y="9128"/>
                                  <a:pt x="44623" y="11658"/>
                                  <a:pt x="45832" y="14585"/>
                                </a:cubicBezTo>
                                <a:cubicBezTo>
                                  <a:pt x="47041" y="17463"/>
                                  <a:pt x="47645" y="20588"/>
                                  <a:pt x="47645" y="23813"/>
                                </a:cubicBezTo>
                                <a:cubicBezTo>
                                  <a:pt x="47645" y="26938"/>
                                  <a:pt x="47041" y="29914"/>
                                  <a:pt x="45832" y="32792"/>
                                </a:cubicBezTo>
                                <a:cubicBezTo>
                                  <a:pt x="44623" y="35719"/>
                                  <a:pt x="42901" y="38249"/>
                                  <a:pt x="40668" y="40531"/>
                                </a:cubicBezTo>
                                <a:cubicBezTo>
                                  <a:pt x="38434" y="42714"/>
                                  <a:pt x="35858" y="44400"/>
                                  <a:pt x="32939" y="45690"/>
                                </a:cubicBezTo>
                                <a:cubicBezTo>
                                  <a:pt x="30020" y="46980"/>
                                  <a:pt x="26982" y="47575"/>
                                  <a:pt x="23823" y="47625"/>
                                </a:cubicBezTo>
                                <a:cubicBezTo>
                                  <a:pt x="20663" y="47575"/>
                                  <a:pt x="17625" y="46980"/>
                                  <a:pt x="14706" y="45690"/>
                                </a:cubicBezTo>
                                <a:cubicBezTo>
                                  <a:pt x="11787" y="44400"/>
                                  <a:pt x="9211" y="42714"/>
                                  <a:pt x="6977" y="40531"/>
                                </a:cubicBezTo>
                                <a:cubicBezTo>
                                  <a:pt x="4744" y="38249"/>
                                  <a:pt x="3022" y="35719"/>
                                  <a:pt x="1813" y="32792"/>
                                </a:cubicBezTo>
                                <a:cubicBezTo>
                                  <a:pt x="604" y="29914"/>
                                  <a:pt x="0" y="26938"/>
                                  <a:pt x="0" y="23813"/>
                                </a:cubicBezTo>
                                <a:cubicBezTo>
                                  <a:pt x="0" y="20588"/>
                                  <a:pt x="604" y="17463"/>
                                  <a:pt x="1813" y="14585"/>
                                </a:cubicBezTo>
                                <a:cubicBezTo>
                                  <a:pt x="3022" y="11658"/>
                                  <a:pt x="4744" y="9128"/>
                                  <a:pt x="6977" y="6896"/>
                                </a:cubicBezTo>
                                <a:cubicBezTo>
                                  <a:pt x="9211" y="4663"/>
                                  <a:pt x="11787" y="2977"/>
                                  <a:pt x="14706" y="1687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5" name="Shape 11215"/>
                        <wps:cNvSpPr/>
                        <wps:spPr>
                          <a:xfrm>
                            <a:off x="157229" y="8042474"/>
                            <a:ext cx="4764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2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63"/>
                                  <a:pt x="40668" y="6995"/>
                                </a:cubicBezTo>
                                <a:cubicBezTo>
                                  <a:pt x="42901" y="9128"/>
                                  <a:pt x="44623" y="11757"/>
                                  <a:pt x="45832" y="14635"/>
                                </a:cubicBezTo>
                                <a:cubicBezTo>
                                  <a:pt x="47041" y="17562"/>
                                  <a:pt x="47645" y="20588"/>
                                  <a:pt x="47645" y="23813"/>
                                </a:cubicBezTo>
                                <a:cubicBezTo>
                                  <a:pt x="47645" y="26938"/>
                                  <a:pt x="47041" y="29964"/>
                                  <a:pt x="45832" y="32891"/>
                                </a:cubicBezTo>
                                <a:cubicBezTo>
                                  <a:pt x="44623" y="35818"/>
                                  <a:pt x="42901" y="38348"/>
                                  <a:pt x="40668" y="40630"/>
                                </a:cubicBezTo>
                                <a:cubicBezTo>
                                  <a:pt x="38434" y="42863"/>
                                  <a:pt x="35858" y="44599"/>
                                  <a:pt x="32939" y="45789"/>
                                </a:cubicBezTo>
                                <a:cubicBezTo>
                                  <a:pt x="30020" y="46980"/>
                                  <a:pt x="26982" y="47575"/>
                                  <a:pt x="23823" y="47625"/>
                                </a:cubicBezTo>
                                <a:cubicBezTo>
                                  <a:pt x="20663" y="47575"/>
                                  <a:pt x="17625" y="46980"/>
                                  <a:pt x="14706" y="45789"/>
                                </a:cubicBezTo>
                                <a:cubicBezTo>
                                  <a:pt x="11787" y="44599"/>
                                  <a:pt x="9211" y="42863"/>
                                  <a:pt x="6977" y="40630"/>
                                </a:cubicBezTo>
                                <a:cubicBezTo>
                                  <a:pt x="4744" y="38348"/>
                                  <a:pt x="3022" y="35818"/>
                                  <a:pt x="1813" y="32891"/>
                                </a:cubicBezTo>
                                <a:cubicBezTo>
                                  <a:pt x="604" y="29964"/>
                                  <a:pt x="0" y="26938"/>
                                  <a:pt x="0" y="23813"/>
                                </a:cubicBezTo>
                                <a:cubicBezTo>
                                  <a:pt x="0" y="20588"/>
                                  <a:pt x="604" y="17562"/>
                                  <a:pt x="1813" y="14635"/>
                                </a:cubicBezTo>
                                <a:cubicBezTo>
                                  <a:pt x="3022" y="11757"/>
                                  <a:pt x="4744" y="9128"/>
                                  <a:pt x="6977" y="6995"/>
                                </a:cubicBezTo>
                                <a:cubicBezTo>
                                  <a:pt x="9211" y="4663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17" name="Shape 11217"/>
                        <wps:cNvSpPr/>
                        <wps:spPr>
                          <a:xfrm>
                            <a:off x="157229" y="8290223"/>
                            <a:ext cx="4764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45" h="47625">
                                <a:moveTo>
                                  <a:pt x="23823" y="0"/>
                                </a:moveTo>
                                <a:cubicBezTo>
                                  <a:pt x="26982" y="0"/>
                                  <a:pt x="30020" y="595"/>
                                  <a:pt x="32939" y="1786"/>
                                </a:cubicBezTo>
                                <a:cubicBezTo>
                                  <a:pt x="35858" y="2977"/>
                                  <a:pt x="38434" y="4663"/>
                                  <a:pt x="40668" y="6896"/>
                                </a:cubicBezTo>
                                <a:cubicBezTo>
                                  <a:pt x="42901" y="9079"/>
                                  <a:pt x="44623" y="11658"/>
                                  <a:pt x="45832" y="14585"/>
                                </a:cubicBezTo>
                                <a:cubicBezTo>
                                  <a:pt x="47041" y="17562"/>
                                  <a:pt x="47645" y="20588"/>
                                  <a:pt x="47645" y="23813"/>
                                </a:cubicBezTo>
                                <a:cubicBezTo>
                                  <a:pt x="47645" y="26888"/>
                                  <a:pt x="47041" y="29914"/>
                                  <a:pt x="45832" y="32841"/>
                                </a:cubicBezTo>
                                <a:cubicBezTo>
                                  <a:pt x="44623" y="35719"/>
                                  <a:pt x="42901" y="38249"/>
                                  <a:pt x="40668" y="40580"/>
                                </a:cubicBezTo>
                                <a:cubicBezTo>
                                  <a:pt x="38434" y="42714"/>
                                  <a:pt x="35858" y="44450"/>
                                  <a:pt x="32939" y="45690"/>
                                </a:cubicBezTo>
                                <a:cubicBezTo>
                                  <a:pt x="30020" y="46881"/>
                                  <a:pt x="26982" y="47575"/>
                                  <a:pt x="23823" y="47625"/>
                                </a:cubicBezTo>
                                <a:cubicBezTo>
                                  <a:pt x="20663" y="47575"/>
                                  <a:pt x="17625" y="46881"/>
                                  <a:pt x="14706" y="45690"/>
                                </a:cubicBezTo>
                                <a:cubicBezTo>
                                  <a:pt x="11787" y="44450"/>
                                  <a:pt x="9211" y="42714"/>
                                  <a:pt x="6977" y="40580"/>
                                </a:cubicBezTo>
                                <a:cubicBezTo>
                                  <a:pt x="4744" y="38249"/>
                                  <a:pt x="3022" y="35719"/>
                                  <a:pt x="1813" y="32841"/>
                                </a:cubicBezTo>
                                <a:cubicBezTo>
                                  <a:pt x="604" y="29914"/>
                                  <a:pt x="0" y="26888"/>
                                  <a:pt x="0" y="23813"/>
                                </a:cubicBezTo>
                                <a:cubicBezTo>
                                  <a:pt x="0" y="20588"/>
                                  <a:pt x="604" y="17562"/>
                                  <a:pt x="1813" y="14585"/>
                                </a:cubicBezTo>
                                <a:cubicBezTo>
                                  <a:pt x="3022" y="11658"/>
                                  <a:pt x="4744" y="9079"/>
                                  <a:pt x="6977" y="6896"/>
                                </a:cubicBezTo>
                                <a:cubicBezTo>
                                  <a:pt x="9211" y="4663"/>
                                  <a:pt x="11787" y="2977"/>
                                  <a:pt x="14706" y="1786"/>
                                </a:cubicBezTo>
                                <a:cubicBezTo>
                                  <a:pt x="17625" y="595"/>
                                  <a:pt x="20663" y="0"/>
                                  <a:pt x="238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222222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976" style="width:16.1318pt;height:841.857pt;position:absolute;mso-position-horizontal-relative:page;mso-position-horizontal:absolute;margin-left:9.37894pt;mso-position-vertical-relative:page;margin-top:0pt;" coordsize="2048,106915">
                <v:shape id="Shape 11048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v:rect id="Rectangle 11066" style="position:absolute;width:570;height:2075;left:1191;top:62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  <w:jc w:val="left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  <v:shape id="Shape 11206" style="position:absolute;width:476;height:476;left:1572;top:64606;" coordsize="47645,47675" path="m23823,0c26982,0,30020,595,32939,1736c35858,2977,38434,4713,40668,6945c42901,9178,44623,11757,45832,14684c47041,17562,47645,20638,47645,23862c47645,26988,47041,29964,45832,32841c44623,35768,42901,38348,40668,40680c38434,42912,35858,44599,32939,45789c30020,46980,26982,47575,23823,47675c20663,47575,17625,46980,14706,45789c11787,44599,9211,42912,6977,40680c4744,38348,3022,35768,1813,32841c604,29964,0,26988,0,23862c0,20638,604,17562,1813,14684c3022,11757,4744,9178,6977,6945c9211,4713,11787,2977,14706,1736c17625,595,20663,0,23823,0x">
                  <v:stroke weight="0pt" endcap="flat" joinstyle="miter" miterlimit="10" on="false" color="#000000" opacity="0"/>
                  <v:fill on="true" color="#222222"/>
                </v:shape>
                <v:shape id="Shape 11208" style="position:absolute;width:476;height:476;left:1572;top:67083;" coordsize="47645,47675" path="m23823,0c26982,0,30020,595,32939,1736c35858,2927,38434,4614,40668,6945c42901,9079,44623,11708,45832,14684c47041,17611,47645,20638,47645,23862c47645,26988,47041,30014,45832,32941c44623,35818,42901,38348,40668,40680c38434,42813,35858,44549,32939,45740c30020,46980,26982,47575,23823,47675c20663,47575,17625,46980,14706,45740c11787,44549,9211,42813,6977,40680c4744,38348,3022,35818,1813,32941c604,30014,0,26988,0,23862c0,20638,604,17611,1813,14684c3022,11708,4744,9079,6977,6945c9211,4614,11787,2927,14706,1736c17625,595,20663,0,23823,0x">
                  <v:stroke weight="0pt" endcap="flat" joinstyle="miter" miterlimit="10" on="false" color="#000000" opacity="0"/>
                  <v:fill on="true" color="#222222"/>
                </v:shape>
                <v:shape id="Shape 11211" style="position:absolute;width:476;height:476;left:1572;top:75469;" coordsize="47645,47625" path="m23823,0c26982,0,30020,595,32939,1786c35858,2977,38434,4663,40668,6896c42901,9079,44623,11658,45832,14585c47041,17562,47645,20588,47645,23813c47645,26839,47041,29914,45832,32792c44623,35719,42901,38249,40668,40531c38434,42714,35858,44400,32939,45690c30020,46881,26982,47526,23823,47625c20663,47526,17625,46881,14706,45690c11787,44400,9211,42714,6977,40531c4744,38249,3022,35719,1813,32792c604,29914,0,26839,0,23813c0,20588,604,17562,1813,14585c3022,11658,4744,9079,6977,6896c9211,4663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11213" style="position:absolute;width:476;height:476;left:1572;top:77947;" coordsize="47645,47625" path="m23823,0c26982,0,30020,595,32939,1687c35858,2977,38434,4663,40668,6896c42901,9128,44623,11658,45832,14585c47041,17463,47645,20588,47645,23813c47645,26938,47041,29914,45832,32792c44623,35719,42901,38249,40668,40531c38434,42714,35858,44400,32939,45690c30020,46980,26982,47575,23823,47625c20663,47575,17625,46980,14706,45690c11787,44400,9211,42714,6977,40531c4744,38249,3022,35719,1813,32792c604,29914,0,26938,0,23813c0,20588,604,17463,1813,14585c3022,11658,4744,9128,6977,6896c9211,4663,11787,2977,14706,1687c17625,595,20663,0,23823,0x">
                  <v:stroke weight="0pt" endcap="flat" joinstyle="miter" miterlimit="10" on="false" color="#000000" opacity="0"/>
                  <v:fill on="true" color="#222222"/>
                </v:shape>
                <v:shape id="Shape 11215" style="position:absolute;width:476;height:476;left:1572;top:80424;" coordsize="47645,47625" path="m23823,0c26982,0,30020,595,32939,1786c35858,2977,38434,4663,40668,6995c42901,9128,44623,11757,45832,14635c47041,17562,47645,20588,47645,23813c47645,26938,47041,29964,45832,32891c44623,35818,42901,38348,40668,40630c38434,42863,35858,44599,32939,45789c30020,46980,26982,47575,23823,47625c20663,47575,17625,46980,14706,45789c11787,44599,9211,42863,6977,40630c4744,38348,3022,35818,1813,32891c604,29964,0,26938,0,23813c0,20588,604,17562,1813,14635c3022,11757,4744,9128,6977,6995c9211,4663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v:shape id="Shape 11217" style="position:absolute;width:476;height:476;left:1572;top:82902;" coordsize="47645,47625" path="m23823,0c26982,0,30020,595,32939,1786c35858,2977,38434,4663,40668,6896c42901,9079,44623,11658,45832,14585c47041,17562,47645,20588,47645,23813c47645,26888,47041,29914,45832,32841c44623,35719,42901,38249,40668,40580c38434,42714,35858,44450,32939,45690c30020,46881,26982,47575,23823,47625c20663,47575,17625,46881,14706,45690c11787,44450,9211,42714,6977,40580c4744,38249,3022,35719,1813,32841c604,29914,0,26888,0,23813c0,20588,604,17562,1813,14585c3022,11658,4744,9079,6977,6896c9211,4663,11787,2977,14706,1786c17625,595,20663,0,23823,0x">
                  <v:stroke weight="0pt" endcap="flat" joinstyle="miter" miterlimit="10" on="false" color="#000000" opacity="0"/>
                  <v:fill on="true" color="#222222"/>
                </v:shape>
                <w10:wrap type="square"/>
              </v:group>
            </w:pict>
          </mc:Fallback>
        </mc:AlternateContent>
      </w:r>
      <w:r>
        <w:t>родоразрешении путем операции</w:t>
      </w:r>
      <w:r>
        <w:t xml:space="preserve"> кесарева сечения; предлежании плаценты; врастании плаценты; перерастяжении матки при многоплодии, многоводии, крупном плоде; гипотоническом кровотечении в анамнезе.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b/>
          <w:u w:val="single" w:color="222222"/>
        </w:rPr>
        <w:t>Остановка гипотонического к</w:t>
      </w:r>
      <w:r>
        <w:rPr>
          <w:b/>
        </w:rPr>
        <w:t>р</w:t>
      </w:r>
      <w:r>
        <w:rPr>
          <w:b/>
          <w:u w:val="single" w:color="222222"/>
        </w:rPr>
        <w:t xml:space="preserve">овотечения после </w:t>
      </w:r>
      <w:r>
        <w:rPr>
          <w:b/>
        </w:rPr>
        <w:t>р</w:t>
      </w:r>
      <w:r>
        <w:rPr>
          <w:b/>
          <w:u w:val="single" w:color="222222"/>
        </w:rPr>
        <w:t>о</w:t>
      </w:r>
      <w:r>
        <w:rPr>
          <w:b/>
        </w:rPr>
        <w:t>д</w:t>
      </w:r>
      <w:r>
        <w:rPr>
          <w:b/>
          <w:u w:val="single" w:color="222222"/>
        </w:rPr>
        <w:t>ов. Катете</w:t>
      </w:r>
      <w:r>
        <w:rPr>
          <w:b/>
        </w:rPr>
        <w:t>р</w:t>
      </w:r>
      <w:r>
        <w:rPr>
          <w:b/>
          <w:u w:val="single" w:color="222222"/>
        </w:rPr>
        <w:t xml:space="preserve"> маточный баллонный - 10 шагов.</w:t>
      </w:r>
    </w:p>
    <w:p w:rsidR="003C0F30" w:rsidRDefault="009234CA">
      <w:pPr>
        <w:numPr>
          <w:ilvl w:val="0"/>
          <w:numId w:val="20"/>
        </w:numPr>
        <w:ind w:hanging="270"/>
      </w:pPr>
      <w:r>
        <w:t xml:space="preserve">Размещение резервуара на стойке на высоте 45–50 см от уровня матки; </w:t>
      </w:r>
    </w:p>
    <w:p w:rsidR="003C0F30" w:rsidRDefault="009234CA">
      <w:pPr>
        <w:numPr>
          <w:ilvl w:val="0"/>
          <w:numId w:val="20"/>
        </w:numPr>
        <w:ind w:hanging="270"/>
      </w:pPr>
      <w:r>
        <w:t>Заполнение резервуара теплым стерильным 0,9% раствором натрия хлорида**;</w:t>
      </w:r>
    </w:p>
    <w:p w:rsidR="003C0F30" w:rsidRDefault="009234CA">
      <w:pPr>
        <w:numPr>
          <w:ilvl w:val="0"/>
          <w:numId w:val="20"/>
        </w:numPr>
        <w:spacing w:after="0"/>
        <w:ind w:hanging="270"/>
      </w:pPr>
      <w:r>
        <w:t>Клемму на трубке закрывают;</w:t>
      </w:r>
    </w:p>
    <w:p w:rsidR="003C0F30" w:rsidRDefault="009234CA">
      <w:pPr>
        <w:numPr>
          <w:ilvl w:val="0"/>
          <w:numId w:val="20"/>
        </w:numPr>
        <w:ind w:hanging="270"/>
      </w:pPr>
      <w:r>
        <w:t>Обнажив шейку матки в зеркалах, фиксируют ее окончатыми зажимами, под контролем зрения в асептических условиях катетер баллонный маточный вводят в полость матки до дна;</w:t>
      </w:r>
    </w:p>
    <w:p w:rsidR="003C0F30" w:rsidRDefault="009234CA">
      <w:pPr>
        <w:numPr>
          <w:ilvl w:val="0"/>
          <w:numId w:val="20"/>
        </w:numPr>
        <w:ind w:hanging="270"/>
      </w:pPr>
      <w:r>
        <w:t xml:space="preserve">Сохраняя контакт дистального конца катетера с дном матки, его открытый конец соединяют </w:t>
      </w:r>
      <w:r>
        <w:t>струбкой резервуара;</w:t>
      </w:r>
    </w:p>
    <w:p w:rsidR="003C0F30" w:rsidRDefault="009234CA">
      <w:pPr>
        <w:numPr>
          <w:ilvl w:val="0"/>
          <w:numId w:val="20"/>
        </w:numPr>
        <w:ind w:hanging="270"/>
      </w:pPr>
      <w:r>
        <w:t>Открывают клемму;</w:t>
      </w:r>
    </w:p>
    <w:p w:rsidR="003C0F30" w:rsidRDefault="009234CA">
      <w:pPr>
        <w:numPr>
          <w:ilvl w:val="0"/>
          <w:numId w:val="20"/>
        </w:numPr>
        <w:ind w:hanging="270"/>
      </w:pPr>
      <w:r>
        <w:t>Пополнение раствора в резервуар, поддерживая его уровень на середине его объема;</w:t>
      </w:r>
    </w:p>
    <w:p w:rsidR="003C0F30" w:rsidRDefault="009234CA">
      <w:pPr>
        <w:numPr>
          <w:ilvl w:val="0"/>
          <w:numId w:val="20"/>
        </w:numPr>
        <w:ind w:hanging="270"/>
      </w:pPr>
      <w:r>
        <w:t>Раствор доливать до стабилизации уровня в резервуаре и удерживая рукой катетер в контактес дном матки. В большинстве наблюдений достаточ</w:t>
      </w:r>
      <w:r>
        <w:t>но 350–400 мл раствора. Желательно использовать УЗИ для подтверждения расправления катетера маточного баллоного в полости матки;</w:t>
      </w:r>
    </w:p>
    <w:p w:rsidR="003C0F30" w:rsidRDefault="009234CA">
      <w:pPr>
        <w:numPr>
          <w:ilvl w:val="0"/>
          <w:numId w:val="20"/>
        </w:numPr>
        <w:ind w:hanging="270"/>
      </w:pPr>
      <w:r>
        <w:t>В случае недостаточного гемостатического эффекта резервуар поднять еще на 10–15 см дляувеличения давления стенки баллона на обл</w:t>
      </w:r>
      <w:r>
        <w:t>асть плацентарной площадки;</w:t>
      </w:r>
    </w:p>
    <w:p w:rsidR="003C0F30" w:rsidRDefault="009234CA">
      <w:pPr>
        <w:numPr>
          <w:ilvl w:val="0"/>
          <w:numId w:val="20"/>
        </w:numPr>
        <w:ind w:hanging="270"/>
      </w:pPr>
      <w:r>
        <w:t>Катетер маточный баллонный способствует восстановлению тонуса и сократительной активности матки. Поэтому (обычно в пределах 15 мин – 60 мин) раствор из катетера начинает вытесняться в резервуар: об этом можно судить по подъему у</w:t>
      </w:r>
      <w:r>
        <w:t>ровня жидкости в резервуаре.</w:t>
      </w:r>
    </w:p>
    <w:p w:rsidR="003C0F30" w:rsidRDefault="009234CA">
      <w:pPr>
        <w:ind w:right="99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9446" name="Group 79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1281" name="Shape 11281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446" style="width:3.75158pt;height:841.861pt;position:absolute;mso-position-horizontal-relative:page;mso-position-horizontal:absolute;margin-left:585.621pt;mso-position-vertical-relative:page;margin-top:0pt;" coordsize="476,106916">
                <v:shape id="Shape 11281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637"/>
                <wp:effectExtent l="0" t="0" r="0" b="0"/>
                <wp:wrapSquare wrapText="bothSides"/>
                <wp:docPr id="79448" name="Group 79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637"/>
                          <a:chOff x="0" y="0"/>
                          <a:chExt cx="47645" cy="10691637"/>
                        </a:xfrm>
                      </wpg:grpSpPr>
                      <wps:wsp>
                        <wps:cNvPr id="11282" name="Shape 11282"/>
                        <wps:cNvSpPr/>
                        <wps:spPr>
                          <a:xfrm>
                            <a:off x="0" y="0"/>
                            <a:ext cx="0" cy="106916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637">
                                <a:moveTo>
                                  <a:pt x="0" y="106916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448" style="width:3.75158pt;height:841.861pt;position:absolute;mso-position-horizontal-relative:page;mso-position-horizontal:absolute;margin-left:9.37894pt;mso-position-vertical-relative:page;margin-top:0pt;" coordsize="476,106916">
                <v:shape id="Shape 11282" style="position:absolute;width:0;height:106916;left:0;top:0;" coordsize="0,10691637" path="m0,10691637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Баллонную тампонаду матки можно считать законченной, когда при остановившемся кровотечении баллон родится самостоятельно, сместиться во влагалище или выше внутриматочно расположенного катетера, после чего последний может быть</w:t>
      </w:r>
      <w:r>
        <w:t xml:space="preserve"> извлечен из полости матки. Эффективность баллонной тампонады матки  при лечении ПРК при закрытой шейке превышает 95%.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b/>
          <w:u w:val="single" w:color="222222"/>
        </w:rPr>
        <w:t>Остановка гипотонического к</w:t>
      </w:r>
      <w:r>
        <w:rPr>
          <w:b/>
        </w:rPr>
        <w:t>р</w:t>
      </w:r>
      <w:r>
        <w:rPr>
          <w:b/>
          <w:u w:val="single" w:color="222222"/>
        </w:rPr>
        <w:t xml:space="preserve">овотечения после </w:t>
      </w:r>
      <w:r>
        <w:rPr>
          <w:b/>
        </w:rPr>
        <w:t>р</w:t>
      </w:r>
      <w:r>
        <w:rPr>
          <w:b/>
          <w:u w:val="single" w:color="222222"/>
        </w:rPr>
        <w:t>о</w:t>
      </w:r>
      <w:r>
        <w:rPr>
          <w:b/>
        </w:rPr>
        <w:t>д</w:t>
      </w:r>
      <w:r>
        <w:rPr>
          <w:b/>
          <w:u w:val="single" w:color="222222"/>
        </w:rPr>
        <w:t xml:space="preserve">ов. </w:t>
      </w:r>
      <w:r>
        <w:rPr>
          <w:b/>
        </w:rPr>
        <w:t>Д</w:t>
      </w:r>
      <w:r>
        <w:rPr>
          <w:b/>
          <w:u w:val="single" w:color="222222"/>
        </w:rPr>
        <w:t>в</w:t>
      </w:r>
      <w:r>
        <w:rPr>
          <w:b/>
        </w:rPr>
        <w:t>у</w:t>
      </w:r>
      <w:r>
        <w:rPr>
          <w:b/>
          <w:u w:val="single" w:color="222222"/>
        </w:rPr>
        <w:t>хбаллонный мо</w:t>
      </w:r>
      <w:r>
        <w:rPr>
          <w:b/>
        </w:rPr>
        <w:t>ду</w:t>
      </w:r>
      <w:r>
        <w:rPr>
          <w:b/>
          <w:u w:val="single" w:color="222222"/>
        </w:rPr>
        <w:t>ль.</w:t>
      </w:r>
    </w:p>
    <w:p w:rsidR="003C0F30" w:rsidRDefault="009234CA">
      <w:pPr>
        <w:numPr>
          <w:ilvl w:val="0"/>
          <w:numId w:val="21"/>
        </w:numPr>
        <w:ind w:hanging="270"/>
      </w:pPr>
      <w:r>
        <w:t xml:space="preserve">Введение маточного катетера; </w:t>
      </w:r>
    </w:p>
    <w:p w:rsidR="003C0F30" w:rsidRDefault="009234CA">
      <w:pPr>
        <w:numPr>
          <w:ilvl w:val="0"/>
          <w:numId w:val="21"/>
        </w:numPr>
        <w:ind w:hanging="270"/>
      </w:pPr>
      <w:r>
        <w:t>Введение вагинального катетера до</w:t>
      </w:r>
      <w:r>
        <w:t xml:space="preserve"> свода влагалища (по катетеру маточного баллона);</w:t>
      </w:r>
    </w:p>
    <w:p w:rsidR="003C0F30" w:rsidRDefault="009234CA">
      <w:pPr>
        <w:numPr>
          <w:ilvl w:val="0"/>
          <w:numId w:val="21"/>
        </w:numPr>
        <w:ind w:hanging="270"/>
      </w:pPr>
      <w:r>
        <w:t>Заполнение вагинального катетера (150-180 мл) шприцем;</w:t>
      </w:r>
    </w:p>
    <w:p w:rsidR="003C0F30" w:rsidRDefault="009234CA">
      <w:pPr>
        <w:numPr>
          <w:ilvl w:val="0"/>
          <w:numId w:val="21"/>
        </w:numPr>
        <w:ind w:hanging="270"/>
      </w:pPr>
      <w:r>
        <w:t>Заполнение маточного катетера по вышеописанной методике;</w:t>
      </w:r>
    </w:p>
    <w:p w:rsidR="003C0F30" w:rsidRDefault="009234CA">
      <w:pPr>
        <w:numPr>
          <w:ilvl w:val="0"/>
          <w:numId w:val="21"/>
        </w:numPr>
        <w:ind w:hanging="270"/>
      </w:pPr>
      <w:r>
        <w:t>Наблюдение за количеством выделений из половых путей и уровнем жидкости в резервуаре;</w:t>
      </w:r>
    </w:p>
    <w:p w:rsidR="003C0F30" w:rsidRDefault="009234CA">
      <w:pPr>
        <w:numPr>
          <w:ilvl w:val="0"/>
          <w:numId w:val="21"/>
        </w:numPr>
        <w:ind w:hanging="270"/>
      </w:pPr>
      <w:r>
        <w:t>Через 4-</w:t>
      </w:r>
      <w:r>
        <w:t>6 часов выведение жидкости из манжеты вагинального катетера;</w:t>
      </w:r>
    </w:p>
    <w:p w:rsidR="003C0F30" w:rsidRDefault="009234CA">
      <w:pPr>
        <w:numPr>
          <w:ilvl w:val="0"/>
          <w:numId w:val="21"/>
        </w:numPr>
        <w:ind w:hanging="270"/>
      </w:pPr>
      <w:r>
        <w:t>Снижение уровня резервуара, опорожнение и удаление маточного катетера.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b/>
        </w:rPr>
        <w:t>Д</w:t>
      </w:r>
      <w:r>
        <w:rPr>
          <w:b/>
          <w:u w:val="single" w:color="222222"/>
        </w:rPr>
        <w:t>в</w:t>
      </w:r>
      <w:r>
        <w:rPr>
          <w:b/>
        </w:rPr>
        <w:t>у</w:t>
      </w:r>
      <w:r>
        <w:rPr>
          <w:b/>
          <w:u w:val="single" w:color="222222"/>
        </w:rPr>
        <w:t xml:space="preserve">хбаллонная техника </w:t>
      </w:r>
      <w:r>
        <w:rPr>
          <w:b/>
        </w:rPr>
        <w:t>у</w:t>
      </w:r>
      <w:r>
        <w:rPr>
          <w:b/>
          <w:u w:val="single" w:color="222222"/>
        </w:rPr>
        <w:t>п</w:t>
      </w:r>
      <w:r>
        <w:rPr>
          <w:b/>
        </w:rPr>
        <w:t>р</w:t>
      </w:r>
      <w:r>
        <w:rPr>
          <w:b/>
          <w:u w:val="single" w:color="222222"/>
        </w:rPr>
        <w:t>авляемой тампона</w:t>
      </w:r>
      <w:r>
        <w:rPr>
          <w:b/>
        </w:rPr>
        <w:t>д</w:t>
      </w:r>
      <w:r>
        <w:rPr>
          <w:b/>
          <w:u w:val="single" w:color="222222"/>
        </w:rPr>
        <w:t>ы п</w:t>
      </w:r>
      <w:r>
        <w:rPr>
          <w:b/>
        </w:rPr>
        <w:t>р</w:t>
      </w:r>
      <w:r>
        <w:rPr>
          <w:b/>
          <w:u w:val="single" w:color="222222"/>
        </w:rPr>
        <w:t>и кеса</w:t>
      </w:r>
      <w:r>
        <w:rPr>
          <w:b/>
        </w:rPr>
        <w:t>р</w:t>
      </w:r>
      <w:r>
        <w:rPr>
          <w:b/>
          <w:u w:val="single" w:color="222222"/>
        </w:rPr>
        <w:t>евом сечении</w:t>
      </w:r>
    </w:p>
    <w:p w:rsidR="003C0F30" w:rsidRDefault="009234CA">
      <w:pPr>
        <w:numPr>
          <w:ilvl w:val="0"/>
          <w:numId w:val="22"/>
        </w:numPr>
        <w:spacing w:after="0"/>
        <w:ind w:hanging="270"/>
      </w:pPr>
      <w:r>
        <w:t xml:space="preserve">Размещение резервуара на стойке на высоте 50 см от уровня </w:t>
      </w:r>
      <w:r>
        <w:t>матки, закрытие клеммы и заполнение стерильным теплым физ. раствором;</w:t>
      </w:r>
    </w:p>
    <w:p w:rsidR="003C0F30" w:rsidRDefault="009234CA">
      <w:pPr>
        <w:numPr>
          <w:ilvl w:val="0"/>
          <w:numId w:val="22"/>
        </w:numPr>
        <w:spacing w:after="0"/>
        <w:ind w:hanging="270"/>
      </w:pPr>
      <w:r>
        <w:t>Оперирующий врач вводит маточный катетер ретроградно через гистеротомический разрез с помощью проводника заглушки. Смещение баллонного катетера в краниальном направлении до контакта с дн</w:t>
      </w:r>
      <w:r>
        <w:t>ом матки;</w:t>
      </w:r>
    </w:p>
    <w:p w:rsidR="003C0F30" w:rsidRDefault="009234CA">
      <w:pPr>
        <w:numPr>
          <w:ilvl w:val="0"/>
          <w:numId w:val="22"/>
        </w:numPr>
        <w:spacing w:after="5"/>
        <w:ind w:hanging="270"/>
      </w:pPr>
      <w:r>
        <w:t>Зашивание раны на матке без прошивания баллона;</w:t>
      </w:r>
    </w:p>
    <w:p w:rsidR="003C0F30" w:rsidRDefault="009234CA">
      <w:pPr>
        <w:numPr>
          <w:ilvl w:val="0"/>
          <w:numId w:val="22"/>
        </w:numPr>
        <w:spacing w:after="0"/>
        <w:ind w:hanging="270"/>
      </w:pPr>
      <w:r>
        <w:t>Удерживая баллон, помощник удаляет проводник, соединяет баллон с трубкой резервуара, открывает клемму и заполняет баллон (300-400мл) ;</w:t>
      </w:r>
    </w:p>
    <w:p w:rsidR="003C0F30" w:rsidRDefault="009234CA">
      <w:pPr>
        <w:numPr>
          <w:ilvl w:val="0"/>
          <w:numId w:val="22"/>
        </w:numPr>
        <w:spacing w:after="5"/>
        <w:ind w:hanging="270"/>
      </w:pPr>
      <w:r>
        <w:t>По окончанию операции транспортировка пациентки в ОРИТ с закрытой клеммой;</w:t>
      </w:r>
    </w:p>
    <w:p w:rsidR="003C0F30" w:rsidRDefault="009234CA">
      <w:pPr>
        <w:numPr>
          <w:ilvl w:val="0"/>
          <w:numId w:val="22"/>
        </w:numPr>
        <w:spacing w:after="0"/>
        <w:ind w:hanging="270"/>
      </w:pPr>
      <w:r>
        <w:t>Открытие клеммы, контроль уровня жидкости в баллоне, при увеличение уровня на 2 деления на такую же высоту опустить резервуар, повторять действие пока высота не достигнет 10-15см.;</w:t>
      </w:r>
    </w:p>
    <w:p w:rsidR="003C0F30" w:rsidRDefault="009234CA">
      <w:pPr>
        <w:numPr>
          <w:ilvl w:val="0"/>
          <w:numId w:val="22"/>
        </w:numPr>
        <w:ind w:hanging="270"/>
      </w:pPr>
      <w:r>
        <w:t>Удаление баллона через 2-3 часа или достижении высоты 10-15 см от уровня матки.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I этап</w:t>
      </w:r>
      <w:r>
        <w:t xml:space="preserve"> (д</w:t>
      </w:r>
      <w:r>
        <w:rPr>
          <w:b/>
        </w:rPr>
        <w:t>о начала операции)</w:t>
      </w:r>
      <w:r>
        <w:t>:</w:t>
      </w:r>
    </w:p>
    <w:p w:rsidR="003C0F30" w:rsidRDefault="009234CA">
      <w:pPr>
        <w:numPr>
          <w:ilvl w:val="0"/>
          <w:numId w:val="23"/>
        </w:numPr>
        <w:ind w:hanging="270"/>
      </w:pPr>
      <w:r>
        <w:t>Введение вагинального катетера;</w:t>
      </w:r>
    </w:p>
    <w:p w:rsidR="003C0F30" w:rsidRDefault="009234CA">
      <w:pPr>
        <w:numPr>
          <w:ilvl w:val="0"/>
          <w:numId w:val="23"/>
        </w:numPr>
        <w:ind w:hanging="270"/>
      </w:pPr>
      <w:r>
        <w:t>Позиционирование относительно проводной оси и свода влагалища (минус 1см);</w:t>
      </w:r>
    </w:p>
    <w:p w:rsidR="003C0F30" w:rsidRDefault="009234CA">
      <w:pPr>
        <w:numPr>
          <w:ilvl w:val="0"/>
          <w:numId w:val="23"/>
        </w:numPr>
        <w:ind w:hanging="270"/>
      </w:pPr>
      <w:r>
        <w:t>Подсоединение подготовленного шприца без заполнения манжеты.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II этап (во время операции кесарева сечения, сразу после рождения последа):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365" name="Group 79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480" name="Shape 1148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365" style="width:3.75158pt;height:841.857pt;position:absolute;mso-position-horizontal-relative:page;mso-position-horizontal:absolute;margin-left:585.621pt;mso-position-vertical-relative:page;margin-top:0pt;" coordsize="476,106915">
                <v:shape id="Shape 1148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9366" name="Group 79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481" name="Shape 1148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9366" style="width:3.75158pt;height:841.857pt;position:absolute;mso-position-horizontal-relative:page;mso-position-horizontal:absolute;margin-left:9.37894pt;mso-position-vertical-relative:page;margin-top:0pt;" coordsize="476,106915">
                <v:shape id="Shape 1148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1. </w:t>
      </w:r>
      <w:r>
        <w:t>Заполнение манжеты вагинального модуля теплым физиологическим раствором (150-180 мл).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 xml:space="preserve">III этап (во время операции </w:t>
      </w:r>
      <w:r>
        <w:rPr>
          <w:b/>
        </w:rPr>
        <w:t>кесарева сечения)</w:t>
      </w:r>
      <w:r>
        <w:t>:</w:t>
      </w:r>
    </w:p>
    <w:p w:rsidR="003C0F30" w:rsidRDefault="009234CA">
      <w:r>
        <w:t>1. Установка маточного катктера по вышеописанной методике.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IV этап (после операции кесарева сечения):</w:t>
      </w:r>
    </w:p>
    <w:p w:rsidR="003C0F30" w:rsidRDefault="009234CA">
      <w:pPr>
        <w:numPr>
          <w:ilvl w:val="0"/>
          <w:numId w:val="24"/>
        </w:numPr>
        <w:ind w:right="48" w:hanging="270"/>
      </w:pPr>
      <w:r>
        <w:t>Наблюдение за количеством выделений из половых путей и уровнем жидкости в резервуаре;</w:t>
      </w:r>
    </w:p>
    <w:p w:rsidR="003C0F30" w:rsidRDefault="009234CA">
      <w:pPr>
        <w:numPr>
          <w:ilvl w:val="0"/>
          <w:numId w:val="24"/>
        </w:numPr>
        <w:ind w:right="48" w:hanging="270"/>
      </w:pPr>
      <w:r>
        <w:t>Через 4-24 часа (в зависимости от тяжести ситуаци</w:t>
      </w:r>
      <w:r>
        <w:t>и и уверенности в гемостазе) выведениежидкости из манжеты вагинального модуля, снижение уровня резервуара, опорожнение и удаление маточного и влагалищного катетера.</w:t>
      </w:r>
    </w:p>
    <w:p w:rsidR="003C0F30" w:rsidRDefault="009234CA">
      <w:pPr>
        <w:spacing w:after="319" w:line="259" w:lineRule="auto"/>
        <w:ind w:left="10" w:hanging="10"/>
        <w:jc w:val="left"/>
      </w:pPr>
      <w:r>
        <w:rPr>
          <w:b/>
          <w:u w:val="single" w:color="222222"/>
        </w:rPr>
        <w:t>После</w:t>
      </w:r>
      <w:r>
        <w:rPr>
          <w:b/>
        </w:rPr>
        <w:t>р</w:t>
      </w:r>
      <w:r>
        <w:rPr>
          <w:b/>
          <w:u w:val="single" w:color="222222"/>
        </w:rPr>
        <w:t>о</w:t>
      </w:r>
      <w:r>
        <w:rPr>
          <w:b/>
        </w:rPr>
        <w:t>д</w:t>
      </w:r>
      <w:r>
        <w:rPr>
          <w:b/>
          <w:u w:val="single" w:color="222222"/>
        </w:rPr>
        <w:t xml:space="preserve">овые </w:t>
      </w:r>
      <w:r>
        <w:rPr>
          <w:b/>
        </w:rPr>
        <w:t>р</w:t>
      </w:r>
      <w:r>
        <w:rPr>
          <w:b/>
          <w:u w:val="single" w:color="222222"/>
        </w:rPr>
        <w:t>аз</w:t>
      </w:r>
      <w:r>
        <w:rPr>
          <w:b/>
        </w:rPr>
        <w:t>р</w:t>
      </w:r>
      <w:r>
        <w:rPr>
          <w:b/>
          <w:u w:val="single" w:color="222222"/>
        </w:rPr>
        <w:t>ывы влагалища и гематомы</w:t>
      </w:r>
    </w:p>
    <w:p w:rsidR="003C0F30" w:rsidRDefault="009234CA">
      <w:pPr>
        <w:ind w:right="96"/>
      </w:pPr>
      <w:r>
        <w:t>Влагалищный катетер применяют при невозможности п</w:t>
      </w:r>
      <w:r>
        <w:t>олной остановки кровотечения как временная или дополнительная мера после применения хирургических мероприятий (зашивание ран, прошивание ложа гематомы). В зависимости от тяжести послеродового повреждения влагалища его тампонирование проводят в течение до 2</w:t>
      </w:r>
      <w:r>
        <w:t>4–36 ч. Во время нахождения заполненного баллона во влагалище необходим контроль за количеством выделений из половых путей и постоянная катетеризация мочевого пузыря.</w:t>
      </w:r>
      <w:r>
        <w:rPr>
          <w:b/>
        </w:rPr>
        <w:t xml:space="preserve"> </w:t>
      </w:r>
    </w:p>
    <w:p w:rsidR="003C0F30" w:rsidRDefault="009234CA">
      <w:r>
        <w:t>Приложение Б8. Технология интраоперационной реинфузии аутоэритроцитов</w:t>
      </w:r>
    </w:p>
    <w:p w:rsidR="003C0F30" w:rsidRDefault="009234CA">
      <w:r>
        <w:t>Для интраоперационной реинфузии аутоэритроцитов (ИРА) используются аппараты типа «Cell Saver», Cats для аутотрансфузий и наборы одноразовых магистралей к ним.</w:t>
      </w:r>
    </w:p>
    <w:p w:rsidR="003C0F30" w:rsidRDefault="009234CA">
      <w:pPr>
        <w:spacing w:after="319" w:line="259" w:lineRule="auto"/>
        <w:ind w:left="-5" w:hanging="10"/>
      </w:pPr>
      <w:r>
        <w:rPr>
          <w:b/>
        </w:rPr>
        <w:t>Противопоказания к проведению интраоперационной реинфузии аутоэритроцитов в акушерстве.</w:t>
      </w:r>
    </w:p>
    <w:p w:rsidR="003C0F30" w:rsidRDefault="009234CA">
      <w:r>
        <w:t>Абсолютны</w:t>
      </w:r>
      <w:r>
        <w:t>е:</w:t>
      </w:r>
    </w:p>
    <w:p w:rsidR="003C0F30" w:rsidRDefault="009234CA">
      <w:r>
        <w:t>-наличие в брюшной полости гнойного содержимого;</w:t>
      </w:r>
    </w:p>
    <w:p w:rsidR="003C0F30" w:rsidRDefault="009234CA">
      <w:r>
        <w:t>-наличие в брюшной полости кишечного содержимого;</w:t>
      </w:r>
    </w:p>
    <w:p w:rsidR="003C0F30" w:rsidRDefault="009234CA">
      <w:pPr>
        <w:ind w:right="98"/>
      </w:pPr>
      <w:r>
        <w:t xml:space="preserve">-наличие в излившейся крови веществ, противопоказанных к введению в сосудистое русло (перекись водорода, дистиллированная вода, гемостатические препараты </w:t>
      </w:r>
      <w:r>
        <w:t>на основе коллагена и др.).</w:t>
      </w:r>
    </w:p>
    <w:p w:rsidR="003C0F30" w:rsidRDefault="009234CA">
      <w:pPr>
        <w:ind w:right="94"/>
      </w:pPr>
      <w:r>
        <w:t>Технология использования метода: Принцип процедуры заключается в аспирации из операционной раны излившейся крови, обработке ее в аппарате и последующей реинфузии полученной аутоэритроцитарной взвеси (Ht 60%) обратно в сосудистое</w:t>
      </w:r>
      <w:r>
        <w:t xml:space="preserve"> русло пациентки.</w:t>
      </w:r>
    </w:p>
    <w:p w:rsidR="003C0F30" w:rsidRDefault="009234CA"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80135" name="Group 80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659" name="Shape 11659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135" style="width:3.75158pt;height:841.857pt;position:absolute;mso-position-horizontal-relative:page;mso-position-horizontal:absolute;margin-left:585.621pt;mso-position-vertical-relative:page;margin-top:0pt;" coordsize="476,106915">
                <v:shape id="Shape 11659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80136" name="Group 80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660" name="Shape 1166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80136" style="width:3.75158pt;height:841.857pt;position:absolute;mso-position-horizontal-relative:page;mso-position-horizontal:absolute;margin-left:9.37894pt;mso-position-vertical-relative:page;margin-top:0pt;" coordsize="476,106915">
                <v:shape id="Shape 1166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Заправка одноразовых магистралей проводится в операционной до начала операции. Стерильный отсос передается операционной сестре.</w:t>
      </w:r>
    </w:p>
    <w:p w:rsidR="003C0F30" w:rsidRDefault="009234CA">
      <w:r>
        <w:t>Сбор излившейся в рану крови проводится вторым ассистентом. Отрицательное давление, создаваемое вакуум-аспир</w:t>
      </w:r>
      <w:r>
        <w:t>атором, не должно превышать 100 мм рт. ст.</w:t>
      </w:r>
    </w:p>
    <w:p w:rsidR="003C0F30" w:rsidRDefault="009234CA">
      <w:pPr>
        <w:ind w:right="94"/>
      </w:pPr>
      <w:r>
        <w:t>Кровь, аспирируемая из раны, смешивается с раствором антикоагулянта (АТХ: антитромботические средства), проходит сквозь фильтр, задерживающий частицы тканей, сгустки крови и собирается в резервуар. Когда объем соб</w:t>
      </w:r>
      <w:r>
        <w:t>ранной крови станет адекватным объему резервуара, начинается первая фаза работы аппарата - заполнение промывочной чаши (колокола).</w:t>
      </w:r>
    </w:p>
    <w:p w:rsidR="003C0F30" w:rsidRDefault="009234CA">
      <w:r>
        <w:t>Данная фаза состоит из нескольких этапов:</w:t>
      </w:r>
    </w:p>
    <w:p w:rsidR="003C0F30" w:rsidRDefault="009234CA">
      <w:pPr>
        <w:numPr>
          <w:ilvl w:val="0"/>
          <w:numId w:val="25"/>
        </w:numPr>
        <w:ind w:hanging="270"/>
      </w:pPr>
      <w:r>
        <w:t>Разгон центрифуги до 5600 об/мин;</w:t>
      </w:r>
    </w:p>
    <w:p w:rsidR="003C0F30" w:rsidRDefault="009234CA">
      <w:pPr>
        <w:numPr>
          <w:ilvl w:val="0"/>
          <w:numId w:val="25"/>
        </w:numPr>
        <w:ind w:hanging="270"/>
      </w:pPr>
      <w:r>
        <w:t>Перенос крови из резервуара в промывочный колокол</w:t>
      </w:r>
      <w:r>
        <w:t xml:space="preserve"> с помощью перистальтического насоса,начало процесса центрифугирования;</w:t>
      </w:r>
    </w:p>
    <w:p w:rsidR="003C0F30" w:rsidRDefault="009234CA">
      <w:pPr>
        <w:numPr>
          <w:ilvl w:val="0"/>
          <w:numId w:val="25"/>
        </w:numPr>
        <w:ind w:hanging="270"/>
      </w:pPr>
      <w:r>
        <w:t>Наполнение промывочного колокола продолжается до тех пор, пока эритроциты не заполнятвесь объем колокола (объем колокола может быть 125 мл, 175 мл, 225 мл). Отделяющаяся в процессе цен</w:t>
      </w:r>
      <w:r>
        <w:t>трифугирования плазма, удаляется вместе с антикоагулянтом (АТХ: антитромботические средства) в соответствующую емкость. После этого в автоматическом или ручном режиме начинается вторая фаза - отмывание эритроцитов в стерильном физиологическом растворе хлор</w:t>
      </w:r>
      <w:r>
        <w:t>ида натрия.</w:t>
      </w:r>
    </w:p>
    <w:p w:rsidR="003C0F30" w:rsidRDefault="009234CA">
      <w:pPr>
        <w:ind w:right="105"/>
      </w:pPr>
      <w:r>
        <w:t>Отмывание продолжается до тех пор, пока заданный объем промывающего раствора (в акушерстве 1000-1500 мл) не будет полностью проведен через эритроциты. Все это время происходит центрифугирование.</w:t>
      </w:r>
    </w:p>
    <w:p w:rsidR="003C0F30" w:rsidRDefault="009234CA">
      <w:r>
        <w:t>Заключительная фаза работы аппарата - опустошение</w:t>
      </w:r>
      <w:r>
        <w:t xml:space="preserve"> колокола:</w:t>
      </w:r>
    </w:p>
    <w:p w:rsidR="003C0F30" w:rsidRDefault="009234CA">
      <w:pPr>
        <w:numPr>
          <w:ilvl w:val="0"/>
          <w:numId w:val="26"/>
        </w:numPr>
      </w:pPr>
      <w:r>
        <w:t>Центрифуга останавливается, а перистальтический насос начинает вращение в обратном направлении;</w:t>
      </w:r>
    </w:p>
    <w:p w:rsidR="003C0F30" w:rsidRDefault="009234CA">
      <w:pPr>
        <w:numPr>
          <w:ilvl w:val="0"/>
          <w:numId w:val="26"/>
        </w:numPr>
      </w:pPr>
      <w:r>
        <w:t>Отмытые аутоэритроциты перекачиваются из промывочного колокола в мешок для реинфузии;</w:t>
      </w:r>
    </w:p>
    <w:p w:rsidR="003C0F30" w:rsidRDefault="009234CA">
      <w:r>
        <w:t xml:space="preserve">Далее процесс повторяется до тех пор, пока не будет обработана </w:t>
      </w:r>
      <w:r>
        <w:t>вся аспирированная из раны кровь. Продолжительность первого описанного цикла составляет -3-5 минут.</w:t>
      </w:r>
    </w:p>
    <w:p w:rsidR="003C0F30" w:rsidRDefault="009234CA">
      <w:pPr>
        <w:ind w:right="95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051" name="Group 750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816" name="Shape 11816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051" style="width:3.75158pt;height:841.857pt;position:absolute;mso-position-horizontal-relative:page;mso-position-horizontal:absolute;margin-left:585.621pt;mso-position-vertical-relative:page;margin-top:0pt;" coordsize="476,106915">
                <v:shape id="Shape 11816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5053" name="Group 750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817" name="Shape 11817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5053" style="width:3.75158pt;height:841.857pt;position:absolute;mso-position-horizontal-relative:page;mso-position-horizontal:absolute;margin-left:9.37894pt;mso-position-vertical-relative:page;margin-top:0pt;" coordsize="476,106915">
                <v:shape id="Shape 11817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Во время работы на дисплее аппарата четко отражены все необходимые параметры: скорость вращения центрифуги, скорость вращения насоса, количество перенесенного раствора. После каждого цикла работы высвечивается количество собранных и отмытых эритроцитов.</w:t>
      </w:r>
    </w:p>
    <w:p w:rsidR="003C0F30" w:rsidRDefault="009234CA">
      <w:r>
        <w:t>Ре</w:t>
      </w:r>
      <w:r>
        <w:t>инфузия аутоэритроцитов должна осуществляться с использованием лейкоцитарного фильтра   максимум в течение 6 часов поле получения аутоэритроцитов</w:t>
      </w:r>
    </w:p>
    <w:p w:rsidR="003C0F30" w:rsidRDefault="009234CA">
      <w:pPr>
        <w:ind w:right="95"/>
      </w:pPr>
      <w:r>
        <w:t xml:space="preserve">Реинфузия аутоэритроцитов является эффективным способом восстановления глобулярного объема при кровотечениях, </w:t>
      </w:r>
      <w:r>
        <w:t>возникших во время операции кесарева сечения (ПВ). ИРА рекомендуется для женщин, у которых предполагается интраоперационная кровопотеря более 20% ОЦК</w:t>
      </w:r>
    </w:p>
    <w:p w:rsidR="003C0F30" w:rsidRDefault="009234CA">
      <w:pPr>
        <w:ind w:right="96"/>
      </w:pPr>
      <w:r>
        <w:t>ИРА должна  выполняться  только квалифицированным персоналом, регулярно ее проводящим и имеющим необходимые знания и опыт. Должно быть получено согласие пациентки на ИРА. Использование  ИРА в акушерских  стационарах должно быть предметом аудита и мониторин</w:t>
      </w:r>
      <w:r>
        <w:t>га Ограничения метода связаны, главным образом, с наличием соответствующего персонала и оборудования.</w:t>
      </w:r>
    </w:p>
    <w:p w:rsidR="003C0F30" w:rsidRDefault="009234CA">
      <w:pPr>
        <w:ind w:right="96"/>
      </w:pPr>
      <w:r>
        <w:t>Применение ИРА позволяет минимизировать использование донорских компонентов крови при кровопотере любого объема и избежать синдрома массивной гемотрансфуз</w:t>
      </w:r>
      <w:r>
        <w:t>ии, а также значительно улучшает течение послеоперационного периода и сокращает сроки пребывание больных в стационаре.</w:t>
      </w:r>
    </w:p>
    <w:p w:rsidR="003C0F30" w:rsidRDefault="009234CA">
      <w:pPr>
        <w:pStyle w:val="Heading1"/>
        <w:ind w:right="93"/>
      </w:pPr>
      <w:r>
        <w:t>Приложение В. Информация для пациента</w:t>
      </w:r>
    </w:p>
    <w:p w:rsidR="003C0F30" w:rsidRDefault="009234CA">
      <w:pPr>
        <w:ind w:right="101"/>
      </w:pP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page">
                  <wp:posOffset>7437387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721" name="Group 747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950" name="Shape 11950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721" style="width:3.75158pt;height:841.857pt;position:absolute;mso-position-horizontal-relative:page;mso-position-horizontal:absolute;margin-left:585.621pt;mso-position-vertical-relative:page;margin-top:0pt;" coordsize="476,106915">
                <v:shape id="Shape 11950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noProof/>
          <w:color w:val="000000"/>
          <w:sz w:val="22"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page">
                  <wp:posOffset>119113</wp:posOffset>
                </wp:positionH>
                <wp:positionV relativeFrom="page">
                  <wp:posOffset>0</wp:posOffset>
                </wp:positionV>
                <wp:extent cx="47645" cy="10691590"/>
                <wp:effectExtent l="0" t="0" r="0" b="0"/>
                <wp:wrapSquare wrapText="bothSides"/>
                <wp:docPr id="74722" name="Group 74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45" cy="10691590"/>
                          <a:chOff x="0" y="0"/>
                          <a:chExt cx="47645" cy="10691590"/>
                        </a:xfrm>
                      </wpg:grpSpPr>
                      <wps:wsp>
                        <wps:cNvPr id="11951" name="Shape 11951"/>
                        <wps:cNvSpPr/>
                        <wps:spPr>
                          <a:xfrm>
                            <a:off x="0" y="0"/>
                            <a:ext cx="0" cy="106915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691590">
                                <a:moveTo>
                                  <a:pt x="0" y="106915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47645" cap="flat">
                            <a:miter lim="100000"/>
                          </a:ln>
                        </wps:spPr>
                        <wps:style>
                          <a:lnRef idx="1">
                            <a:srgbClr val="EEEEEE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74722" style="width:3.75158pt;height:841.857pt;position:absolute;mso-position-horizontal-relative:page;mso-position-horizontal:absolute;margin-left:9.37894pt;mso-position-vertical-relative:page;margin-top:0pt;" coordsize="476,106915">
                <v:shape id="Shape 11951" style="position:absolute;width:0;height:106915;left:0;top:0;" coordsize="0,10691590" path="m0,10691590l0,0">
                  <v:stroke weight="3.75158pt" endcap="flat" joinstyle="miter" miterlimit="4" on="true" color="#eeeeee"/>
                  <v:fill on="false" color="#000000" opacity="0"/>
                </v:shape>
                <w10:wrap type="square"/>
              </v:group>
            </w:pict>
          </mc:Fallback>
        </mc:AlternateContent>
      </w:r>
      <w:r>
        <w:t>Во время беременности пациентка должна иметь информацию о возможных осложнениях и, в первую очере</w:t>
      </w:r>
      <w:r>
        <w:t>дь, о возможности кровотечения во время беременности, родов и послеродового периода.</w:t>
      </w:r>
    </w:p>
    <w:p w:rsidR="003C0F30" w:rsidRDefault="009234CA">
      <w:r>
        <w:t>При любых признаках кровотечения из родовых путей, изменении состояния плода необходимо обратиться к акушеру-гинекологу.</w:t>
      </w:r>
    </w:p>
    <w:p w:rsidR="003C0F30" w:rsidRDefault="009234CA">
      <w:pPr>
        <w:ind w:right="100"/>
      </w:pPr>
      <w:r>
        <w:t>Пациентка должна быть информирована, что при разви</w:t>
      </w:r>
      <w:r>
        <w:t>тии массивного кровотечения может быть необходимым оперативное лечение, переливание компонентов крови, обеспечение катетеризации магистральных вен и применение факторов свертывания крови.</w:t>
      </w:r>
      <w:r>
        <w:br w:type="page"/>
      </w:r>
    </w:p>
    <w:tbl>
      <w:tblPr>
        <w:tblStyle w:val="TableGrid"/>
        <w:tblpPr w:vertAnchor="page" w:horzAnchor="page" w:tblpX="188"/>
        <w:tblOverlap w:val="never"/>
        <w:tblW w:w="11525" w:type="dxa"/>
        <w:tblInd w:w="0" w:type="dxa"/>
        <w:tblCellMar>
          <w:top w:w="35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1525"/>
      </w:tblGrid>
      <w:tr w:rsidR="003C0F30">
        <w:trPr>
          <w:trHeight w:val="1823"/>
        </w:trPr>
        <w:tc>
          <w:tcPr>
            <w:tcW w:w="11525" w:type="dxa"/>
            <w:tcBorders>
              <w:top w:val="nil"/>
              <w:left w:val="single" w:sz="30" w:space="0" w:color="EEEEEE"/>
              <w:bottom w:val="single" w:sz="30" w:space="0" w:color="EEEEEE"/>
              <w:right w:val="single" w:sz="30" w:space="0" w:color="EEEEEE"/>
            </w:tcBorders>
          </w:tcPr>
          <w:p w:rsidR="003C0F30" w:rsidRDefault="009234CA">
            <w:pPr>
              <w:spacing w:after="0" w:line="216" w:lineRule="auto"/>
              <w:ind w:left="0" w:firstLine="0"/>
              <w:jc w:val="center"/>
            </w:pPr>
            <w:r>
              <w:rPr>
                <w:b/>
                <w:color w:val="000000"/>
                <w:sz w:val="48"/>
              </w:rPr>
              <w:t>Приложение Г1-ГN. Шкалы оценки, вопросники и другие оценочные инстр</w:t>
            </w:r>
            <w:r>
              <w:rPr>
                <w:b/>
                <w:color w:val="000000"/>
                <w:sz w:val="48"/>
              </w:rPr>
              <w:t>ументы состояния</w:t>
            </w:r>
          </w:p>
          <w:p w:rsidR="003C0F30" w:rsidRDefault="009234CA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color w:val="000000"/>
                <w:sz w:val="48"/>
              </w:rPr>
              <w:t>пациента, приведенные в клинических</w:t>
            </w:r>
          </w:p>
          <w:p w:rsidR="003C0F30" w:rsidRDefault="009234CA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color w:val="000000"/>
                <w:sz w:val="48"/>
              </w:rPr>
              <w:t>рекомендациях</w:t>
            </w:r>
          </w:p>
        </w:tc>
      </w:tr>
    </w:tbl>
    <w:p w:rsidR="003C0F30" w:rsidRDefault="003C0F30">
      <w:pPr>
        <w:spacing w:after="0" w:line="259" w:lineRule="auto"/>
        <w:ind w:left="-375" w:right="11618" w:firstLine="0"/>
        <w:jc w:val="left"/>
      </w:pPr>
    </w:p>
    <w:sectPr w:rsidR="003C0F30">
      <w:headerReference w:type="even" r:id="rId96"/>
      <w:headerReference w:type="default" r:id="rId97"/>
      <w:headerReference w:type="first" r:id="rId98"/>
      <w:pgSz w:w="11899" w:h="16838"/>
      <w:pgMar w:top="0" w:right="281" w:bottom="1" w:left="37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9234CA">
      <w:pPr>
        <w:spacing w:after="0" w:line="240" w:lineRule="auto"/>
      </w:pPr>
      <w:r>
        <w:separator/>
      </w:r>
    </w:p>
  </w:endnote>
  <w:endnote w:type="continuationSeparator" w:id="0">
    <w:p w:rsidR="00000000" w:rsidRDefault="009234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Lucida Sans Unicode">
    <w:panose1 w:val="020B0602030504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9234CA">
      <w:pPr>
        <w:spacing w:after="0" w:line="240" w:lineRule="auto"/>
      </w:pPr>
      <w:r>
        <w:separator/>
      </w:r>
    </w:p>
  </w:footnote>
  <w:footnote w:type="continuationSeparator" w:id="0">
    <w:p w:rsidR="00000000" w:rsidRDefault="009234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9234CA">
    <w:pPr>
      <w:spacing w:after="0" w:line="259" w:lineRule="auto"/>
      <w:ind w:left="-375" w:right="11015" w:firstLine="0"/>
      <w:jc w:val="left"/>
    </w:pPr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276341</wp:posOffset>
              </wp:positionH>
              <wp:positionV relativeFrom="page">
                <wp:posOffset>505036</wp:posOffset>
              </wp:positionV>
              <wp:extent cx="47645" cy="47650"/>
              <wp:effectExtent l="0" t="0" r="0" b="0"/>
              <wp:wrapSquare wrapText="bothSides"/>
              <wp:docPr id="81097" name="Group 8109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645" cy="47650"/>
                        <a:chOff x="0" y="0"/>
                        <a:chExt cx="47645" cy="47650"/>
                      </a:xfrm>
                    </wpg:grpSpPr>
                    <wps:wsp>
                      <wps:cNvPr id="81098" name="Shape 81098"/>
                      <wps:cNvSpPr/>
                      <wps:spPr>
                        <a:xfrm>
                          <a:off x="0" y="0"/>
                          <a:ext cx="47645" cy="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645" h="47650">
                              <a:moveTo>
                                <a:pt x="23823" y="0"/>
                              </a:moveTo>
                              <a:cubicBezTo>
                                <a:pt x="26982" y="0"/>
                                <a:pt x="30020" y="595"/>
                                <a:pt x="32939" y="1798"/>
                              </a:cubicBezTo>
                              <a:cubicBezTo>
                                <a:pt x="35858" y="3001"/>
                                <a:pt x="38434" y="4725"/>
                                <a:pt x="40668" y="6970"/>
                              </a:cubicBezTo>
                              <a:cubicBezTo>
                                <a:pt x="42901" y="9203"/>
                                <a:pt x="44623" y="11782"/>
                                <a:pt x="45832" y="14697"/>
                              </a:cubicBezTo>
                              <a:cubicBezTo>
                                <a:pt x="47041" y="17599"/>
                                <a:pt x="47645" y="20650"/>
                                <a:pt x="47645" y="23825"/>
                              </a:cubicBezTo>
                              <a:cubicBezTo>
                                <a:pt x="47645" y="26963"/>
                                <a:pt x="47041" y="30001"/>
                                <a:pt x="45832" y="32916"/>
                              </a:cubicBezTo>
                              <a:cubicBezTo>
                                <a:pt x="44623" y="35830"/>
                                <a:pt x="42901" y="38410"/>
                                <a:pt x="40668" y="40655"/>
                              </a:cubicBezTo>
                              <a:cubicBezTo>
                                <a:pt x="38434" y="42875"/>
                                <a:pt x="35858" y="44599"/>
                                <a:pt x="32939" y="45814"/>
                              </a:cubicBezTo>
                              <a:cubicBezTo>
                                <a:pt x="30020" y="47017"/>
                                <a:pt x="26982" y="47637"/>
                                <a:pt x="23823" y="47650"/>
                              </a:cubicBezTo>
                              <a:cubicBezTo>
                                <a:pt x="20663" y="47637"/>
                                <a:pt x="17625" y="47017"/>
                                <a:pt x="14706" y="45814"/>
                              </a:cubicBezTo>
                              <a:cubicBezTo>
                                <a:pt x="11787" y="44599"/>
                                <a:pt x="9211" y="42875"/>
                                <a:pt x="6977" y="40655"/>
                              </a:cubicBezTo>
                              <a:cubicBezTo>
                                <a:pt x="4744" y="38410"/>
                                <a:pt x="3022" y="35830"/>
                                <a:pt x="1813" y="32928"/>
                              </a:cubicBezTo>
                              <a:cubicBezTo>
                                <a:pt x="604" y="30001"/>
                                <a:pt x="0" y="26963"/>
                                <a:pt x="0" y="23825"/>
                              </a:cubicBezTo>
                              <a:cubicBezTo>
                                <a:pt x="0" y="20650"/>
                                <a:pt x="604" y="17599"/>
                                <a:pt x="1813" y="14697"/>
                              </a:cubicBezTo>
                              <a:cubicBezTo>
                                <a:pt x="3022" y="11782"/>
                                <a:pt x="4744" y="9203"/>
                                <a:pt x="6977" y="6970"/>
                              </a:cubicBezTo>
                              <a:cubicBezTo>
                                <a:pt x="9211" y="4725"/>
                                <a:pt x="11787" y="3001"/>
                                <a:pt x="14706" y="1798"/>
                              </a:cubicBezTo>
                              <a:cubicBezTo>
                                <a:pt x="17625" y="608"/>
                                <a:pt x="20663" y="0"/>
                                <a:pt x="2382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81097" style="width:3.75158pt;height:3.75195pt;position:absolute;mso-position-horizontal-relative:page;mso-position-horizontal:absolute;margin-left:21.7591pt;mso-position-vertical-relative:page;margin-top:39.7666pt;" coordsize="476,476">
              <v:shape id="Shape 81098" style="position:absolute;width:476;height:476;left:0;top:0;" coordsize="47645,47650" path="m23823,0c26982,0,30020,595,32939,1798c35858,3001,38434,4725,40668,6970c42901,9203,44623,11782,45832,14697c47041,17599,47645,20650,47645,23825c47645,26963,47041,30001,45832,32916c44623,35830,42901,38410,40668,40655c38434,42875,35858,44599,32939,45814c30020,47017,26982,47637,23823,47650c20663,47637,17625,47017,14706,45814c11787,44599,9211,42875,6977,40655c4744,38410,3022,35830,1813,32928c604,30001,0,26963,0,23825c0,20650,604,17599,1813,14697c3022,11782,4744,9203,6977,6970c9211,4725,11787,3001,14706,1798c17625,608,20663,0,23823,0x">
                <v:stroke weight="0pt" endcap="flat" joinstyle="miter" miterlimit="10" on="false" color="#000000" opacity="0"/>
                <v:fill on="true" color="#222222"/>
              </v:shape>
              <w10:wrap type="squar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9234CA">
    <w:pPr>
      <w:spacing w:after="0" w:line="259" w:lineRule="auto"/>
      <w:ind w:left="-375" w:right="11015" w:firstLine="0"/>
      <w:jc w:val="left"/>
    </w:pPr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276341</wp:posOffset>
              </wp:positionH>
              <wp:positionV relativeFrom="page">
                <wp:posOffset>505036</wp:posOffset>
              </wp:positionV>
              <wp:extent cx="47645" cy="47650"/>
              <wp:effectExtent l="0" t="0" r="0" b="0"/>
              <wp:wrapSquare wrapText="bothSides"/>
              <wp:docPr id="81091" name="Group 8109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645" cy="47650"/>
                        <a:chOff x="0" y="0"/>
                        <a:chExt cx="47645" cy="47650"/>
                      </a:xfrm>
                    </wpg:grpSpPr>
                    <wps:wsp>
                      <wps:cNvPr id="81092" name="Shape 81092"/>
                      <wps:cNvSpPr/>
                      <wps:spPr>
                        <a:xfrm>
                          <a:off x="0" y="0"/>
                          <a:ext cx="47645" cy="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645" h="47650">
                              <a:moveTo>
                                <a:pt x="23823" y="0"/>
                              </a:moveTo>
                              <a:cubicBezTo>
                                <a:pt x="26982" y="0"/>
                                <a:pt x="30020" y="595"/>
                                <a:pt x="32939" y="1798"/>
                              </a:cubicBezTo>
                              <a:cubicBezTo>
                                <a:pt x="35858" y="3001"/>
                                <a:pt x="38434" y="4725"/>
                                <a:pt x="40668" y="6970"/>
                              </a:cubicBezTo>
                              <a:cubicBezTo>
                                <a:pt x="42901" y="9203"/>
                                <a:pt x="44623" y="11782"/>
                                <a:pt x="45832" y="14697"/>
                              </a:cubicBezTo>
                              <a:cubicBezTo>
                                <a:pt x="47041" y="17599"/>
                                <a:pt x="47645" y="20650"/>
                                <a:pt x="47645" y="23825"/>
                              </a:cubicBezTo>
                              <a:cubicBezTo>
                                <a:pt x="47645" y="26963"/>
                                <a:pt x="47041" y="30001"/>
                                <a:pt x="45832" y="32916"/>
                              </a:cubicBezTo>
                              <a:cubicBezTo>
                                <a:pt x="44623" y="35830"/>
                                <a:pt x="42901" y="38410"/>
                                <a:pt x="40668" y="40655"/>
                              </a:cubicBezTo>
                              <a:cubicBezTo>
                                <a:pt x="38434" y="42875"/>
                                <a:pt x="35858" y="44599"/>
                                <a:pt x="32939" y="45814"/>
                              </a:cubicBezTo>
                              <a:cubicBezTo>
                                <a:pt x="30020" y="47017"/>
                                <a:pt x="26982" y="47637"/>
                                <a:pt x="23823" y="47650"/>
                              </a:cubicBezTo>
                              <a:cubicBezTo>
                                <a:pt x="20663" y="47637"/>
                                <a:pt x="17625" y="47017"/>
                                <a:pt x="14706" y="45814"/>
                              </a:cubicBezTo>
                              <a:cubicBezTo>
                                <a:pt x="11787" y="44599"/>
                                <a:pt x="9211" y="42875"/>
                                <a:pt x="6977" y="40655"/>
                              </a:cubicBezTo>
                              <a:cubicBezTo>
                                <a:pt x="4744" y="38410"/>
                                <a:pt x="3022" y="35830"/>
                                <a:pt x="1813" y="32928"/>
                              </a:cubicBezTo>
                              <a:cubicBezTo>
                                <a:pt x="604" y="30001"/>
                                <a:pt x="0" y="26963"/>
                                <a:pt x="0" y="23825"/>
                              </a:cubicBezTo>
                              <a:cubicBezTo>
                                <a:pt x="0" y="20650"/>
                                <a:pt x="604" y="17599"/>
                                <a:pt x="1813" y="14697"/>
                              </a:cubicBezTo>
                              <a:cubicBezTo>
                                <a:pt x="3022" y="11782"/>
                                <a:pt x="4744" y="9203"/>
                                <a:pt x="6977" y="6970"/>
                              </a:cubicBezTo>
                              <a:cubicBezTo>
                                <a:pt x="9211" y="4725"/>
                                <a:pt x="11787" y="3001"/>
                                <a:pt x="14706" y="1798"/>
                              </a:cubicBezTo>
                              <a:cubicBezTo>
                                <a:pt x="17625" y="608"/>
                                <a:pt x="20663" y="0"/>
                                <a:pt x="2382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81091" style="width:3.75158pt;height:3.75195pt;position:absolute;mso-position-horizontal-relative:page;mso-position-horizontal:absolute;margin-left:21.7591pt;mso-position-vertical-relative:page;margin-top:39.7666pt;" coordsize="476,476">
              <v:shape id="Shape 81092" style="position:absolute;width:476;height:476;left:0;top:0;" coordsize="47645,47650" path="m23823,0c26982,0,30020,595,32939,1798c35858,3001,38434,4725,40668,6970c42901,9203,44623,11782,45832,14697c47041,17599,47645,20650,47645,23825c47645,26963,47041,30001,45832,32916c44623,35830,42901,38410,40668,40655c38434,42875,35858,44599,32939,45814c30020,47017,26982,47637,23823,47650c20663,47637,17625,47017,14706,45814c11787,44599,9211,42875,6977,40655c4744,38410,3022,35830,1813,32928c604,30001,0,26963,0,23825c0,20650,604,17599,1813,14697c3022,11782,4744,9203,6977,6970c9211,4725,11787,3001,14706,1798c17625,608,20663,0,23823,0x">
                <v:stroke weight="0pt" endcap="flat" joinstyle="miter" miterlimit="10" on="false" color="#000000" opacity="0"/>
                <v:fill on="true" color="#222222"/>
              </v:shape>
              <w10:wrap type="squar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9234CA">
    <w:pPr>
      <w:spacing w:after="0" w:line="259" w:lineRule="auto"/>
      <w:ind w:left="-375" w:right="11015" w:firstLine="0"/>
      <w:jc w:val="left"/>
    </w:pPr>
    <w:r>
      <w:rPr>
        <w:rFonts w:ascii="Calibri" w:eastAsia="Calibri" w:hAnsi="Calibri" w:cs="Calibri"/>
        <w:noProof/>
        <w:color w:val="000000"/>
        <w:sz w:val="22"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276341</wp:posOffset>
              </wp:positionH>
              <wp:positionV relativeFrom="page">
                <wp:posOffset>505036</wp:posOffset>
              </wp:positionV>
              <wp:extent cx="47645" cy="47650"/>
              <wp:effectExtent l="0" t="0" r="0" b="0"/>
              <wp:wrapSquare wrapText="bothSides"/>
              <wp:docPr id="81085" name="Group 810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645" cy="47650"/>
                        <a:chOff x="0" y="0"/>
                        <a:chExt cx="47645" cy="47650"/>
                      </a:xfrm>
                    </wpg:grpSpPr>
                    <wps:wsp>
                      <wps:cNvPr id="81086" name="Shape 81086"/>
                      <wps:cNvSpPr/>
                      <wps:spPr>
                        <a:xfrm>
                          <a:off x="0" y="0"/>
                          <a:ext cx="47645" cy="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645" h="47650">
                              <a:moveTo>
                                <a:pt x="23823" y="0"/>
                              </a:moveTo>
                              <a:cubicBezTo>
                                <a:pt x="26982" y="0"/>
                                <a:pt x="30020" y="595"/>
                                <a:pt x="32939" y="1798"/>
                              </a:cubicBezTo>
                              <a:cubicBezTo>
                                <a:pt x="35858" y="3001"/>
                                <a:pt x="38434" y="4725"/>
                                <a:pt x="40668" y="6970"/>
                              </a:cubicBezTo>
                              <a:cubicBezTo>
                                <a:pt x="42901" y="9203"/>
                                <a:pt x="44623" y="11782"/>
                                <a:pt x="45832" y="14697"/>
                              </a:cubicBezTo>
                              <a:cubicBezTo>
                                <a:pt x="47041" y="17599"/>
                                <a:pt x="47645" y="20650"/>
                                <a:pt x="47645" y="23825"/>
                              </a:cubicBezTo>
                              <a:cubicBezTo>
                                <a:pt x="47645" y="26963"/>
                                <a:pt x="47041" y="30001"/>
                                <a:pt x="45832" y="32916"/>
                              </a:cubicBezTo>
                              <a:cubicBezTo>
                                <a:pt x="44623" y="35830"/>
                                <a:pt x="42901" y="38410"/>
                                <a:pt x="40668" y="40655"/>
                              </a:cubicBezTo>
                              <a:cubicBezTo>
                                <a:pt x="38434" y="42875"/>
                                <a:pt x="35858" y="44599"/>
                                <a:pt x="32939" y="45814"/>
                              </a:cubicBezTo>
                              <a:cubicBezTo>
                                <a:pt x="30020" y="47017"/>
                                <a:pt x="26982" y="47637"/>
                                <a:pt x="23823" y="47650"/>
                              </a:cubicBezTo>
                              <a:cubicBezTo>
                                <a:pt x="20663" y="47637"/>
                                <a:pt x="17625" y="47017"/>
                                <a:pt x="14706" y="45814"/>
                              </a:cubicBezTo>
                              <a:cubicBezTo>
                                <a:pt x="11787" y="44599"/>
                                <a:pt x="9211" y="42875"/>
                                <a:pt x="6977" y="40655"/>
                              </a:cubicBezTo>
                              <a:cubicBezTo>
                                <a:pt x="4744" y="38410"/>
                                <a:pt x="3022" y="35830"/>
                                <a:pt x="1813" y="32928"/>
                              </a:cubicBezTo>
                              <a:cubicBezTo>
                                <a:pt x="604" y="30001"/>
                                <a:pt x="0" y="26963"/>
                                <a:pt x="0" y="23825"/>
                              </a:cubicBezTo>
                              <a:cubicBezTo>
                                <a:pt x="0" y="20650"/>
                                <a:pt x="604" y="17599"/>
                                <a:pt x="1813" y="14697"/>
                              </a:cubicBezTo>
                              <a:cubicBezTo>
                                <a:pt x="3022" y="11782"/>
                                <a:pt x="4744" y="9203"/>
                                <a:pt x="6977" y="6970"/>
                              </a:cubicBezTo>
                              <a:cubicBezTo>
                                <a:pt x="9211" y="4725"/>
                                <a:pt x="11787" y="3001"/>
                                <a:pt x="14706" y="1798"/>
                              </a:cubicBezTo>
                              <a:cubicBezTo>
                                <a:pt x="17625" y="608"/>
                                <a:pt x="20663" y="0"/>
                                <a:pt x="2382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222222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81085" style="width:3.75158pt;height:3.75195pt;position:absolute;mso-position-horizontal-relative:page;mso-position-horizontal:absolute;margin-left:21.7591pt;mso-position-vertical-relative:page;margin-top:39.7666pt;" coordsize="476,476">
              <v:shape id="Shape 81086" style="position:absolute;width:476;height:476;left:0;top:0;" coordsize="47645,47650" path="m23823,0c26982,0,30020,595,32939,1798c35858,3001,38434,4725,40668,6970c42901,9203,44623,11782,45832,14697c47041,17599,47645,20650,47645,23825c47645,26963,47041,30001,45832,32916c44623,35830,42901,38410,40668,40655c38434,42875,35858,44599,32939,45814c30020,47017,26982,47637,23823,47650c20663,47637,17625,47017,14706,45814c11787,44599,9211,42875,6977,40655c4744,38410,3022,35830,1813,32928c604,30001,0,26963,0,23825c0,20650,604,17599,1813,14697c3022,11782,4744,9203,6977,6970c9211,4725,11787,3001,14706,1798c17625,608,20663,0,23823,0x">
                <v:stroke weight="0pt" endcap="flat" joinstyle="miter" miterlimit="10" on="false" color="#000000" opacity="0"/>
                <v:fill on="true" color="#222222"/>
              </v:shape>
              <w10:wrap type="square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0F30" w:rsidRDefault="003C0F30">
    <w:pPr>
      <w:spacing w:after="160" w:line="259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E46CD2"/>
    <w:multiLevelType w:val="hybridMultilevel"/>
    <w:tmpl w:val="1DC8DD1C"/>
    <w:lvl w:ilvl="0" w:tplc="023645BE">
      <w:start w:val="1"/>
      <w:numFmt w:val="bullet"/>
      <w:lvlText w:val="-"/>
      <w:lvlJc w:val="left"/>
      <w:pPr>
        <w:ind w:left="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E8E8B6E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55FC409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CB16B79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9AE27E2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568EF4F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5E8ED9F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245655BE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CBB8068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3EE35EC"/>
    <w:multiLevelType w:val="hybridMultilevel"/>
    <w:tmpl w:val="DDF2434A"/>
    <w:lvl w:ilvl="0" w:tplc="F6723104">
      <w:start w:val="1"/>
      <w:numFmt w:val="decimal"/>
      <w:lvlText w:val="[%1]"/>
      <w:lvlJc w:val="left"/>
      <w:pPr>
        <w:ind w:left="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D108C10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E1A8814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DF4638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A9AE28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615430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0AA37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3CE0C4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3D00A4E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3F25178"/>
    <w:multiLevelType w:val="hybridMultilevel"/>
    <w:tmpl w:val="52645222"/>
    <w:lvl w:ilvl="0" w:tplc="43F2F4BE">
      <w:start w:val="1"/>
      <w:numFmt w:val="decimal"/>
      <w:lvlText w:val="%1."/>
      <w:lvlJc w:val="left"/>
      <w:pPr>
        <w:ind w:left="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DE9A4FD6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2BD61386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7624B164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FD2E804C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4ECAFA86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7EC611E6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19BEE908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6D8C0C12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7E01A92"/>
    <w:multiLevelType w:val="hybridMultilevel"/>
    <w:tmpl w:val="17624E5C"/>
    <w:lvl w:ilvl="0" w:tplc="6F7670B2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FEB86D7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A21EEB0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4A3EA2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713C9E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08FAC3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D7DE1FF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C310B3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823251F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C0233C8"/>
    <w:multiLevelType w:val="hybridMultilevel"/>
    <w:tmpl w:val="6F9E6E08"/>
    <w:lvl w:ilvl="0" w:tplc="9E2ED2AA">
      <w:start w:val="1"/>
      <w:numFmt w:val="bullet"/>
      <w:lvlText w:val="•"/>
      <w:lvlJc w:val="left"/>
      <w:pPr>
        <w:ind w:left="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59A0E1B6">
      <w:start w:val="1"/>
      <w:numFmt w:val="bullet"/>
      <w:lvlText w:val="o"/>
      <w:lvlJc w:val="left"/>
      <w:pPr>
        <w:ind w:left="123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7EC61876">
      <w:start w:val="1"/>
      <w:numFmt w:val="bullet"/>
      <w:lvlText w:val="▪"/>
      <w:lvlJc w:val="left"/>
      <w:pPr>
        <w:ind w:left="195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E3B8C418">
      <w:start w:val="1"/>
      <w:numFmt w:val="bullet"/>
      <w:lvlText w:val="•"/>
      <w:lvlJc w:val="left"/>
      <w:pPr>
        <w:ind w:left="267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5B2876A8">
      <w:start w:val="1"/>
      <w:numFmt w:val="bullet"/>
      <w:lvlText w:val="o"/>
      <w:lvlJc w:val="left"/>
      <w:pPr>
        <w:ind w:left="339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AB740D38">
      <w:start w:val="1"/>
      <w:numFmt w:val="bullet"/>
      <w:lvlText w:val="▪"/>
      <w:lvlJc w:val="left"/>
      <w:pPr>
        <w:ind w:left="411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5BC4EEE2">
      <w:start w:val="1"/>
      <w:numFmt w:val="bullet"/>
      <w:lvlText w:val="•"/>
      <w:lvlJc w:val="left"/>
      <w:pPr>
        <w:ind w:left="483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D6ECBE0E">
      <w:start w:val="1"/>
      <w:numFmt w:val="bullet"/>
      <w:lvlText w:val="o"/>
      <w:lvlJc w:val="left"/>
      <w:pPr>
        <w:ind w:left="555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9A96F446">
      <w:start w:val="1"/>
      <w:numFmt w:val="bullet"/>
      <w:lvlText w:val="▪"/>
      <w:lvlJc w:val="left"/>
      <w:pPr>
        <w:ind w:left="627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EA25333"/>
    <w:multiLevelType w:val="multilevel"/>
    <w:tmpl w:val="494E980A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"/>
      <w:lvlJc w:val="left"/>
      <w:pPr>
        <w:ind w:left="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6E30C30"/>
    <w:multiLevelType w:val="hybridMultilevel"/>
    <w:tmpl w:val="5B52AAE2"/>
    <w:lvl w:ilvl="0" w:tplc="1A8029DA">
      <w:start w:val="1"/>
      <w:numFmt w:val="decimal"/>
      <w:lvlText w:val="%1."/>
      <w:lvlJc w:val="left"/>
      <w:pPr>
        <w:ind w:left="4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1040D65A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F1F86792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B2585FB6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20387016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5C6E85C0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7BC6F2A4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1A6AB7F8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15107140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9321C73"/>
    <w:multiLevelType w:val="hybridMultilevel"/>
    <w:tmpl w:val="49A6DEE0"/>
    <w:lvl w:ilvl="0" w:tplc="D78EFAF4">
      <w:start w:val="1"/>
      <w:numFmt w:val="decimal"/>
      <w:lvlText w:val="%1."/>
      <w:lvlJc w:val="left"/>
      <w:pPr>
        <w:ind w:left="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F5C89F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0A108B3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8C16A5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AB6CFEB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54F220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60EA530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12F46DE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339EC0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96B25EE"/>
    <w:multiLevelType w:val="hybridMultilevel"/>
    <w:tmpl w:val="8FB82C6A"/>
    <w:lvl w:ilvl="0" w:tplc="5C885EE6">
      <w:start w:val="5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10922E0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FFF89C4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6324B8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D3DC1C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AD4CB7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FD36B26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D528000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05C80A7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9C36441"/>
    <w:multiLevelType w:val="hybridMultilevel"/>
    <w:tmpl w:val="B080BE4C"/>
    <w:lvl w:ilvl="0" w:tplc="FC1A0ACE">
      <w:start w:val="20"/>
      <w:numFmt w:val="decimal"/>
      <w:lvlText w:val="%1."/>
      <w:lvlJc w:val="left"/>
      <w:pPr>
        <w:ind w:left="9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C13EF2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86DAD3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9BD273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5F442D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6DE445C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C4EAE8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7CF409E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C1B25A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61D4256"/>
    <w:multiLevelType w:val="hybridMultilevel"/>
    <w:tmpl w:val="61A2120A"/>
    <w:lvl w:ilvl="0" w:tplc="6E123C7C">
      <w:start w:val="1"/>
      <w:numFmt w:val="decimal"/>
      <w:lvlText w:val="[%1]"/>
      <w:lvlJc w:val="left"/>
      <w:pPr>
        <w:ind w:left="4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BD642F9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5804E3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43102A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97B8F8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683078F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D0C0F4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FE524A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D16E2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6F22232"/>
    <w:multiLevelType w:val="hybridMultilevel"/>
    <w:tmpl w:val="41BAFD48"/>
    <w:lvl w:ilvl="0" w:tplc="7F1820C4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5748C8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C636924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1310C79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146E0C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B3E01A0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64E40EA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6FE6625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800E273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79754F5"/>
    <w:multiLevelType w:val="hybridMultilevel"/>
    <w:tmpl w:val="13028D96"/>
    <w:lvl w:ilvl="0" w:tplc="178E0E42">
      <w:start w:val="1"/>
      <w:numFmt w:val="decimal"/>
      <w:lvlText w:val="[%1]"/>
      <w:lvlJc w:val="left"/>
      <w:pPr>
        <w:ind w:left="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7CF691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59766F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C8A61A8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66CE896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EAF2E9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3628D1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60AE6E0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C46A25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A976BBD"/>
    <w:multiLevelType w:val="hybridMultilevel"/>
    <w:tmpl w:val="F2F2B462"/>
    <w:lvl w:ilvl="0" w:tplc="C65AED24">
      <w:start w:val="1"/>
      <w:numFmt w:val="decimal"/>
      <w:lvlText w:val="[%1]"/>
      <w:lvlJc w:val="left"/>
      <w:pPr>
        <w:ind w:left="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3200AB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DF80B4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F238E7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1CF658C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9A36A2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C2C4882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52E231F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14068BB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B112AB3"/>
    <w:multiLevelType w:val="hybridMultilevel"/>
    <w:tmpl w:val="A4B6839C"/>
    <w:lvl w:ilvl="0" w:tplc="7370235E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546051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9B325D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2900594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5596F4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CA6C233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296F7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419C54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48E269C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C0D7635"/>
    <w:multiLevelType w:val="hybridMultilevel"/>
    <w:tmpl w:val="29DE9388"/>
    <w:lvl w:ilvl="0" w:tplc="3ADC5B80">
      <w:start w:val="1"/>
      <w:numFmt w:val="bullet"/>
      <w:lvlText w:val="*"/>
      <w:lvlJc w:val="left"/>
      <w:pPr>
        <w:ind w:left="0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D7C685E0">
      <w:start w:val="1"/>
      <w:numFmt w:val="bullet"/>
      <w:lvlText w:val="o"/>
      <w:lvlJc w:val="left"/>
      <w:pPr>
        <w:ind w:left="145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7458B164">
      <w:start w:val="1"/>
      <w:numFmt w:val="bullet"/>
      <w:lvlText w:val="▪"/>
      <w:lvlJc w:val="left"/>
      <w:pPr>
        <w:ind w:left="217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B8EA6C9C">
      <w:start w:val="1"/>
      <w:numFmt w:val="bullet"/>
      <w:lvlText w:val="•"/>
      <w:lvlJc w:val="left"/>
      <w:pPr>
        <w:ind w:left="289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0BFE84D2">
      <w:start w:val="1"/>
      <w:numFmt w:val="bullet"/>
      <w:lvlText w:val="o"/>
      <w:lvlJc w:val="left"/>
      <w:pPr>
        <w:ind w:left="361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1526A3A0">
      <w:start w:val="1"/>
      <w:numFmt w:val="bullet"/>
      <w:lvlText w:val="▪"/>
      <w:lvlJc w:val="left"/>
      <w:pPr>
        <w:ind w:left="433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BCE0929A">
      <w:start w:val="1"/>
      <w:numFmt w:val="bullet"/>
      <w:lvlText w:val="•"/>
      <w:lvlJc w:val="left"/>
      <w:pPr>
        <w:ind w:left="505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872C0E2C">
      <w:start w:val="1"/>
      <w:numFmt w:val="bullet"/>
      <w:lvlText w:val="o"/>
      <w:lvlJc w:val="left"/>
      <w:pPr>
        <w:ind w:left="577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F7AAD6F6">
      <w:start w:val="1"/>
      <w:numFmt w:val="bullet"/>
      <w:lvlText w:val="▪"/>
      <w:lvlJc w:val="left"/>
      <w:pPr>
        <w:ind w:left="649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9B43F11"/>
    <w:multiLevelType w:val="hybridMultilevel"/>
    <w:tmpl w:val="6B38E2DA"/>
    <w:lvl w:ilvl="0" w:tplc="6B80A06C">
      <w:start w:val="41"/>
      <w:numFmt w:val="decimal"/>
      <w:lvlText w:val="%1."/>
      <w:lvlJc w:val="left"/>
      <w:pPr>
        <w:ind w:left="9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B79673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E4A4FFE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47084F7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4BD0D4B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ABE4E3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EEAA9F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79984CE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A6CA34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2794597"/>
    <w:multiLevelType w:val="hybridMultilevel"/>
    <w:tmpl w:val="02F60CE0"/>
    <w:lvl w:ilvl="0" w:tplc="4170AFCC">
      <w:start w:val="1"/>
      <w:numFmt w:val="decimal"/>
      <w:lvlText w:val="%1."/>
      <w:lvlJc w:val="left"/>
      <w:pPr>
        <w:ind w:left="12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B2B660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578623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00F2C4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32FE84D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1270A8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1109B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703891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B9300E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55D22A4D"/>
    <w:multiLevelType w:val="hybridMultilevel"/>
    <w:tmpl w:val="24728766"/>
    <w:lvl w:ilvl="0" w:tplc="EE863F46">
      <w:start w:val="1"/>
      <w:numFmt w:val="bullet"/>
      <w:lvlText w:val="-"/>
      <w:lvlJc w:val="left"/>
      <w:pPr>
        <w:ind w:left="133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E594078A">
      <w:start w:val="1"/>
      <w:numFmt w:val="bullet"/>
      <w:lvlText w:val="o"/>
      <w:lvlJc w:val="left"/>
      <w:pPr>
        <w:ind w:left="125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7BB65540">
      <w:start w:val="1"/>
      <w:numFmt w:val="bullet"/>
      <w:lvlText w:val="▪"/>
      <w:lvlJc w:val="left"/>
      <w:pPr>
        <w:ind w:left="197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E8189056">
      <w:start w:val="1"/>
      <w:numFmt w:val="bullet"/>
      <w:lvlText w:val="•"/>
      <w:lvlJc w:val="left"/>
      <w:pPr>
        <w:ind w:left="269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CCE86C12">
      <w:start w:val="1"/>
      <w:numFmt w:val="bullet"/>
      <w:lvlText w:val="o"/>
      <w:lvlJc w:val="left"/>
      <w:pPr>
        <w:ind w:left="341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52BE9E42">
      <w:start w:val="1"/>
      <w:numFmt w:val="bullet"/>
      <w:lvlText w:val="▪"/>
      <w:lvlJc w:val="left"/>
      <w:pPr>
        <w:ind w:left="413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EDB4D7A2">
      <w:start w:val="1"/>
      <w:numFmt w:val="bullet"/>
      <w:lvlText w:val="•"/>
      <w:lvlJc w:val="left"/>
      <w:pPr>
        <w:ind w:left="485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1C66FD72">
      <w:start w:val="1"/>
      <w:numFmt w:val="bullet"/>
      <w:lvlText w:val="o"/>
      <w:lvlJc w:val="left"/>
      <w:pPr>
        <w:ind w:left="557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CB224C0C">
      <w:start w:val="1"/>
      <w:numFmt w:val="bullet"/>
      <w:lvlText w:val="▪"/>
      <w:lvlJc w:val="left"/>
      <w:pPr>
        <w:ind w:left="6297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B064528"/>
    <w:multiLevelType w:val="hybridMultilevel"/>
    <w:tmpl w:val="84204F8C"/>
    <w:lvl w:ilvl="0" w:tplc="27D09B7E">
      <w:start w:val="1"/>
      <w:numFmt w:val="decimal"/>
      <w:lvlText w:val="[%1]"/>
      <w:lvlJc w:val="left"/>
      <w:pPr>
        <w:ind w:left="4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B45841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D21AC80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B34269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ABDC8D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1A5814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742E89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17AA55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0F42C9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5B3250C3"/>
    <w:multiLevelType w:val="multilevel"/>
    <w:tmpl w:val="2D380698"/>
    <w:lvl w:ilvl="0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5648A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DF5588C"/>
    <w:multiLevelType w:val="hybridMultilevel"/>
    <w:tmpl w:val="6460125E"/>
    <w:lvl w:ilvl="0" w:tplc="0C3242F4">
      <w:start w:val="95"/>
      <w:numFmt w:val="decimal"/>
      <w:lvlText w:val="%1."/>
      <w:lvlJc w:val="left"/>
      <w:pPr>
        <w:ind w:left="8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E52C58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49CA4E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6E9CBC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C0F646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05249B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D906684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E8AEF2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D3284C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60403064"/>
    <w:multiLevelType w:val="hybridMultilevel"/>
    <w:tmpl w:val="61AA4588"/>
    <w:lvl w:ilvl="0" w:tplc="E090B4E0">
      <w:start w:val="1"/>
      <w:numFmt w:val="decimal"/>
      <w:lvlText w:val="[%1]"/>
      <w:lvlJc w:val="left"/>
      <w:pPr>
        <w:ind w:left="3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A6BAC58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1DB871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23584EF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46D4BA8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842890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7FD44F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8A2C4F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467C8D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976D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63C5D77"/>
    <w:multiLevelType w:val="hybridMultilevel"/>
    <w:tmpl w:val="B26A0A56"/>
    <w:lvl w:ilvl="0" w:tplc="C9E27CC2">
      <w:start w:val="1"/>
      <w:numFmt w:val="decimal"/>
      <w:lvlText w:val="%1."/>
      <w:lvlJc w:val="left"/>
      <w:pPr>
        <w:ind w:left="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91A4C3D6">
      <w:start w:val="1"/>
      <w:numFmt w:val="lowerLetter"/>
      <w:lvlText w:val="%2"/>
      <w:lvlJc w:val="left"/>
      <w:pPr>
        <w:ind w:left="10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A4EA5168">
      <w:start w:val="1"/>
      <w:numFmt w:val="lowerRoman"/>
      <w:lvlText w:val="%3"/>
      <w:lvlJc w:val="left"/>
      <w:pPr>
        <w:ind w:left="18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90CC7744">
      <w:start w:val="1"/>
      <w:numFmt w:val="decimal"/>
      <w:lvlText w:val="%4"/>
      <w:lvlJc w:val="left"/>
      <w:pPr>
        <w:ind w:left="2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CFC45000">
      <w:start w:val="1"/>
      <w:numFmt w:val="lowerLetter"/>
      <w:lvlText w:val="%5"/>
      <w:lvlJc w:val="left"/>
      <w:pPr>
        <w:ind w:left="3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951A949E">
      <w:start w:val="1"/>
      <w:numFmt w:val="lowerRoman"/>
      <w:lvlText w:val="%6"/>
      <w:lvlJc w:val="left"/>
      <w:pPr>
        <w:ind w:left="3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D6D41B28">
      <w:start w:val="1"/>
      <w:numFmt w:val="decimal"/>
      <w:lvlText w:val="%7"/>
      <w:lvlJc w:val="left"/>
      <w:pPr>
        <w:ind w:left="4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1CC866D6">
      <w:start w:val="1"/>
      <w:numFmt w:val="lowerLetter"/>
      <w:lvlText w:val="%8"/>
      <w:lvlJc w:val="left"/>
      <w:pPr>
        <w:ind w:left="5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7FC16B8">
      <w:start w:val="1"/>
      <w:numFmt w:val="lowerRoman"/>
      <w:lvlText w:val="%9"/>
      <w:lvlJc w:val="left"/>
      <w:pPr>
        <w:ind w:left="6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67503F6F"/>
    <w:multiLevelType w:val="hybridMultilevel"/>
    <w:tmpl w:val="A04C1B0C"/>
    <w:lvl w:ilvl="0" w:tplc="E4AC3A74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D146E5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48E4E1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957E6D3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113A24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FC70142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0446521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628CEF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B994E06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688F0F65"/>
    <w:multiLevelType w:val="hybridMultilevel"/>
    <w:tmpl w:val="8DBE5E92"/>
    <w:lvl w:ilvl="0" w:tplc="8E722BD6">
      <w:start w:val="138"/>
      <w:numFmt w:val="decimal"/>
      <w:lvlText w:val="%1."/>
      <w:lvlJc w:val="left"/>
      <w:pPr>
        <w:ind w:left="8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3DBCD93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8C9CC3F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EBFE074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28A81CE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1562C3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809C5D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9BC0A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A186286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6C751F8D"/>
    <w:multiLevelType w:val="hybridMultilevel"/>
    <w:tmpl w:val="3F32F198"/>
    <w:lvl w:ilvl="0" w:tplc="FB0EDD9C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5AD40FF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C5B679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13E0E97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FB0A6FD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56405B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2BF835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B518F62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1D46540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6FA42408"/>
    <w:multiLevelType w:val="hybridMultilevel"/>
    <w:tmpl w:val="EFFEA1FC"/>
    <w:lvl w:ilvl="0" w:tplc="C16019F6">
      <w:start w:val="1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393AC8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65C498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A2B21E1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F118DC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E5C8CA6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03270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D04A1F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7A4D3F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70787DFD"/>
    <w:multiLevelType w:val="hybridMultilevel"/>
    <w:tmpl w:val="3C1AFE64"/>
    <w:lvl w:ilvl="0" w:tplc="F4C4BFF8">
      <w:start w:val="1"/>
      <w:numFmt w:val="bullet"/>
      <w:lvlText w:val="*"/>
      <w:lvlJc w:val="left"/>
      <w:pPr>
        <w:ind w:left="163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48E8789A">
      <w:start w:val="1"/>
      <w:numFmt w:val="bullet"/>
      <w:lvlText w:val="o"/>
      <w:lvlJc w:val="left"/>
      <w:pPr>
        <w:ind w:left="141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42F8A4DA">
      <w:start w:val="1"/>
      <w:numFmt w:val="bullet"/>
      <w:lvlText w:val="▪"/>
      <w:lvlJc w:val="left"/>
      <w:pPr>
        <w:ind w:left="213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C0E4A180">
      <w:start w:val="1"/>
      <w:numFmt w:val="bullet"/>
      <w:lvlText w:val="•"/>
      <w:lvlJc w:val="left"/>
      <w:pPr>
        <w:ind w:left="285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53E6F812">
      <w:start w:val="1"/>
      <w:numFmt w:val="bullet"/>
      <w:lvlText w:val="o"/>
      <w:lvlJc w:val="left"/>
      <w:pPr>
        <w:ind w:left="357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873E0078">
      <w:start w:val="1"/>
      <w:numFmt w:val="bullet"/>
      <w:lvlText w:val="▪"/>
      <w:lvlJc w:val="left"/>
      <w:pPr>
        <w:ind w:left="429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6FF0B808">
      <w:start w:val="1"/>
      <w:numFmt w:val="bullet"/>
      <w:lvlText w:val="•"/>
      <w:lvlJc w:val="left"/>
      <w:pPr>
        <w:ind w:left="501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B27A930C">
      <w:start w:val="1"/>
      <w:numFmt w:val="bullet"/>
      <w:lvlText w:val="o"/>
      <w:lvlJc w:val="left"/>
      <w:pPr>
        <w:ind w:left="573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A1B64320">
      <w:start w:val="1"/>
      <w:numFmt w:val="bullet"/>
      <w:lvlText w:val="▪"/>
      <w:lvlJc w:val="left"/>
      <w:pPr>
        <w:ind w:left="6452"/>
      </w:pPr>
      <w:rPr>
        <w:rFonts w:ascii="Verdana" w:eastAsia="Verdana" w:hAnsi="Verdana" w:cs="Verdana"/>
        <w:b w:val="0"/>
        <w:i w:val="0"/>
        <w:strike w:val="0"/>
        <w:dstrike w:val="0"/>
        <w:color w:val="222222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C1925DE"/>
    <w:multiLevelType w:val="hybridMultilevel"/>
    <w:tmpl w:val="EA22D4EE"/>
    <w:lvl w:ilvl="0" w:tplc="27065D8A">
      <w:start w:val="2"/>
      <w:numFmt w:val="decimal"/>
      <w:lvlText w:val="%1."/>
      <w:lvlJc w:val="left"/>
      <w:pPr>
        <w:ind w:left="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FF50253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06E28D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197857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CC9E4A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B0A08B7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37925CE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60A40FF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DA2A30A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22222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0"/>
  </w:num>
  <w:num w:numId="2">
    <w:abstractNumId w:val="5"/>
  </w:num>
  <w:num w:numId="3">
    <w:abstractNumId w:val="8"/>
  </w:num>
  <w:num w:numId="4">
    <w:abstractNumId w:val="10"/>
  </w:num>
  <w:num w:numId="5">
    <w:abstractNumId w:val="22"/>
  </w:num>
  <w:num w:numId="6">
    <w:abstractNumId w:val="0"/>
  </w:num>
  <w:num w:numId="7">
    <w:abstractNumId w:val="29"/>
  </w:num>
  <w:num w:numId="8">
    <w:abstractNumId w:val="19"/>
  </w:num>
  <w:num w:numId="9">
    <w:abstractNumId w:val="1"/>
  </w:num>
  <w:num w:numId="10">
    <w:abstractNumId w:val="13"/>
  </w:num>
  <w:num w:numId="11">
    <w:abstractNumId w:val="2"/>
  </w:num>
  <w:num w:numId="12">
    <w:abstractNumId w:val="12"/>
  </w:num>
  <w:num w:numId="13">
    <w:abstractNumId w:val="17"/>
  </w:num>
  <w:num w:numId="14">
    <w:abstractNumId w:val="9"/>
  </w:num>
  <w:num w:numId="15">
    <w:abstractNumId w:val="16"/>
  </w:num>
  <w:num w:numId="16">
    <w:abstractNumId w:val="21"/>
  </w:num>
  <w:num w:numId="17">
    <w:abstractNumId w:val="25"/>
  </w:num>
  <w:num w:numId="18">
    <w:abstractNumId w:val="23"/>
  </w:num>
  <w:num w:numId="19">
    <w:abstractNumId w:val="24"/>
  </w:num>
  <w:num w:numId="20">
    <w:abstractNumId w:val="27"/>
  </w:num>
  <w:num w:numId="21">
    <w:abstractNumId w:val="14"/>
  </w:num>
  <w:num w:numId="22">
    <w:abstractNumId w:val="6"/>
  </w:num>
  <w:num w:numId="23">
    <w:abstractNumId w:val="3"/>
  </w:num>
  <w:num w:numId="24">
    <w:abstractNumId w:val="11"/>
  </w:num>
  <w:num w:numId="25">
    <w:abstractNumId w:val="26"/>
  </w:num>
  <w:num w:numId="26">
    <w:abstractNumId w:val="7"/>
  </w:num>
  <w:num w:numId="27">
    <w:abstractNumId w:val="18"/>
  </w:num>
  <w:num w:numId="28">
    <w:abstractNumId w:val="28"/>
  </w:num>
  <w:num w:numId="29">
    <w:abstractNumId w:val="15"/>
  </w:num>
  <w:num w:numId="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0F30"/>
    <w:rsid w:val="003C0F30"/>
    <w:rsid w:val="00923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246BE948-93A0-43FE-B4B4-664DFBEC2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71" w:line="301" w:lineRule="auto"/>
      <w:ind w:left="4" w:hanging="4"/>
      <w:jc w:val="both"/>
    </w:pPr>
    <w:rPr>
      <w:rFonts w:ascii="Times New Roman" w:eastAsia="Times New Roman" w:hAnsi="Times New Roman" w:cs="Times New Roman"/>
      <w:color w:val="222222"/>
      <w:sz w:val="27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86" w:line="216" w:lineRule="auto"/>
      <w:ind w:left="10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4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323"/>
      <w:ind w:left="10" w:hanging="10"/>
      <w:outlineLvl w:val="1"/>
    </w:pPr>
    <w:rPr>
      <w:rFonts w:ascii="Times New Roman" w:eastAsia="Times New Roman" w:hAnsi="Times New Roman" w:cs="Times New Roman"/>
      <w:b/>
      <w:i/>
      <w:color w:val="000000"/>
      <w:sz w:val="27"/>
    </w:rPr>
  </w:style>
  <w:style w:type="paragraph" w:styleId="Heading3">
    <w:name w:val="heading 3"/>
    <w:next w:val="Normal"/>
    <w:link w:val="Heading3Char"/>
    <w:uiPriority w:val="9"/>
    <w:unhideWhenUsed/>
    <w:qFormat/>
    <w:pPr>
      <w:keepNext/>
      <w:keepLines/>
      <w:spacing w:after="316" w:line="265" w:lineRule="auto"/>
      <w:ind w:left="10" w:hanging="10"/>
      <w:outlineLvl w:val="2"/>
    </w:pPr>
    <w:rPr>
      <w:rFonts w:ascii="Times New Roman" w:eastAsia="Times New Roman" w:hAnsi="Times New Roman" w:cs="Times New Roman"/>
      <w:b/>
      <w:i/>
      <w:color w:val="333333"/>
      <w:sz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Times New Roman" w:eastAsia="Times New Roman" w:hAnsi="Times New Roman" w:cs="Times New Roman"/>
      <w:b/>
      <w:i/>
      <w:color w:val="000000"/>
      <w:sz w:val="27"/>
    </w:rPr>
  </w:style>
  <w:style w:type="character" w:customStyle="1" w:styleId="Heading3Char">
    <w:name w:val="Heading 3 Char"/>
    <w:link w:val="Heading3"/>
    <w:rPr>
      <w:rFonts w:ascii="Times New Roman" w:eastAsia="Times New Roman" w:hAnsi="Times New Roman" w:cs="Times New Roman"/>
      <w:b/>
      <w:i/>
      <w:color w:val="333333"/>
      <w:sz w:val="27"/>
    </w:rPr>
  </w:style>
  <w:style w:type="character" w:customStyle="1" w:styleId="Heading1Char">
    <w:name w:val="Heading 1 Char"/>
    <w:link w:val="Heading1"/>
    <w:rPr>
      <w:rFonts w:ascii="Times New Roman" w:eastAsia="Times New Roman" w:hAnsi="Times New Roman" w:cs="Times New Roman"/>
      <w:b/>
      <w:color w:val="000000"/>
      <w:sz w:val="4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ivo.garant.ru/document?id=4000000&amp;sub=1682" TargetMode="External"/><Relationship Id="rId42" Type="http://schemas.openxmlformats.org/officeDocument/2006/relationships/hyperlink" Target="https://mkb-10.com/index.php?pid=14323" TargetMode="External"/><Relationship Id="rId47" Type="http://schemas.openxmlformats.org/officeDocument/2006/relationships/hyperlink" Target="https://mkb-10.com/index.php?pid=14323" TargetMode="External"/><Relationship Id="rId63" Type="http://schemas.openxmlformats.org/officeDocument/2006/relationships/hyperlink" Target="https://mkb-10.com/index.php?pid=14323" TargetMode="External"/><Relationship Id="rId68" Type="http://schemas.openxmlformats.org/officeDocument/2006/relationships/hyperlink" Target="https://mkb-10.com/index.php?pid=14323" TargetMode="External"/><Relationship Id="rId84" Type="http://schemas.openxmlformats.org/officeDocument/2006/relationships/header" Target="header10.xml"/><Relationship Id="rId89" Type="http://schemas.openxmlformats.org/officeDocument/2006/relationships/header" Target="header15.xml"/><Relationship Id="rId32" Type="http://schemas.openxmlformats.org/officeDocument/2006/relationships/hyperlink" Target="http://ivo.garant.ru/document?id=4000000&amp;sub=6921" TargetMode="External"/><Relationship Id="rId37" Type="http://schemas.openxmlformats.org/officeDocument/2006/relationships/hyperlink" Target="https://mkb-10.com/index.php?pid=14323" TargetMode="External"/><Relationship Id="rId53" Type="http://schemas.openxmlformats.org/officeDocument/2006/relationships/hyperlink" Target="https://mkb-10.com/index.php?pid=14323" TargetMode="External"/><Relationship Id="rId58" Type="http://schemas.openxmlformats.org/officeDocument/2006/relationships/hyperlink" Target="https://mkb-10.com/index.php?pid=14323" TargetMode="External"/><Relationship Id="rId74" Type="http://schemas.openxmlformats.org/officeDocument/2006/relationships/hyperlink" Target="https://mkb-10.com/index.php?pid=14323" TargetMode="External"/><Relationship Id="rId79" Type="http://schemas.openxmlformats.org/officeDocument/2006/relationships/header" Target="header5.xml"/><Relationship Id="rId5" Type="http://schemas.openxmlformats.org/officeDocument/2006/relationships/footnotes" Target="footnotes.xml"/><Relationship Id="rId90" Type="http://schemas.openxmlformats.org/officeDocument/2006/relationships/header" Target="header16.xml"/><Relationship Id="rId95" Type="http://schemas.openxmlformats.org/officeDocument/2006/relationships/image" Target="media/image4.png"/><Relationship Id="rId22" Type="http://schemas.openxmlformats.org/officeDocument/2006/relationships/image" Target="media/image0.png"/><Relationship Id="rId27" Type="http://schemas.openxmlformats.org/officeDocument/2006/relationships/hyperlink" Target="http://ivo.garant.ru/document?id=4000000&amp;sub=6919" TargetMode="External"/><Relationship Id="rId30" Type="http://schemas.openxmlformats.org/officeDocument/2006/relationships/hyperlink" Target="http://ivo.garant.ru/document?id=4000000&amp;sub=6920" TargetMode="External"/><Relationship Id="rId35" Type="http://schemas.openxmlformats.org/officeDocument/2006/relationships/hyperlink" Target="https://mkb-10.com/index.php?pid=14323" TargetMode="External"/><Relationship Id="rId43" Type="http://schemas.openxmlformats.org/officeDocument/2006/relationships/hyperlink" Target="https://mkb-10.com/index.php?pid=14323" TargetMode="External"/><Relationship Id="rId48" Type="http://schemas.openxmlformats.org/officeDocument/2006/relationships/hyperlink" Target="https://mkb-10.com/index.php?pid=14323" TargetMode="External"/><Relationship Id="rId56" Type="http://schemas.openxmlformats.org/officeDocument/2006/relationships/hyperlink" Target="https://mkb-10.com/index.php?pid=14323" TargetMode="External"/><Relationship Id="rId64" Type="http://schemas.openxmlformats.org/officeDocument/2006/relationships/hyperlink" Target="https://mkb-10.com/index.php?pid=14323" TargetMode="External"/><Relationship Id="rId69" Type="http://schemas.openxmlformats.org/officeDocument/2006/relationships/hyperlink" Target="https://mkb-10.com/index.php?pid=14323" TargetMode="External"/><Relationship Id="rId77" Type="http://schemas.openxmlformats.org/officeDocument/2006/relationships/header" Target="header3.xml"/><Relationship Id="rId100" Type="http://schemas.openxmlformats.org/officeDocument/2006/relationships/theme" Target="theme/theme1.xml"/><Relationship Id="rId51" Type="http://schemas.openxmlformats.org/officeDocument/2006/relationships/hyperlink" Target="https://mkb-10.com/index.php?pid=14323" TargetMode="External"/><Relationship Id="rId72" Type="http://schemas.openxmlformats.org/officeDocument/2006/relationships/hyperlink" Target="https://mkb-10.com/index.php?pid=14323" TargetMode="External"/><Relationship Id="rId80" Type="http://schemas.openxmlformats.org/officeDocument/2006/relationships/header" Target="header6.xml"/><Relationship Id="rId85" Type="http://schemas.openxmlformats.org/officeDocument/2006/relationships/header" Target="header11.xml"/><Relationship Id="rId93" Type="http://schemas.openxmlformats.org/officeDocument/2006/relationships/image" Target="media/image2.png"/><Relationship Id="rId98" Type="http://schemas.openxmlformats.org/officeDocument/2006/relationships/header" Target="header21.xml"/><Relationship Id="rId3" Type="http://schemas.openxmlformats.org/officeDocument/2006/relationships/settings" Target="settings.xml"/><Relationship Id="rId25" Type="http://schemas.openxmlformats.org/officeDocument/2006/relationships/hyperlink" Target="http://ivo.garant.ru/document?id=4000000&amp;sub=1682" TargetMode="External"/><Relationship Id="rId33" Type="http://schemas.openxmlformats.org/officeDocument/2006/relationships/hyperlink" Target="http://ivo.garant.ru/document?id=4000000&amp;sub=6922" TargetMode="External"/><Relationship Id="rId38" Type="http://schemas.openxmlformats.org/officeDocument/2006/relationships/hyperlink" Target="https://mkb-10.com/index.php?pid=14323" TargetMode="External"/><Relationship Id="rId46" Type="http://schemas.openxmlformats.org/officeDocument/2006/relationships/hyperlink" Target="https://mkb-10.com/index.php?pid=14323" TargetMode="External"/><Relationship Id="rId59" Type="http://schemas.openxmlformats.org/officeDocument/2006/relationships/hyperlink" Target="https://mkb-10.com/index.php?pid=14323" TargetMode="External"/><Relationship Id="rId67" Type="http://schemas.openxmlformats.org/officeDocument/2006/relationships/hyperlink" Target="https://mkb-10.com/index.php?pid=14323" TargetMode="External"/><Relationship Id="rId41" Type="http://schemas.openxmlformats.org/officeDocument/2006/relationships/hyperlink" Target="https://mkb-10.com/index.php?pid=14323" TargetMode="External"/><Relationship Id="rId54" Type="http://schemas.openxmlformats.org/officeDocument/2006/relationships/hyperlink" Target="https://mkb-10.com/index.php?pid=14323" TargetMode="External"/><Relationship Id="rId62" Type="http://schemas.openxmlformats.org/officeDocument/2006/relationships/hyperlink" Target="https://mkb-10.com/index.php?pid=14323" TargetMode="External"/><Relationship Id="rId70" Type="http://schemas.openxmlformats.org/officeDocument/2006/relationships/hyperlink" Target="https://mkb-10.com/index.php?pid=14323" TargetMode="External"/><Relationship Id="rId75" Type="http://schemas.openxmlformats.org/officeDocument/2006/relationships/header" Target="header1.xml"/><Relationship Id="rId83" Type="http://schemas.openxmlformats.org/officeDocument/2006/relationships/header" Target="header9.xml"/><Relationship Id="rId88" Type="http://schemas.openxmlformats.org/officeDocument/2006/relationships/header" Target="header14.xml"/><Relationship Id="rId91" Type="http://schemas.openxmlformats.org/officeDocument/2006/relationships/header" Target="header17.xml"/><Relationship Id="rId96" Type="http://schemas.openxmlformats.org/officeDocument/2006/relationships/header" Target="header1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://ivo.garant.ru/document?id=4000000&amp;sub=15000" TargetMode="External"/><Relationship Id="rId28" Type="http://schemas.openxmlformats.org/officeDocument/2006/relationships/hyperlink" Target="http://ivo.garant.ru/document?id=4000000&amp;sub=6919" TargetMode="External"/><Relationship Id="rId36" Type="http://schemas.openxmlformats.org/officeDocument/2006/relationships/hyperlink" Target="https://mkb-10.com/index.php?pid=14323" TargetMode="External"/><Relationship Id="rId49" Type="http://schemas.openxmlformats.org/officeDocument/2006/relationships/hyperlink" Target="https://mkb-10.com/index.php?pid=14323" TargetMode="External"/><Relationship Id="rId57" Type="http://schemas.openxmlformats.org/officeDocument/2006/relationships/hyperlink" Target="https://mkb-10.com/index.php?pid=14323" TargetMode="External"/><Relationship Id="rId31" Type="http://schemas.openxmlformats.org/officeDocument/2006/relationships/hyperlink" Target="http://ivo.garant.ru/document?id=4000000&amp;sub=6921" TargetMode="External"/><Relationship Id="rId44" Type="http://schemas.openxmlformats.org/officeDocument/2006/relationships/hyperlink" Target="https://mkb-10.com/index.php?pid=14323" TargetMode="External"/><Relationship Id="rId52" Type="http://schemas.openxmlformats.org/officeDocument/2006/relationships/hyperlink" Target="https://mkb-10.com/index.php?pid=14323" TargetMode="External"/><Relationship Id="rId60" Type="http://schemas.openxmlformats.org/officeDocument/2006/relationships/hyperlink" Target="https://mkb-10.com/index.php?pid=14323" TargetMode="External"/><Relationship Id="rId65" Type="http://schemas.openxmlformats.org/officeDocument/2006/relationships/hyperlink" Target="https://mkb-10.com/index.php?pid=14323" TargetMode="External"/><Relationship Id="rId73" Type="http://schemas.openxmlformats.org/officeDocument/2006/relationships/hyperlink" Target="https://mkb-10.com/index.php?pid=14323" TargetMode="External"/><Relationship Id="rId78" Type="http://schemas.openxmlformats.org/officeDocument/2006/relationships/header" Target="header4.xml"/><Relationship Id="rId81" Type="http://schemas.openxmlformats.org/officeDocument/2006/relationships/header" Target="header7.xml"/><Relationship Id="rId86" Type="http://schemas.openxmlformats.org/officeDocument/2006/relationships/header" Target="header12.xml"/><Relationship Id="rId94" Type="http://schemas.openxmlformats.org/officeDocument/2006/relationships/image" Target="media/image3.pn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39" Type="http://schemas.openxmlformats.org/officeDocument/2006/relationships/hyperlink" Target="https://mkb-10.com/index.php?pid=14323" TargetMode="External"/><Relationship Id="rId34" Type="http://schemas.openxmlformats.org/officeDocument/2006/relationships/hyperlink" Target="http://ivo.garant.ru/document?id=4000000&amp;sub=6922" TargetMode="External"/><Relationship Id="rId50" Type="http://schemas.openxmlformats.org/officeDocument/2006/relationships/hyperlink" Target="https://mkb-10.com/index.php?pid=14323" TargetMode="External"/><Relationship Id="rId55" Type="http://schemas.openxmlformats.org/officeDocument/2006/relationships/hyperlink" Target="https://mkb-10.com/index.php?pid=14323" TargetMode="External"/><Relationship Id="rId76" Type="http://schemas.openxmlformats.org/officeDocument/2006/relationships/header" Target="header2.xml"/><Relationship Id="rId97" Type="http://schemas.openxmlformats.org/officeDocument/2006/relationships/header" Target="header20.xml"/><Relationship Id="rId7" Type="http://schemas.openxmlformats.org/officeDocument/2006/relationships/image" Target="media/image1.png"/><Relationship Id="rId71" Type="http://schemas.openxmlformats.org/officeDocument/2006/relationships/hyperlink" Target="https://mkb-10.com/index.php?pid=14323" TargetMode="External"/><Relationship Id="rId92" Type="http://schemas.openxmlformats.org/officeDocument/2006/relationships/header" Target="header18.xml"/><Relationship Id="rId2" Type="http://schemas.openxmlformats.org/officeDocument/2006/relationships/styles" Target="styles.xml"/><Relationship Id="rId29" Type="http://schemas.openxmlformats.org/officeDocument/2006/relationships/hyperlink" Target="http://ivo.garant.ru/document?id=4000000&amp;sub=6920" TargetMode="External"/><Relationship Id="rId24" Type="http://schemas.openxmlformats.org/officeDocument/2006/relationships/hyperlink" Target="http://ivo.garant.ru/document?id=4000000&amp;sub=11092" TargetMode="External"/><Relationship Id="rId40" Type="http://schemas.openxmlformats.org/officeDocument/2006/relationships/hyperlink" Target="https://mkb-10.com/index.php?pid=14323" TargetMode="External"/><Relationship Id="rId45" Type="http://schemas.openxmlformats.org/officeDocument/2006/relationships/hyperlink" Target="https://mkb-10.com/index.php?pid=14323" TargetMode="External"/><Relationship Id="rId66" Type="http://schemas.openxmlformats.org/officeDocument/2006/relationships/hyperlink" Target="https://mkb-10.com/index.php?pid=14323" TargetMode="External"/><Relationship Id="rId87" Type="http://schemas.openxmlformats.org/officeDocument/2006/relationships/header" Target="header13.xml"/><Relationship Id="rId61" Type="http://schemas.openxmlformats.org/officeDocument/2006/relationships/hyperlink" Target="https://mkb-10.com/index.php?pid=14323" TargetMode="External"/><Relationship Id="rId8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21894</Words>
  <Characters>124799</Characters>
  <Application>Microsoft Office Word</Application>
  <DocSecurity>4</DocSecurity>
  <Lines>1039</Lines>
  <Paragraphs>292</Paragraphs>
  <ScaleCrop>false</ScaleCrop>
  <Company/>
  <LinksUpToDate>false</LinksUpToDate>
  <CharactersWithSpaces>146401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word</dc:creator>
  <cp:keywords/>
  <cp:lastModifiedBy>word</cp:lastModifiedBy>
  <cp:revision>2</cp:revision>
  <dcterms:created xsi:type="dcterms:W3CDTF">2023-11-19T13:25:00Z</dcterms:created>
  <dcterms:modified xsi:type="dcterms:W3CDTF">2023-11-19T13:25:00Z</dcterms:modified>
</cp:coreProperties>
</file>