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Default Extension="jpeg" ContentType="image/jpeg"/>
  <Default Extension="png" ContentType="image/png"/>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otnotes.xml" ContentType="application/vnd.openxmlformats-officedocument.wordprocessingml.footnotes+xml"/>
  <Override PartName="/word/settings.xml" ContentType="application/vnd.openxmlformats-officedocument.wordprocessingml.setting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header28.xml" ContentType="application/vnd.openxmlformats-officedocument.wordprocessingml.header+xml"/>
  <Override PartName="/word/header29.xml" ContentType="application/vnd.openxmlformats-officedocument.wordprocessingml.header+xml"/>
  <Override PartName="/word/header30.xml" ContentType="application/vnd.openxmlformats-officedocument.wordprocessingml.header+xml"/>
  <Override PartName="/word/header31.xml" ContentType="application/vnd.openxmlformats-officedocument.wordprocessingml.header+xml"/>
  <Override PartName="/word/header32.xml" ContentType="application/vnd.openxmlformats-officedocument.wordprocessingml.header+xml"/>
  <Override PartName="/word/header33.xml" ContentType="application/vnd.openxmlformats-officedocument.wordprocessingml.header+xml"/>
  <Override PartName="/word/header34.xml" ContentType="application/vnd.openxmlformats-officedocument.wordprocessingml.header+xml"/>
  <Override PartName="/word/header35.xml" ContentType="application/vnd.openxmlformats-officedocument.wordprocessingml.header+xml"/>
  <Override PartName="/word/header36.xml" ContentType="application/vnd.openxmlformats-officedocument.wordprocessingml.header+xml"/>
  <Override PartName="/word/header37.xml" ContentType="application/vnd.openxmlformats-officedocument.wordprocessingml.header+xml"/>
  <Override PartName="/word/header38.xml" ContentType="application/vnd.openxmlformats-officedocument.wordprocessingml.header+xml"/>
  <Override PartName="/word/header39.xml" ContentType="application/vnd.openxmlformats-officedocument.wordprocessingml.header+xml"/>
  <Override PartName="/word/header40.xml" ContentType="application/vnd.openxmlformats-officedocument.wordprocessingml.header+xml"/>
  <Override PartName="/word/header41.xml" ContentType="application/vnd.openxmlformats-officedocument.wordprocessingml.header+xml"/>
  <Override PartName="/word/header42.xml" ContentType="application/vnd.openxmlformats-officedocument.wordprocessingml.header+xml"/>
  <Override PartName="/word/header43.xml" ContentType="application/vnd.openxmlformats-officedocument.wordprocessingml.header+xml"/>
  <Override PartName="/word/header44.xml" ContentType="application/vnd.openxmlformats-officedocument.wordprocessingml.header+xml"/>
  <Override PartName="/word/header45.xml" ContentType="application/vnd.openxmlformats-officedocument.wordprocessingml.header+xml"/>
  <Override PartName="/word/header46.xml" ContentType="application/vnd.openxmlformats-officedocument.wordprocessingml.header+xml"/>
  <Override PartName="/word/header47.xml" ContentType="application/vnd.openxmlformats-officedocument.wordprocessingml.header+xml"/>
</Types>
</file>

<file path=_rels/.rels>&#65279;<?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xmlns:w15="http://schemas.microsoft.com/office/word/2012/wordml" mc:Ignorable="w15">
  <w:body>
    <w:p>
      <w:pPr>
        <w:pStyle w:val="Style2"/>
        <w:keepNext w:val="0"/>
        <w:keepLines w:val="0"/>
        <w:widowControl w:val="0"/>
        <w:shd w:val="clear" w:color="auto" w:fill="auto"/>
        <w:bidi w:val="0"/>
        <w:spacing w:before="0" w:after="600" w:line="240" w:lineRule="auto"/>
        <w:ind w:left="0" w:right="0" w:firstLine="0"/>
        <w:jc w:val="center"/>
        <w:rPr>
          <w:sz w:val="32"/>
          <w:szCs w:val="32"/>
        </w:rPr>
      </w:pPr>
      <w:r>
        <w:rPr>
          <w:rFonts w:ascii="Arial" w:eastAsia="Arial" w:hAnsi="Arial" w:cs="Arial"/>
          <w:b/>
          <w:bCs/>
          <w:color w:val="000000"/>
          <w:spacing w:val="0"/>
          <w:w w:val="100"/>
          <w:position w:val="0"/>
          <w:sz w:val="32"/>
          <w:szCs w:val="32"/>
          <w:shd w:val="clear" w:color="auto" w:fill="auto"/>
          <w:lang w:val="ru-RU" w:eastAsia="ru-RU" w:bidi="ru-RU"/>
        </w:rPr>
        <w:t>П.Ю. Борщеговская, В.В. Розанов</w:t>
        <w:br/>
        <w:t>А.П. Черняев, В.С. Ипатова</w:t>
      </w:r>
    </w:p>
    <w:p>
      <w:pPr>
        <w:pStyle w:val="Style2"/>
        <w:keepNext w:val="0"/>
        <w:keepLines w:val="0"/>
        <w:widowControl w:val="0"/>
        <w:shd w:val="clear" w:color="auto" w:fill="auto"/>
        <w:bidi w:val="0"/>
        <w:spacing w:before="0" w:after="0" w:line="240" w:lineRule="auto"/>
        <w:ind w:left="0" w:right="0" w:firstLine="0"/>
        <w:jc w:val="center"/>
        <w:rPr>
          <w:sz w:val="48"/>
          <w:szCs w:val="48"/>
        </w:rPr>
      </w:pPr>
      <w:r>
        <w:rPr>
          <w:rFonts w:ascii="Arial" w:eastAsia="Arial" w:hAnsi="Arial" w:cs="Arial"/>
          <w:b/>
          <w:bCs/>
          <w:color w:val="000000"/>
          <w:spacing w:val="0"/>
          <w:w w:val="100"/>
          <w:position w:val="0"/>
          <w:sz w:val="48"/>
          <w:szCs w:val="48"/>
          <w:shd w:val="clear" w:color="auto" w:fill="auto"/>
          <w:lang w:val="ru-RU" w:eastAsia="ru-RU" w:bidi="ru-RU"/>
        </w:rPr>
        <w:t>ВВЕДЕНИЕ</w:t>
      </w:r>
    </w:p>
    <w:p>
      <w:pPr>
        <w:pStyle w:val="Style2"/>
        <w:keepNext w:val="0"/>
        <w:keepLines w:val="0"/>
        <w:widowControl w:val="0"/>
        <w:shd w:val="clear" w:color="auto" w:fill="auto"/>
        <w:bidi w:val="0"/>
        <w:spacing w:before="0" w:after="1000" w:line="240" w:lineRule="auto"/>
        <w:ind w:left="0" w:right="0" w:firstLine="0"/>
        <w:jc w:val="left"/>
        <w:rPr>
          <w:sz w:val="64"/>
          <w:szCs w:val="64"/>
        </w:rPr>
      </w:pPr>
      <w:r>
        <w:rPr>
          <w:rFonts w:ascii="Arial" w:eastAsia="Arial" w:hAnsi="Arial" w:cs="Arial"/>
          <w:b/>
          <w:bCs/>
          <w:color w:val="1D3B81"/>
          <w:spacing w:val="0"/>
          <w:w w:val="100"/>
          <w:position w:val="0"/>
          <w:sz w:val="64"/>
          <w:szCs w:val="64"/>
          <w:shd w:val="clear" w:color="auto" w:fill="auto"/>
          <w:lang w:val="ru-RU" w:eastAsia="ru-RU" w:bidi="ru-RU"/>
        </w:rPr>
        <w:t>В РАДИОБИОЛОГИЮ</w:t>
      </w:r>
    </w:p>
    <w:p>
      <w:pPr>
        <w:widowControl w:val="0"/>
        <w:jc w:val="center"/>
        <w:rPr>
          <w:sz w:val="2"/>
          <w:szCs w:val="2"/>
        </w:rPr>
        <w:sectPr>
          <w:footnotePr>
            <w:pos w:val="pageBottom"/>
            <w:numFmt w:val="decimal"/>
            <w:numRestart w:val="continuous"/>
          </w:footnotePr>
          <w:pgSz w:w="16840" w:h="11900" w:orient="landscape"/>
          <w:pgMar w:top="674" w:right="836" w:bottom="0" w:left="9236" w:header="246" w:footer="3" w:gutter="0"/>
          <w:pgNumType w:start="1"/>
          <w:cols w:space="720"/>
          <w:noEndnote/>
          <w:rtlGutter w:val="0"/>
          <w:docGrid w:linePitch="360"/>
        </w:sectPr>
      </w:pPr>
      <w:r>
        <w:drawing>
          <wp:inline>
            <wp:extent cx="10655935" cy="4632960"/>
            <wp:docPr id="1" name="Picutre 1"/>
            <a:graphic xmlns:a="http://schemas.openxmlformats.org/drawingml/2006/main">
              <a:graphicData uri="http://schemas.openxmlformats.org/drawingml/2006/picture">
                <pic:pic xmlns:pic="http://schemas.openxmlformats.org/drawingml/2006/picture">
                  <pic:nvPicPr>
                    <pic:cNvPr id="1" name="Picture 1"/>
                    <pic:cNvPicPr/>
                  </pic:nvPicPr>
                  <pic:blipFill>
                    <a:blip r:embed="rId5"/>
                    <a:stretch/>
                  </pic:blipFill>
                  <pic:spPr>
                    <a:xfrm>
                      <a:ext cx="10655935" cy="4632960"/>
                    </a:xfrm>
                    <a:prstGeom prst="rect"/>
                  </pic:spPr>
                </pic:pic>
              </a:graphicData>
            </a:graphic>
          </wp:inline>
        </w:drawing>
      </w:r>
    </w:p>
    <w:p>
      <w:pPr>
        <w:pStyle w:val="Style7"/>
        <w:keepNext w:val="0"/>
        <w:keepLines w:val="0"/>
        <w:widowControl w:val="0"/>
        <w:shd w:val="clear" w:color="auto" w:fill="auto"/>
        <w:bidi w:val="0"/>
        <w:spacing w:before="0" w:after="0" w:line="307" w:lineRule="auto"/>
        <w:ind w:left="0" w:right="0" w:firstLine="0"/>
        <w:jc w:val="center"/>
      </w:pPr>
      <w:r>
        <w:rPr>
          <w:color w:val="282828"/>
          <w:spacing w:val="0"/>
          <w:w w:val="100"/>
          <w:position w:val="0"/>
          <w:shd w:val="clear" w:color="auto" w:fill="auto"/>
          <w:lang w:val="ru-RU" w:eastAsia="ru-RU" w:bidi="ru-RU"/>
        </w:rPr>
        <w:t>Московский государственный университет имени М.В.Ломоносова</w:t>
        <w:br/>
        <w:t>Физический факультет</w:t>
      </w:r>
    </w:p>
    <w:p>
      <w:pPr>
        <w:pStyle w:val="Style7"/>
        <w:keepNext w:val="0"/>
        <w:keepLines w:val="0"/>
        <w:widowControl w:val="0"/>
        <w:shd w:val="clear" w:color="auto" w:fill="auto"/>
        <w:bidi w:val="0"/>
        <w:spacing w:before="0" w:after="800" w:line="307" w:lineRule="auto"/>
        <w:ind w:left="0" w:right="0" w:firstLine="0"/>
        <w:jc w:val="center"/>
      </w:pPr>
      <w:r>
        <w:rPr>
          <w:color w:val="000000"/>
          <w:spacing w:val="0"/>
          <w:w w:val="100"/>
          <w:position w:val="0"/>
          <w:shd w:val="clear" w:color="auto" w:fill="auto"/>
          <w:lang w:val="ru-RU" w:eastAsia="ru-RU" w:bidi="ru-RU"/>
        </w:rPr>
        <w:t>Междисциплинарная научно-образовательная школа</w:t>
        <w:br/>
        <w:t>«Фотонные и квантовые технологии. Цифровая медицина»</w:t>
      </w:r>
    </w:p>
    <w:p>
      <w:pPr>
        <w:pStyle w:val="Style2"/>
        <w:keepNext w:val="0"/>
        <w:keepLines w:val="0"/>
        <w:widowControl w:val="0"/>
        <w:shd w:val="clear" w:color="auto" w:fill="auto"/>
        <w:bidi w:val="0"/>
        <w:spacing w:before="0" w:after="800" w:line="240" w:lineRule="auto"/>
        <w:ind w:left="0" w:right="0" w:firstLine="780"/>
        <w:jc w:val="left"/>
        <w:rPr>
          <w:sz w:val="20"/>
          <w:szCs w:val="20"/>
        </w:rPr>
      </w:pPr>
      <w:r>
        <w:rPr>
          <w:rFonts w:ascii="Tahoma" w:eastAsia="Tahoma" w:hAnsi="Tahoma" w:cs="Tahoma"/>
          <w:b/>
          <w:bCs/>
          <w:color w:val="000000"/>
          <w:spacing w:val="0"/>
          <w:w w:val="100"/>
          <w:position w:val="0"/>
          <w:sz w:val="20"/>
          <w:szCs w:val="20"/>
          <w:shd w:val="clear" w:color="auto" w:fill="auto"/>
          <w:lang w:val="ru-RU" w:eastAsia="ru-RU" w:bidi="ru-RU"/>
        </w:rPr>
        <w:t>БИБЛИОТЕКА МЕДИЦИНСКОГО ФИЗИКА</w:t>
      </w:r>
    </w:p>
    <w:p>
      <w:pPr>
        <w:pStyle w:val="Style11"/>
        <w:keepNext w:val="0"/>
        <w:keepLines w:val="0"/>
        <w:widowControl w:val="0"/>
        <w:shd w:val="clear" w:color="auto" w:fill="auto"/>
        <w:bidi w:val="0"/>
        <w:spacing w:before="0" w:after="280" w:line="240" w:lineRule="auto"/>
        <w:ind w:left="0" w:right="0" w:firstLine="0"/>
        <w:jc w:val="center"/>
        <w:rPr>
          <w:sz w:val="24"/>
          <w:szCs w:val="24"/>
        </w:rPr>
      </w:pPr>
      <w:r>
        <w:rPr>
          <w:b/>
          <w:bCs/>
          <w:color w:val="000000"/>
          <w:spacing w:val="0"/>
          <w:w w:val="100"/>
          <w:position w:val="0"/>
          <w:sz w:val="24"/>
          <w:szCs w:val="24"/>
          <w:shd w:val="clear" w:color="auto" w:fill="auto"/>
          <w:lang w:val="ru-RU" w:eastAsia="ru-RU" w:bidi="ru-RU"/>
        </w:rPr>
        <w:t>П.Ю. Борщеговская, В.В. Розанов,</w:t>
        <w:br/>
        <w:t>А.П. Черняев, В.С. Ипатова</w:t>
      </w:r>
    </w:p>
    <w:p>
      <w:pPr>
        <w:pStyle w:val="Style2"/>
        <w:keepNext w:val="0"/>
        <w:keepLines w:val="0"/>
        <w:widowControl w:val="0"/>
        <w:shd w:val="clear" w:color="auto" w:fill="auto"/>
        <w:bidi w:val="0"/>
        <w:spacing w:before="0" w:after="460" w:line="240" w:lineRule="auto"/>
        <w:ind w:left="0" w:right="0" w:firstLine="0"/>
        <w:jc w:val="center"/>
        <w:rPr>
          <w:sz w:val="38"/>
          <w:szCs w:val="38"/>
        </w:rPr>
      </w:pPr>
      <w:r>
        <w:rPr>
          <w:b/>
          <w:bCs/>
          <w:color w:val="000000"/>
          <w:spacing w:val="0"/>
          <w:w w:val="100"/>
          <w:position w:val="0"/>
          <w:sz w:val="38"/>
          <w:szCs w:val="38"/>
          <w:shd w:val="clear" w:color="auto" w:fill="auto"/>
          <w:lang w:val="ru-RU" w:eastAsia="ru-RU" w:bidi="ru-RU"/>
        </w:rPr>
        <w:t>ВВЕДЕНИЕ</w:t>
        <w:br/>
        <w:t>В РАДИОБИОЛОГИЮ</w:t>
      </w:r>
    </w:p>
    <w:p>
      <w:pPr>
        <w:pStyle w:val="Style11"/>
        <w:keepNext w:val="0"/>
        <w:keepLines w:val="0"/>
        <w:widowControl w:val="0"/>
        <w:shd w:val="clear" w:color="auto" w:fill="auto"/>
        <w:bidi w:val="0"/>
        <w:spacing w:before="0" w:after="200" w:line="264" w:lineRule="auto"/>
        <w:ind w:left="0" w:right="0" w:firstLine="0"/>
        <w:jc w:val="center"/>
      </w:pPr>
      <w:r>
        <w:rPr>
          <w:i/>
          <w:iCs/>
          <w:color w:val="000000"/>
          <w:spacing w:val="0"/>
          <w:w w:val="100"/>
          <w:position w:val="0"/>
          <w:shd w:val="clear" w:color="auto" w:fill="auto"/>
          <w:lang w:val="ru-RU" w:eastAsia="ru-RU" w:bidi="ru-RU"/>
        </w:rPr>
        <w:t>Учебное пособие</w:t>
      </w:r>
    </w:p>
    <w:p>
      <w:pPr>
        <w:pStyle w:val="Style11"/>
        <w:keepNext w:val="0"/>
        <w:keepLines w:val="0"/>
        <w:widowControl w:val="0"/>
        <w:shd w:val="clear" w:color="auto" w:fill="auto"/>
        <w:bidi w:val="0"/>
        <w:spacing w:before="0" w:after="2780"/>
        <w:ind w:left="0" w:right="0" w:firstLine="0"/>
        <w:jc w:val="center"/>
      </w:pPr>
      <w:r>
        <w:rPr>
          <w:i/>
          <w:iCs/>
          <w:color w:val="000000"/>
          <w:spacing w:val="0"/>
          <w:w w:val="100"/>
          <w:position w:val="0"/>
          <w:shd w:val="clear" w:color="auto" w:fill="auto"/>
          <w:lang w:val="ru-RU" w:eastAsia="ru-RU" w:bidi="ru-RU"/>
        </w:rPr>
        <w:t>Рекомендовано методической комиссией</w:t>
        <w:br/>
        <w:t>отделения ядерной физики</w:t>
        <w:br/>
        <w:t>физического факультета МГУ</w:t>
      </w:r>
    </w:p>
    <w:p>
      <w:pPr>
        <w:pStyle w:val="Style11"/>
        <w:keepNext w:val="0"/>
        <w:keepLines w:val="0"/>
        <w:widowControl w:val="0"/>
        <w:shd w:val="clear" w:color="auto" w:fill="auto"/>
        <w:bidi w:val="0"/>
        <w:spacing w:before="0" w:after="0" w:line="209" w:lineRule="auto"/>
        <w:ind w:left="0" w:right="0" w:firstLine="0"/>
        <w:jc w:val="center"/>
        <w:sectPr>
          <w:footnotePr>
            <w:pos w:val="pageBottom"/>
            <w:numFmt w:val="decimal"/>
            <w:numRestart w:val="continuous"/>
          </w:footnotePr>
          <w:pgSz w:w="8400" w:h="11900"/>
          <w:pgMar w:top="836" w:right="1219" w:bottom="836" w:left="998" w:header="408" w:footer="408" w:gutter="0"/>
          <w:pgNumType w:start="3"/>
          <w:cols w:space="720"/>
          <w:noEndnote/>
          <w:rtlGutter w:val="0"/>
          <w:docGrid w:linePitch="360"/>
        </w:sectPr>
      </w:pPr>
      <w:r>
        <w:rPr>
          <w:color w:val="000000"/>
          <w:spacing w:val="0"/>
          <w:w w:val="100"/>
          <w:position w:val="0"/>
          <w:shd w:val="clear" w:color="auto" w:fill="auto"/>
          <w:lang w:val="ru-RU" w:eastAsia="ru-RU" w:bidi="ru-RU"/>
        </w:rPr>
        <w:t>Москва</w:t>
        <w:br/>
        <w:t>2024</w:t>
      </w:r>
    </w:p>
    <w:p>
      <w:pPr>
        <w:widowControl w:val="0"/>
        <w:spacing w:line="135" w:lineRule="exact"/>
        <w:rPr>
          <w:sz w:val="11"/>
          <w:szCs w:val="11"/>
        </w:rPr>
      </w:pPr>
    </w:p>
    <w:p>
      <w:pPr>
        <w:widowControl w:val="0"/>
        <w:spacing w:line="1" w:lineRule="exact"/>
        <w:sectPr>
          <w:footnotePr>
            <w:pos w:val="pageBottom"/>
            <w:numFmt w:val="decimal"/>
            <w:numRestart w:val="continuous"/>
          </w:footnotePr>
          <w:pgSz w:w="8400" w:h="11900"/>
          <w:pgMar w:top="1258" w:right="1073" w:bottom="1384" w:left="1063" w:header="0" w:footer="3" w:gutter="0"/>
          <w:cols w:space="720"/>
          <w:noEndnote/>
          <w:rtlGutter w:val="0"/>
          <w:docGrid w:linePitch="360"/>
        </w:sectPr>
      </w:pPr>
    </w:p>
    <w:p>
      <w:pPr>
        <w:pStyle w:val="Style11"/>
        <w:keepNext w:val="0"/>
        <w:keepLines w:val="0"/>
        <w:widowControl w:val="0"/>
        <w:shd w:val="clear" w:color="auto" w:fill="auto"/>
        <w:bidi w:val="0"/>
        <w:spacing w:before="0" w:after="0" w:line="240" w:lineRule="auto"/>
        <w:ind w:left="0" w:right="0" w:firstLine="0"/>
        <w:jc w:val="left"/>
        <w:rPr>
          <w:sz w:val="20"/>
          <w:szCs w:val="20"/>
        </w:rPr>
      </w:pPr>
      <w:r>
        <w:rPr>
          <w:b/>
          <w:bCs/>
          <w:color w:val="000000"/>
          <w:spacing w:val="0"/>
          <w:w w:val="100"/>
          <w:position w:val="0"/>
          <w:sz w:val="20"/>
          <w:szCs w:val="20"/>
          <w:shd w:val="clear" w:color="auto" w:fill="auto"/>
          <w:lang w:val="ru-RU" w:eastAsia="ru-RU" w:bidi="ru-RU"/>
        </w:rPr>
        <w:t>УДК 61:53(075.9)</w:t>
      </w:r>
    </w:p>
    <w:p>
      <w:pPr>
        <w:pStyle w:val="Style11"/>
        <w:keepNext w:val="0"/>
        <w:keepLines w:val="0"/>
        <w:widowControl w:val="0"/>
        <w:shd w:val="clear" w:color="auto" w:fill="auto"/>
        <w:bidi w:val="0"/>
        <w:spacing w:before="0" w:after="0" w:line="240" w:lineRule="auto"/>
        <w:ind w:left="0" w:right="0" w:firstLine="0"/>
        <w:jc w:val="left"/>
        <w:rPr>
          <w:sz w:val="20"/>
          <w:szCs w:val="20"/>
        </w:rPr>
      </w:pPr>
      <w:r>
        <w:rPr>
          <w:b/>
          <w:bCs/>
          <w:color w:val="000000"/>
          <w:spacing w:val="0"/>
          <w:w w:val="100"/>
          <w:position w:val="0"/>
          <w:sz w:val="20"/>
          <w:szCs w:val="20"/>
          <w:shd w:val="clear" w:color="auto" w:fill="auto"/>
          <w:lang w:val="ru-RU" w:eastAsia="ru-RU" w:bidi="ru-RU"/>
        </w:rPr>
        <w:t>ББК 53.6</w:t>
      </w:r>
    </w:p>
    <w:p>
      <w:pPr>
        <w:pStyle w:val="Style11"/>
        <w:keepNext w:val="0"/>
        <w:keepLines w:val="0"/>
        <w:widowControl w:val="0"/>
        <w:shd w:val="clear" w:color="auto" w:fill="auto"/>
        <w:bidi w:val="0"/>
        <w:spacing w:before="0" w:after="1240" w:line="240" w:lineRule="auto"/>
        <w:ind w:left="0" w:right="0" w:firstLine="0"/>
        <w:jc w:val="left"/>
        <w:rPr>
          <w:sz w:val="20"/>
          <w:szCs w:val="20"/>
        </w:rPr>
      </w:pPr>
      <w:r>
        <w:rPr>
          <w:b/>
          <w:bCs/>
          <w:color w:val="000000"/>
          <w:spacing w:val="0"/>
          <w:w w:val="100"/>
          <w:position w:val="0"/>
          <w:sz w:val="20"/>
          <w:szCs w:val="20"/>
          <w:shd w:val="clear" w:color="auto" w:fill="auto"/>
          <w:lang w:val="ru-RU" w:eastAsia="ru-RU" w:bidi="ru-RU"/>
        </w:rPr>
        <w:t>Б 83</w:t>
      </w:r>
    </w:p>
    <w:p>
      <w:pPr>
        <w:pStyle w:val="Style11"/>
        <w:keepNext w:val="0"/>
        <w:keepLines w:val="0"/>
        <w:widowControl w:val="0"/>
        <w:shd w:val="clear" w:color="auto" w:fill="auto"/>
        <w:bidi w:val="0"/>
        <w:spacing w:before="0" w:after="0"/>
        <w:ind w:left="880" w:right="0" w:hanging="880"/>
        <w:jc w:val="both"/>
        <w:rPr>
          <w:sz w:val="20"/>
          <w:szCs w:val="20"/>
        </w:rPr>
      </w:pPr>
      <w:r>
        <w:rPr>
          <w:b/>
          <w:bCs/>
          <w:color w:val="000000"/>
          <w:spacing w:val="0"/>
          <w:w w:val="100"/>
          <w:position w:val="0"/>
          <w:sz w:val="20"/>
          <w:szCs w:val="20"/>
          <w:shd w:val="clear" w:color="auto" w:fill="auto"/>
          <w:lang w:val="ru-RU" w:eastAsia="ru-RU" w:bidi="ru-RU"/>
        </w:rPr>
        <w:t>Б 83 Борщеговская П.Ю., Розанов В.В., Черняев А.П., Ипатова В.С.</w:t>
      </w:r>
    </w:p>
    <w:p>
      <w:pPr>
        <w:pStyle w:val="Style7"/>
        <w:keepNext w:val="0"/>
        <w:keepLines w:val="0"/>
        <w:widowControl w:val="0"/>
        <w:shd w:val="clear" w:color="auto" w:fill="auto"/>
        <w:bidi w:val="0"/>
        <w:spacing w:before="0" w:after="0" w:line="283" w:lineRule="auto"/>
        <w:ind w:left="0" w:right="0" w:firstLine="880"/>
        <w:jc w:val="both"/>
      </w:pPr>
      <w:r>
        <w:rPr>
          <w:color w:val="000000"/>
          <w:spacing w:val="0"/>
          <w:w w:val="100"/>
          <w:position w:val="0"/>
          <w:shd w:val="clear" w:color="auto" w:fill="auto"/>
          <w:lang w:val="ru-RU" w:eastAsia="ru-RU" w:bidi="ru-RU"/>
        </w:rPr>
        <w:t>Введение в радиобиологию:</w:t>
      </w:r>
    </w:p>
    <w:p>
      <w:pPr>
        <w:pStyle w:val="Style7"/>
        <w:keepNext w:val="0"/>
        <w:keepLines w:val="0"/>
        <w:widowControl w:val="0"/>
        <w:shd w:val="clear" w:color="auto" w:fill="auto"/>
        <w:bidi w:val="0"/>
        <w:spacing w:before="0" w:line="264" w:lineRule="auto"/>
        <w:ind w:right="0"/>
        <w:jc w:val="both"/>
        <w:rPr>
          <w:sz w:val="22"/>
          <w:szCs w:val="22"/>
        </w:rPr>
      </w:pPr>
      <w:r>
        <w:rPr>
          <w:color w:val="000000"/>
          <w:spacing w:val="0"/>
          <w:w w:val="100"/>
          <w:position w:val="0"/>
          <w:sz w:val="18"/>
          <w:szCs w:val="18"/>
          <w:shd w:val="clear" w:color="auto" w:fill="auto"/>
          <w:lang w:val="ru-RU" w:eastAsia="ru-RU" w:bidi="ru-RU"/>
        </w:rPr>
        <w:t xml:space="preserve">Учеб, пособие — М.: ООП физического факультета МГУ, 2024.— 79 с.: с ил.— (Библиотека медицинского физика) </w:t>
      </w:r>
      <w:r>
        <w:rPr>
          <w:color w:val="000000"/>
          <w:spacing w:val="0"/>
          <w:w w:val="100"/>
          <w:position w:val="0"/>
          <w:sz w:val="22"/>
          <w:szCs w:val="22"/>
          <w:shd w:val="clear" w:color="auto" w:fill="auto"/>
          <w:lang w:val="en-US" w:eastAsia="en-US" w:bidi="en-US"/>
        </w:rPr>
        <w:t xml:space="preserve">ISBN </w:t>
      </w:r>
      <w:r>
        <w:rPr>
          <w:color w:val="000000"/>
          <w:spacing w:val="0"/>
          <w:w w:val="100"/>
          <w:position w:val="0"/>
          <w:sz w:val="22"/>
          <w:szCs w:val="22"/>
          <w:shd w:val="clear" w:color="auto" w:fill="auto"/>
          <w:lang w:val="ru-RU" w:eastAsia="ru-RU" w:bidi="ru-RU"/>
        </w:rPr>
        <w:t>978-5-6050981-2-6</w:t>
      </w:r>
    </w:p>
    <w:p>
      <w:pPr>
        <w:pStyle w:val="Style7"/>
        <w:keepNext w:val="0"/>
        <w:keepLines w:val="0"/>
        <w:widowControl w:val="0"/>
        <w:shd w:val="clear" w:color="auto" w:fill="auto"/>
        <w:bidi w:val="0"/>
        <w:spacing w:before="0" w:after="0" w:line="283" w:lineRule="auto"/>
        <w:ind w:left="0" w:right="0" w:firstLine="880"/>
        <w:jc w:val="both"/>
      </w:pPr>
      <w:r>
        <w:rPr>
          <w:color w:val="000000"/>
          <w:spacing w:val="0"/>
          <w:w w:val="100"/>
          <w:position w:val="0"/>
          <w:shd w:val="clear" w:color="auto" w:fill="auto"/>
          <w:lang w:val="ru-RU" w:eastAsia="ru-RU" w:bidi="ru-RU"/>
        </w:rPr>
        <w:t>Серия основана в 2017 году.</w:t>
      </w:r>
    </w:p>
    <w:p>
      <w:pPr>
        <w:pStyle w:val="Style7"/>
        <w:keepNext w:val="0"/>
        <w:keepLines w:val="0"/>
        <w:widowControl w:val="0"/>
        <w:shd w:val="clear" w:color="auto" w:fill="auto"/>
        <w:bidi w:val="0"/>
        <w:spacing w:before="0" w:after="0" w:line="283" w:lineRule="auto"/>
        <w:ind w:right="0"/>
        <w:jc w:val="both"/>
      </w:pPr>
      <w:r>
        <w:rPr>
          <w:color w:val="000000"/>
          <w:spacing w:val="0"/>
          <w:w w:val="100"/>
          <w:position w:val="0"/>
          <w:shd w:val="clear" w:color="auto" w:fill="auto"/>
          <w:lang w:val="ru-RU" w:eastAsia="ru-RU" w:bidi="ru-RU"/>
        </w:rPr>
        <w:t>Редакционная коллегия: д.ф.-м.н. А.П. Черняев (главный редактор); д.б.н. В.В Розанов (зам. главного редактора); к.ф.-м.н. С.М. Варзарь; к.ф.-м.н. П.Ю. Борщеговская; к.ф.-м.н. У.А. Близнюк; к.т.н. М.В. Желтоножская; к.ф.-м.н. Е.Н. Лыкова.</w:t>
      </w:r>
    </w:p>
    <w:p>
      <w:pPr>
        <w:pStyle w:val="Style7"/>
        <w:keepNext w:val="0"/>
        <w:keepLines w:val="0"/>
        <w:widowControl w:val="0"/>
        <w:shd w:val="clear" w:color="auto" w:fill="auto"/>
        <w:bidi w:val="0"/>
        <w:spacing w:before="0" w:after="280" w:line="257" w:lineRule="auto"/>
        <w:ind w:right="0"/>
        <w:jc w:val="both"/>
      </w:pPr>
      <w:r>
        <w:rPr>
          <w:color w:val="000000"/>
          <w:spacing w:val="0"/>
          <w:w w:val="100"/>
          <w:position w:val="0"/>
          <w:shd w:val="clear" w:color="auto" w:fill="auto"/>
          <w:lang w:val="ru-RU" w:eastAsia="ru-RU" w:bidi="ru-RU"/>
        </w:rPr>
        <w:t>Учебное пособие предназначено для слушателей программы профессиональной переподготовки по специальности медицинская физика. Оно может также полезно студентам, аспирантам, докторантам и специалистам, использующим ускорительную технику в радиобиологии и медицине, радиохимии и других смежных областях. В пособии вводятся основные понятия радиобиологии, рассматриваются вопросы взаимодействия ионизирующих излучений с веществом в биологических объектах, а также возникающие реакции клеток и тканей на облучение.</w:t>
      </w:r>
    </w:p>
    <w:p>
      <w:pPr>
        <w:pStyle w:val="Style7"/>
        <w:keepNext w:val="0"/>
        <w:keepLines w:val="0"/>
        <w:widowControl w:val="0"/>
        <w:shd w:val="clear" w:color="auto" w:fill="auto"/>
        <w:bidi w:val="0"/>
        <w:spacing w:before="0" w:after="0" w:line="283" w:lineRule="auto"/>
        <w:ind w:left="0" w:right="0" w:firstLine="0"/>
        <w:jc w:val="right"/>
      </w:pPr>
      <w:r>
        <w:rPr>
          <w:color w:val="000000"/>
          <w:spacing w:val="0"/>
          <w:w w:val="100"/>
          <w:position w:val="0"/>
          <w:shd w:val="clear" w:color="auto" w:fill="auto"/>
          <w:lang w:val="ru-RU" w:eastAsia="ru-RU" w:bidi="ru-RU"/>
        </w:rPr>
        <w:t>УДК 61:53(075.9)</w:t>
      </w:r>
    </w:p>
    <w:p>
      <w:pPr>
        <w:pStyle w:val="Style7"/>
        <w:keepNext w:val="0"/>
        <w:keepLines w:val="0"/>
        <w:widowControl w:val="0"/>
        <w:shd w:val="clear" w:color="auto" w:fill="auto"/>
        <w:bidi w:val="0"/>
        <w:spacing w:before="0" w:after="60" w:line="283" w:lineRule="auto"/>
        <w:ind w:left="0" w:right="0" w:firstLine="0"/>
        <w:jc w:val="right"/>
      </w:pPr>
      <w:r>
        <w:rPr>
          <w:color w:val="000000"/>
          <w:spacing w:val="0"/>
          <w:w w:val="100"/>
          <w:position w:val="0"/>
          <w:shd w:val="clear" w:color="auto" w:fill="auto"/>
          <w:lang w:val="ru-RU" w:eastAsia="ru-RU" w:bidi="ru-RU"/>
        </w:rPr>
        <w:t>ББК 53.6</w:t>
      </w:r>
    </w:p>
    <w:p>
      <w:pPr>
        <w:widowControl w:val="0"/>
        <w:spacing w:line="1" w:lineRule="exact"/>
      </w:pPr>
      <w:r>
        <mc:AlternateContent>
          <mc:Choice Requires="wps">
            <w:drawing>
              <wp:anchor distT="393700" distB="5715" distL="0" distR="0" simplePos="0" relativeHeight="125829378" behindDoc="0" locked="0" layoutInCell="1" allowOverlap="1">
                <wp:simplePos x="0" y="0"/>
                <wp:positionH relativeFrom="page">
                  <wp:posOffset>709930</wp:posOffset>
                </wp:positionH>
                <wp:positionV relativeFrom="paragraph">
                  <wp:posOffset>393700</wp:posOffset>
                </wp:positionV>
                <wp:extent cx="1551305" cy="173990"/>
                <wp:wrapTopAndBottom/>
                <wp:docPr id="2" name="Shape 2"/>
                <a:graphic xmlns:a="http://schemas.openxmlformats.org/drawingml/2006/main">
                  <a:graphicData uri="http://schemas.microsoft.com/office/word/2010/wordprocessingShape">
                    <wps:wsp>
                      <wps:cNvSpPr txBox="1"/>
                      <wps:spPr>
                        <a:xfrm>
                          <a:ext cx="1551305" cy="173990"/>
                        </a:xfrm>
                        <a:prstGeom prst="rect"/>
                        <a:noFill/>
                      </wps:spPr>
                      <wps:txbx>
                        <w:txbxContent>
                          <w:p>
                            <w:pPr>
                              <w:pStyle w:val="Style11"/>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en-US" w:eastAsia="en-US" w:bidi="en-US"/>
                              </w:rPr>
                              <w:t xml:space="preserve">ISBN </w:t>
                            </w:r>
                            <w:r>
                              <w:rPr>
                                <w:color w:val="000000"/>
                                <w:spacing w:val="0"/>
                                <w:w w:val="100"/>
                                <w:position w:val="0"/>
                                <w:shd w:val="clear" w:color="auto" w:fill="auto"/>
                                <w:lang w:val="ru-RU" w:eastAsia="ru-RU" w:bidi="ru-RU"/>
                              </w:rPr>
                              <w:t>978-5-6050981-2-6</w:t>
                            </w:r>
                          </w:p>
                        </w:txbxContent>
                      </wps:txbx>
                      <wps:bodyPr wrap="none" lIns="0" tIns="0" rIns="0" bIns="0">
                        <a:noAutoFit/>
                      </wps:bodyPr>
                    </wps:wsp>
                  </a:graphicData>
                </a:graphic>
              </wp:anchor>
            </w:drawing>
          </mc:Choice>
          <mc:Fallback>
            <w:pict>
              <v:shapetype id="_x0000_t202" coordsize="21600,21600" o:spt="202" path="m,l,21600r21600,l21600,xe">
                <v:stroke joinstyle="miter"/>
                <v:path gradientshapeok="t" o:connecttype="rect"/>
              </v:shapetype>
              <v:shape id="_x0000_s1028" type="#_x0000_t202" style="position:absolute;margin-left:55.899999999999999pt;margin-top:31.pt;width:122.15000000000001pt;height:13.700000000000001pt;z-index:-125829375;mso-wrap-distance-left:0;mso-wrap-distance-top:31.pt;mso-wrap-distance-right:0;mso-wrap-distance-bottom:0.45000000000000001pt;mso-position-horizontal-relative:page" filled="f" stroked="f">
                <v:textbox inset="0,0,0,0">
                  <w:txbxContent>
                    <w:p>
                      <w:pPr>
                        <w:pStyle w:val="Style11"/>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en-US" w:eastAsia="en-US" w:bidi="en-US"/>
                        </w:rPr>
                        <w:t xml:space="preserve">ISBN </w:t>
                      </w:r>
                      <w:r>
                        <w:rPr>
                          <w:color w:val="000000"/>
                          <w:spacing w:val="0"/>
                          <w:w w:val="100"/>
                          <w:position w:val="0"/>
                          <w:shd w:val="clear" w:color="auto" w:fill="auto"/>
                          <w:lang w:val="ru-RU" w:eastAsia="ru-RU" w:bidi="ru-RU"/>
                        </w:rPr>
                        <w:t>978-5-6050981-2-6</w:t>
                      </w:r>
                    </w:p>
                  </w:txbxContent>
                </v:textbox>
                <w10:wrap type="topAndBottom" anchorx="page"/>
              </v:shape>
            </w:pict>
          </mc:Fallback>
        </mc:AlternateContent>
      </w:r>
      <w:r>
        <mc:AlternateContent>
          <mc:Choice Requires="wps">
            <w:drawing>
              <wp:anchor distT="393700" distB="0" distL="0" distR="0" simplePos="0" relativeHeight="125829380" behindDoc="0" locked="0" layoutInCell="1" allowOverlap="1">
                <wp:simplePos x="0" y="0"/>
                <wp:positionH relativeFrom="page">
                  <wp:posOffset>2928620</wp:posOffset>
                </wp:positionH>
                <wp:positionV relativeFrom="paragraph">
                  <wp:posOffset>393700</wp:posOffset>
                </wp:positionV>
                <wp:extent cx="1697990" cy="179705"/>
                <wp:wrapTopAndBottom/>
                <wp:docPr id="4" name="Shape 4"/>
                <a:graphic xmlns:a="http://schemas.openxmlformats.org/drawingml/2006/main">
                  <a:graphicData uri="http://schemas.microsoft.com/office/word/2010/wordprocessingShape">
                    <wps:wsp>
                      <wps:cNvSpPr txBox="1"/>
                      <wps:spPr>
                        <a:xfrm>
                          <a:ext cx="1697990" cy="179705"/>
                        </a:xfrm>
                        <a:prstGeom prst="rect"/>
                        <a:noFill/>
                      </wps:spPr>
                      <wps:txbx>
                        <w:txbxContent>
                          <w:p>
                            <w:pPr>
                              <w:pStyle w:val="Style11"/>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 Коллектив авторов, 2024</w:t>
                            </w:r>
                          </w:p>
                        </w:txbxContent>
                      </wps:txbx>
                      <wps:bodyPr wrap="none" lIns="0" tIns="0" rIns="0" bIns="0">
                        <a:noAutoFit/>
                      </wps:bodyPr>
                    </wps:wsp>
                  </a:graphicData>
                </a:graphic>
              </wp:anchor>
            </w:drawing>
          </mc:Choice>
          <mc:Fallback>
            <w:pict>
              <v:shape id="_x0000_s1030" type="#_x0000_t202" style="position:absolute;margin-left:230.59999999999999pt;margin-top:31.pt;width:133.69999999999999pt;height:14.15pt;z-index:-125829373;mso-wrap-distance-left:0;mso-wrap-distance-top:31.pt;mso-wrap-distance-right:0;mso-position-horizontal-relative:page" filled="f" stroked="f">
                <v:textbox inset="0,0,0,0">
                  <w:txbxContent>
                    <w:p>
                      <w:pPr>
                        <w:pStyle w:val="Style11"/>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 Коллектив авторов, 2024</w:t>
                      </w:r>
                    </w:p>
                  </w:txbxContent>
                </v:textbox>
                <w10:wrap type="topAndBottom" anchorx="page"/>
              </v:shape>
            </w:pict>
          </mc:Fallback>
        </mc:AlternateContent>
      </w:r>
    </w:p>
    <w:p>
      <w:pPr>
        <w:pStyle w:val="Style2"/>
        <w:keepNext w:val="0"/>
        <w:keepLines w:val="0"/>
        <w:widowControl w:val="0"/>
        <w:shd w:val="clear" w:color="auto" w:fill="auto"/>
        <w:bidi w:val="0"/>
        <w:spacing w:before="0" w:after="1480" w:line="240" w:lineRule="auto"/>
        <w:ind w:left="0" w:right="0" w:firstLine="0"/>
        <w:jc w:val="left"/>
        <w:rPr>
          <w:sz w:val="30"/>
          <w:szCs w:val="30"/>
        </w:rPr>
      </w:pPr>
      <w:r>
        <w:rPr>
          <w:b/>
          <w:bCs/>
          <w:color w:val="000000"/>
          <w:spacing w:val="0"/>
          <w:w w:val="100"/>
          <w:position w:val="0"/>
          <w:sz w:val="30"/>
          <w:szCs w:val="30"/>
          <w:shd w:val="clear" w:color="auto" w:fill="auto"/>
          <w:lang w:val="ru-RU" w:eastAsia="ru-RU" w:bidi="ru-RU"/>
        </w:rPr>
        <w:t>Оглавление</w:t>
      </w:r>
    </w:p>
    <w:p>
      <w:pPr>
        <w:pStyle w:val="Style19"/>
        <w:keepNext w:val="0"/>
        <w:keepLines w:val="0"/>
        <w:widowControl w:val="0"/>
        <w:shd w:val="clear" w:color="auto" w:fill="auto"/>
        <w:tabs>
          <w:tab w:leader="dot" w:pos="6014" w:val="right"/>
        </w:tabs>
        <w:bidi w:val="0"/>
        <w:spacing w:before="0"/>
        <w:ind w:left="0" w:right="0" w:firstLine="0"/>
        <w:jc w:val="both"/>
      </w:pPr>
      <w:r>
        <w:fldChar w:fldCharType="begin"/>
        <w:instrText xml:space="preserve"> TOC \o "1-5" \h \z </w:instrText>
        <w:fldChar w:fldCharType="separate"/>
      </w:r>
      <w:r>
        <w:rPr>
          <w:color w:val="000000"/>
          <w:spacing w:val="0"/>
          <w:w w:val="100"/>
          <w:position w:val="0"/>
          <w:shd w:val="clear" w:color="auto" w:fill="auto"/>
          <w:lang w:val="ru-RU" w:eastAsia="ru-RU" w:bidi="ru-RU"/>
        </w:rPr>
        <w:t>Глава 1. Введение</w:t>
        <w:tab/>
        <w:t>4</w:t>
      </w:r>
    </w:p>
    <w:p>
      <w:pPr>
        <w:pStyle w:val="Style19"/>
        <w:keepNext w:val="0"/>
        <w:keepLines w:val="0"/>
        <w:widowControl w:val="0"/>
        <w:shd w:val="clear" w:color="auto" w:fill="auto"/>
        <w:bidi w:val="0"/>
        <w:spacing w:before="0" w:after="0"/>
        <w:ind w:left="0" w:right="0" w:firstLine="0"/>
        <w:jc w:val="both"/>
      </w:pPr>
      <w:r>
        <w:rPr>
          <w:color w:val="000000"/>
          <w:spacing w:val="0"/>
          <w:w w:val="100"/>
          <w:position w:val="0"/>
          <w:shd w:val="clear" w:color="auto" w:fill="auto"/>
          <w:lang w:val="ru-RU" w:eastAsia="ru-RU" w:bidi="ru-RU"/>
        </w:rPr>
        <w:t>Глава 2. Временной масштаб процессов в радиобиологии.</w:t>
      </w:r>
    </w:p>
    <w:p>
      <w:pPr>
        <w:pStyle w:val="Style19"/>
        <w:keepNext w:val="0"/>
        <w:keepLines w:val="0"/>
        <w:widowControl w:val="0"/>
        <w:shd w:val="clear" w:color="auto" w:fill="auto"/>
        <w:tabs>
          <w:tab w:leader="dot" w:pos="5707" w:val="left"/>
        </w:tabs>
        <w:bidi w:val="0"/>
        <w:spacing w:before="0"/>
        <w:ind w:left="0" w:right="0" w:firstLine="0"/>
        <w:jc w:val="both"/>
      </w:pPr>
      <w:r>
        <w:rPr>
          <w:color w:val="000000"/>
          <w:spacing w:val="0"/>
          <w:w w:val="100"/>
          <w:position w:val="0"/>
          <w:shd w:val="clear" w:color="auto" w:fill="auto"/>
          <w:lang w:val="ru-RU" w:eastAsia="ru-RU" w:bidi="ru-RU"/>
        </w:rPr>
        <w:t>Многостадийность действия ионизирующего излучения</w:t>
        <w:tab/>
        <w:t>14</w:t>
      </w:r>
    </w:p>
    <w:p>
      <w:pPr>
        <w:pStyle w:val="Style19"/>
        <w:keepNext w:val="0"/>
        <w:keepLines w:val="0"/>
        <w:widowControl w:val="0"/>
        <w:shd w:val="clear" w:color="auto" w:fill="auto"/>
        <w:tabs>
          <w:tab w:leader="dot" w:pos="6014" w:val="right"/>
        </w:tabs>
        <w:bidi w:val="0"/>
        <w:spacing w:before="0"/>
        <w:ind w:left="0" w:right="0" w:firstLine="0"/>
        <w:jc w:val="both"/>
      </w:pPr>
      <w:hyperlink w:anchor="bookmark4" w:tooltip="Current Document">
        <w:r>
          <w:rPr>
            <w:color w:val="000000"/>
            <w:spacing w:val="0"/>
            <w:w w:val="100"/>
            <w:position w:val="0"/>
            <w:shd w:val="clear" w:color="auto" w:fill="auto"/>
            <w:lang w:val="ru-RU" w:eastAsia="ru-RU" w:bidi="ru-RU"/>
          </w:rPr>
          <w:t>Глава 3. Качество ионизирующего излучения</w:t>
          <w:tab/>
          <w:t>22</w:t>
        </w:r>
      </w:hyperlink>
    </w:p>
    <w:p>
      <w:pPr>
        <w:pStyle w:val="Style19"/>
        <w:keepNext w:val="0"/>
        <w:keepLines w:val="0"/>
        <w:widowControl w:val="0"/>
        <w:shd w:val="clear" w:color="auto" w:fill="auto"/>
        <w:tabs>
          <w:tab w:leader="dot" w:pos="6014" w:val="right"/>
        </w:tabs>
        <w:bidi w:val="0"/>
        <w:spacing w:before="0"/>
        <w:ind w:left="0" w:right="0" w:firstLine="0"/>
        <w:jc w:val="both"/>
      </w:pPr>
      <w:hyperlink w:anchor="bookmark7" w:tooltip="Current Document">
        <w:r>
          <w:rPr>
            <w:color w:val="000000"/>
            <w:spacing w:val="0"/>
            <w:w w:val="100"/>
            <w:position w:val="0"/>
            <w:shd w:val="clear" w:color="auto" w:fill="auto"/>
            <w:lang w:val="ru-RU" w:eastAsia="ru-RU" w:bidi="ru-RU"/>
          </w:rPr>
          <w:t>Глава 4. Лучевые реакции молекул и атомов</w:t>
          <w:tab/>
          <w:t>30</w:t>
        </w:r>
      </w:hyperlink>
    </w:p>
    <w:p>
      <w:pPr>
        <w:pStyle w:val="Style19"/>
        <w:keepNext w:val="0"/>
        <w:keepLines w:val="0"/>
        <w:widowControl w:val="0"/>
        <w:shd w:val="clear" w:color="auto" w:fill="auto"/>
        <w:tabs>
          <w:tab w:leader="dot" w:pos="6014" w:val="right"/>
        </w:tabs>
        <w:bidi w:val="0"/>
        <w:spacing w:before="0"/>
        <w:ind w:left="0" w:right="0" w:firstLine="0"/>
        <w:jc w:val="both"/>
      </w:pPr>
      <w:hyperlink w:anchor="bookmark10" w:tooltip="Current Document">
        <w:r>
          <w:rPr>
            <w:color w:val="000000"/>
            <w:spacing w:val="0"/>
            <w:w w:val="100"/>
            <w:position w:val="0"/>
            <w:shd w:val="clear" w:color="auto" w:fill="auto"/>
            <w:lang w:val="ru-RU" w:eastAsia="ru-RU" w:bidi="ru-RU"/>
          </w:rPr>
          <w:t>Глава 5. Концепция клоногенных клеток</w:t>
          <w:tab/>
          <w:t>36</w:t>
        </w:r>
      </w:hyperlink>
    </w:p>
    <w:p>
      <w:pPr>
        <w:pStyle w:val="Style19"/>
        <w:keepNext w:val="0"/>
        <w:keepLines w:val="0"/>
        <w:widowControl w:val="0"/>
        <w:shd w:val="clear" w:color="auto" w:fill="auto"/>
        <w:tabs>
          <w:tab w:leader="dot" w:pos="6014" w:val="right"/>
        </w:tabs>
        <w:bidi w:val="0"/>
        <w:spacing w:before="0"/>
        <w:ind w:left="0" w:right="0" w:firstLine="0"/>
        <w:jc w:val="both"/>
      </w:pPr>
      <w:r>
        <w:rPr>
          <w:color w:val="000000"/>
          <w:spacing w:val="0"/>
          <w:w w:val="100"/>
          <w:position w:val="0"/>
          <w:shd w:val="clear" w:color="auto" w:fill="auto"/>
          <w:lang w:val="ru-RU" w:eastAsia="ru-RU" w:bidi="ru-RU"/>
        </w:rPr>
        <w:t>Глава 6. Математическое описание механизмов воздействия ионизирующих излучений на живые объекты</w:t>
        <w:tab/>
        <w:t>39</w:t>
      </w:r>
    </w:p>
    <w:p>
      <w:pPr>
        <w:pStyle w:val="Style19"/>
        <w:keepNext w:val="0"/>
        <w:keepLines w:val="0"/>
        <w:widowControl w:val="0"/>
        <w:shd w:val="clear" w:color="auto" w:fill="auto"/>
        <w:tabs>
          <w:tab w:leader="dot" w:pos="6014" w:val="right"/>
        </w:tabs>
        <w:bidi w:val="0"/>
        <w:spacing w:before="0"/>
        <w:ind w:left="0" w:right="0" w:firstLine="0"/>
        <w:jc w:val="both"/>
      </w:pPr>
      <w:hyperlink w:anchor="bookmark13" w:tooltip="Current Document">
        <w:r>
          <w:rPr>
            <w:color w:val="000000"/>
            <w:spacing w:val="0"/>
            <w:w w:val="100"/>
            <w:position w:val="0"/>
            <w:shd w:val="clear" w:color="auto" w:fill="auto"/>
            <w:lang w:val="ru-RU" w:eastAsia="ru-RU" w:bidi="ru-RU"/>
          </w:rPr>
          <w:t>Глава 7. Радиочувствительность клеток на разных стадиях клеточного цикла</w:t>
          <w:tab/>
          <w:t>50</w:t>
        </w:r>
      </w:hyperlink>
    </w:p>
    <w:p>
      <w:pPr>
        <w:pStyle w:val="Style19"/>
        <w:keepNext w:val="0"/>
        <w:keepLines w:val="0"/>
        <w:widowControl w:val="0"/>
        <w:shd w:val="clear" w:color="auto" w:fill="auto"/>
        <w:tabs>
          <w:tab w:leader="dot" w:pos="6014" w:val="right"/>
        </w:tabs>
        <w:bidi w:val="0"/>
        <w:spacing w:before="0"/>
        <w:ind w:left="0" w:right="0" w:firstLine="0"/>
        <w:jc w:val="both"/>
      </w:pPr>
      <w:r>
        <w:rPr>
          <w:color w:val="000000"/>
          <w:spacing w:val="0"/>
          <w:w w:val="100"/>
          <w:position w:val="0"/>
          <w:shd w:val="clear" w:color="auto" w:fill="auto"/>
          <w:lang w:val="ru-RU" w:eastAsia="ru-RU" w:bidi="ru-RU"/>
        </w:rPr>
        <w:t>Глава 8. Кислородный эффект</w:t>
        <w:tab/>
        <w:t>54</w:t>
      </w:r>
    </w:p>
    <w:p>
      <w:pPr>
        <w:pStyle w:val="Style19"/>
        <w:keepNext w:val="0"/>
        <w:keepLines w:val="0"/>
        <w:widowControl w:val="0"/>
        <w:shd w:val="clear" w:color="auto" w:fill="auto"/>
        <w:tabs>
          <w:tab w:leader="dot" w:pos="6014" w:val="right"/>
        </w:tabs>
        <w:bidi w:val="0"/>
        <w:spacing w:before="0"/>
        <w:ind w:left="0" w:right="0" w:firstLine="0"/>
        <w:jc w:val="both"/>
      </w:pPr>
      <w:hyperlink w:anchor="bookmark19" w:tooltip="Current Document">
        <w:r>
          <w:rPr>
            <w:color w:val="000000"/>
            <w:spacing w:val="0"/>
            <w:w w:val="100"/>
            <w:position w:val="0"/>
            <w:shd w:val="clear" w:color="auto" w:fill="auto"/>
            <w:lang w:val="ru-RU" w:eastAsia="ru-RU" w:bidi="ru-RU"/>
          </w:rPr>
          <w:t>Глава 9. Регламентация облучения человека</w:t>
          <w:tab/>
          <w:t>61</w:t>
        </w:r>
      </w:hyperlink>
    </w:p>
    <w:p>
      <w:pPr>
        <w:pStyle w:val="Style19"/>
        <w:keepNext w:val="0"/>
        <w:keepLines w:val="0"/>
        <w:widowControl w:val="0"/>
        <w:shd w:val="clear" w:color="auto" w:fill="auto"/>
        <w:tabs>
          <w:tab w:leader="dot" w:pos="6014" w:val="right"/>
        </w:tabs>
        <w:bidi w:val="0"/>
        <w:spacing w:before="0" w:line="259" w:lineRule="auto"/>
        <w:ind w:left="0" w:right="0" w:firstLine="0"/>
        <w:jc w:val="both"/>
      </w:pPr>
      <w:hyperlink w:anchor="bookmark22" w:tooltip="Current Document">
        <w:r>
          <w:rPr>
            <w:color w:val="000000"/>
            <w:spacing w:val="0"/>
            <w:w w:val="100"/>
            <w:position w:val="0"/>
            <w:shd w:val="clear" w:color="auto" w:fill="auto"/>
            <w:lang w:val="ru-RU" w:eastAsia="ru-RU" w:bidi="ru-RU"/>
          </w:rPr>
          <w:t>Глава 10. Действие малых и больших доз ионизирующего излучения</w:t>
          <w:tab/>
          <w:t>67</w:t>
        </w:r>
      </w:hyperlink>
    </w:p>
    <w:p>
      <w:pPr>
        <w:pStyle w:val="Style19"/>
        <w:keepNext w:val="0"/>
        <w:keepLines w:val="0"/>
        <w:widowControl w:val="0"/>
        <w:shd w:val="clear" w:color="auto" w:fill="auto"/>
        <w:bidi w:val="0"/>
        <w:spacing w:before="0" w:after="0"/>
        <w:ind w:left="0" w:right="0" w:firstLine="0"/>
        <w:jc w:val="both"/>
      </w:pPr>
      <w:r>
        <w:rPr>
          <w:color w:val="000000"/>
          <w:spacing w:val="0"/>
          <w:w w:val="100"/>
          <w:position w:val="0"/>
          <w:shd w:val="clear" w:color="auto" w:fill="auto"/>
          <w:lang w:val="ru-RU" w:eastAsia="ru-RU" w:bidi="ru-RU"/>
        </w:rPr>
        <w:t>Глава 11. Концепция толерантности нормальных тканей и</w:t>
      </w:r>
    </w:p>
    <w:p>
      <w:pPr>
        <w:pStyle w:val="Style19"/>
        <w:keepNext w:val="0"/>
        <w:keepLines w:val="0"/>
        <w:widowControl w:val="0"/>
        <w:shd w:val="clear" w:color="auto" w:fill="auto"/>
        <w:tabs>
          <w:tab w:leader="dot" w:pos="6014" w:val="right"/>
        </w:tabs>
        <w:bidi w:val="0"/>
        <w:spacing w:before="0"/>
        <w:ind w:left="0" w:right="0" w:firstLine="0"/>
        <w:jc w:val="both"/>
      </w:pPr>
      <w:r>
        <w:rPr>
          <w:color w:val="000000"/>
          <w:spacing w:val="0"/>
          <w:w w:val="100"/>
          <w:position w:val="0"/>
          <w:shd w:val="clear" w:color="auto" w:fill="auto"/>
          <w:lang w:val="ru-RU" w:eastAsia="ru-RU" w:bidi="ru-RU"/>
        </w:rPr>
        <w:t>терапевтический интервал</w:t>
        <w:tab/>
        <w:t>74</w:t>
      </w:r>
    </w:p>
    <w:p>
      <w:pPr>
        <w:pStyle w:val="Style19"/>
        <w:keepNext w:val="0"/>
        <w:keepLines w:val="0"/>
        <w:widowControl w:val="0"/>
        <w:shd w:val="clear" w:color="auto" w:fill="auto"/>
        <w:tabs>
          <w:tab w:leader="dot" w:pos="6014" w:val="right"/>
        </w:tabs>
        <w:bidi w:val="0"/>
        <w:spacing w:before="0"/>
        <w:ind w:left="0" w:right="0" w:firstLine="0"/>
        <w:jc w:val="both"/>
      </w:pPr>
      <w:hyperlink w:anchor="bookmark27" w:tooltip="Current Document">
        <w:r>
          <w:rPr>
            <w:color w:val="000000"/>
            <w:spacing w:val="0"/>
            <w:w w:val="100"/>
            <w:position w:val="0"/>
            <w:shd w:val="clear" w:color="auto" w:fill="auto"/>
            <w:lang w:val="ru-RU" w:eastAsia="ru-RU" w:bidi="ru-RU"/>
          </w:rPr>
          <w:t xml:space="preserve">Литература </w:t>
          <w:tab/>
          <w:t>78</w:t>
        </w:r>
      </w:hyperlink>
      <w:r>
        <w:fldChar w:fldCharType="end"/>
      </w:r>
    </w:p>
    <w:p>
      <w:pPr>
        <w:pStyle w:val="Style21"/>
        <w:keepNext/>
        <w:keepLines/>
        <w:widowControl w:val="0"/>
        <w:shd w:val="clear" w:color="auto" w:fill="auto"/>
        <w:bidi w:val="0"/>
        <w:spacing w:before="0" w:after="80" w:line="240" w:lineRule="auto"/>
        <w:ind w:left="0" w:right="0" w:firstLine="0"/>
        <w:jc w:val="both"/>
      </w:pPr>
      <w:r>
        <w:rPr>
          <w:color w:val="000000"/>
          <w:spacing w:val="0"/>
          <w:w w:val="100"/>
          <w:position w:val="0"/>
          <w:shd w:val="clear" w:color="auto" w:fill="auto"/>
          <w:lang w:val="ru-RU" w:eastAsia="ru-RU" w:bidi="ru-RU"/>
        </w:rPr>
        <w:t>Глава 1.</w:t>
      </w:r>
    </w:p>
    <w:p>
      <w:pPr>
        <w:pStyle w:val="Style23"/>
        <w:keepNext/>
        <w:keepLines/>
        <w:widowControl w:val="0"/>
        <w:shd w:val="clear" w:color="auto" w:fill="auto"/>
        <w:bidi w:val="0"/>
        <w:spacing w:before="0" w:after="1040" w:line="240" w:lineRule="auto"/>
        <w:ind w:left="0" w:right="0" w:firstLine="0"/>
        <w:jc w:val="left"/>
      </w:pPr>
      <w:bookmarkStart w:id="1" w:name="bookmark1"/>
      <w:r>
        <w:rPr>
          <w:color w:val="000000"/>
          <w:spacing w:val="0"/>
          <w:w w:val="100"/>
          <w:position w:val="0"/>
          <w:shd w:val="clear" w:color="auto" w:fill="auto"/>
          <w:lang w:val="ru-RU" w:eastAsia="ru-RU" w:bidi="ru-RU"/>
        </w:rPr>
        <w:t>Введение</w:t>
      </w:r>
      <w:bookmarkEnd w:id="1"/>
    </w:p>
    <w:p>
      <w:pPr>
        <w:pStyle w:val="Style11"/>
        <w:keepNext w:val="0"/>
        <w:keepLines w:val="0"/>
        <w:widowControl w:val="0"/>
        <w:shd w:val="clear" w:color="auto" w:fill="auto"/>
        <w:bidi w:val="0"/>
        <w:spacing w:before="0" w:after="0" w:line="252" w:lineRule="auto"/>
        <w:ind w:left="0" w:right="0" w:firstLine="380"/>
        <w:jc w:val="both"/>
      </w:pPr>
      <w:r>
        <w:rPr>
          <w:i/>
          <w:iCs/>
          <w:color w:val="000000"/>
          <w:spacing w:val="0"/>
          <w:w w:val="100"/>
          <w:position w:val="0"/>
          <w:shd w:val="clear" w:color="auto" w:fill="auto"/>
          <w:lang w:val="ru-RU" w:eastAsia="ru-RU" w:bidi="ru-RU"/>
        </w:rPr>
        <w:t>Радиобиология</w:t>
      </w:r>
      <w:r>
        <w:rPr>
          <w:color w:val="000000"/>
          <w:spacing w:val="0"/>
          <w:w w:val="100"/>
          <w:position w:val="0"/>
          <w:shd w:val="clear" w:color="auto" w:fill="auto"/>
          <w:lang w:val="ru-RU" w:eastAsia="ru-RU" w:bidi="ru-RU"/>
        </w:rPr>
        <w:t xml:space="preserve"> (от </w:t>
      </w:r>
      <w:r>
        <w:rPr>
          <w:i/>
          <w:iCs/>
          <w:color w:val="000000"/>
          <w:spacing w:val="0"/>
          <w:w w:val="100"/>
          <w:position w:val="0"/>
          <w:shd w:val="clear" w:color="auto" w:fill="auto"/>
          <w:lang w:val="ru-RU" w:eastAsia="ru-RU" w:bidi="ru-RU"/>
        </w:rPr>
        <w:t>лат.</w:t>
      </w:r>
      <w:r>
        <w:rPr>
          <w:color w:val="000000"/>
          <w:spacing w:val="0"/>
          <w:w w:val="100"/>
          <w:position w:val="0"/>
          <w:shd w:val="clear" w:color="auto" w:fill="auto"/>
          <w:lang w:val="ru-RU" w:eastAsia="ru-RU" w:bidi="ru-RU"/>
        </w:rPr>
        <w:t xml:space="preserve"> </w:t>
      </w:r>
      <w:r>
        <w:rPr>
          <w:color w:val="000000"/>
          <w:spacing w:val="0"/>
          <w:w w:val="100"/>
          <w:position w:val="0"/>
          <w:shd w:val="clear" w:color="auto" w:fill="auto"/>
          <w:lang w:val="en-US" w:eastAsia="en-US" w:bidi="en-US"/>
        </w:rPr>
        <w:t xml:space="preserve">radio </w:t>
      </w:r>
      <w:r>
        <w:rPr>
          <w:color w:val="000000"/>
          <w:spacing w:val="0"/>
          <w:w w:val="100"/>
          <w:position w:val="0"/>
          <w:shd w:val="clear" w:color="auto" w:fill="auto"/>
          <w:lang w:val="ru-RU" w:eastAsia="ru-RU" w:bidi="ru-RU"/>
        </w:rPr>
        <w:t>— излучать) — наука, изуча</w:t>
        <w:softHyphen/>
        <w:t>ющая биологическое действие ионизирующих излучений на живые организмы и их сообщества. Действие неионизирующих излучений изучает радиобиология неионизирующих излучений.</w:t>
      </w:r>
    </w:p>
    <w:p>
      <w:pPr>
        <w:pStyle w:val="Style11"/>
        <w:keepNext w:val="0"/>
        <w:keepLines w:val="0"/>
        <w:widowControl w:val="0"/>
        <w:shd w:val="clear" w:color="auto" w:fill="auto"/>
        <w:bidi w:val="0"/>
        <w:spacing w:before="0" w:after="0" w:line="252" w:lineRule="auto"/>
        <w:ind w:left="0" w:right="0" w:firstLine="380"/>
        <w:jc w:val="both"/>
      </w:pPr>
      <w:r>
        <w:rPr>
          <w:i/>
          <w:iCs/>
          <w:color w:val="000000"/>
          <w:spacing w:val="0"/>
          <w:w w:val="100"/>
          <w:position w:val="0"/>
          <w:shd w:val="clear" w:color="auto" w:fill="auto"/>
          <w:lang w:val="ru-RU" w:eastAsia="ru-RU" w:bidi="ru-RU"/>
        </w:rPr>
        <w:t>Ионизирующее излучение —</w:t>
      </w:r>
      <w:r>
        <w:rPr>
          <w:color w:val="000000"/>
          <w:spacing w:val="0"/>
          <w:w w:val="100"/>
          <w:position w:val="0"/>
          <w:shd w:val="clear" w:color="auto" w:fill="auto"/>
          <w:lang w:val="ru-RU" w:eastAsia="ru-RU" w:bidi="ru-RU"/>
        </w:rPr>
        <w:t xml:space="preserve"> электромагнитные и корпу</w:t>
        <w:softHyphen/>
        <w:t>скулярные излучения, энергия которых больше «потенциала ионизации» (10-12 эВ), т.е. оно способно вызвать ионизацию атомов и молекул в облучаемом веществе.</w:t>
      </w:r>
    </w:p>
    <w:p>
      <w:pPr>
        <w:pStyle w:val="Style11"/>
        <w:keepNext w:val="0"/>
        <w:keepLines w:val="0"/>
        <w:widowControl w:val="0"/>
        <w:shd w:val="clear" w:color="auto" w:fill="auto"/>
        <w:bidi w:val="0"/>
        <w:spacing w:before="0" w:after="0" w:line="252" w:lineRule="auto"/>
        <w:ind w:left="0" w:right="0" w:firstLine="380"/>
        <w:jc w:val="both"/>
      </w:pPr>
      <w:r>
        <w:rPr>
          <w:color w:val="000000"/>
          <w:spacing w:val="0"/>
          <w:w w:val="100"/>
          <w:position w:val="0"/>
          <w:shd w:val="clear" w:color="auto" w:fill="auto"/>
          <w:lang w:val="ru-RU" w:eastAsia="ru-RU" w:bidi="ru-RU"/>
        </w:rPr>
        <w:t xml:space="preserve">При взаимодействии излучения с веществом происходит поглощение энергии кванта атомом или молекулой, приводящее к высвобождению электрона </w:t>
      </w:r>
      <w:r>
        <w:rPr>
          <w:i/>
          <w:iCs/>
          <w:color w:val="000000"/>
          <w:spacing w:val="0"/>
          <w:w w:val="100"/>
          <w:position w:val="0"/>
          <w:shd w:val="clear" w:color="auto" w:fill="auto"/>
          <w:lang w:val="ru-RU" w:eastAsia="ru-RU" w:bidi="ru-RU"/>
        </w:rPr>
        <w:t>(ионизации).</w:t>
      </w:r>
    </w:p>
    <w:p>
      <w:pPr>
        <w:pStyle w:val="Style11"/>
        <w:keepNext w:val="0"/>
        <w:keepLines w:val="0"/>
        <w:widowControl w:val="0"/>
        <w:shd w:val="clear" w:color="auto" w:fill="auto"/>
        <w:bidi w:val="0"/>
        <w:spacing w:before="0" w:after="0" w:line="252" w:lineRule="auto"/>
        <w:ind w:left="0" w:right="0" w:firstLine="380"/>
        <w:jc w:val="both"/>
      </w:pPr>
      <w:r>
        <w:rPr>
          <w:color w:val="000000"/>
          <w:spacing w:val="0"/>
          <w:w w:val="100"/>
          <w:position w:val="0"/>
          <w:shd w:val="clear" w:color="auto" w:fill="auto"/>
          <w:lang w:val="ru-RU" w:eastAsia="ru-RU" w:bidi="ru-RU"/>
        </w:rPr>
        <w:t xml:space="preserve">В радиационной физике и химии за единицу энергии ионизирующего излучения принимается электрон-вольт (эВ, </w:t>
      </w:r>
      <w:r>
        <w:rPr>
          <w:color w:val="000000"/>
          <w:spacing w:val="0"/>
          <w:w w:val="100"/>
          <w:position w:val="0"/>
          <w:shd w:val="clear" w:color="auto" w:fill="auto"/>
          <w:lang w:val="en-US" w:eastAsia="en-US" w:bidi="en-US"/>
        </w:rPr>
        <w:t xml:space="preserve">eV). </w:t>
      </w:r>
      <w:r>
        <w:rPr>
          <w:color w:val="000000"/>
          <w:spacing w:val="0"/>
          <w:w w:val="100"/>
          <w:position w:val="0"/>
          <w:shd w:val="clear" w:color="auto" w:fill="auto"/>
          <w:lang w:val="ru-RU" w:eastAsia="ru-RU" w:bidi="ru-RU"/>
        </w:rPr>
        <w:t>1 эВ — это энергия, приобретаемая одним электроном, движущимся в постоянном поле с разностью потенциалов в один вольт.</w:t>
      </w:r>
    </w:p>
    <w:p>
      <w:pPr>
        <w:pStyle w:val="Style11"/>
        <w:keepNext w:val="0"/>
        <w:keepLines w:val="0"/>
        <w:widowControl w:val="0"/>
        <w:shd w:val="clear" w:color="auto" w:fill="auto"/>
        <w:bidi w:val="0"/>
        <w:spacing w:before="0" w:after="0" w:line="252" w:lineRule="auto"/>
        <w:ind w:left="0" w:right="0" w:firstLine="380"/>
        <w:jc w:val="both"/>
      </w:pPr>
      <w:r>
        <w:rPr>
          <w:color w:val="000000"/>
          <w:spacing w:val="0"/>
          <w:w w:val="100"/>
          <w:position w:val="0"/>
          <w:shd w:val="clear" w:color="auto" w:fill="auto"/>
          <w:lang w:val="ru-RU" w:eastAsia="ru-RU" w:bidi="ru-RU"/>
        </w:rPr>
        <w:t>В зависимости от величины энергии электромагнитные излучения подразделяются на ионизирующие и неиони</w:t>
        <w:softHyphen/>
        <w:t>зирующие излучения. Условной границей между ними принята энергия кванта в 12 эВ (потенциал ионизации или энергия ионизации), соответствующая длине волны около 100 нм — вблизи границы рентгеновского и ультрафиолетового излучений.</w:t>
      </w:r>
    </w:p>
    <w:p>
      <w:pPr>
        <w:pStyle w:val="Style11"/>
        <w:keepNext w:val="0"/>
        <w:keepLines w:val="0"/>
        <w:widowControl w:val="0"/>
        <w:shd w:val="clear" w:color="auto" w:fill="auto"/>
        <w:bidi w:val="0"/>
        <w:spacing w:before="0" w:after="0" w:line="252" w:lineRule="auto"/>
        <w:ind w:left="0" w:right="0" w:firstLine="380"/>
        <w:jc w:val="both"/>
        <w:sectPr>
          <w:footnotePr>
            <w:pos w:val="pageBottom"/>
            <w:numFmt w:val="decimal"/>
            <w:numRestart w:val="continuous"/>
          </w:footnotePr>
          <w:type w:val="continuous"/>
          <w:pgSz w:w="8400" w:h="11900"/>
          <w:pgMar w:top="1258" w:right="1073" w:bottom="1384" w:left="1063" w:header="830" w:footer="956" w:gutter="0"/>
          <w:cols w:space="720"/>
          <w:noEndnote/>
          <w:rtlGutter w:val="0"/>
          <w:docGrid w:linePitch="360"/>
        </w:sectPr>
      </w:pPr>
      <w:r>
        <w:rPr>
          <w:color w:val="000000"/>
          <w:spacing w:val="0"/>
          <w:w w:val="100"/>
          <w:position w:val="0"/>
          <w:shd w:val="clear" w:color="auto" w:fill="auto"/>
          <w:lang w:val="ru-RU" w:eastAsia="ru-RU" w:bidi="ru-RU"/>
        </w:rPr>
        <w:t>Соответственно, к ионизирующим электромагнитным излучениям относят рентгеновское и у - излучения, а к ней-</w:t>
      </w:r>
    </w:p>
    <w:p>
      <w:pPr>
        <w:pStyle w:val="Style25"/>
        <w:keepNext w:val="0"/>
        <w:keepLines w:val="0"/>
        <w:widowControl w:val="0"/>
        <w:shd w:val="clear" w:color="auto" w:fill="auto"/>
        <w:bidi w:val="0"/>
        <w:spacing w:before="0" w:after="0" w:line="240" w:lineRule="auto"/>
        <w:ind w:left="5" w:right="0" w:firstLine="0"/>
        <w:jc w:val="left"/>
      </w:pPr>
      <w:r>
        <w:rPr>
          <w:color w:val="000000"/>
          <w:spacing w:val="0"/>
          <w:w w:val="100"/>
          <w:position w:val="0"/>
          <w:shd w:val="clear" w:color="auto" w:fill="auto"/>
          <w:lang w:val="ru-RU" w:eastAsia="ru-RU" w:bidi="ru-RU"/>
        </w:rPr>
        <w:t>Таблица 1.1. Спектр электромагнитных излучений.</w:t>
      </w:r>
    </w:p>
    <w:tbl>
      <w:tblPr>
        <w:tblOverlap w:val="never"/>
        <w:jc w:val="center"/>
        <w:tblLayout w:type="fixed"/>
      </w:tblPr>
      <w:tblGrid>
        <w:gridCol w:w="1094"/>
        <w:gridCol w:w="1080"/>
        <w:gridCol w:w="677"/>
        <w:gridCol w:w="672"/>
        <w:gridCol w:w="811"/>
        <w:gridCol w:w="1790"/>
      </w:tblGrid>
      <w:tr>
        <w:trPr>
          <w:trHeight w:val="240" w:hRule="exact"/>
        </w:trPr>
        <w:tc>
          <w:tcPr>
            <w:gridSpan w:val="2"/>
            <w:tcBorders>
              <w:top w:val="single" w:sz="4"/>
              <w:left w:val="single" w:sz="4"/>
            </w:tcBorders>
            <w:shd w:val="clear" w:color="auto" w:fill="auto"/>
            <w:vAlign w:val="bottom"/>
          </w:tcPr>
          <w:p>
            <w:pPr>
              <w:pStyle w:val="Style2"/>
              <w:keepNext w:val="0"/>
              <w:keepLines w:val="0"/>
              <w:widowControl w:val="0"/>
              <w:shd w:val="clear" w:color="auto" w:fill="auto"/>
              <w:bidi w:val="0"/>
              <w:spacing w:before="0" w:after="0" w:line="240" w:lineRule="auto"/>
              <w:ind w:left="0" w:right="0" w:firstLine="0"/>
              <w:jc w:val="center"/>
              <w:rPr>
                <w:sz w:val="9"/>
                <w:szCs w:val="9"/>
              </w:rPr>
            </w:pPr>
            <w:r>
              <w:rPr>
                <w:b/>
                <w:bCs/>
                <w:color w:val="000000"/>
                <w:spacing w:val="0"/>
                <w:w w:val="100"/>
                <w:position w:val="0"/>
                <w:sz w:val="9"/>
                <w:szCs w:val="9"/>
                <w:shd w:val="clear" w:color="auto" w:fill="auto"/>
                <w:lang w:val="ru-RU" w:eastAsia="ru-RU" w:bidi="ru-RU"/>
              </w:rPr>
              <w:t>Излучения</w:t>
            </w:r>
          </w:p>
        </w:tc>
        <w:tc>
          <w:tcPr>
            <w:vMerge w:val="restart"/>
            <w:tcBorders>
              <w:top w:val="single" w:sz="4"/>
              <w:left w:val="single" w:sz="4"/>
            </w:tcBorders>
            <w:shd w:val="clear" w:color="auto" w:fill="auto"/>
            <w:vAlign w:val="center"/>
          </w:tcPr>
          <w:p>
            <w:pPr>
              <w:pStyle w:val="Style2"/>
              <w:keepNext w:val="0"/>
              <w:keepLines w:val="0"/>
              <w:widowControl w:val="0"/>
              <w:shd w:val="clear" w:color="auto" w:fill="auto"/>
              <w:bidi w:val="0"/>
              <w:spacing w:before="0" w:after="0" w:line="312" w:lineRule="auto"/>
              <w:ind w:left="0" w:right="0" w:firstLine="0"/>
              <w:jc w:val="center"/>
              <w:rPr>
                <w:sz w:val="9"/>
                <w:szCs w:val="9"/>
              </w:rPr>
            </w:pPr>
            <w:r>
              <w:rPr>
                <w:b/>
                <w:bCs/>
                <w:color w:val="000000"/>
                <w:spacing w:val="0"/>
                <w:w w:val="100"/>
                <w:position w:val="0"/>
                <w:sz w:val="9"/>
                <w:szCs w:val="9"/>
                <w:shd w:val="clear" w:color="auto" w:fill="auto"/>
                <w:lang w:val="ru-RU" w:eastAsia="ru-RU" w:bidi="ru-RU"/>
              </w:rPr>
              <w:t>Диапазон длин волнам, м</w:t>
            </w:r>
          </w:p>
        </w:tc>
        <w:tc>
          <w:tcPr>
            <w:vMerge w:val="restart"/>
            <w:tcBorders>
              <w:top w:val="single" w:sz="4"/>
              <w:left w:val="single" w:sz="4"/>
            </w:tcBorders>
            <w:shd w:val="clear" w:color="auto" w:fill="auto"/>
            <w:vAlign w:val="center"/>
          </w:tcPr>
          <w:p>
            <w:pPr>
              <w:pStyle w:val="Style2"/>
              <w:keepNext w:val="0"/>
              <w:keepLines w:val="0"/>
              <w:widowControl w:val="0"/>
              <w:shd w:val="clear" w:color="auto" w:fill="auto"/>
              <w:bidi w:val="0"/>
              <w:spacing w:before="0" w:after="0" w:line="334" w:lineRule="auto"/>
              <w:ind w:left="0" w:right="0" w:firstLine="0"/>
              <w:jc w:val="center"/>
              <w:rPr>
                <w:sz w:val="9"/>
                <w:szCs w:val="9"/>
              </w:rPr>
            </w:pPr>
            <w:r>
              <w:rPr>
                <w:b/>
                <w:bCs/>
                <w:color w:val="000000"/>
                <w:spacing w:val="0"/>
                <w:w w:val="100"/>
                <w:position w:val="0"/>
                <w:sz w:val="9"/>
                <w:szCs w:val="9"/>
                <w:shd w:val="clear" w:color="auto" w:fill="auto"/>
                <w:lang w:val="ru-RU" w:eastAsia="ru-RU" w:bidi="ru-RU"/>
              </w:rPr>
              <w:t>Полоса частот /,Гц</w:t>
            </w:r>
          </w:p>
        </w:tc>
        <w:tc>
          <w:tcPr>
            <w:vMerge w:val="restart"/>
            <w:tcBorders>
              <w:top w:val="single" w:sz="4"/>
              <w:left w:val="single" w:sz="4"/>
            </w:tcBorders>
            <w:shd w:val="clear" w:color="auto" w:fill="auto"/>
            <w:vAlign w:val="center"/>
          </w:tcPr>
          <w:p>
            <w:pPr>
              <w:pStyle w:val="Style2"/>
              <w:keepNext w:val="0"/>
              <w:keepLines w:val="0"/>
              <w:widowControl w:val="0"/>
              <w:shd w:val="clear" w:color="auto" w:fill="auto"/>
              <w:bidi w:val="0"/>
              <w:spacing w:before="0" w:after="0" w:line="240" w:lineRule="auto"/>
              <w:ind w:left="0" w:right="0" w:firstLine="0"/>
              <w:jc w:val="left"/>
              <w:rPr>
                <w:sz w:val="9"/>
                <w:szCs w:val="9"/>
              </w:rPr>
            </w:pPr>
            <w:r>
              <w:rPr>
                <w:b/>
                <w:bCs/>
                <w:color w:val="000000"/>
                <w:spacing w:val="0"/>
                <w:w w:val="100"/>
                <w:position w:val="0"/>
                <w:sz w:val="9"/>
                <w:szCs w:val="9"/>
                <w:shd w:val="clear" w:color="auto" w:fill="auto"/>
                <w:lang w:val="ru-RU" w:eastAsia="ru-RU" w:bidi="ru-RU"/>
              </w:rPr>
              <w:t>Энергии квантов</w:t>
            </w:r>
          </w:p>
          <w:p>
            <w:pPr>
              <w:pStyle w:val="Style2"/>
              <w:keepNext w:val="0"/>
              <w:keepLines w:val="0"/>
              <w:widowControl w:val="0"/>
              <w:shd w:val="clear" w:color="auto" w:fill="auto"/>
              <w:bidi w:val="0"/>
              <w:spacing w:before="0" w:after="0" w:line="240" w:lineRule="auto"/>
              <w:ind w:left="0" w:right="0" w:firstLine="0"/>
              <w:jc w:val="center"/>
              <w:rPr>
                <w:sz w:val="9"/>
                <w:szCs w:val="9"/>
              </w:rPr>
            </w:pPr>
            <w:r>
              <w:rPr>
                <w:b/>
                <w:bCs/>
                <w:color w:val="000000"/>
                <w:spacing w:val="0"/>
                <w:w w:val="100"/>
                <w:position w:val="0"/>
                <w:sz w:val="9"/>
                <w:szCs w:val="9"/>
                <w:shd w:val="clear" w:color="auto" w:fill="auto"/>
                <w:lang w:val="ru-RU" w:eastAsia="ru-RU" w:bidi="ru-RU"/>
              </w:rPr>
              <w:t>Е, эВ</w:t>
            </w:r>
          </w:p>
        </w:tc>
        <w:tc>
          <w:tcPr>
            <w:vMerge w:val="restart"/>
            <w:tcBorders>
              <w:top w:val="single" w:sz="4"/>
              <w:left w:val="single" w:sz="4"/>
              <w:right w:val="single" w:sz="4"/>
            </w:tcBorders>
            <w:shd w:val="clear" w:color="auto" w:fill="auto"/>
            <w:vAlign w:val="center"/>
          </w:tcPr>
          <w:p>
            <w:pPr>
              <w:pStyle w:val="Style2"/>
              <w:keepNext w:val="0"/>
              <w:keepLines w:val="0"/>
              <w:widowControl w:val="0"/>
              <w:shd w:val="clear" w:color="auto" w:fill="auto"/>
              <w:bidi w:val="0"/>
              <w:spacing w:before="0" w:after="0" w:line="240" w:lineRule="auto"/>
              <w:ind w:left="0" w:right="0" w:firstLine="380"/>
              <w:jc w:val="left"/>
              <w:rPr>
                <w:sz w:val="9"/>
                <w:szCs w:val="9"/>
              </w:rPr>
            </w:pPr>
            <w:r>
              <w:rPr>
                <w:b/>
                <w:bCs/>
                <w:color w:val="000000"/>
                <w:spacing w:val="0"/>
                <w:w w:val="100"/>
                <w:position w:val="0"/>
                <w:sz w:val="9"/>
                <w:szCs w:val="9"/>
                <w:shd w:val="clear" w:color="auto" w:fill="auto"/>
                <w:lang w:val="ru-RU" w:eastAsia="ru-RU" w:bidi="ru-RU"/>
              </w:rPr>
              <w:t>Природные источники</w:t>
            </w:r>
          </w:p>
        </w:tc>
      </w:tr>
      <w:tr>
        <w:trPr>
          <w:trHeight w:val="216" w:hRule="exact"/>
        </w:trPr>
        <w:tc>
          <w:tcPr>
            <w:tcBorders>
              <w:top w:val="single" w:sz="4"/>
              <w:left w:val="single" w:sz="4"/>
            </w:tcBorders>
            <w:shd w:val="clear" w:color="auto" w:fill="auto"/>
            <w:vAlign w:val="center"/>
          </w:tcPr>
          <w:p>
            <w:pPr>
              <w:pStyle w:val="Style2"/>
              <w:keepNext w:val="0"/>
              <w:keepLines w:val="0"/>
              <w:widowControl w:val="0"/>
              <w:shd w:val="clear" w:color="auto" w:fill="auto"/>
              <w:bidi w:val="0"/>
              <w:spacing w:before="0" w:after="0" w:line="240" w:lineRule="auto"/>
              <w:ind w:left="0" w:right="0" w:firstLine="0"/>
              <w:jc w:val="center"/>
              <w:rPr>
                <w:sz w:val="9"/>
                <w:szCs w:val="9"/>
              </w:rPr>
            </w:pPr>
            <w:r>
              <w:rPr>
                <w:color w:val="000000"/>
                <w:spacing w:val="0"/>
                <w:w w:val="100"/>
                <w:position w:val="0"/>
                <w:sz w:val="9"/>
                <w:szCs w:val="9"/>
                <w:shd w:val="clear" w:color="auto" w:fill="auto"/>
                <w:lang w:val="ru-RU" w:eastAsia="ru-RU" w:bidi="ru-RU"/>
              </w:rPr>
              <w:t>Тип</w:t>
            </w:r>
          </w:p>
        </w:tc>
        <w:tc>
          <w:tcPr>
            <w:tcBorders>
              <w:top w:val="single" w:sz="4"/>
              <w:left w:val="single" w:sz="4"/>
            </w:tcBorders>
            <w:shd w:val="clear" w:color="auto" w:fill="auto"/>
            <w:vAlign w:val="center"/>
          </w:tcPr>
          <w:p>
            <w:pPr>
              <w:pStyle w:val="Style2"/>
              <w:keepNext w:val="0"/>
              <w:keepLines w:val="0"/>
              <w:widowControl w:val="0"/>
              <w:shd w:val="clear" w:color="auto" w:fill="auto"/>
              <w:bidi w:val="0"/>
              <w:spacing w:before="0" w:after="0" w:line="240" w:lineRule="auto"/>
              <w:ind w:left="0" w:right="0" w:firstLine="0"/>
              <w:jc w:val="center"/>
              <w:rPr>
                <w:sz w:val="9"/>
                <w:szCs w:val="9"/>
              </w:rPr>
            </w:pPr>
            <w:r>
              <w:rPr>
                <w:color w:val="000000"/>
                <w:spacing w:val="0"/>
                <w:w w:val="100"/>
                <w:position w:val="0"/>
                <w:sz w:val="9"/>
                <w:szCs w:val="9"/>
                <w:shd w:val="clear" w:color="auto" w:fill="auto"/>
                <w:lang w:val="ru-RU" w:eastAsia="ru-RU" w:bidi="ru-RU"/>
              </w:rPr>
              <w:t>Вид</w:t>
            </w:r>
          </w:p>
        </w:tc>
        <w:tc>
          <w:tcPr>
            <w:vMerge/>
            <w:tcBorders>
              <w:left w:val="single" w:sz="4"/>
            </w:tcBorders>
            <w:shd w:val="clear" w:color="auto" w:fill="auto"/>
            <w:vAlign w:val="center"/>
          </w:tcPr>
          <w:p>
            <w:pPr/>
          </w:p>
        </w:tc>
        <w:tc>
          <w:tcPr>
            <w:vMerge/>
            <w:tcBorders>
              <w:left w:val="single" w:sz="4"/>
            </w:tcBorders>
            <w:shd w:val="clear" w:color="auto" w:fill="auto"/>
            <w:vAlign w:val="center"/>
          </w:tcPr>
          <w:p>
            <w:pPr/>
          </w:p>
        </w:tc>
        <w:tc>
          <w:tcPr>
            <w:vMerge/>
            <w:tcBorders>
              <w:left w:val="single" w:sz="4"/>
            </w:tcBorders>
            <w:shd w:val="clear" w:color="auto" w:fill="auto"/>
            <w:vAlign w:val="center"/>
          </w:tcPr>
          <w:p>
            <w:pPr/>
          </w:p>
        </w:tc>
        <w:tc>
          <w:tcPr>
            <w:vMerge/>
            <w:tcBorders>
              <w:left w:val="single" w:sz="4"/>
              <w:right w:val="single" w:sz="4"/>
            </w:tcBorders>
            <w:shd w:val="clear" w:color="auto" w:fill="auto"/>
            <w:vAlign w:val="center"/>
          </w:tcPr>
          <w:p>
            <w:pPr/>
          </w:p>
        </w:tc>
      </w:tr>
      <w:tr>
        <w:trPr>
          <w:trHeight w:val="504" w:hRule="exact"/>
        </w:trPr>
        <w:tc>
          <w:tcPr>
            <w:vMerge w:val="restart"/>
            <w:tcBorders>
              <w:top w:val="single" w:sz="4"/>
              <w:left w:val="single" w:sz="4"/>
            </w:tcBorders>
            <w:shd w:val="clear" w:color="auto" w:fill="auto"/>
            <w:vAlign w:val="center"/>
          </w:tcPr>
          <w:p>
            <w:pPr>
              <w:pStyle w:val="Style2"/>
              <w:keepNext w:val="0"/>
              <w:keepLines w:val="0"/>
              <w:widowControl w:val="0"/>
              <w:shd w:val="clear" w:color="auto" w:fill="auto"/>
              <w:bidi w:val="0"/>
              <w:spacing w:before="0" w:after="0" w:line="240" w:lineRule="auto"/>
              <w:ind w:left="0" w:right="0" w:firstLine="0"/>
              <w:jc w:val="center"/>
              <w:rPr>
                <w:sz w:val="9"/>
                <w:szCs w:val="9"/>
              </w:rPr>
            </w:pPr>
            <w:r>
              <w:rPr>
                <w:color w:val="000000"/>
                <w:spacing w:val="0"/>
                <w:w w:val="100"/>
                <w:position w:val="0"/>
                <w:sz w:val="9"/>
                <w:szCs w:val="9"/>
                <w:shd w:val="clear" w:color="auto" w:fill="auto"/>
                <w:lang w:val="ru-RU" w:eastAsia="ru-RU" w:bidi="ru-RU"/>
              </w:rPr>
              <w:t>Ионизирующие</w:t>
            </w:r>
          </w:p>
        </w:tc>
        <w:tc>
          <w:tcPr>
            <w:tcBorders>
              <w:top w:val="single" w:sz="4"/>
              <w:left w:val="single" w:sz="4"/>
            </w:tcBorders>
            <w:shd w:val="clear" w:color="auto" w:fill="auto"/>
            <w:vAlign w:val="center"/>
          </w:tcPr>
          <w:p>
            <w:pPr>
              <w:pStyle w:val="Style2"/>
              <w:keepNext w:val="0"/>
              <w:keepLines w:val="0"/>
              <w:widowControl w:val="0"/>
              <w:shd w:val="clear" w:color="auto" w:fill="auto"/>
              <w:bidi w:val="0"/>
              <w:spacing w:before="0" w:after="0" w:line="240" w:lineRule="auto"/>
              <w:ind w:left="0" w:right="0" w:firstLine="0"/>
              <w:jc w:val="center"/>
              <w:rPr>
                <w:sz w:val="9"/>
                <w:szCs w:val="9"/>
              </w:rPr>
            </w:pPr>
            <w:r>
              <w:rPr>
                <w:color w:val="000000"/>
                <w:spacing w:val="0"/>
                <w:w w:val="100"/>
                <w:position w:val="0"/>
                <w:sz w:val="9"/>
                <w:szCs w:val="9"/>
                <w:shd w:val="clear" w:color="auto" w:fill="auto"/>
                <w:lang w:val="ru-RU" w:eastAsia="ru-RU" w:bidi="ru-RU"/>
              </w:rPr>
              <w:t>у-излучения</w:t>
            </w:r>
          </w:p>
        </w:tc>
        <w:tc>
          <w:tcPr>
            <w:tcBorders>
              <w:top w:val="single" w:sz="4"/>
              <w:left w:val="single" w:sz="4"/>
            </w:tcBorders>
            <w:shd w:val="clear" w:color="auto" w:fill="auto"/>
            <w:vAlign w:val="center"/>
          </w:tcPr>
          <w:p>
            <w:pPr>
              <w:pStyle w:val="Style2"/>
              <w:keepNext w:val="0"/>
              <w:keepLines w:val="0"/>
              <w:widowControl w:val="0"/>
              <w:shd w:val="clear" w:color="auto" w:fill="auto"/>
              <w:bidi w:val="0"/>
              <w:spacing w:before="0" w:after="0" w:line="276" w:lineRule="auto"/>
              <w:ind w:left="0" w:right="0" w:firstLine="0"/>
              <w:jc w:val="center"/>
              <w:rPr>
                <w:sz w:val="9"/>
                <w:szCs w:val="9"/>
              </w:rPr>
            </w:pPr>
            <w:r>
              <w:rPr>
                <w:color w:val="000000"/>
                <w:spacing w:val="0"/>
                <w:w w:val="100"/>
                <w:position w:val="0"/>
                <w:sz w:val="9"/>
                <w:szCs w:val="9"/>
                <w:shd w:val="clear" w:color="auto" w:fill="auto"/>
                <w:lang w:val="ru-RU" w:eastAsia="ru-RU" w:bidi="ru-RU"/>
              </w:rPr>
              <w:t>НГ</w:t>
            </w:r>
            <w:r>
              <w:rPr>
                <w:color w:val="000000"/>
                <w:spacing w:val="0"/>
                <w:w w:val="100"/>
                <w:position w:val="0"/>
                <w:sz w:val="9"/>
                <w:szCs w:val="9"/>
                <w:shd w:val="clear" w:color="auto" w:fill="auto"/>
                <w:vertAlign w:val="superscript"/>
                <w:lang w:val="ru-RU" w:eastAsia="ru-RU" w:bidi="ru-RU"/>
              </w:rPr>
              <w:t>10</w:t>
            </w:r>
            <w:r>
              <w:rPr>
                <w:color w:val="000000"/>
                <w:spacing w:val="0"/>
                <w:w w:val="100"/>
                <w:position w:val="0"/>
                <w:sz w:val="9"/>
                <w:szCs w:val="9"/>
                <w:shd w:val="clear" w:color="auto" w:fill="auto"/>
                <w:lang w:val="ru-RU" w:eastAsia="ru-RU" w:bidi="ru-RU"/>
              </w:rPr>
              <w:t xml:space="preserve"> - НГ</w:t>
            </w:r>
            <w:r>
              <w:rPr>
                <w:color w:val="000000"/>
                <w:spacing w:val="0"/>
                <w:w w:val="100"/>
                <w:position w:val="0"/>
                <w:sz w:val="9"/>
                <w:szCs w:val="9"/>
                <w:shd w:val="clear" w:color="auto" w:fill="auto"/>
                <w:vertAlign w:val="superscript"/>
                <w:lang w:val="ru-RU" w:eastAsia="ru-RU" w:bidi="ru-RU"/>
              </w:rPr>
              <w:t>15</w:t>
            </w:r>
            <w:r>
              <w:rPr>
                <w:color w:val="000000"/>
                <w:spacing w:val="0"/>
                <w:w w:val="100"/>
                <w:position w:val="0"/>
                <w:sz w:val="9"/>
                <w:szCs w:val="9"/>
                <w:shd w:val="clear" w:color="auto" w:fill="auto"/>
                <w:lang w:val="ru-RU" w:eastAsia="ru-RU" w:bidi="ru-RU"/>
              </w:rPr>
              <w:t xml:space="preserve"> и менее</w:t>
            </w:r>
          </w:p>
        </w:tc>
        <w:tc>
          <w:tcPr>
            <w:tcBorders>
              <w:top w:val="single" w:sz="4"/>
              <w:left w:val="single" w:sz="4"/>
            </w:tcBorders>
            <w:shd w:val="clear" w:color="auto" w:fill="auto"/>
            <w:vAlign w:val="center"/>
          </w:tcPr>
          <w:p>
            <w:pPr>
              <w:pStyle w:val="Style2"/>
              <w:keepNext w:val="0"/>
              <w:keepLines w:val="0"/>
              <w:widowControl w:val="0"/>
              <w:shd w:val="clear" w:color="auto" w:fill="auto"/>
              <w:bidi w:val="0"/>
              <w:spacing w:before="0" w:after="0" w:line="312" w:lineRule="auto"/>
              <w:ind w:left="200" w:right="0" w:hanging="200"/>
              <w:jc w:val="left"/>
              <w:rPr>
                <w:sz w:val="9"/>
                <w:szCs w:val="9"/>
              </w:rPr>
            </w:pPr>
            <w:r>
              <w:rPr>
                <w:color w:val="000000"/>
                <w:spacing w:val="0"/>
                <w:w w:val="100"/>
                <w:position w:val="0"/>
                <w:sz w:val="9"/>
                <w:szCs w:val="9"/>
                <w:shd w:val="clear" w:color="auto" w:fill="auto"/>
                <w:lang w:val="ru-RU" w:eastAsia="ru-RU" w:bidi="ru-RU"/>
              </w:rPr>
              <w:t>ЗЮ</w:t>
            </w:r>
            <w:r>
              <w:rPr>
                <w:color w:val="000000"/>
                <w:spacing w:val="0"/>
                <w:w w:val="100"/>
                <w:position w:val="0"/>
                <w:sz w:val="9"/>
                <w:szCs w:val="9"/>
                <w:shd w:val="clear" w:color="auto" w:fill="auto"/>
                <w:vertAlign w:val="superscript"/>
                <w:lang w:val="ru-RU" w:eastAsia="ru-RU" w:bidi="ru-RU"/>
              </w:rPr>
              <w:t>18</w:t>
            </w:r>
            <w:r>
              <w:rPr>
                <w:color w:val="000000"/>
                <w:spacing w:val="0"/>
                <w:w w:val="100"/>
                <w:position w:val="0"/>
                <w:sz w:val="9"/>
                <w:szCs w:val="9"/>
                <w:shd w:val="clear" w:color="auto" w:fill="auto"/>
                <w:lang w:val="ru-RU" w:eastAsia="ru-RU" w:bidi="ru-RU"/>
              </w:rPr>
              <w:t>-ЗЮ</w:t>
            </w:r>
            <w:r>
              <w:rPr>
                <w:color w:val="000000"/>
                <w:spacing w:val="0"/>
                <w:w w:val="100"/>
                <w:position w:val="0"/>
                <w:sz w:val="9"/>
                <w:szCs w:val="9"/>
                <w:shd w:val="clear" w:color="auto" w:fill="auto"/>
                <w:vertAlign w:val="superscript"/>
                <w:lang w:val="ru-RU" w:eastAsia="ru-RU" w:bidi="ru-RU"/>
              </w:rPr>
              <w:t>23</w:t>
            </w:r>
            <w:r>
              <w:rPr>
                <w:color w:val="000000"/>
                <w:spacing w:val="0"/>
                <w:w w:val="100"/>
                <w:position w:val="0"/>
                <w:sz w:val="9"/>
                <w:szCs w:val="9"/>
                <w:shd w:val="clear" w:color="auto" w:fill="auto"/>
                <w:lang w:val="ru-RU" w:eastAsia="ru-RU" w:bidi="ru-RU"/>
              </w:rPr>
              <w:t xml:space="preserve"> и более</w:t>
            </w:r>
          </w:p>
        </w:tc>
        <w:tc>
          <w:tcPr>
            <w:tcBorders>
              <w:top w:val="single" w:sz="4"/>
              <w:left w:val="single" w:sz="4"/>
            </w:tcBorders>
            <w:shd w:val="clear" w:color="auto" w:fill="auto"/>
            <w:vAlign w:val="center"/>
          </w:tcPr>
          <w:p>
            <w:pPr>
              <w:pStyle w:val="Style2"/>
              <w:keepNext w:val="0"/>
              <w:keepLines w:val="0"/>
              <w:widowControl w:val="0"/>
              <w:shd w:val="clear" w:color="auto" w:fill="auto"/>
              <w:bidi w:val="0"/>
              <w:spacing w:before="0" w:after="0" w:line="324" w:lineRule="auto"/>
              <w:ind w:left="0" w:right="0" w:firstLine="0"/>
              <w:jc w:val="center"/>
              <w:rPr>
                <w:sz w:val="9"/>
                <w:szCs w:val="9"/>
              </w:rPr>
            </w:pPr>
            <w:r>
              <w:rPr>
                <w:color w:val="000000"/>
                <w:spacing w:val="0"/>
                <w:w w:val="100"/>
                <w:position w:val="0"/>
                <w:sz w:val="9"/>
                <w:szCs w:val="9"/>
                <w:shd w:val="clear" w:color="auto" w:fill="auto"/>
                <w:lang w:val="ru-RU" w:eastAsia="ru-RU" w:bidi="ru-RU"/>
              </w:rPr>
              <w:t>кг-нт-кг-ю’и более</w:t>
            </w:r>
          </w:p>
        </w:tc>
        <w:tc>
          <w:tcPr>
            <w:tcBorders>
              <w:top w:val="single" w:sz="4"/>
              <w:left w:val="single" w:sz="4"/>
              <w:right w:val="single" w:sz="4"/>
            </w:tcBorders>
            <w:shd w:val="clear" w:color="auto" w:fill="auto"/>
            <w:vAlign w:val="bottom"/>
          </w:tcPr>
          <w:p>
            <w:pPr>
              <w:pStyle w:val="Style2"/>
              <w:keepNext w:val="0"/>
              <w:keepLines w:val="0"/>
              <w:widowControl w:val="0"/>
              <w:shd w:val="clear" w:color="auto" w:fill="auto"/>
              <w:bidi w:val="0"/>
              <w:spacing w:before="0" w:after="0" w:line="312" w:lineRule="auto"/>
              <w:ind w:left="0" w:right="0" w:firstLine="0"/>
              <w:jc w:val="left"/>
              <w:rPr>
                <w:sz w:val="9"/>
                <w:szCs w:val="9"/>
              </w:rPr>
            </w:pPr>
            <w:r>
              <w:rPr>
                <w:color w:val="000000"/>
                <w:spacing w:val="0"/>
                <w:w w:val="100"/>
                <w:position w:val="0"/>
                <w:sz w:val="9"/>
                <w:szCs w:val="9"/>
                <w:shd w:val="clear" w:color="auto" w:fill="auto"/>
                <w:lang w:val="ru-RU" w:eastAsia="ru-RU" w:bidi="ru-RU"/>
              </w:rPr>
              <w:t>Космические источники, вторичные космические лучи; взаимодействие ускоренных частиц с атомами;</w:t>
            </w:r>
          </w:p>
        </w:tc>
      </w:tr>
      <w:tr>
        <w:trPr>
          <w:trHeight w:val="346" w:hRule="exact"/>
        </w:trPr>
        <w:tc>
          <w:tcPr>
            <w:vMerge/>
            <w:tcBorders>
              <w:left w:val="single" w:sz="4"/>
            </w:tcBorders>
            <w:shd w:val="clear" w:color="auto" w:fill="auto"/>
            <w:vAlign w:val="center"/>
          </w:tcPr>
          <w:p>
            <w:pPr/>
          </w:p>
        </w:tc>
        <w:tc>
          <w:tcPr>
            <w:tcBorders>
              <w:top w:val="single" w:sz="4"/>
              <w:left w:val="single" w:sz="4"/>
            </w:tcBorders>
            <w:shd w:val="clear" w:color="auto" w:fill="auto"/>
            <w:vAlign w:val="center"/>
          </w:tcPr>
          <w:p>
            <w:pPr>
              <w:pStyle w:val="Style2"/>
              <w:keepNext w:val="0"/>
              <w:keepLines w:val="0"/>
              <w:widowControl w:val="0"/>
              <w:shd w:val="clear" w:color="auto" w:fill="auto"/>
              <w:bidi w:val="0"/>
              <w:spacing w:before="0" w:after="0" w:line="240" w:lineRule="auto"/>
              <w:ind w:left="0" w:right="0" w:firstLine="0"/>
              <w:jc w:val="center"/>
              <w:rPr>
                <w:sz w:val="9"/>
                <w:szCs w:val="9"/>
              </w:rPr>
            </w:pPr>
            <w:r>
              <w:rPr>
                <w:color w:val="000000"/>
                <w:spacing w:val="0"/>
                <w:w w:val="100"/>
                <w:position w:val="0"/>
                <w:sz w:val="9"/>
                <w:szCs w:val="9"/>
                <w:shd w:val="clear" w:color="auto" w:fill="auto"/>
                <w:lang w:val="ru-RU" w:eastAsia="ru-RU" w:bidi="ru-RU"/>
              </w:rPr>
              <w:t>Рентгеновские</w:t>
            </w:r>
          </w:p>
        </w:tc>
        <w:tc>
          <w:tcPr>
            <w:tcBorders>
              <w:top w:val="single" w:sz="4"/>
              <w:left w:val="single" w:sz="4"/>
            </w:tcBorders>
            <w:shd w:val="clear" w:color="auto" w:fill="auto"/>
            <w:vAlign w:val="center"/>
          </w:tcPr>
          <w:p>
            <w:pPr>
              <w:pStyle w:val="Style2"/>
              <w:keepNext w:val="0"/>
              <w:keepLines w:val="0"/>
              <w:widowControl w:val="0"/>
              <w:shd w:val="clear" w:color="auto" w:fill="auto"/>
              <w:bidi w:val="0"/>
              <w:spacing w:before="0" w:after="0" w:line="240" w:lineRule="auto"/>
              <w:ind w:left="0" w:right="0" w:firstLine="0"/>
              <w:jc w:val="left"/>
              <w:rPr>
                <w:sz w:val="9"/>
                <w:szCs w:val="9"/>
              </w:rPr>
            </w:pPr>
            <w:r>
              <w:rPr>
                <w:color w:val="000000"/>
                <w:spacing w:val="0"/>
                <w:w w:val="100"/>
                <w:position w:val="0"/>
                <w:sz w:val="9"/>
                <w:szCs w:val="9"/>
                <w:shd w:val="clear" w:color="auto" w:fill="auto"/>
                <w:lang w:val="ru-RU" w:eastAsia="ru-RU" w:bidi="ru-RU"/>
              </w:rPr>
              <w:t>ю-’-ю-</w:t>
            </w:r>
            <w:r>
              <w:rPr>
                <w:color w:val="000000"/>
                <w:spacing w:val="0"/>
                <w:w w:val="100"/>
                <w:position w:val="0"/>
                <w:sz w:val="9"/>
                <w:szCs w:val="9"/>
                <w:shd w:val="clear" w:color="auto" w:fill="auto"/>
                <w:vertAlign w:val="superscript"/>
                <w:lang w:val="ru-RU" w:eastAsia="ru-RU" w:bidi="ru-RU"/>
              </w:rPr>
              <w:t>11</w:t>
            </w:r>
          </w:p>
        </w:tc>
        <w:tc>
          <w:tcPr>
            <w:tcBorders>
              <w:top w:val="single" w:sz="4"/>
              <w:left w:val="single" w:sz="4"/>
            </w:tcBorders>
            <w:shd w:val="clear" w:color="auto" w:fill="auto"/>
            <w:vAlign w:val="center"/>
          </w:tcPr>
          <w:p>
            <w:pPr>
              <w:pStyle w:val="Style2"/>
              <w:keepNext w:val="0"/>
              <w:keepLines w:val="0"/>
              <w:widowControl w:val="0"/>
              <w:shd w:val="clear" w:color="auto" w:fill="auto"/>
              <w:bidi w:val="0"/>
              <w:spacing w:before="0" w:after="0" w:line="240" w:lineRule="auto"/>
              <w:ind w:left="0" w:right="0" w:firstLine="0"/>
              <w:jc w:val="center"/>
              <w:rPr>
                <w:sz w:val="9"/>
                <w:szCs w:val="9"/>
              </w:rPr>
            </w:pPr>
            <w:r>
              <w:rPr>
                <w:color w:val="000000"/>
                <w:spacing w:val="0"/>
                <w:w w:val="100"/>
                <w:position w:val="0"/>
                <w:sz w:val="9"/>
                <w:szCs w:val="9"/>
                <w:shd w:val="clear" w:color="auto" w:fill="auto"/>
                <w:lang w:val="ru-RU" w:eastAsia="ru-RU" w:bidi="ru-RU"/>
              </w:rPr>
              <w:t>ЗЮ</w:t>
            </w:r>
            <w:r>
              <w:rPr>
                <w:color w:val="000000"/>
                <w:spacing w:val="0"/>
                <w:w w:val="100"/>
                <w:position w:val="0"/>
                <w:sz w:val="9"/>
                <w:szCs w:val="9"/>
                <w:shd w:val="clear" w:color="auto" w:fill="auto"/>
                <w:vertAlign w:val="superscript"/>
                <w:lang w:val="ru-RU" w:eastAsia="ru-RU" w:bidi="ru-RU"/>
              </w:rPr>
              <w:t>15</w:t>
            </w:r>
            <w:r>
              <w:rPr>
                <w:color w:val="000000"/>
                <w:spacing w:val="0"/>
                <w:w w:val="100"/>
                <w:position w:val="0"/>
                <w:sz w:val="9"/>
                <w:szCs w:val="9"/>
                <w:shd w:val="clear" w:color="auto" w:fill="auto"/>
                <w:lang w:val="ru-RU" w:eastAsia="ru-RU" w:bidi="ru-RU"/>
              </w:rPr>
              <w:t xml:space="preserve"> - 3-Ю”</w:t>
            </w:r>
          </w:p>
        </w:tc>
        <w:tc>
          <w:tcPr>
            <w:tcBorders>
              <w:top w:val="single" w:sz="4"/>
              <w:left w:val="single" w:sz="4"/>
            </w:tcBorders>
            <w:shd w:val="clear" w:color="auto" w:fill="auto"/>
            <w:vAlign w:val="center"/>
          </w:tcPr>
          <w:p>
            <w:pPr>
              <w:pStyle w:val="Style2"/>
              <w:keepNext w:val="0"/>
              <w:keepLines w:val="0"/>
              <w:widowControl w:val="0"/>
              <w:shd w:val="clear" w:color="auto" w:fill="auto"/>
              <w:bidi w:val="0"/>
              <w:spacing w:before="0" w:after="0" w:line="240" w:lineRule="auto"/>
              <w:ind w:left="0" w:right="0" w:firstLine="0"/>
              <w:jc w:val="center"/>
              <w:rPr>
                <w:sz w:val="9"/>
                <w:szCs w:val="9"/>
              </w:rPr>
            </w:pPr>
            <w:r>
              <w:rPr>
                <w:color w:val="000000"/>
                <w:spacing w:val="0"/>
                <w:w w:val="100"/>
                <w:position w:val="0"/>
                <w:sz w:val="9"/>
                <w:szCs w:val="9"/>
                <w:shd w:val="clear" w:color="auto" w:fill="auto"/>
                <w:lang w:val="ru-RU" w:eastAsia="ru-RU" w:bidi="ru-RU"/>
              </w:rPr>
              <w:t xml:space="preserve">12.4 - </w:t>
            </w:r>
            <w:r>
              <w:rPr>
                <w:color w:val="000000"/>
                <w:spacing w:val="0"/>
                <w:w w:val="100"/>
                <w:position w:val="0"/>
                <w:sz w:val="9"/>
                <w:szCs w:val="9"/>
                <w:shd w:val="clear" w:color="auto" w:fill="auto"/>
                <w:lang w:val="en-US" w:eastAsia="en-US" w:bidi="en-US"/>
              </w:rPr>
              <w:t>1.210</w:t>
            </w:r>
            <w:r>
              <w:rPr>
                <w:color w:val="000000"/>
                <w:spacing w:val="0"/>
                <w:w w:val="100"/>
                <w:position w:val="0"/>
                <w:sz w:val="9"/>
                <w:szCs w:val="9"/>
                <w:shd w:val="clear" w:color="auto" w:fill="auto"/>
                <w:vertAlign w:val="superscript"/>
                <w:lang w:val="en-US" w:eastAsia="en-US" w:bidi="en-US"/>
              </w:rPr>
              <w:t>s</w:t>
            </w:r>
          </w:p>
        </w:tc>
        <w:tc>
          <w:tcPr>
            <w:tcBorders>
              <w:left w:val="single" w:sz="4"/>
              <w:right w:val="single" w:sz="4"/>
            </w:tcBorders>
            <w:shd w:val="clear" w:color="auto" w:fill="auto"/>
            <w:vAlign w:val="top"/>
          </w:tcPr>
          <w:p>
            <w:pPr>
              <w:pStyle w:val="Style2"/>
              <w:keepNext w:val="0"/>
              <w:keepLines w:val="0"/>
              <w:widowControl w:val="0"/>
              <w:shd w:val="clear" w:color="auto" w:fill="auto"/>
              <w:bidi w:val="0"/>
              <w:spacing w:before="0" w:after="0" w:line="312" w:lineRule="auto"/>
              <w:ind w:left="0" w:right="0" w:firstLine="0"/>
              <w:jc w:val="left"/>
              <w:rPr>
                <w:sz w:val="9"/>
                <w:szCs w:val="9"/>
              </w:rPr>
            </w:pPr>
            <w:r>
              <w:rPr>
                <w:color w:val="000000"/>
                <w:spacing w:val="0"/>
                <w:w w:val="100"/>
                <w:position w:val="0"/>
                <w:sz w:val="9"/>
                <w:szCs w:val="9"/>
                <w:shd w:val="clear" w:color="auto" w:fill="auto"/>
                <w:lang w:val="ru-RU" w:eastAsia="ru-RU" w:bidi="ru-RU"/>
              </w:rPr>
              <w:t>радиоактивный распад радионуклидов, ядерные реакции и космические процессы</w:t>
            </w:r>
          </w:p>
        </w:tc>
      </w:tr>
      <w:tr>
        <w:trPr>
          <w:trHeight w:val="365" w:hRule="exact"/>
        </w:trPr>
        <w:tc>
          <w:tcPr>
            <w:vMerge w:val="restart"/>
            <w:tcBorders>
              <w:top w:val="single" w:sz="4"/>
              <w:left w:val="single" w:sz="4"/>
            </w:tcBorders>
            <w:shd w:val="clear" w:color="auto" w:fill="auto"/>
            <w:vAlign w:val="center"/>
          </w:tcPr>
          <w:p>
            <w:pPr>
              <w:pStyle w:val="Style2"/>
              <w:keepNext w:val="0"/>
              <w:keepLines w:val="0"/>
              <w:widowControl w:val="0"/>
              <w:shd w:val="clear" w:color="auto" w:fill="auto"/>
              <w:bidi w:val="0"/>
              <w:spacing w:before="0" w:after="0" w:line="240" w:lineRule="auto"/>
              <w:ind w:left="0" w:right="0" w:firstLine="0"/>
              <w:jc w:val="center"/>
              <w:rPr>
                <w:sz w:val="9"/>
                <w:szCs w:val="9"/>
              </w:rPr>
            </w:pPr>
            <w:r>
              <w:rPr>
                <w:color w:val="000000"/>
                <w:spacing w:val="0"/>
                <w:w w:val="100"/>
                <w:position w:val="0"/>
                <w:sz w:val="9"/>
                <w:szCs w:val="9"/>
                <w:shd w:val="clear" w:color="auto" w:fill="auto"/>
                <w:lang w:val="ru-RU" w:eastAsia="ru-RU" w:bidi="ru-RU"/>
              </w:rPr>
              <w:t>Оптические</w:t>
            </w:r>
          </w:p>
        </w:tc>
        <w:tc>
          <w:tcPr>
            <w:tcBorders>
              <w:top w:val="single" w:sz="4"/>
              <w:left w:val="single" w:sz="4"/>
            </w:tcBorders>
            <w:shd w:val="clear" w:color="auto" w:fill="auto"/>
            <w:vAlign w:val="center"/>
          </w:tcPr>
          <w:p>
            <w:pPr>
              <w:pStyle w:val="Style2"/>
              <w:keepNext w:val="0"/>
              <w:keepLines w:val="0"/>
              <w:widowControl w:val="0"/>
              <w:shd w:val="clear" w:color="auto" w:fill="auto"/>
              <w:bidi w:val="0"/>
              <w:spacing w:before="0" w:after="0" w:line="240" w:lineRule="auto"/>
              <w:ind w:left="0" w:right="0" w:firstLine="0"/>
              <w:jc w:val="center"/>
              <w:rPr>
                <w:sz w:val="9"/>
                <w:szCs w:val="9"/>
              </w:rPr>
            </w:pPr>
            <w:r>
              <w:rPr>
                <w:color w:val="000000"/>
                <w:spacing w:val="0"/>
                <w:w w:val="100"/>
                <w:position w:val="0"/>
                <w:sz w:val="9"/>
                <w:szCs w:val="9"/>
                <w:shd w:val="clear" w:color="auto" w:fill="auto"/>
                <w:lang w:val="ru-RU" w:eastAsia="ru-RU" w:bidi="ru-RU"/>
              </w:rPr>
              <w:t>Ультрафиолетовые</w:t>
            </w:r>
          </w:p>
        </w:tc>
        <w:tc>
          <w:tcPr>
            <w:tcBorders>
              <w:top w:val="single" w:sz="4"/>
              <w:left w:val="single" w:sz="4"/>
            </w:tcBorders>
            <w:shd w:val="clear" w:color="auto" w:fill="auto"/>
            <w:vAlign w:val="center"/>
          </w:tcPr>
          <w:p>
            <w:pPr>
              <w:pStyle w:val="Style2"/>
              <w:keepNext w:val="0"/>
              <w:keepLines w:val="0"/>
              <w:widowControl w:val="0"/>
              <w:shd w:val="clear" w:color="auto" w:fill="auto"/>
              <w:bidi w:val="0"/>
              <w:spacing w:before="0" w:after="0" w:line="240" w:lineRule="auto"/>
              <w:ind w:left="0" w:right="0" w:firstLine="0"/>
              <w:jc w:val="center"/>
              <w:rPr>
                <w:sz w:val="9"/>
                <w:szCs w:val="9"/>
              </w:rPr>
            </w:pPr>
            <w:r>
              <w:rPr>
                <w:color w:val="000000"/>
                <w:spacing w:val="0"/>
                <w:w w:val="100"/>
                <w:position w:val="0"/>
                <w:sz w:val="9"/>
                <w:szCs w:val="9"/>
                <w:shd w:val="clear" w:color="auto" w:fill="auto"/>
                <w:lang w:val="ru-RU" w:eastAsia="ru-RU" w:bidi="ru-RU"/>
              </w:rPr>
              <w:t>4-10-’-КГ"</w:t>
            </w:r>
          </w:p>
        </w:tc>
        <w:tc>
          <w:tcPr>
            <w:tcBorders>
              <w:top w:val="single" w:sz="4"/>
              <w:left w:val="single" w:sz="4"/>
            </w:tcBorders>
            <w:shd w:val="clear" w:color="auto" w:fill="auto"/>
            <w:vAlign w:val="center"/>
          </w:tcPr>
          <w:p>
            <w:pPr>
              <w:pStyle w:val="Style2"/>
              <w:keepNext w:val="0"/>
              <w:keepLines w:val="0"/>
              <w:widowControl w:val="0"/>
              <w:shd w:val="clear" w:color="auto" w:fill="auto"/>
              <w:bidi w:val="0"/>
              <w:spacing w:before="0" w:after="0" w:line="240" w:lineRule="auto"/>
              <w:ind w:left="0" w:right="0" w:firstLine="0"/>
              <w:jc w:val="center"/>
              <w:rPr>
                <w:sz w:val="9"/>
                <w:szCs w:val="9"/>
              </w:rPr>
            </w:pPr>
            <w:r>
              <w:rPr>
                <w:color w:val="000000"/>
                <w:spacing w:val="0"/>
                <w:w w:val="100"/>
                <w:position w:val="0"/>
                <w:sz w:val="9"/>
                <w:szCs w:val="9"/>
                <w:shd w:val="clear" w:color="auto" w:fill="auto"/>
                <w:lang w:val="ru-RU" w:eastAsia="ru-RU" w:bidi="ru-RU"/>
              </w:rPr>
              <w:t>7.5-10</w:t>
            </w:r>
            <w:r>
              <w:rPr>
                <w:color w:val="000000"/>
                <w:spacing w:val="0"/>
                <w:w w:val="100"/>
                <w:position w:val="0"/>
                <w:sz w:val="9"/>
                <w:szCs w:val="9"/>
                <w:shd w:val="clear" w:color="auto" w:fill="auto"/>
                <w:vertAlign w:val="superscript"/>
                <w:lang w:val="ru-RU" w:eastAsia="ru-RU" w:bidi="ru-RU"/>
              </w:rPr>
              <w:t>14</w:t>
            </w:r>
            <w:r>
              <w:rPr>
                <w:color w:val="000000"/>
                <w:spacing w:val="0"/>
                <w:w w:val="100"/>
                <w:position w:val="0"/>
                <w:sz w:val="9"/>
                <w:szCs w:val="9"/>
                <w:shd w:val="clear" w:color="auto" w:fill="auto"/>
                <w:lang w:val="ru-RU" w:eastAsia="ru-RU" w:bidi="ru-RU"/>
              </w:rPr>
              <w:t>—3-10“</w:t>
            </w:r>
          </w:p>
        </w:tc>
        <w:tc>
          <w:tcPr>
            <w:tcBorders>
              <w:top w:val="single" w:sz="4"/>
              <w:left w:val="single" w:sz="4"/>
            </w:tcBorders>
            <w:shd w:val="clear" w:color="auto" w:fill="auto"/>
            <w:vAlign w:val="center"/>
          </w:tcPr>
          <w:p>
            <w:pPr>
              <w:pStyle w:val="Style2"/>
              <w:keepNext w:val="0"/>
              <w:keepLines w:val="0"/>
              <w:widowControl w:val="0"/>
              <w:shd w:val="clear" w:color="auto" w:fill="auto"/>
              <w:bidi w:val="0"/>
              <w:spacing w:before="0" w:after="0" w:line="240" w:lineRule="auto"/>
              <w:ind w:left="0" w:right="0" w:firstLine="0"/>
              <w:jc w:val="center"/>
              <w:rPr>
                <w:sz w:val="9"/>
                <w:szCs w:val="9"/>
              </w:rPr>
            </w:pPr>
            <w:r>
              <w:rPr>
                <w:color w:val="000000"/>
                <w:spacing w:val="0"/>
                <w:w w:val="100"/>
                <w:position w:val="0"/>
                <w:sz w:val="9"/>
                <w:szCs w:val="9"/>
                <w:shd w:val="clear" w:color="auto" w:fill="auto"/>
                <w:lang w:val="ru-RU" w:eastAsia="ru-RU" w:bidi="ru-RU"/>
              </w:rPr>
              <w:t>3.1-1.2-10’</w:t>
            </w:r>
          </w:p>
        </w:tc>
        <w:tc>
          <w:tcPr>
            <w:vMerge w:val="restart"/>
            <w:tcBorders>
              <w:top w:val="single" w:sz="4"/>
              <w:left w:val="single" w:sz="4"/>
              <w:right w:val="single" w:sz="4"/>
            </w:tcBorders>
            <w:shd w:val="clear" w:color="auto" w:fill="auto"/>
            <w:vAlign w:val="center"/>
          </w:tcPr>
          <w:p>
            <w:pPr>
              <w:pStyle w:val="Style2"/>
              <w:keepNext w:val="0"/>
              <w:keepLines w:val="0"/>
              <w:widowControl w:val="0"/>
              <w:shd w:val="clear" w:color="auto" w:fill="auto"/>
              <w:bidi w:val="0"/>
              <w:spacing w:before="0" w:after="0" w:line="329" w:lineRule="auto"/>
              <w:ind w:left="0" w:right="0" w:firstLine="0"/>
              <w:jc w:val="left"/>
              <w:rPr>
                <w:sz w:val="9"/>
                <w:szCs w:val="9"/>
              </w:rPr>
            </w:pPr>
            <w:r>
              <w:rPr>
                <w:color w:val="000000"/>
                <w:spacing w:val="0"/>
                <w:w w:val="100"/>
                <w:position w:val="0"/>
                <w:sz w:val="9"/>
                <w:szCs w:val="9"/>
                <w:shd w:val="clear" w:color="auto" w:fill="auto"/>
                <w:lang w:val="ru-RU" w:eastAsia="ru-RU" w:bidi="ru-RU"/>
              </w:rPr>
              <w:t>Солнце и Луна, звезды и туманности, другие космические источники; земные объекты; излучение молекул и атомов, излучение возбужденных атомов; любое нагретое тело</w:t>
            </w:r>
          </w:p>
        </w:tc>
      </w:tr>
      <w:tr>
        <w:trPr>
          <w:trHeight w:val="346" w:hRule="exact"/>
        </w:trPr>
        <w:tc>
          <w:tcPr>
            <w:vMerge/>
            <w:tcBorders>
              <w:left w:val="single" w:sz="4"/>
            </w:tcBorders>
            <w:shd w:val="clear" w:color="auto" w:fill="auto"/>
            <w:vAlign w:val="center"/>
          </w:tcPr>
          <w:p>
            <w:pPr/>
          </w:p>
        </w:tc>
        <w:tc>
          <w:tcPr>
            <w:tcBorders>
              <w:top w:val="single" w:sz="4"/>
              <w:left w:val="single" w:sz="4"/>
            </w:tcBorders>
            <w:shd w:val="clear" w:color="auto" w:fill="auto"/>
            <w:vAlign w:val="center"/>
          </w:tcPr>
          <w:p>
            <w:pPr>
              <w:pStyle w:val="Style2"/>
              <w:keepNext w:val="0"/>
              <w:keepLines w:val="0"/>
              <w:widowControl w:val="0"/>
              <w:shd w:val="clear" w:color="auto" w:fill="auto"/>
              <w:bidi w:val="0"/>
              <w:spacing w:before="0" w:after="0" w:line="240" w:lineRule="auto"/>
              <w:ind w:left="0" w:right="0" w:firstLine="0"/>
              <w:jc w:val="center"/>
              <w:rPr>
                <w:sz w:val="9"/>
                <w:szCs w:val="9"/>
              </w:rPr>
            </w:pPr>
            <w:r>
              <w:rPr>
                <w:color w:val="000000"/>
                <w:spacing w:val="0"/>
                <w:w w:val="100"/>
                <w:position w:val="0"/>
                <w:sz w:val="9"/>
                <w:szCs w:val="9"/>
                <w:shd w:val="clear" w:color="auto" w:fill="auto"/>
                <w:lang w:val="ru-RU" w:eastAsia="ru-RU" w:bidi="ru-RU"/>
              </w:rPr>
              <w:t>Видимые</w:t>
            </w:r>
          </w:p>
        </w:tc>
        <w:tc>
          <w:tcPr>
            <w:tcBorders>
              <w:top w:val="single" w:sz="4"/>
              <w:left w:val="single" w:sz="4"/>
            </w:tcBorders>
            <w:shd w:val="clear" w:color="auto" w:fill="auto"/>
            <w:vAlign w:val="center"/>
          </w:tcPr>
          <w:p>
            <w:pPr>
              <w:pStyle w:val="Style2"/>
              <w:keepNext w:val="0"/>
              <w:keepLines w:val="0"/>
              <w:widowControl w:val="0"/>
              <w:shd w:val="clear" w:color="auto" w:fill="auto"/>
              <w:bidi w:val="0"/>
              <w:spacing w:before="0" w:after="0" w:line="240" w:lineRule="auto"/>
              <w:ind w:left="0" w:right="0" w:firstLine="0"/>
              <w:jc w:val="left"/>
              <w:rPr>
                <w:sz w:val="9"/>
                <w:szCs w:val="9"/>
              </w:rPr>
            </w:pPr>
            <w:r>
              <w:rPr>
                <w:color w:val="000000"/>
                <w:spacing w:val="0"/>
                <w:w w:val="100"/>
                <w:position w:val="0"/>
                <w:sz w:val="9"/>
                <w:szCs w:val="9"/>
                <w:shd w:val="clear" w:color="auto" w:fill="auto"/>
                <w:lang w:val="ru-RU" w:eastAsia="ru-RU" w:bidi="ru-RU"/>
              </w:rPr>
              <w:t>7.6-10-’</w:t>
            </w:r>
            <w:r>
              <w:rPr>
                <w:color w:val="000000"/>
                <w:spacing w:val="0"/>
                <w:w w:val="100"/>
                <w:position w:val="0"/>
                <w:sz w:val="9"/>
                <w:szCs w:val="9"/>
                <w:shd w:val="clear" w:color="auto" w:fill="auto"/>
                <w:lang w:val="en-US" w:eastAsia="en-US" w:bidi="en-US"/>
              </w:rPr>
              <w:t>-410-s</w:t>
            </w:r>
          </w:p>
        </w:tc>
        <w:tc>
          <w:tcPr>
            <w:tcBorders>
              <w:top w:val="single" w:sz="4"/>
              <w:left w:val="single" w:sz="4"/>
            </w:tcBorders>
            <w:shd w:val="clear" w:color="auto" w:fill="auto"/>
            <w:vAlign w:val="center"/>
          </w:tcPr>
          <w:p>
            <w:pPr>
              <w:pStyle w:val="Style2"/>
              <w:keepNext w:val="0"/>
              <w:keepLines w:val="0"/>
              <w:widowControl w:val="0"/>
              <w:shd w:val="clear" w:color="auto" w:fill="auto"/>
              <w:bidi w:val="0"/>
              <w:spacing w:before="0" w:after="0" w:line="240" w:lineRule="auto"/>
              <w:ind w:left="0" w:right="0" w:firstLine="0"/>
              <w:jc w:val="center"/>
              <w:rPr>
                <w:sz w:val="9"/>
                <w:szCs w:val="9"/>
              </w:rPr>
            </w:pPr>
            <w:r>
              <w:rPr>
                <w:color w:val="000000"/>
                <w:spacing w:val="0"/>
                <w:w w:val="100"/>
                <w:position w:val="0"/>
                <w:sz w:val="9"/>
                <w:szCs w:val="9"/>
                <w:shd w:val="clear" w:color="auto" w:fill="auto"/>
                <w:lang w:val="ru-RU" w:eastAsia="ru-RU" w:bidi="ru-RU"/>
              </w:rPr>
              <w:t>3.9510</w:t>
            </w:r>
            <w:r>
              <w:rPr>
                <w:color w:val="000000"/>
                <w:spacing w:val="0"/>
                <w:w w:val="100"/>
                <w:position w:val="0"/>
                <w:sz w:val="9"/>
                <w:szCs w:val="9"/>
                <w:shd w:val="clear" w:color="auto" w:fill="auto"/>
                <w:vertAlign w:val="superscript"/>
                <w:lang w:val="ru-RU" w:eastAsia="ru-RU" w:bidi="ru-RU"/>
              </w:rPr>
              <w:t>14</w:t>
            </w:r>
            <w:r>
              <w:rPr>
                <w:color w:val="000000"/>
                <w:spacing w:val="0"/>
                <w:w w:val="100"/>
                <w:position w:val="0"/>
                <w:sz w:val="9"/>
                <w:szCs w:val="9"/>
                <w:shd w:val="clear" w:color="auto" w:fill="auto"/>
                <w:lang w:val="ru-RU" w:eastAsia="ru-RU" w:bidi="ru-RU"/>
              </w:rPr>
              <w:t>-</w:t>
            </w:r>
          </w:p>
          <w:p>
            <w:pPr>
              <w:pStyle w:val="Style2"/>
              <w:keepNext w:val="0"/>
              <w:keepLines w:val="0"/>
              <w:widowControl w:val="0"/>
              <w:shd w:val="clear" w:color="auto" w:fill="auto"/>
              <w:bidi w:val="0"/>
              <w:spacing w:before="0" w:after="0" w:line="240" w:lineRule="auto"/>
              <w:ind w:left="0" w:right="0" w:firstLine="0"/>
              <w:jc w:val="center"/>
              <w:rPr>
                <w:sz w:val="9"/>
                <w:szCs w:val="9"/>
              </w:rPr>
            </w:pPr>
            <w:r>
              <w:rPr>
                <w:color w:val="000000"/>
                <w:spacing w:val="0"/>
                <w:w w:val="100"/>
                <w:position w:val="0"/>
                <w:sz w:val="9"/>
                <w:szCs w:val="9"/>
                <w:shd w:val="clear" w:color="auto" w:fill="auto"/>
                <w:lang w:val="ru-RU" w:eastAsia="ru-RU" w:bidi="ru-RU"/>
              </w:rPr>
              <w:t>7.5-10</w:t>
            </w:r>
            <w:r>
              <w:rPr>
                <w:color w:val="000000"/>
                <w:spacing w:val="0"/>
                <w:w w:val="100"/>
                <w:position w:val="0"/>
                <w:sz w:val="9"/>
                <w:szCs w:val="9"/>
                <w:shd w:val="clear" w:color="auto" w:fill="auto"/>
                <w:vertAlign w:val="superscript"/>
                <w:lang w:val="ru-RU" w:eastAsia="ru-RU" w:bidi="ru-RU"/>
              </w:rPr>
              <w:t>14</w:t>
            </w:r>
          </w:p>
        </w:tc>
        <w:tc>
          <w:tcPr>
            <w:tcBorders>
              <w:top w:val="single" w:sz="4"/>
              <w:left w:val="single" w:sz="4"/>
            </w:tcBorders>
            <w:shd w:val="clear" w:color="auto" w:fill="auto"/>
            <w:vAlign w:val="center"/>
          </w:tcPr>
          <w:p>
            <w:pPr>
              <w:pStyle w:val="Style2"/>
              <w:keepNext w:val="0"/>
              <w:keepLines w:val="0"/>
              <w:widowControl w:val="0"/>
              <w:shd w:val="clear" w:color="auto" w:fill="auto"/>
              <w:bidi w:val="0"/>
              <w:spacing w:before="0" w:after="0" w:line="240" w:lineRule="auto"/>
              <w:ind w:left="0" w:right="0" w:firstLine="0"/>
              <w:jc w:val="center"/>
              <w:rPr>
                <w:sz w:val="9"/>
                <w:szCs w:val="9"/>
              </w:rPr>
            </w:pPr>
            <w:r>
              <w:rPr>
                <w:color w:val="000000"/>
                <w:spacing w:val="0"/>
                <w:w w:val="100"/>
                <w:position w:val="0"/>
                <w:sz w:val="9"/>
                <w:szCs w:val="9"/>
                <w:shd w:val="clear" w:color="auto" w:fill="auto"/>
                <w:lang w:val="ru-RU" w:eastAsia="ru-RU" w:bidi="ru-RU"/>
              </w:rPr>
              <w:t>1.6-3.1</w:t>
            </w:r>
          </w:p>
        </w:tc>
        <w:tc>
          <w:tcPr>
            <w:vMerge/>
            <w:tcBorders>
              <w:left w:val="single" w:sz="4"/>
              <w:right w:val="single" w:sz="4"/>
            </w:tcBorders>
            <w:shd w:val="clear" w:color="auto" w:fill="auto"/>
            <w:vAlign w:val="center"/>
          </w:tcPr>
          <w:p>
            <w:pPr/>
          </w:p>
        </w:tc>
      </w:tr>
      <w:tr>
        <w:trPr>
          <w:trHeight w:val="355" w:hRule="exact"/>
        </w:trPr>
        <w:tc>
          <w:tcPr>
            <w:vMerge/>
            <w:tcBorders>
              <w:left w:val="single" w:sz="4"/>
            </w:tcBorders>
            <w:shd w:val="clear" w:color="auto" w:fill="auto"/>
            <w:vAlign w:val="center"/>
          </w:tcPr>
          <w:p>
            <w:pPr/>
          </w:p>
        </w:tc>
        <w:tc>
          <w:tcPr>
            <w:tcBorders>
              <w:top w:val="single" w:sz="4"/>
              <w:left w:val="single" w:sz="4"/>
            </w:tcBorders>
            <w:shd w:val="clear" w:color="auto" w:fill="auto"/>
            <w:vAlign w:val="center"/>
          </w:tcPr>
          <w:p>
            <w:pPr>
              <w:pStyle w:val="Style2"/>
              <w:keepNext w:val="0"/>
              <w:keepLines w:val="0"/>
              <w:widowControl w:val="0"/>
              <w:shd w:val="clear" w:color="auto" w:fill="auto"/>
              <w:bidi w:val="0"/>
              <w:spacing w:before="0" w:after="0" w:line="240" w:lineRule="auto"/>
              <w:ind w:left="0" w:right="0" w:firstLine="0"/>
              <w:jc w:val="center"/>
              <w:rPr>
                <w:sz w:val="9"/>
                <w:szCs w:val="9"/>
              </w:rPr>
            </w:pPr>
            <w:r>
              <w:rPr>
                <w:color w:val="000000"/>
                <w:spacing w:val="0"/>
                <w:w w:val="100"/>
                <w:position w:val="0"/>
                <w:sz w:val="9"/>
                <w:szCs w:val="9"/>
                <w:shd w:val="clear" w:color="auto" w:fill="auto"/>
                <w:lang w:val="ru-RU" w:eastAsia="ru-RU" w:bidi="ru-RU"/>
              </w:rPr>
              <w:t>Инфракрасные</w:t>
            </w:r>
          </w:p>
        </w:tc>
        <w:tc>
          <w:tcPr>
            <w:tcBorders>
              <w:top w:val="single" w:sz="4"/>
              <w:left w:val="single" w:sz="4"/>
            </w:tcBorders>
            <w:shd w:val="clear" w:color="auto" w:fill="auto"/>
            <w:vAlign w:val="center"/>
          </w:tcPr>
          <w:p>
            <w:pPr>
              <w:pStyle w:val="Style2"/>
              <w:keepNext w:val="0"/>
              <w:keepLines w:val="0"/>
              <w:widowControl w:val="0"/>
              <w:shd w:val="clear" w:color="auto" w:fill="auto"/>
              <w:bidi w:val="0"/>
              <w:spacing w:before="0" w:after="0" w:line="240" w:lineRule="auto"/>
              <w:ind w:left="0" w:right="0" w:firstLine="0"/>
              <w:jc w:val="center"/>
              <w:rPr>
                <w:sz w:val="9"/>
                <w:szCs w:val="9"/>
              </w:rPr>
            </w:pPr>
            <w:r>
              <w:rPr>
                <w:color w:val="000000"/>
                <w:spacing w:val="0"/>
                <w:w w:val="100"/>
                <w:position w:val="0"/>
                <w:sz w:val="9"/>
                <w:szCs w:val="9"/>
                <w:shd w:val="clear" w:color="auto" w:fill="auto"/>
                <w:lang w:val="en-US" w:eastAsia="en-US" w:bidi="en-US"/>
              </w:rPr>
              <w:t>10</w:t>
            </w:r>
            <w:r>
              <w:rPr>
                <w:color w:val="000000"/>
                <w:spacing w:val="0"/>
                <w:w w:val="100"/>
                <w:position w:val="0"/>
                <w:sz w:val="9"/>
                <w:szCs w:val="9"/>
                <w:shd w:val="clear" w:color="auto" w:fill="auto"/>
                <w:vertAlign w:val="superscript"/>
                <w:lang w:val="en-US" w:eastAsia="en-US" w:bidi="en-US"/>
              </w:rPr>
              <w:t>J</w:t>
            </w:r>
            <w:r>
              <w:rPr>
                <w:color w:val="000000"/>
                <w:spacing w:val="0"/>
                <w:w w:val="100"/>
                <w:position w:val="0"/>
                <w:sz w:val="9"/>
                <w:szCs w:val="9"/>
                <w:shd w:val="clear" w:color="auto" w:fill="auto"/>
                <w:lang w:val="en-US" w:eastAsia="en-US" w:bidi="en-US"/>
              </w:rPr>
              <w:t xml:space="preserve"> </w:t>
            </w:r>
            <w:r>
              <w:rPr>
                <w:color w:val="000000"/>
                <w:spacing w:val="0"/>
                <w:w w:val="100"/>
                <w:position w:val="0"/>
                <w:sz w:val="9"/>
                <w:szCs w:val="9"/>
                <w:shd w:val="clear" w:color="auto" w:fill="auto"/>
                <w:lang w:val="ru-RU" w:eastAsia="ru-RU" w:bidi="ru-RU"/>
              </w:rPr>
              <w:t>- 7.6-10-’</w:t>
            </w:r>
          </w:p>
        </w:tc>
        <w:tc>
          <w:tcPr>
            <w:tcBorders>
              <w:top w:val="single" w:sz="4"/>
              <w:left w:val="single" w:sz="4"/>
            </w:tcBorders>
            <w:shd w:val="clear" w:color="auto" w:fill="auto"/>
            <w:vAlign w:val="center"/>
          </w:tcPr>
          <w:p>
            <w:pPr>
              <w:pStyle w:val="Style2"/>
              <w:keepNext w:val="0"/>
              <w:keepLines w:val="0"/>
              <w:widowControl w:val="0"/>
              <w:shd w:val="clear" w:color="auto" w:fill="auto"/>
              <w:bidi w:val="0"/>
              <w:spacing w:before="0" w:after="0" w:line="266" w:lineRule="auto"/>
              <w:ind w:left="0" w:right="0" w:firstLine="0"/>
              <w:jc w:val="center"/>
              <w:rPr>
                <w:sz w:val="9"/>
                <w:szCs w:val="9"/>
              </w:rPr>
            </w:pPr>
            <w:r>
              <w:rPr>
                <w:color w:val="000000"/>
                <w:spacing w:val="0"/>
                <w:w w:val="100"/>
                <w:position w:val="0"/>
                <w:sz w:val="9"/>
                <w:szCs w:val="9"/>
                <w:shd w:val="clear" w:color="auto" w:fill="auto"/>
                <w:lang w:val="ru-RU" w:eastAsia="ru-RU" w:bidi="ru-RU"/>
              </w:rPr>
              <w:t>ЗЮ</w:t>
            </w:r>
            <w:r>
              <w:rPr>
                <w:color w:val="000000"/>
                <w:spacing w:val="0"/>
                <w:w w:val="100"/>
                <w:position w:val="0"/>
                <w:sz w:val="9"/>
                <w:szCs w:val="9"/>
                <w:shd w:val="clear" w:color="auto" w:fill="auto"/>
                <w:vertAlign w:val="superscript"/>
                <w:lang w:val="ru-RU" w:eastAsia="ru-RU" w:bidi="ru-RU"/>
              </w:rPr>
              <w:t>11</w:t>
            </w:r>
            <w:r>
              <w:rPr>
                <w:color w:val="000000"/>
                <w:spacing w:val="0"/>
                <w:w w:val="100"/>
                <w:position w:val="0"/>
                <w:sz w:val="9"/>
                <w:szCs w:val="9"/>
                <w:shd w:val="clear" w:color="auto" w:fill="auto"/>
                <w:lang w:val="ru-RU" w:eastAsia="ru-RU" w:bidi="ru-RU"/>
              </w:rPr>
              <w:t xml:space="preserve"> - 3.95-10</w:t>
            </w:r>
            <w:r>
              <w:rPr>
                <w:color w:val="000000"/>
                <w:spacing w:val="0"/>
                <w:w w:val="100"/>
                <w:position w:val="0"/>
                <w:sz w:val="9"/>
                <w:szCs w:val="9"/>
                <w:shd w:val="clear" w:color="auto" w:fill="auto"/>
                <w:vertAlign w:val="superscript"/>
                <w:lang w:val="ru-RU" w:eastAsia="ru-RU" w:bidi="ru-RU"/>
              </w:rPr>
              <w:t>14</w:t>
            </w:r>
          </w:p>
        </w:tc>
        <w:tc>
          <w:tcPr>
            <w:tcBorders>
              <w:top w:val="single" w:sz="4"/>
              <w:left w:val="single" w:sz="4"/>
            </w:tcBorders>
            <w:shd w:val="clear" w:color="auto" w:fill="auto"/>
            <w:vAlign w:val="center"/>
          </w:tcPr>
          <w:p>
            <w:pPr>
              <w:pStyle w:val="Style2"/>
              <w:keepNext w:val="0"/>
              <w:keepLines w:val="0"/>
              <w:widowControl w:val="0"/>
              <w:shd w:val="clear" w:color="auto" w:fill="auto"/>
              <w:bidi w:val="0"/>
              <w:spacing w:before="0" w:after="0" w:line="240" w:lineRule="auto"/>
              <w:ind w:left="0" w:right="0" w:firstLine="0"/>
              <w:jc w:val="center"/>
              <w:rPr>
                <w:sz w:val="9"/>
                <w:szCs w:val="9"/>
              </w:rPr>
            </w:pPr>
            <w:r>
              <w:rPr>
                <w:color w:val="000000"/>
                <w:spacing w:val="0"/>
                <w:w w:val="100"/>
                <w:position w:val="0"/>
                <w:sz w:val="9"/>
                <w:szCs w:val="9"/>
                <w:shd w:val="clear" w:color="auto" w:fill="auto"/>
                <w:lang w:val="ru-RU" w:eastAsia="ru-RU" w:bidi="ru-RU"/>
              </w:rPr>
              <w:t>1.2-10-’-1.6</w:t>
            </w:r>
          </w:p>
        </w:tc>
        <w:tc>
          <w:tcPr>
            <w:vMerge/>
            <w:tcBorders>
              <w:left w:val="single" w:sz="4"/>
              <w:right w:val="single" w:sz="4"/>
            </w:tcBorders>
            <w:shd w:val="clear" w:color="auto" w:fill="auto"/>
            <w:vAlign w:val="center"/>
          </w:tcPr>
          <w:p>
            <w:pPr/>
          </w:p>
        </w:tc>
      </w:tr>
      <w:tr>
        <w:trPr>
          <w:trHeight w:val="360" w:hRule="exact"/>
        </w:trPr>
        <w:tc>
          <w:tcPr>
            <w:tcBorders>
              <w:top w:val="single" w:sz="4"/>
              <w:left w:val="single" w:sz="4"/>
            </w:tcBorders>
            <w:shd w:val="clear" w:color="auto" w:fill="auto"/>
            <w:vAlign w:val="center"/>
          </w:tcPr>
          <w:p>
            <w:pPr>
              <w:pStyle w:val="Style2"/>
              <w:keepNext w:val="0"/>
              <w:keepLines w:val="0"/>
              <w:widowControl w:val="0"/>
              <w:shd w:val="clear" w:color="auto" w:fill="auto"/>
              <w:bidi w:val="0"/>
              <w:spacing w:before="0" w:after="0" w:line="240" w:lineRule="auto"/>
              <w:ind w:left="0" w:right="0" w:firstLine="0"/>
              <w:jc w:val="center"/>
              <w:rPr>
                <w:sz w:val="9"/>
                <w:szCs w:val="9"/>
              </w:rPr>
            </w:pPr>
            <w:r>
              <w:rPr>
                <w:color w:val="000000"/>
                <w:spacing w:val="0"/>
                <w:w w:val="100"/>
                <w:position w:val="0"/>
                <w:sz w:val="9"/>
                <w:szCs w:val="9"/>
                <w:shd w:val="clear" w:color="auto" w:fill="auto"/>
                <w:lang w:val="ru-RU" w:eastAsia="ru-RU" w:bidi="ru-RU"/>
              </w:rPr>
              <w:t>Микроволновые (МКВ)</w:t>
            </w:r>
          </w:p>
        </w:tc>
        <w:tc>
          <w:tcPr>
            <w:tcBorders>
              <w:top w:val="single" w:sz="4"/>
              <w:left w:val="single" w:sz="4"/>
            </w:tcBorders>
            <w:shd w:val="clear" w:color="auto" w:fill="auto"/>
            <w:vAlign w:val="center"/>
          </w:tcPr>
          <w:p>
            <w:pPr>
              <w:pStyle w:val="Style2"/>
              <w:keepNext w:val="0"/>
              <w:keepLines w:val="0"/>
              <w:widowControl w:val="0"/>
              <w:shd w:val="clear" w:color="auto" w:fill="auto"/>
              <w:bidi w:val="0"/>
              <w:spacing w:before="0" w:after="0" w:line="240" w:lineRule="auto"/>
              <w:ind w:left="0" w:right="0" w:firstLine="0"/>
              <w:jc w:val="center"/>
              <w:rPr>
                <w:sz w:val="9"/>
                <w:szCs w:val="9"/>
              </w:rPr>
            </w:pPr>
            <w:r>
              <w:rPr>
                <w:color w:val="000000"/>
                <w:spacing w:val="0"/>
                <w:w w:val="100"/>
                <w:position w:val="0"/>
                <w:sz w:val="9"/>
                <w:szCs w:val="9"/>
                <w:shd w:val="clear" w:color="auto" w:fill="auto"/>
                <w:lang w:val="ru-RU" w:eastAsia="ru-RU" w:bidi="ru-RU"/>
              </w:rPr>
              <w:t>Милли- и дециметровые</w:t>
            </w:r>
          </w:p>
        </w:tc>
        <w:tc>
          <w:tcPr>
            <w:tcBorders>
              <w:top w:val="single" w:sz="4"/>
              <w:left w:val="single" w:sz="4"/>
            </w:tcBorders>
            <w:shd w:val="clear" w:color="auto" w:fill="auto"/>
            <w:vAlign w:val="center"/>
          </w:tcPr>
          <w:p>
            <w:pPr>
              <w:pStyle w:val="Style2"/>
              <w:keepNext w:val="0"/>
              <w:keepLines w:val="0"/>
              <w:widowControl w:val="0"/>
              <w:shd w:val="clear" w:color="auto" w:fill="auto"/>
              <w:bidi w:val="0"/>
              <w:spacing w:before="0" w:after="0" w:line="240" w:lineRule="auto"/>
              <w:ind w:left="0" w:right="0" w:firstLine="0"/>
              <w:jc w:val="center"/>
              <w:rPr>
                <w:sz w:val="9"/>
                <w:szCs w:val="9"/>
              </w:rPr>
            </w:pPr>
            <w:r>
              <w:rPr>
                <w:color w:val="000000"/>
                <w:spacing w:val="0"/>
                <w:w w:val="100"/>
                <w:position w:val="0"/>
                <w:sz w:val="9"/>
                <w:szCs w:val="9"/>
                <w:shd w:val="clear" w:color="auto" w:fill="auto"/>
                <w:lang w:val="ru-RU" w:eastAsia="ru-RU" w:bidi="ru-RU"/>
              </w:rPr>
              <w:t>НГ</w:t>
            </w:r>
            <w:r>
              <w:rPr>
                <w:color w:val="000000"/>
                <w:spacing w:val="0"/>
                <w:w w:val="100"/>
                <w:position w:val="0"/>
                <w:sz w:val="9"/>
                <w:szCs w:val="9"/>
                <w:shd w:val="clear" w:color="auto" w:fill="auto"/>
                <w:vertAlign w:val="superscript"/>
                <w:lang w:val="ru-RU" w:eastAsia="ru-RU" w:bidi="ru-RU"/>
              </w:rPr>
              <w:t>3</w:t>
            </w:r>
            <w:r>
              <w:rPr>
                <w:color w:val="000000"/>
                <w:spacing w:val="0"/>
                <w:w w:val="100"/>
                <w:position w:val="0"/>
                <w:sz w:val="9"/>
                <w:szCs w:val="9"/>
                <w:shd w:val="clear" w:color="auto" w:fill="auto"/>
                <w:lang w:val="ru-RU" w:eastAsia="ru-RU" w:bidi="ru-RU"/>
              </w:rPr>
              <w:t xml:space="preserve"> - ни</w:t>
            </w:r>
          </w:p>
        </w:tc>
        <w:tc>
          <w:tcPr>
            <w:tcBorders>
              <w:top w:val="single" w:sz="4"/>
              <w:left w:val="single" w:sz="4"/>
            </w:tcBorders>
            <w:shd w:val="clear" w:color="auto" w:fill="auto"/>
            <w:vAlign w:val="center"/>
          </w:tcPr>
          <w:p>
            <w:pPr>
              <w:pStyle w:val="Style2"/>
              <w:keepNext w:val="0"/>
              <w:keepLines w:val="0"/>
              <w:widowControl w:val="0"/>
              <w:shd w:val="clear" w:color="auto" w:fill="auto"/>
              <w:bidi w:val="0"/>
              <w:spacing w:before="0" w:after="0" w:line="240" w:lineRule="auto"/>
              <w:ind w:left="0" w:right="0" w:firstLine="0"/>
              <w:jc w:val="center"/>
              <w:rPr>
                <w:sz w:val="9"/>
                <w:szCs w:val="9"/>
              </w:rPr>
            </w:pPr>
            <w:r>
              <w:rPr>
                <w:color w:val="000000"/>
                <w:spacing w:val="0"/>
                <w:w w:val="100"/>
                <w:position w:val="0"/>
                <w:sz w:val="9"/>
                <w:szCs w:val="9"/>
                <w:shd w:val="clear" w:color="auto" w:fill="auto"/>
                <w:lang w:val="ru-RU" w:eastAsia="ru-RU" w:bidi="ru-RU"/>
              </w:rPr>
              <w:t>3 10“-3-10</w:t>
            </w:r>
            <w:r>
              <w:rPr>
                <w:color w:val="000000"/>
                <w:spacing w:val="0"/>
                <w:w w:val="100"/>
                <w:position w:val="0"/>
                <w:sz w:val="9"/>
                <w:szCs w:val="9"/>
                <w:shd w:val="clear" w:color="auto" w:fill="auto"/>
                <w:vertAlign w:val="superscript"/>
                <w:lang w:val="ru-RU" w:eastAsia="ru-RU" w:bidi="ru-RU"/>
              </w:rPr>
              <w:t>12</w:t>
            </w:r>
          </w:p>
        </w:tc>
        <w:tc>
          <w:tcPr>
            <w:tcBorders>
              <w:top w:val="single" w:sz="4"/>
              <w:left w:val="single" w:sz="4"/>
            </w:tcBorders>
            <w:shd w:val="clear" w:color="auto" w:fill="auto"/>
            <w:vAlign w:val="center"/>
          </w:tcPr>
          <w:p>
            <w:pPr>
              <w:pStyle w:val="Style2"/>
              <w:keepNext w:val="0"/>
              <w:keepLines w:val="0"/>
              <w:widowControl w:val="0"/>
              <w:shd w:val="clear" w:color="auto" w:fill="auto"/>
              <w:bidi w:val="0"/>
              <w:spacing w:before="0" w:after="0" w:line="240" w:lineRule="auto"/>
              <w:ind w:left="0" w:right="0" w:firstLine="0"/>
              <w:jc w:val="center"/>
              <w:rPr>
                <w:sz w:val="9"/>
                <w:szCs w:val="9"/>
              </w:rPr>
            </w:pPr>
            <w:r>
              <w:rPr>
                <w:color w:val="000000"/>
                <w:spacing w:val="0"/>
                <w:w w:val="100"/>
                <w:position w:val="0"/>
                <w:sz w:val="9"/>
                <w:szCs w:val="9"/>
                <w:shd w:val="clear" w:color="auto" w:fill="auto"/>
                <w:lang w:val="ru-RU" w:eastAsia="ru-RU" w:bidi="ru-RU"/>
              </w:rPr>
              <w:t>1.2-10-’-1.2-10-’</w:t>
            </w:r>
          </w:p>
        </w:tc>
        <w:tc>
          <w:tcPr>
            <w:vMerge w:val="restart"/>
            <w:tcBorders>
              <w:top w:val="single" w:sz="4"/>
              <w:left w:val="single" w:sz="4"/>
              <w:right w:val="single" w:sz="4"/>
            </w:tcBorders>
            <w:shd w:val="clear" w:color="auto" w:fill="auto"/>
            <w:vAlign w:val="center"/>
          </w:tcPr>
          <w:p>
            <w:pPr>
              <w:pStyle w:val="Style2"/>
              <w:keepNext w:val="0"/>
              <w:keepLines w:val="0"/>
              <w:widowControl w:val="0"/>
              <w:shd w:val="clear" w:color="auto" w:fill="auto"/>
              <w:bidi w:val="0"/>
              <w:spacing w:before="0" w:after="0" w:line="314" w:lineRule="auto"/>
              <w:ind w:left="0" w:right="0" w:firstLine="0"/>
              <w:jc w:val="left"/>
              <w:rPr>
                <w:sz w:val="9"/>
                <w:szCs w:val="9"/>
              </w:rPr>
            </w:pPr>
            <w:r>
              <w:rPr>
                <w:color w:val="000000"/>
                <w:spacing w:val="0"/>
                <w:w w:val="100"/>
                <w:position w:val="0"/>
                <w:sz w:val="9"/>
                <w:szCs w:val="9"/>
                <w:shd w:val="clear" w:color="auto" w:fill="auto"/>
                <w:lang w:val="ru-RU" w:eastAsia="ru-RU" w:bidi="ru-RU"/>
              </w:rPr>
              <w:t>Солнце и Луна, планеты, звезды и др, космические объекты; разряды молний, полярные сияния; любые электрические и магнитные воздействия Земли, живые организмы и т.д.</w:t>
            </w:r>
          </w:p>
        </w:tc>
      </w:tr>
      <w:tr>
        <w:trPr>
          <w:trHeight w:val="355" w:hRule="exact"/>
        </w:trPr>
        <w:tc>
          <w:tcPr>
            <w:vMerge w:val="restart"/>
            <w:tcBorders>
              <w:top w:val="single" w:sz="4"/>
              <w:left w:val="single" w:sz="4"/>
            </w:tcBorders>
            <w:shd w:val="clear" w:color="auto" w:fill="auto"/>
            <w:vAlign w:val="center"/>
          </w:tcPr>
          <w:p>
            <w:pPr>
              <w:pStyle w:val="Style2"/>
              <w:keepNext w:val="0"/>
              <w:keepLines w:val="0"/>
              <w:widowControl w:val="0"/>
              <w:shd w:val="clear" w:color="auto" w:fill="auto"/>
              <w:bidi w:val="0"/>
              <w:spacing w:before="0" w:after="0" w:line="240" w:lineRule="auto"/>
              <w:ind w:left="0" w:right="0" w:firstLine="0"/>
              <w:jc w:val="center"/>
              <w:rPr>
                <w:sz w:val="9"/>
                <w:szCs w:val="9"/>
              </w:rPr>
            </w:pPr>
            <w:r>
              <w:rPr>
                <w:color w:val="000000"/>
                <w:spacing w:val="0"/>
                <w:w w:val="100"/>
                <w:position w:val="0"/>
                <w:sz w:val="9"/>
                <w:szCs w:val="9"/>
                <w:shd w:val="clear" w:color="auto" w:fill="auto"/>
                <w:lang w:val="ru-RU" w:eastAsia="ru-RU" w:bidi="ru-RU"/>
              </w:rPr>
              <w:t>Радиочастотные (РЧ)</w:t>
            </w:r>
          </w:p>
        </w:tc>
        <w:tc>
          <w:tcPr>
            <w:tcBorders>
              <w:top w:val="single" w:sz="4"/>
              <w:left w:val="single" w:sz="4"/>
            </w:tcBorders>
            <w:shd w:val="clear" w:color="auto" w:fill="auto"/>
            <w:vAlign w:val="center"/>
          </w:tcPr>
          <w:p>
            <w:pPr>
              <w:pStyle w:val="Style2"/>
              <w:keepNext w:val="0"/>
              <w:keepLines w:val="0"/>
              <w:widowControl w:val="0"/>
              <w:shd w:val="clear" w:color="auto" w:fill="auto"/>
              <w:bidi w:val="0"/>
              <w:spacing w:before="0" w:after="0" w:line="240" w:lineRule="auto"/>
              <w:ind w:left="0" w:right="0" w:firstLine="0"/>
              <w:jc w:val="center"/>
              <w:rPr>
                <w:sz w:val="9"/>
                <w:szCs w:val="9"/>
              </w:rPr>
            </w:pPr>
            <w:r>
              <w:rPr>
                <w:color w:val="000000"/>
                <w:spacing w:val="0"/>
                <w:w w:val="100"/>
                <w:position w:val="0"/>
                <w:sz w:val="9"/>
                <w:szCs w:val="9"/>
                <w:shd w:val="clear" w:color="auto" w:fill="auto"/>
                <w:lang w:val="ru-RU" w:eastAsia="ru-RU" w:bidi="ru-RU"/>
              </w:rPr>
              <w:t>Высокочастотные</w:t>
            </w:r>
          </w:p>
        </w:tc>
        <w:tc>
          <w:tcPr>
            <w:tcBorders>
              <w:top w:val="single" w:sz="4"/>
              <w:left w:val="single" w:sz="4"/>
            </w:tcBorders>
            <w:shd w:val="clear" w:color="auto" w:fill="auto"/>
            <w:vAlign w:val="center"/>
          </w:tcPr>
          <w:p>
            <w:pPr>
              <w:pStyle w:val="Style2"/>
              <w:keepNext w:val="0"/>
              <w:keepLines w:val="0"/>
              <w:widowControl w:val="0"/>
              <w:shd w:val="clear" w:color="auto" w:fill="auto"/>
              <w:bidi w:val="0"/>
              <w:spacing w:before="0" w:after="0" w:line="240" w:lineRule="auto"/>
              <w:ind w:left="0" w:right="0" w:firstLine="0"/>
              <w:jc w:val="center"/>
              <w:rPr>
                <w:sz w:val="9"/>
                <w:szCs w:val="9"/>
              </w:rPr>
            </w:pPr>
            <w:r>
              <w:rPr>
                <w:color w:val="000000"/>
                <w:spacing w:val="0"/>
                <w:w w:val="100"/>
                <w:position w:val="0"/>
                <w:sz w:val="9"/>
                <w:szCs w:val="9"/>
                <w:shd w:val="clear" w:color="auto" w:fill="auto"/>
                <w:lang w:val="ru-RU" w:eastAsia="ru-RU" w:bidi="ru-RU"/>
              </w:rPr>
              <w:t>10</w:t>
            </w:r>
            <w:r>
              <w:rPr>
                <w:color w:val="000000"/>
                <w:spacing w:val="0"/>
                <w:w w:val="100"/>
                <w:position w:val="0"/>
                <w:sz w:val="9"/>
                <w:szCs w:val="9"/>
                <w:shd w:val="clear" w:color="auto" w:fill="auto"/>
                <w:vertAlign w:val="superscript"/>
                <w:lang w:val="ru-RU" w:eastAsia="ru-RU" w:bidi="ru-RU"/>
              </w:rPr>
              <w:t>2</w:t>
            </w:r>
            <w:r>
              <w:rPr>
                <w:color w:val="000000"/>
                <w:spacing w:val="0"/>
                <w:w w:val="100"/>
                <w:position w:val="0"/>
                <w:sz w:val="9"/>
                <w:szCs w:val="9"/>
                <w:shd w:val="clear" w:color="auto" w:fill="auto"/>
                <w:lang w:val="ru-RU" w:eastAsia="ru-RU" w:bidi="ru-RU"/>
              </w:rPr>
              <w:t xml:space="preserve"> -10-’</w:t>
            </w:r>
          </w:p>
        </w:tc>
        <w:tc>
          <w:tcPr>
            <w:tcBorders>
              <w:top w:val="single" w:sz="4"/>
              <w:left w:val="single" w:sz="4"/>
            </w:tcBorders>
            <w:shd w:val="clear" w:color="auto" w:fill="auto"/>
            <w:vAlign w:val="center"/>
          </w:tcPr>
          <w:p>
            <w:pPr>
              <w:pStyle w:val="Style2"/>
              <w:keepNext w:val="0"/>
              <w:keepLines w:val="0"/>
              <w:widowControl w:val="0"/>
              <w:shd w:val="clear" w:color="auto" w:fill="auto"/>
              <w:bidi w:val="0"/>
              <w:spacing w:before="0" w:after="0" w:line="240" w:lineRule="auto"/>
              <w:ind w:left="0" w:right="0" w:firstLine="0"/>
              <w:jc w:val="center"/>
              <w:rPr>
                <w:sz w:val="9"/>
                <w:szCs w:val="9"/>
              </w:rPr>
            </w:pPr>
            <w:r>
              <w:rPr>
                <w:color w:val="000000"/>
                <w:spacing w:val="0"/>
                <w:w w:val="100"/>
                <w:position w:val="0"/>
                <w:sz w:val="9"/>
                <w:szCs w:val="9"/>
                <w:shd w:val="clear" w:color="auto" w:fill="auto"/>
                <w:lang w:val="ru-RU" w:eastAsia="ru-RU" w:bidi="ru-RU"/>
              </w:rPr>
              <w:t>3-10’-3-10“</w:t>
            </w:r>
          </w:p>
        </w:tc>
        <w:tc>
          <w:tcPr>
            <w:tcBorders>
              <w:top w:val="single" w:sz="4"/>
              <w:left w:val="single" w:sz="4"/>
            </w:tcBorders>
            <w:shd w:val="clear" w:color="auto" w:fill="auto"/>
            <w:vAlign w:val="center"/>
          </w:tcPr>
          <w:p>
            <w:pPr>
              <w:pStyle w:val="Style2"/>
              <w:keepNext w:val="0"/>
              <w:keepLines w:val="0"/>
              <w:widowControl w:val="0"/>
              <w:shd w:val="clear" w:color="auto" w:fill="auto"/>
              <w:bidi w:val="0"/>
              <w:spacing w:before="0" w:after="0" w:line="240" w:lineRule="auto"/>
              <w:ind w:left="0" w:right="0" w:firstLine="0"/>
              <w:jc w:val="center"/>
              <w:rPr>
                <w:sz w:val="9"/>
                <w:szCs w:val="9"/>
              </w:rPr>
            </w:pPr>
            <w:r>
              <w:rPr>
                <w:color w:val="000000"/>
                <w:spacing w:val="0"/>
                <w:w w:val="100"/>
                <w:position w:val="0"/>
                <w:sz w:val="9"/>
                <w:szCs w:val="9"/>
                <w:shd w:val="clear" w:color="auto" w:fill="auto"/>
                <w:lang w:val="ru-RU" w:eastAsia="ru-RU" w:bidi="ru-RU"/>
              </w:rPr>
              <w:t>1.2-КГ’-1.2-КГ’</w:t>
            </w:r>
          </w:p>
        </w:tc>
        <w:tc>
          <w:tcPr>
            <w:vMerge/>
            <w:tcBorders>
              <w:left w:val="single" w:sz="4"/>
              <w:right w:val="single" w:sz="4"/>
            </w:tcBorders>
            <w:shd w:val="clear" w:color="auto" w:fill="auto"/>
            <w:vAlign w:val="center"/>
          </w:tcPr>
          <w:p>
            <w:pPr/>
          </w:p>
        </w:tc>
      </w:tr>
      <w:tr>
        <w:trPr>
          <w:trHeight w:val="350" w:hRule="exact"/>
        </w:trPr>
        <w:tc>
          <w:tcPr>
            <w:vMerge/>
            <w:tcBorders>
              <w:left w:val="single" w:sz="4"/>
            </w:tcBorders>
            <w:shd w:val="clear" w:color="auto" w:fill="auto"/>
            <w:vAlign w:val="center"/>
          </w:tcPr>
          <w:p>
            <w:pPr/>
          </w:p>
        </w:tc>
        <w:tc>
          <w:tcPr>
            <w:tcBorders>
              <w:top w:val="single" w:sz="4"/>
              <w:left w:val="single" w:sz="4"/>
            </w:tcBorders>
            <w:shd w:val="clear" w:color="auto" w:fill="auto"/>
            <w:vAlign w:val="center"/>
          </w:tcPr>
          <w:p>
            <w:pPr>
              <w:pStyle w:val="Style2"/>
              <w:keepNext w:val="0"/>
              <w:keepLines w:val="0"/>
              <w:widowControl w:val="0"/>
              <w:shd w:val="clear" w:color="auto" w:fill="auto"/>
              <w:bidi w:val="0"/>
              <w:spacing w:before="0" w:after="0" w:line="240" w:lineRule="auto"/>
              <w:ind w:left="0" w:right="0" w:firstLine="0"/>
              <w:jc w:val="center"/>
              <w:rPr>
                <w:sz w:val="9"/>
                <w:szCs w:val="9"/>
              </w:rPr>
            </w:pPr>
            <w:r>
              <w:rPr>
                <w:color w:val="000000"/>
                <w:spacing w:val="0"/>
                <w:w w:val="100"/>
                <w:position w:val="0"/>
                <w:sz w:val="9"/>
                <w:szCs w:val="9"/>
                <w:shd w:val="clear" w:color="auto" w:fill="auto"/>
                <w:lang w:val="ru-RU" w:eastAsia="ru-RU" w:bidi="ru-RU"/>
              </w:rPr>
              <w:t>Среднечастотные</w:t>
            </w:r>
          </w:p>
        </w:tc>
        <w:tc>
          <w:tcPr>
            <w:tcBorders>
              <w:top w:val="single" w:sz="4"/>
              <w:left w:val="single" w:sz="4"/>
            </w:tcBorders>
            <w:shd w:val="clear" w:color="auto" w:fill="auto"/>
            <w:vAlign w:val="center"/>
          </w:tcPr>
          <w:p>
            <w:pPr>
              <w:pStyle w:val="Style2"/>
              <w:keepNext w:val="0"/>
              <w:keepLines w:val="0"/>
              <w:widowControl w:val="0"/>
              <w:shd w:val="clear" w:color="auto" w:fill="auto"/>
              <w:bidi w:val="0"/>
              <w:spacing w:before="0" w:after="0" w:line="240" w:lineRule="auto"/>
              <w:ind w:left="0" w:right="0" w:firstLine="0"/>
              <w:jc w:val="center"/>
              <w:rPr>
                <w:sz w:val="9"/>
                <w:szCs w:val="9"/>
              </w:rPr>
            </w:pPr>
            <w:r>
              <w:rPr>
                <w:color w:val="000000"/>
                <w:spacing w:val="0"/>
                <w:w w:val="100"/>
                <w:position w:val="0"/>
                <w:sz w:val="9"/>
                <w:szCs w:val="9"/>
                <w:shd w:val="clear" w:color="auto" w:fill="auto"/>
                <w:lang w:val="ru-RU" w:eastAsia="ru-RU" w:bidi="ru-RU"/>
              </w:rPr>
              <w:t>10</w:t>
            </w:r>
            <w:r>
              <w:rPr>
                <w:color w:val="000000"/>
                <w:spacing w:val="0"/>
                <w:w w:val="100"/>
                <w:position w:val="0"/>
                <w:sz w:val="9"/>
                <w:szCs w:val="9"/>
                <w:shd w:val="clear" w:color="auto" w:fill="auto"/>
                <w:vertAlign w:val="superscript"/>
                <w:lang w:val="ru-RU" w:eastAsia="ru-RU" w:bidi="ru-RU"/>
              </w:rPr>
              <w:t>3</w:t>
            </w:r>
            <w:r>
              <w:rPr>
                <w:color w:val="000000"/>
                <w:spacing w:val="0"/>
                <w:w w:val="100"/>
                <w:position w:val="0"/>
                <w:sz w:val="9"/>
                <w:szCs w:val="9"/>
                <w:shd w:val="clear" w:color="auto" w:fill="auto"/>
                <w:lang w:val="ru-RU" w:eastAsia="ru-RU" w:bidi="ru-RU"/>
              </w:rPr>
              <w:t>- ИР</w:t>
            </w:r>
          </w:p>
        </w:tc>
        <w:tc>
          <w:tcPr>
            <w:tcBorders>
              <w:top w:val="single" w:sz="4"/>
              <w:left w:val="single" w:sz="4"/>
            </w:tcBorders>
            <w:shd w:val="clear" w:color="auto" w:fill="auto"/>
            <w:vAlign w:val="center"/>
          </w:tcPr>
          <w:p>
            <w:pPr>
              <w:pStyle w:val="Style2"/>
              <w:keepNext w:val="0"/>
              <w:keepLines w:val="0"/>
              <w:widowControl w:val="0"/>
              <w:shd w:val="clear" w:color="auto" w:fill="auto"/>
              <w:bidi w:val="0"/>
              <w:spacing w:before="0" w:after="0" w:line="240" w:lineRule="auto"/>
              <w:ind w:left="0" w:right="0" w:firstLine="0"/>
              <w:jc w:val="center"/>
              <w:rPr>
                <w:sz w:val="9"/>
                <w:szCs w:val="9"/>
              </w:rPr>
            </w:pPr>
            <w:r>
              <w:rPr>
                <w:color w:val="000000"/>
                <w:spacing w:val="0"/>
                <w:w w:val="100"/>
                <w:position w:val="0"/>
                <w:sz w:val="9"/>
                <w:szCs w:val="9"/>
                <w:shd w:val="clear" w:color="auto" w:fill="auto"/>
                <w:lang w:val="en-US" w:eastAsia="en-US" w:bidi="en-US"/>
              </w:rPr>
              <w:t>310</w:t>
            </w:r>
            <w:r>
              <w:rPr>
                <w:color w:val="000000"/>
                <w:spacing w:val="0"/>
                <w:w w:val="100"/>
                <w:position w:val="0"/>
                <w:sz w:val="9"/>
                <w:szCs w:val="9"/>
                <w:shd w:val="clear" w:color="auto" w:fill="auto"/>
                <w:vertAlign w:val="superscript"/>
                <w:lang w:val="en-US" w:eastAsia="en-US" w:bidi="en-US"/>
              </w:rPr>
              <w:t>s</w:t>
            </w:r>
            <w:r>
              <w:rPr>
                <w:color w:val="000000"/>
                <w:spacing w:val="0"/>
                <w:w w:val="100"/>
                <w:position w:val="0"/>
                <w:sz w:val="9"/>
                <w:szCs w:val="9"/>
                <w:shd w:val="clear" w:color="auto" w:fill="auto"/>
                <w:lang w:val="en-US" w:eastAsia="en-US" w:bidi="en-US"/>
              </w:rPr>
              <w:t xml:space="preserve"> </w:t>
            </w:r>
            <w:r>
              <w:rPr>
                <w:color w:val="000000"/>
                <w:spacing w:val="0"/>
                <w:w w:val="100"/>
                <w:position w:val="0"/>
                <w:sz w:val="9"/>
                <w:szCs w:val="9"/>
                <w:shd w:val="clear" w:color="auto" w:fill="auto"/>
                <w:lang w:val="ru-RU" w:eastAsia="ru-RU" w:bidi="ru-RU"/>
              </w:rPr>
              <w:t>- 310</w:t>
            </w:r>
            <w:r>
              <w:rPr>
                <w:color w:val="000000"/>
                <w:spacing w:val="0"/>
                <w:w w:val="100"/>
                <w:position w:val="0"/>
                <w:sz w:val="9"/>
                <w:szCs w:val="9"/>
                <w:shd w:val="clear" w:color="auto" w:fill="auto"/>
                <w:vertAlign w:val="superscript"/>
                <w:lang w:val="ru-RU" w:eastAsia="ru-RU" w:bidi="ru-RU"/>
              </w:rPr>
              <w:t>6</w:t>
            </w:r>
          </w:p>
        </w:tc>
        <w:tc>
          <w:tcPr>
            <w:tcBorders>
              <w:top w:val="single" w:sz="4"/>
              <w:left w:val="single" w:sz="4"/>
            </w:tcBorders>
            <w:shd w:val="clear" w:color="auto" w:fill="auto"/>
            <w:vAlign w:val="center"/>
          </w:tcPr>
          <w:p>
            <w:pPr>
              <w:pStyle w:val="Style2"/>
              <w:keepNext w:val="0"/>
              <w:keepLines w:val="0"/>
              <w:widowControl w:val="0"/>
              <w:shd w:val="clear" w:color="auto" w:fill="auto"/>
              <w:bidi w:val="0"/>
              <w:spacing w:before="0" w:after="0" w:line="240" w:lineRule="auto"/>
              <w:ind w:left="0" w:right="0" w:firstLine="0"/>
              <w:jc w:val="center"/>
              <w:rPr>
                <w:sz w:val="9"/>
                <w:szCs w:val="9"/>
              </w:rPr>
            </w:pPr>
            <w:r>
              <w:rPr>
                <w:color w:val="000000"/>
                <w:spacing w:val="0"/>
                <w:w w:val="100"/>
                <w:position w:val="0"/>
                <w:sz w:val="9"/>
                <w:szCs w:val="9"/>
                <w:shd w:val="clear" w:color="auto" w:fill="auto"/>
                <w:lang w:val="ru-RU" w:eastAsia="ru-RU" w:bidi="ru-RU"/>
              </w:rPr>
              <w:t>1.2-10-</w:t>
            </w:r>
            <w:r>
              <w:rPr>
                <w:color w:val="000000"/>
                <w:spacing w:val="0"/>
                <w:w w:val="100"/>
                <w:position w:val="0"/>
                <w:sz w:val="9"/>
                <w:szCs w:val="9"/>
                <w:shd w:val="clear" w:color="auto" w:fill="auto"/>
                <w:vertAlign w:val="superscript"/>
                <w:lang w:val="ru-RU" w:eastAsia="ru-RU" w:bidi="ru-RU"/>
              </w:rPr>
              <w:t>9</w:t>
            </w:r>
            <w:r>
              <w:rPr>
                <w:color w:val="000000"/>
                <w:spacing w:val="0"/>
                <w:w w:val="100"/>
                <w:position w:val="0"/>
                <w:sz w:val="9"/>
                <w:szCs w:val="9"/>
                <w:shd w:val="clear" w:color="auto" w:fill="auto"/>
                <w:lang w:val="ru-RU" w:eastAsia="ru-RU" w:bidi="ru-RU"/>
              </w:rPr>
              <w:t xml:space="preserve"> - </w:t>
            </w:r>
            <w:r>
              <w:rPr>
                <w:color w:val="000000"/>
                <w:spacing w:val="0"/>
                <w:w w:val="100"/>
                <w:position w:val="0"/>
                <w:sz w:val="9"/>
                <w:szCs w:val="9"/>
                <w:shd w:val="clear" w:color="auto" w:fill="auto"/>
                <w:lang w:val="en-US" w:eastAsia="en-US" w:bidi="en-US"/>
              </w:rPr>
              <w:t>1.210-s</w:t>
            </w:r>
          </w:p>
        </w:tc>
        <w:tc>
          <w:tcPr>
            <w:vMerge/>
            <w:tcBorders>
              <w:left w:val="single" w:sz="4"/>
              <w:right w:val="single" w:sz="4"/>
            </w:tcBorders>
            <w:shd w:val="clear" w:color="auto" w:fill="auto"/>
            <w:vAlign w:val="center"/>
          </w:tcPr>
          <w:p>
            <w:pPr/>
          </w:p>
        </w:tc>
      </w:tr>
      <w:tr>
        <w:trPr>
          <w:trHeight w:val="523" w:hRule="exact"/>
        </w:trPr>
        <w:tc>
          <w:tcPr>
            <w:tcBorders>
              <w:top w:val="single" w:sz="4"/>
              <w:left w:val="single" w:sz="4"/>
              <w:bottom w:val="single" w:sz="4"/>
            </w:tcBorders>
            <w:shd w:val="clear" w:color="auto" w:fill="auto"/>
            <w:vAlign w:val="center"/>
          </w:tcPr>
          <w:p>
            <w:pPr>
              <w:pStyle w:val="Style2"/>
              <w:keepNext w:val="0"/>
              <w:keepLines w:val="0"/>
              <w:widowControl w:val="0"/>
              <w:shd w:val="clear" w:color="auto" w:fill="auto"/>
              <w:bidi w:val="0"/>
              <w:spacing w:before="0" w:after="0" w:line="312" w:lineRule="auto"/>
              <w:ind w:left="0" w:right="0" w:firstLine="0"/>
              <w:jc w:val="center"/>
              <w:rPr>
                <w:sz w:val="9"/>
                <w:szCs w:val="9"/>
              </w:rPr>
            </w:pPr>
            <w:r>
              <w:rPr>
                <w:color w:val="000000"/>
                <w:spacing w:val="0"/>
                <w:w w:val="100"/>
                <w:position w:val="0"/>
                <w:sz w:val="9"/>
                <w:szCs w:val="9"/>
                <w:shd w:val="clear" w:color="auto" w:fill="auto"/>
                <w:lang w:val="ru-RU" w:eastAsia="ru-RU" w:bidi="ru-RU"/>
              </w:rPr>
              <w:t>Сверхнизкочастотные (СНЧ)</w:t>
            </w:r>
          </w:p>
        </w:tc>
        <w:tc>
          <w:tcPr>
            <w:tcBorders>
              <w:top w:val="single" w:sz="4"/>
              <w:left w:val="single" w:sz="4"/>
              <w:bottom w:val="single" w:sz="4"/>
            </w:tcBorders>
            <w:shd w:val="clear" w:color="auto" w:fill="auto"/>
            <w:vAlign w:val="center"/>
          </w:tcPr>
          <w:p>
            <w:pPr>
              <w:pStyle w:val="Style2"/>
              <w:keepNext w:val="0"/>
              <w:keepLines w:val="0"/>
              <w:widowControl w:val="0"/>
              <w:shd w:val="clear" w:color="auto" w:fill="auto"/>
              <w:bidi w:val="0"/>
              <w:spacing w:before="0" w:after="0" w:line="312" w:lineRule="auto"/>
              <w:ind w:left="0" w:right="0" w:firstLine="0"/>
              <w:jc w:val="center"/>
              <w:rPr>
                <w:sz w:val="9"/>
                <w:szCs w:val="9"/>
              </w:rPr>
            </w:pPr>
            <w:r>
              <w:rPr>
                <w:color w:val="000000"/>
                <w:spacing w:val="0"/>
                <w:w w:val="100"/>
                <w:position w:val="0"/>
                <w:sz w:val="9"/>
                <w:szCs w:val="9"/>
                <w:shd w:val="clear" w:color="auto" w:fill="auto"/>
                <w:lang w:val="ru-RU" w:eastAsia="ru-RU" w:bidi="ru-RU"/>
              </w:rPr>
              <w:t>Километровые, многокилометровые</w:t>
            </w:r>
          </w:p>
        </w:tc>
        <w:tc>
          <w:tcPr>
            <w:tcBorders>
              <w:top w:val="single" w:sz="4"/>
              <w:left w:val="single" w:sz="4"/>
              <w:bottom w:val="single" w:sz="4"/>
            </w:tcBorders>
            <w:shd w:val="clear" w:color="auto" w:fill="auto"/>
            <w:vAlign w:val="center"/>
          </w:tcPr>
          <w:p>
            <w:pPr>
              <w:pStyle w:val="Style2"/>
              <w:keepNext w:val="0"/>
              <w:keepLines w:val="0"/>
              <w:widowControl w:val="0"/>
              <w:shd w:val="clear" w:color="auto" w:fill="auto"/>
              <w:bidi w:val="0"/>
              <w:spacing w:before="0" w:after="0" w:line="240" w:lineRule="auto"/>
              <w:ind w:left="0" w:right="0" w:firstLine="0"/>
              <w:jc w:val="center"/>
              <w:rPr>
                <w:sz w:val="9"/>
                <w:szCs w:val="9"/>
              </w:rPr>
            </w:pPr>
            <w:r>
              <w:rPr>
                <w:color w:val="000000"/>
                <w:spacing w:val="0"/>
                <w:w w:val="100"/>
                <w:position w:val="0"/>
                <w:sz w:val="9"/>
                <w:szCs w:val="9"/>
                <w:shd w:val="clear" w:color="auto" w:fill="auto"/>
                <w:lang w:val="ru-RU" w:eastAsia="ru-RU" w:bidi="ru-RU"/>
              </w:rPr>
              <w:t>1О’-1О’</w:t>
            </w:r>
          </w:p>
        </w:tc>
        <w:tc>
          <w:tcPr>
            <w:tcBorders>
              <w:top w:val="single" w:sz="4"/>
              <w:left w:val="single" w:sz="4"/>
              <w:bottom w:val="single" w:sz="4"/>
            </w:tcBorders>
            <w:shd w:val="clear" w:color="auto" w:fill="auto"/>
            <w:vAlign w:val="center"/>
          </w:tcPr>
          <w:p>
            <w:pPr>
              <w:pStyle w:val="Style2"/>
              <w:keepNext w:val="0"/>
              <w:keepLines w:val="0"/>
              <w:widowControl w:val="0"/>
              <w:shd w:val="clear" w:color="auto" w:fill="auto"/>
              <w:bidi w:val="0"/>
              <w:spacing w:before="0" w:after="0" w:line="240" w:lineRule="auto"/>
              <w:ind w:left="0" w:right="0" w:firstLine="0"/>
              <w:jc w:val="center"/>
              <w:rPr>
                <w:sz w:val="9"/>
                <w:szCs w:val="9"/>
              </w:rPr>
            </w:pPr>
            <w:r>
              <w:rPr>
                <w:color w:val="000000"/>
                <w:spacing w:val="0"/>
                <w:w w:val="100"/>
                <w:position w:val="0"/>
                <w:sz w:val="9"/>
                <w:szCs w:val="9"/>
                <w:shd w:val="clear" w:color="auto" w:fill="auto"/>
                <w:lang w:val="ru-RU" w:eastAsia="ru-RU" w:bidi="ru-RU"/>
              </w:rPr>
              <w:t>0</w:t>
            </w:r>
            <w:r>
              <w:rPr>
                <w:color w:val="000000"/>
                <w:spacing w:val="0"/>
                <w:w w:val="100"/>
                <w:position w:val="0"/>
                <w:sz w:val="9"/>
                <w:szCs w:val="9"/>
                <w:shd w:val="clear" w:color="auto" w:fill="auto"/>
                <w:lang w:val="en-US" w:eastAsia="en-US" w:bidi="en-US"/>
              </w:rPr>
              <w:t>-310</w:t>
            </w:r>
            <w:r>
              <w:rPr>
                <w:color w:val="000000"/>
                <w:spacing w:val="0"/>
                <w:w w:val="100"/>
                <w:position w:val="0"/>
                <w:sz w:val="9"/>
                <w:szCs w:val="9"/>
                <w:shd w:val="clear" w:color="auto" w:fill="auto"/>
                <w:vertAlign w:val="superscript"/>
                <w:lang w:val="en-US" w:eastAsia="en-US" w:bidi="en-US"/>
              </w:rPr>
              <w:t>s</w:t>
            </w:r>
          </w:p>
        </w:tc>
        <w:tc>
          <w:tcPr>
            <w:tcBorders>
              <w:top w:val="single" w:sz="4"/>
              <w:left w:val="single" w:sz="4"/>
              <w:bottom w:val="single" w:sz="4"/>
            </w:tcBorders>
            <w:shd w:val="clear" w:color="auto" w:fill="auto"/>
            <w:vAlign w:val="center"/>
          </w:tcPr>
          <w:p>
            <w:pPr>
              <w:pStyle w:val="Style2"/>
              <w:keepNext w:val="0"/>
              <w:keepLines w:val="0"/>
              <w:widowControl w:val="0"/>
              <w:shd w:val="clear" w:color="auto" w:fill="auto"/>
              <w:bidi w:val="0"/>
              <w:spacing w:before="0" w:after="0" w:line="240" w:lineRule="auto"/>
              <w:ind w:left="0" w:right="0" w:firstLine="0"/>
              <w:jc w:val="center"/>
              <w:rPr>
                <w:sz w:val="9"/>
                <w:szCs w:val="9"/>
              </w:rPr>
            </w:pPr>
            <w:r>
              <w:rPr>
                <w:color w:val="000000"/>
                <w:spacing w:val="0"/>
                <w:w w:val="100"/>
                <w:position w:val="0"/>
                <w:sz w:val="9"/>
                <w:szCs w:val="9"/>
                <w:shd w:val="clear" w:color="auto" w:fill="auto"/>
                <w:lang w:val="ru-RU" w:eastAsia="ru-RU" w:bidi="ru-RU"/>
              </w:rPr>
              <w:t>1.2 10г</w:t>
            </w:r>
            <w:r>
              <w:rPr>
                <w:color w:val="000000"/>
                <w:spacing w:val="0"/>
                <w:w w:val="100"/>
                <w:position w:val="0"/>
                <w:sz w:val="9"/>
                <w:szCs w:val="9"/>
                <w:shd w:val="clear" w:color="auto" w:fill="auto"/>
                <w:vertAlign w:val="superscript"/>
                <w:lang w:val="ru-RU" w:eastAsia="ru-RU" w:bidi="ru-RU"/>
              </w:rPr>
              <w:t>14</w:t>
            </w:r>
            <w:r>
              <w:rPr>
                <w:color w:val="000000"/>
                <w:spacing w:val="0"/>
                <w:w w:val="100"/>
                <w:position w:val="0"/>
                <w:sz w:val="9"/>
                <w:szCs w:val="9"/>
                <w:shd w:val="clear" w:color="auto" w:fill="auto"/>
                <w:lang w:val="ru-RU" w:eastAsia="ru-RU" w:bidi="ru-RU"/>
              </w:rPr>
              <w:t>-1.2-10-’</w:t>
            </w:r>
          </w:p>
        </w:tc>
        <w:tc>
          <w:tcPr>
            <w:vMerge/>
            <w:tcBorders>
              <w:left w:val="single" w:sz="4"/>
              <w:bottom w:val="single" w:sz="4"/>
              <w:right w:val="single" w:sz="4"/>
            </w:tcBorders>
            <w:shd w:val="clear" w:color="auto" w:fill="auto"/>
            <w:vAlign w:val="center"/>
          </w:tcPr>
          <w:p>
            <w:pPr/>
          </w:p>
        </w:tc>
      </w:tr>
    </w:tbl>
    <w:p>
      <w:pPr>
        <w:pStyle w:val="Style11"/>
        <w:keepNext w:val="0"/>
        <w:keepLines w:val="0"/>
        <w:widowControl w:val="0"/>
        <w:shd w:val="clear" w:color="auto" w:fill="auto"/>
        <w:bidi w:val="0"/>
        <w:spacing w:before="0" w:after="0" w:line="240" w:lineRule="auto"/>
        <w:ind w:left="0" w:right="0" w:firstLine="0"/>
        <w:jc w:val="both"/>
      </w:pPr>
      <w:r>
        <w:rPr>
          <w:color w:val="000000"/>
          <w:spacing w:val="0"/>
          <w:w w:val="100"/>
          <w:position w:val="0"/>
          <w:shd w:val="clear" w:color="auto" w:fill="auto"/>
          <w:lang w:val="ru-RU" w:eastAsia="ru-RU" w:bidi="ru-RU"/>
        </w:rPr>
        <w:t>онизирующим — более низкочастотные (и, соответственно, более длинноволновые): ультрафиолетовое, видимый свет, инфракрасное, микроволновое, радиочастотное и низкоча</w:t>
        <w:softHyphen/>
        <w:t>стотные излучения (см. Таблицу 1).</w:t>
      </w:r>
    </w:p>
    <w:p>
      <w:pPr>
        <w:pStyle w:val="Style11"/>
        <w:keepNext w:val="0"/>
        <w:keepLines w:val="0"/>
        <w:widowControl w:val="0"/>
        <w:shd w:val="clear" w:color="auto" w:fill="auto"/>
        <w:bidi w:val="0"/>
        <w:spacing w:before="0" w:after="0" w:line="240" w:lineRule="auto"/>
        <w:ind w:left="0" w:right="0" w:firstLine="380"/>
        <w:jc w:val="both"/>
      </w:pPr>
      <w:r>
        <w:rPr>
          <w:color w:val="000000"/>
          <w:spacing w:val="0"/>
          <w:w w:val="100"/>
          <w:position w:val="0"/>
          <w:shd w:val="clear" w:color="auto" w:fill="auto"/>
          <w:lang w:val="ru-RU" w:eastAsia="ru-RU" w:bidi="ru-RU"/>
        </w:rPr>
        <w:t xml:space="preserve">Корпускулярные излучения представляют собой потоки заряженных частиц: /2-частицы (электроны и позитроны); ядра атомов водорода (протоны), дейтерия (дейтроны), гелия (а-частицы) и других химических элементов; ядерные частицы, не имеющие заряда, — нейтроны, а также многие нестабильные частицы, например </w:t>
      </w:r>
      <w:r>
        <w:rPr>
          <w:i/>
          <w:iCs/>
          <w:color w:val="000000"/>
          <w:spacing w:val="0"/>
          <w:w w:val="100"/>
          <w:position w:val="0"/>
          <w:shd w:val="clear" w:color="auto" w:fill="auto"/>
          <w:lang w:val="ru-RU" w:eastAsia="ru-RU" w:bidi="ru-RU"/>
        </w:rPr>
        <w:t>я</w:t>
      </w:r>
      <w:r>
        <w:rPr>
          <w:i/>
          <w:iCs/>
          <w:color w:val="000000"/>
          <w:spacing w:val="0"/>
          <w:w w:val="100"/>
          <w:position w:val="0"/>
          <w:shd w:val="clear" w:color="auto" w:fill="auto"/>
          <w:vertAlign w:val="superscript"/>
          <w:lang w:val="ru-RU" w:eastAsia="ru-RU" w:bidi="ru-RU"/>
        </w:rPr>
        <w:t>+</w:t>
      </w:r>
      <w:r>
        <w:rPr>
          <w:i/>
          <w:iCs/>
          <w:color w:val="000000"/>
          <w:spacing w:val="0"/>
          <w:w w:val="100"/>
          <w:position w:val="0"/>
          <w:shd w:val="clear" w:color="auto" w:fill="auto"/>
          <w:lang w:val="ru-RU" w:eastAsia="ru-RU" w:bidi="ru-RU"/>
        </w:rPr>
        <w:t xml:space="preserve"> -, лГ-, </w:t>
      </w:r>
      <w:r>
        <w:rPr>
          <w:color w:val="000000"/>
          <w:spacing w:val="0"/>
          <w:w w:val="100"/>
          <w:position w:val="0"/>
          <w:shd w:val="clear" w:color="auto" w:fill="auto"/>
          <w:lang w:val="ru-RU" w:eastAsia="ru-RU" w:bidi="ru-RU"/>
        </w:rPr>
        <w:t>и ло-мезоны и др. Все эти виды излучения способны при действии на молекулы прямо или косвенно вызывать ионизацию и образование активных радикалов, которые могут инициировать окислительные свободнорадикальные процессы в клетках и организме.</w:t>
      </w:r>
    </w:p>
    <w:p>
      <w:pPr>
        <w:pStyle w:val="Style11"/>
        <w:keepNext w:val="0"/>
        <w:keepLines w:val="0"/>
        <w:widowControl w:val="0"/>
        <w:shd w:val="clear" w:color="auto" w:fill="auto"/>
        <w:bidi w:val="0"/>
        <w:spacing w:before="0" w:after="0" w:line="240" w:lineRule="auto"/>
        <w:ind w:left="0" w:right="0" w:firstLine="380"/>
        <w:jc w:val="both"/>
      </w:pPr>
      <w:r>
        <w:rPr>
          <w:color w:val="000000"/>
          <w:spacing w:val="0"/>
          <w:w w:val="100"/>
          <w:position w:val="0"/>
          <w:shd w:val="clear" w:color="auto" w:fill="auto"/>
          <w:lang w:val="ru-RU" w:eastAsia="ru-RU" w:bidi="ru-RU"/>
        </w:rPr>
        <w:t xml:space="preserve">В зависимости от характера воздействия могут возникать разнонаправленные биологические эффекты: облучение в больших дозах способно вызывать неустранимые лучевые повреждения и гибель организма, а в малых дозах — </w:t>
      </w:r>
      <w:r>
        <w:rPr>
          <w:i/>
          <w:iCs/>
          <w:color w:val="000000"/>
          <w:spacing w:val="0"/>
          <w:w w:val="100"/>
          <w:position w:val="0"/>
          <w:shd w:val="clear" w:color="auto" w:fill="auto"/>
          <w:lang w:val="ru-RU" w:eastAsia="ru-RU" w:bidi="ru-RU"/>
        </w:rPr>
        <w:t xml:space="preserve">эффекты </w:t>
      </w:r>
      <w:r>
        <w:rPr>
          <w:i/>
          <w:iCs/>
          <w:color w:val="000000"/>
          <w:spacing w:val="0"/>
          <w:w w:val="100"/>
          <w:position w:val="0"/>
          <w:shd w:val="clear" w:color="auto" w:fill="auto"/>
          <w:lang w:val="ru-RU" w:eastAsia="ru-RU" w:bidi="ru-RU"/>
        </w:rPr>
        <w:t>«гормезиса»,</w:t>
      </w:r>
      <w:r>
        <w:rPr>
          <w:color w:val="000000"/>
          <w:spacing w:val="0"/>
          <w:w w:val="100"/>
          <w:position w:val="0"/>
          <w:shd w:val="clear" w:color="auto" w:fill="auto"/>
          <w:lang w:val="ru-RU" w:eastAsia="ru-RU" w:bidi="ru-RU"/>
        </w:rPr>
        <w:t xml:space="preserve"> т.е. стимуляции клеточного деления, роста, развития организма и активации ряда биохимических и физиологических процессов.</w:t>
      </w:r>
    </w:p>
    <w:p>
      <w:pPr>
        <w:pStyle w:val="Style11"/>
        <w:keepNext w:val="0"/>
        <w:keepLines w:val="0"/>
        <w:widowControl w:val="0"/>
        <w:shd w:val="clear" w:color="auto" w:fill="auto"/>
        <w:bidi w:val="0"/>
        <w:spacing w:before="0" w:after="0"/>
        <w:ind w:left="0" w:right="0"/>
        <w:jc w:val="both"/>
      </w:pPr>
      <w:r>
        <w:rPr>
          <w:color w:val="000000"/>
          <w:spacing w:val="0"/>
          <w:w w:val="100"/>
          <w:position w:val="0"/>
          <w:shd w:val="clear" w:color="auto" w:fill="auto"/>
          <w:lang w:val="ru-RU" w:eastAsia="ru-RU" w:bidi="ru-RU"/>
        </w:rPr>
        <w:t xml:space="preserve">Возникновение радиобиологии связано с тремя великими открытиями конца XIX столетия: открытие Вильгельмом Конрадом Рентгеном </w:t>
      </w:r>
      <w:r>
        <w:rPr>
          <w:i/>
          <w:iCs/>
          <w:color w:val="000000"/>
          <w:spacing w:val="0"/>
          <w:w w:val="100"/>
          <w:position w:val="0"/>
          <w:shd w:val="clear" w:color="auto" w:fill="auto"/>
          <w:lang w:val="ru-RU" w:eastAsia="ru-RU" w:bidi="ru-RU"/>
        </w:rPr>
        <w:t>X-</w:t>
      </w:r>
      <w:r>
        <w:rPr>
          <w:color w:val="000000"/>
          <w:spacing w:val="0"/>
          <w:w w:val="100"/>
          <w:position w:val="0"/>
          <w:shd w:val="clear" w:color="auto" w:fill="auto"/>
          <w:lang w:val="ru-RU" w:eastAsia="ru-RU" w:bidi="ru-RU"/>
        </w:rPr>
        <w:t xml:space="preserve"> лучей (1895); открытие Анри Беккерелем естественной радиоактивности урана (1896); открытие Марией Склодовской-Кюри и Пьером Кюри радиоактивных свойств полония и радия (1898). Сразу же после обнаружения рентгеновских лучей началось всестороннее изучение биологического действия ионизирующих излучений. Всего за один год после открытия Рентгена было издано 49 книг и более 1000 статей об использовании </w:t>
      </w:r>
      <w:r>
        <w:rPr>
          <w:i/>
          <w:iCs/>
          <w:color w:val="000000"/>
          <w:spacing w:val="0"/>
          <w:w w:val="100"/>
          <w:position w:val="0"/>
          <w:shd w:val="clear" w:color="auto" w:fill="auto"/>
          <w:lang w:val="ru-RU" w:eastAsia="ru-RU" w:bidi="ru-RU"/>
        </w:rPr>
        <w:t>X-</w:t>
      </w:r>
      <w:r>
        <w:rPr>
          <w:color w:val="000000"/>
          <w:spacing w:val="0"/>
          <w:w w:val="100"/>
          <w:position w:val="0"/>
          <w:shd w:val="clear" w:color="auto" w:fill="auto"/>
          <w:lang w:val="ru-RU" w:eastAsia="ru-RU" w:bidi="ru-RU"/>
        </w:rPr>
        <w:t>лучей в медицине. Почти все первые исследователи, не знавшие природы и свойств открытых явлений и работавшие с ними без каких-либо предосторожностей, погибли. В «Книге почета», опубликованной в 1959 г., приведены фамилии 360 человек, умерших от радиационного поражения при работе с источниками ионизирующих излучений. Как самостоятельная наука радиобиология сформировалась в первой половине XX века благодаря быстрому развитию ядерной физики и техники.</w:t>
      </w:r>
    </w:p>
    <w:p>
      <w:pPr>
        <w:pStyle w:val="Style11"/>
        <w:keepNext w:val="0"/>
        <w:keepLines w:val="0"/>
        <w:widowControl w:val="0"/>
        <w:shd w:val="clear" w:color="auto" w:fill="auto"/>
        <w:bidi w:val="0"/>
        <w:spacing w:before="0" w:after="0"/>
        <w:ind w:left="0" w:right="0"/>
        <w:jc w:val="both"/>
      </w:pPr>
      <w:r>
        <w:rPr>
          <w:color w:val="000000"/>
          <w:spacing w:val="0"/>
          <w:w w:val="100"/>
          <w:position w:val="0"/>
          <w:shd w:val="clear" w:color="auto" w:fill="auto"/>
          <w:lang w:val="ru-RU" w:eastAsia="ru-RU" w:bidi="ru-RU"/>
        </w:rPr>
        <w:t>Энергия ионизирующих излучений всегда превышает энергию межмолекулярных и внутримолекулярных связей, поэтому в природе не существует объектов, не подверженных действию ионизирующих излучений. Объектами изучения радиобиологии являются лучевые реакции биологических объектов всех уровней организации: макромолекул, фагов, вирусов, простейших, клеток, тканей и органов, многокле</w:t>
        <w:softHyphen/>
        <w:t>точных растительных и животных организмов, человека, популяций, биоценозов, биосферы в целом.</w:t>
      </w:r>
    </w:p>
    <w:p>
      <w:pPr>
        <w:pStyle w:val="Style11"/>
        <w:keepNext w:val="0"/>
        <w:keepLines w:val="0"/>
        <w:widowControl w:val="0"/>
        <w:shd w:val="clear" w:color="auto" w:fill="auto"/>
        <w:bidi w:val="0"/>
        <w:spacing w:before="0" w:after="0"/>
        <w:ind w:left="0" w:right="0"/>
        <w:jc w:val="both"/>
      </w:pPr>
      <w:r>
        <w:rPr>
          <w:color w:val="000000"/>
          <w:spacing w:val="0"/>
          <w:w w:val="100"/>
          <w:position w:val="0"/>
          <w:shd w:val="clear" w:color="auto" w:fill="auto"/>
          <w:lang w:val="ru-RU" w:eastAsia="ru-RU" w:bidi="ru-RU"/>
        </w:rPr>
        <w:t>Основной задачей радиобиологии является раскрытие общих закономерностей биологического ответа на ионизирующее воздействие.</w:t>
      </w:r>
    </w:p>
    <w:p>
      <w:pPr>
        <w:pStyle w:val="Style11"/>
        <w:keepNext w:val="0"/>
        <w:keepLines w:val="0"/>
        <w:widowControl w:val="0"/>
        <w:shd w:val="clear" w:color="auto" w:fill="auto"/>
        <w:bidi w:val="0"/>
        <w:spacing w:before="0" w:after="0"/>
        <w:ind w:left="0" w:right="0"/>
        <w:jc w:val="both"/>
      </w:pPr>
      <w:r>
        <w:rPr>
          <w:color w:val="000000"/>
          <w:spacing w:val="0"/>
          <w:w w:val="100"/>
          <w:position w:val="0"/>
          <w:shd w:val="clear" w:color="auto" w:fill="auto"/>
          <w:lang w:val="ru-RU" w:eastAsia="ru-RU" w:bidi="ru-RU"/>
        </w:rPr>
        <w:t xml:space="preserve">Особенностью действия ионизирующих излучений на живые объекты является резкое несоответствие между малой величиной энергии, поглощенной биологическим объектом, и часто крайней степенью выраженности биологического эффекта, вплоть до летального исхода. Н.В. Тимофеев-Ресовский назвал это </w:t>
      </w:r>
      <w:r>
        <w:rPr>
          <w:i/>
          <w:iCs/>
          <w:color w:val="000000"/>
          <w:spacing w:val="0"/>
          <w:w w:val="100"/>
          <w:position w:val="0"/>
          <w:shd w:val="clear" w:color="auto" w:fill="auto"/>
          <w:lang w:val="ru-RU" w:eastAsia="ru-RU" w:bidi="ru-RU"/>
        </w:rPr>
        <w:t>несоответствие основным радиобиологическим парадоксом.</w:t>
      </w:r>
      <w:r>
        <w:rPr>
          <w:color w:val="000000"/>
          <w:spacing w:val="0"/>
          <w:w w:val="100"/>
          <w:position w:val="0"/>
          <w:shd w:val="clear" w:color="auto" w:fill="auto"/>
          <w:lang w:val="ru-RU" w:eastAsia="ru-RU" w:bidi="ru-RU"/>
        </w:rPr>
        <w:t xml:space="preserve"> Так, независимо от вида ионизирующего излучения, тотальное облучение в дозе 10 Гр (7-10 Гр) является абсолютно смертельным для всех млекопитающих.</w:t>
      </w:r>
    </w:p>
    <w:p>
      <w:pPr>
        <w:pStyle w:val="Style11"/>
        <w:keepNext w:val="0"/>
        <w:keepLines w:val="0"/>
        <w:widowControl w:val="0"/>
        <w:shd w:val="clear" w:color="auto" w:fill="auto"/>
        <w:bidi w:val="0"/>
        <w:spacing w:before="0" w:after="0"/>
        <w:ind w:left="0" w:right="0"/>
        <w:jc w:val="both"/>
      </w:pPr>
      <w:r>
        <w:rPr>
          <w:color w:val="000000"/>
          <w:spacing w:val="0"/>
          <w:w w:val="100"/>
          <w:position w:val="0"/>
          <w:shd w:val="clear" w:color="auto" w:fill="auto"/>
          <w:lang w:val="ru-RU" w:eastAsia="ru-RU" w:bidi="ru-RU"/>
        </w:rPr>
        <w:t xml:space="preserve">Грей является единицей измерения </w:t>
      </w:r>
      <w:r>
        <w:rPr>
          <w:i/>
          <w:iCs/>
          <w:color w:val="000000"/>
          <w:spacing w:val="0"/>
          <w:w w:val="100"/>
          <w:position w:val="0"/>
          <w:shd w:val="clear" w:color="auto" w:fill="auto"/>
          <w:lang w:val="ru-RU" w:eastAsia="ru-RU" w:bidi="ru-RU"/>
        </w:rPr>
        <w:t xml:space="preserve">поглощенной дозы </w:t>
      </w:r>
      <w:r>
        <w:rPr>
          <w:i/>
          <w:iCs/>
          <w:color w:val="000000"/>
          <w:spacing w:val="0"/>
          <w:w w:val="100"/>
          <w:position w:val="0"/>
          <w:shd w:val="clear" w:color="auto" w:fill="auto"/>
          <w:lang w:val="en-US" w:eastAsia="en-US" w:bidi="en-US"/>
        </w:rPr>
        <w:t xml:space="preserve">D, </w:t>
      </w:r>
      <w:r>
        <w:rPr>
          <w:color w:val="000000"/>
          <w:spacing w:val="0"/>
          <w:w w:val="100"/>
          <w:position w:val="0"/>
          <w:shd w:val="clear" w:color="auto" w:fill="auto"/>
          <w:lang w:val="ru-RU" w:eastAsia="ru-RU" w:bidi="ru-RU"/>
        </w:rPr>
        <w:t xml:space="preserve">которая показывает какое количество энергии излучения поглощено в единице массы облучаемого вещества (1 Гр = 1 Дж/1 кг): </w:t>
      </w:r>
      <w:r>
        <w:rPr>
          <w:i/>
          <w:iCs/>
          <w:color w:val="000000"/>
          <w:spacing w:val="0"/>
          <w:w w:val="100"/>
          <w:position w:val="0"/>
          <w:shd w:val="clear" w:color="auto" w:fill="auto"/>
          <w:lang w:val="en-US" w:eastAsia="en-US" w:bidi="en-US"/>
        </w:rPr>
        <w:t xml:space="preserve">D </w:t>
      </w:r>
      <w:r>
        <w:rPr>
          <w:i/>
          <w:iCs/>
          <w:color w:val="000000"/>
          <w:spacing w:val="0"/>
          <w:w w:val="100"/>
          <w:position w:val="0"/>
          <w:shd w:val="clear" w:color="auto" w:fill="auto"/>
          <w:lang w:val="ru-RU" w:eastAsia="ru-RU" w:bidi="ru-RU"/>
        </w:rPr>
        <w:t xml:space="preserve">= </w:t>
      </w:r>
      <w:r>
        <w:rPr>
          <w:i/>
          <w:iCs/>
          <w:color w:val="000000"/>
          <w:spacing w:val="0"/>
          <w:w w:val="100"/>
          <w:position w:val="0"/>
          <w:shd w:val="clear" w:color="auto" w:fill="auto"/>
          <w:lang w:val="en-US" w:eastAsia="en-US" w:bidi="en-US"/>
        </w:rPr>
        <w:t>dE/drn.</w:t>
      </w:r>
      <w:r>
        <w:rPr>
          <w:color w:val="000000"/>
          <w:spacing w:val="0"/>
          <w:w w:val="100"/>
          <w:position w:val="0"/>
          <w:shd w:val="clear" w:color="auto" w:fill="auto"/>
          <w:lang w:val="en-US" w:eastAsia="en-US" w:bidi="en-US"/>
        </w:rPr>
        <w:t xml:space="preserve"> </w:t>
      </w:r>
      <w:r>
        <w:rPr>
          <w:color w:val="000000"/>
          <w:spacing w:val="0"/>
          <w:w w:val="100"/>
          <w:position w:val="0"/>
          <w:shd w:val="clear" w:color="auto" w:fill="auto"/>
          <w:lang w:val="ru-RU" w:eastAsia="ru-RU" w:bidi="ru-RU"/>
        </w:rPr>
        <w:t>Если условно перевести эту энергию в тепловую, то окажется, что организм человека нагреется лишь на 0.001 - 0.002 °C (меньше, чем от стакана выпитого горячего чая).</w:t>
      </w:r>
    </w:p>
    <w:p>
      <w:pPr>
        <w:pStyle w:val="Style11"/>
        <w:keepNext w:val="0"/>
        <w:keepLines w:val="0"/>
        <w:widowControl w:val="0"/>
        <w:shd w:val="clear" w:color="auto" w:fill="auto"/>
        <w:bidi w:val="0"/>
        <w:spacing w:before="0" w:after="0"/>
        <w:ind w:left="0" w:right="0"/>
        <w:jc w:val="both"/>
      </w:pPr>
      <w:r>
        <w:rPr>
          <w:color w:val="000000"/>
          <w:spacing w:val="0"/>
          <w:w w:val="100"/>
          <w:position w:val="0"/>
          <w:shd w:val="clear" w:color="auto" w:fill="auto"/>
          <w:lang w:val="ru-RU" w:eastAsia="ru-RU" w:bidi="ru-RU"/>
        </w:rPr>
        <w:t>Опасность для здоровья больших доз радиации с годами становилась все очевидней. Накапливалась статистическая информация о связи доз облучения с различными заболева</w:t>
        <w:softHyphen/>
        <w:t>ниями, в частности онкологическими. Причинно-следственная связь между дозами облучения и состоянием здоровья становилась несомненной.</w:t>
      </w:r>
    </w:p>
    <w:p>
      <w:pPr>
        <w:pStyle w:val="Style11"/>
        <w:keepNext w:val="0"/>
        <w:keepLines w:val="0"/>
        <w:widowControl w:val="0"/>
        <w:shd w:val="clear" w:color="auto" w:fill="auto"/>
        <w:bidi w:val="0"/>
        <w:spacing w:before="0" w:after="0"/>
        <w:ind w:left="0" w:right="0"/>
        <w:jc w:val="both"/>
      </w:pPr>
      <w:r>
        <w:rPr>
          <w:color w:val="000000"/>
          <w:spacing w:val="0"/>
          <w:w w:val="100"/>
          <w:position w:val="0"/>
          <w:shd w:val="clear" w:color="auto" w:fill="auto"/>
          <w:lang w:val="ru-RU" w:eastAsia="ru-RU" w:bidi="ru-RU"/>
        </w:rPr>
        <w:t>Не зная научных принципов дозирования излучений, врачи применяли рентгеновские лучи и препараты радия произвольно, в силу чего лечение бывало либо малоэффективным, либо сопровождалось серьезными осложнениями — лучевыми поражениями.</w:t>
      </w:r>
    </w:p>
    <w:p>
      <w:pPr>
        <w:pStyle w:val="Style11"/>
        <w:keepNext w:val="0"/>
        <w:keepLines w:val="0"/>
        <w:widowControl w:val="0"/>
        <w:shd w:val="clear" w:color="auto" w:fill="auto"/>
        <w:bidi w:val="0"/>
        <w:spacing w:before="0" w:after="0"/>
        <w:ind w:left="0" w:right="0"/>
        <w:jc w:val="both"/>
      </w:pPr>
      <w:r>
        <w:rPr>
          <w:color w:val="000000"/>
          <w:spacing w:val="0"/>
          <w:w w:val="100"/>
          <w:position w:val="0"/>
          <w:shd w:val="clear" w:color="auto" w:fill="auto"/>
          <w:lang w:val="ru-RU" w:eastAsia="ru-RU" w:bidi="ru-RU"/>
        </w:rPr>
        <w:t xml:space="preserve">Любой живой объект может испытывать повреждающее действие ионизирующего излучения. Однако дозы, приводящие к гибели (летальные дозы), варьируются в широких пределах. Каждому биологическому виду свойственна собственная мера чувствительности к действию ионизирующих излучений. Эта </w:t>
      </w:r>
      <w:r>
        <w:rPr>
          <w:color w:val="000000"/>
          <w:spacing w:val="0"/>
          <w:w w:val="100"/>
          <w:position w:val="0"/>
          <w:shd w:val="clear" w:color="auto" w:fill="auto"/>
          <w:lang w:val="ru-RU" w:eastAsia="ru-RU" w:bidi="ru-RU"/>
        </w:rPr>
        <w:t>(радиопоражаемость). Альтернативой понятию радиочув</w:t>
        <w:softHyphen/>
        <w:t>ствительности служит понятие радиоустойчивость (радио</w:t>
        <w:softHyphen/>
        <w:t xml:space="preserve">резистентность). Впервые данное явление было отмечено французскими исследователями </w:t>
      </w:r>
      <w:r>
        <w:rPr>
          <w:i/>
          <w:iCs/>
          <w:color w:val="000000"/>
          <w:spacing w:val="0"/>
          <w:w w:val="100"/>
          <w:position w:val="0"/>
          <w:shd w:val="clear" w:color="auto" w:fill="auto"/>
          <w:lang w:val="ru-RU" w:eastAsia="ru-RU" w:bidi="ru-RU"/>
        </w:rPr>
        <w:t>И. Бергонъе</w:t>
      </w:r>
      <w:r>
        <w:rPr>
          <w:color w:val="000000"/>
          <w:spacing w:val="0"/>
          <w:w w:val="100"/>
          <w:position w:val="0"/>
          <w:shd w:val="clear" w:color="auto" w:fill="auto"/>
          <w:lang w:val="ru-RU" w:eastAsia="ru-RU" w:bidi="ru-RU"/>
        </w:rPr>
        <w:t xml:space="preserve"> и </w:t>
      </w:r>
      <w:r>
        <w:rPr>
          <w:i/>
          <w:iCs/>
          <w:color w:val="000000"/>
          <w:spacing w:val="0"/>
          <w:w w:val="100"/>
          <w:position w:val="0"/>
          <w:shd w:val="clear" w:color="auto" w:fill="auto"/>
          <w:lang w:val="ru-RU" w:eastAsia="ru-RU" w:bidi="ru-RU"/>
        </w:rPr>
        <w:t>Л. Трибондо.</w:t>
      </w:r>
      <w:r>
        <w:rPr>
          <w:color w:val="000000"/>
          <w:spacing w:val="0"/>
          <w:w w:val="100"/>
          <w:position w:val="0"/>
          <w:shd w:val="clear" w:color="auto" w:fill="auto"/>
          <w:lang w:val="ru-RU" w:eastAsia="ru-RU" w:bidi="ru-RU"/>
        </w:rPr>
        <w:t xml:space="preserve"> На основании экспериментов с семяродными клетками в 1906 г. ученые сформулировали положения, вошедшие в историю и науку как закон Бергонье и Трибондо. Суть этих положений состоит в том, что клетки тем более радиочувствительны, чем большая у них способность к размножению и чем менее определенно выражены их морфология и функция, т.е. чем они менее дифференцированы. Несмотря на ряд исключений, феноменологически это правило не утратило своего значения и по сей день.</w:t>
      </w:r>
    </w:p>
    <w:p>
      <w:pPr>
        <w:pStyle w:val="Style11"/>
        <w:keepNext w:val="0"/>
        <w:keepLines w:val="0"/>
        <w:widowControl w:val="0"/>
        <w:shd w:val="clear" w:color="auto" w:fill="auto"/>
        <w:bidi w:val="0"/>
        <w:spacing w:before="0" w:after="0"/>
        <w:ind w:left="0" w:right="0"/>
        <w:jc w:val="both"/>
      </w:pPr>
      <w:r>
        <w:rPr>
          <w:color w:val="000000"/>
          <w:spacing w:val="0"/>
          <w:w w:val="100"/>
          <w:position w:val="0"/>
          <w:shd w:val="clear" w:color="auto" w:fill="auto"/>
          <w:lang w:val="ru-RU" w:eastAsia="ru-RU" w:bidi="ru-RU"/>
        </w:rPr>
        <w:t>Таким образом, уже в самый ранний период первона</w:t>
        <w:softHyphen/>
        <w:t>чальных наблюдений была подмечена наиболее важная особенность ионизирующих излучений — избирательность их действий, определяемая не столько характеристиками самих лучей, сколько свойствами тех или иных клеток.</w:t>
      </w:r>
    </w:p>
    <w:p>
      <w:pPr>
        <w:pStyle w:val="Style11"/>
        <w:keepNext w:val="0"/>
        <w:keepLines w:val="0"/>
        <w:widowControl w:val="0"/>
        <w:shd w:val="clear" w:color="auto" w:fill="auto"/>
        <w:bidi w:val="0"/>
        <w:spacing w:before="0" w:after="0"/>
        <w:ind w:left="0" w:right="0"/>
        <w:jc w:val="both"/>
      </w:pPr>
      <w:r>
        <w:rPr>
          <w:color w:val="000000"/>
          <w:spacing w:val="0"/>
          <w:w w:val="100"/>
          <w:position w:val="0"/>
          <w:shd w:val="clear" w:color="auto" w:fill="auto"/>
          <w:lang w:val="ru-RU" w:eastAsia="ru-RU" w:bidi="ru-RU"/>
        </w:rPr>
        <w:t xml:space="preserve">В качестве примера крайне низкой радиочувствительности можно привести бактерии </w:t>
      </w:r>
      <w:r>
        <w:rPr>
          <w:i/>
          <w:iCs/>
          <w:color w:val="000000"/>
          <w:spacing w:val="0"/>
          <w:w w:val="100"/>
          <w:position w:val="0"/>
          <w:shd w:val="clear" w:color="auto" w:fill="auto"/>
          <w:lang w:val="en-US" w:eastAsia="en-US" w:bidi="en-US"/>
        </w:rPr>
        <w:t>Micrococcus radiodurans (Deinococcus radiodur arts'),</w:t>
      </w:r>
      <w:r>
        <w:rPr>
          <w:color w:val="000000"/>
          <w:spacing w:val="0"/>
          <w:w w:val="100"/>
          <w:position w:val="0"/>
          <w:shd w:val="clear" w:color="auto" w:fill="auto"/>
          <w:lang w:val="en-US" w:eastAsia="en-US" w:bidi="en-US"/>
        </w:rPr>
        <w:t xml:space="preserve"> </w:t>
      </w:r>
      <w:r>
        <w:rPr>
          <w:color w:val="000000"/>
          <w:spacing w:val="0"/>
          <w:w w:val="100"/>
          <w:position w:val="0"/>
          <w:shd w:val="clear" w:color="auto" w:fill="auto"/>
          <w:lang w:val="ru-RU" w:eastAsia="ru-RU" w:bidi="ru-RU"/>
        </w:rPr>
        <w:t>обнаруженные в канале ядерного реактора, где поглощенная доза за сутки составляла порядка 10</w:t>
      </w:r>
      <w:r>
        <w:rPr>
          <w:color w:val="000000"/>
          <w:spacing w:val="0"/>
          <w:w w:val="100"/>
          <w:position w:val="0"/>
          <w:shd w:val="clear" w:color="auto" w:fill="auto"/>
          <w:vertAlign w:val="superscript"/>
          <w:lang w:val="ru-RU" w:eastAsia="ru-RU" w:bidi="ru-RU"/>
        </w:rPr>
        <w:t>б</w:t>
      </w:r>
      <w:r>
        <w:rPr>
          <w:color w:val="000000"/>
          <w:spacing w:val="0"/>
          <w:w w:val="100"/>
          <w:position w:val="0"/>
          <w:shd w:val="clear" w:color="auto" w:fill="auto"/>
          <w:lang w:val="ru-RU" w:eastAsia="ru-RU" w:bidi="ru-RU"/>
        </w:rPr>
        <w:t xml:space="preserve"> Гр. Степень радиочувствительности сильно изменяется в пределах одного вида, поэтому существует понятие «индивидуальная ради</w:t>
        <w:softHyphen/>
        <w:t>очувствительность». Для определенного индивидуума она зависит от возраста и пола. В пределах одного организма существуют клетки и ткани, отличающиеся высокой ради</w:t>
        <w:softHyphen/>
        <w:t>очувствительностью, а также устойчивые ткани, которые принято называть радиорезистентными.</w:t>
      </w:r>
    </w:p>
    <w:p>
      <w:pPr>
        <w:pStyle w:val="Style11"/>
        <w:keepNext w:val="0"/>
        <w:keepLines w:val="0"/>
        <w:widowControl w:val="0"/>
        <w:shd w:val="clear" w:color="auto" w:fill="auto"/>
        <w:bidi w:val="0"/>
        <w:spacing w:before="0" w:after="0"/>
        <w:ind w:left="0" w:right="0"/>
        <w:jc w:val="both"/>
      </w:pPr>
      <w:r>
        <w:rPr>
          <w:color w:val="000000"/>
          <w:spacing w:val="0"/>
          <w:w w:val="100"/>
          <w:position w:val="0"/>
          <w:shd w:val="clear" w:color="auto" w:fill="auto"/>
          <w:lang w:val="ru-RU" w:eastAsia="ru-RU" w:bidi="ru-RU"/>
        </w:rPr>
        <w:t xml:space="preserve">Помимо поглощенной, в радиобиологии были введены понятия эффективной и эффективной эквивалентной доз. </w:t>
      </w:r>
      <w:r>
        <w:rPr>
          <w:i/>
          <w:iCs/>
          <w:color w:val="000000"/>
          <w:spacing w:val="0"/>
          <w:w w:val="100"/>
          <w:position w:val="0"/>
          <w:shd w:val="clear" w:color="auto" w:fill="auto"/>
          <w:lang w:val="ru-RU" w:eastAsia="ru-RU" w:bidi="ru-RU"/>
        </w:rPr>
        <w:t>Эквивалентная доза (р</w:t>
      </w:r>
      <w:r>
        <w:rPr>
          <w:i/>
          <w:iCs/>
          <w:color w:val="000000"/>
          <w:spacing w:val="0"/>
          <w:w w:val="100"/>
          <w:position w:val="0"/>
          <w:shd w:val="clear" w:color="auto" w:fill="auto"/>
          <w:vertAlign w:val="subscript"/>
          <w:lang w:val="ru-RU" w:eastAsia="ru-RU" w:bidi="ru-RU"/>
        </w:rPr>
        <w:t>эк&amp;</w:t>
      </w:r>
      <w:r>
        <w:rPr>
          <w:i/>
          <w:iCs/>
          <w:color w:val="000000"/>
          <w:spacing w:val="0"/>
          <w:w w:val="100"/>
          <w:position w:val="0"/>
          <w:shd w:val="clear" w:color="auto" w:fill="auto"/>
          <w:lang w:val="ru-RU" w:eastAsia="ru-RU" w:bidi="ru-RU"/>
        </w:rPr>
        <w:t>)</w:t>
      </w:r>
      <w:r>
        <w:rPr>
          <w:color w:val="000000"/>
          <w:spacing w:val="0"/>
          <w:w w:val="100"/>
          <w:position w:val="0"/>
          <w:shd w:val="clear" w:color="auto" w:fill="auto"/>
          <w:lang w:val="ru-RU" w:eastAsia="ru-RU" w:bidi="ru-RU"/>
        </w:rPr>
        <w:t xml:space="preserve"> определяется как произведение поглощенной дозы излучения на определенный коэффициент</w:t>
      </w:r>
    </w:p>
    <w:p>
      <w:pPr>
        <w:pStyle w:val="Style25"/>
        <w:keepNext w:val="0"/>
        <w:keepLines w:val="0"/>
        <w:widowControl w:val="0"/>
        <w:shd w:val="clear" w:color="auto" w:fill="auto"/>
        <w:bidi w:val="0"/>
        <w:spacing w:before="0" w:after="0"/>
        <w:ind w:left="0" w:right="0" w:firstLine="0"/>
        <w:jc w:val="left"/>
      </w:pPr>
      <w:r>
        <w:rPr>
          <w:color w:val="000000"/>
          <w:spacing w:val="0"/>
          <w:w w:val="100"/>
          <w:position w:val="0"/>
          <w:shd w:val="clear" w:color="auto" w:fill="auto"/>
          <w:lang w:val="ru-RU" w:eastAsia="ru-RU" w:bidi="ru-RU"/>
        </w:rPr>
        <w:t>Таблица 1.2.</w:t>
      </w:r>
    </w:p>
    <w:p>
      <w:pPr>
        <w:pStyle w:val="Style25"/>
        <w:keepNext w:val="0"/>
        <w:keepLines w:val="0"/>
        <w:widowControl w:val="0"/>
        <w:shd w:val="clear" w:color="auto" w:fill="auto"/>
        <w:bidi w:val="0"/>
        <w:spacing w:before="0" w:after="0"/>
        <w:ind w:left="0" w:right="0" w:firstLine="0"/>
        <w:jc w:val="left"/>
      </w:pPr>
      <w:r>
        <w:rPr>
          <w:color w:val="000000"/>
          <w:spacing w:val="0"/>
          <w:w w:val="100"/>
          <w:position w:val="0"/>
          <w:shd w:val="clear" w:color="auto" w:fill="auto"/>
          <w:lang w:val="ru-RU" w:eastAsia="ru-RU" w:bidi="ru-RU"/>
        </w:rPr>
        <w:t xml:space="preserve">Взвешивающие коэффициенты качества </w:t>
      </w:r>
      <w:r>
        <w:rPr>
          <w:b w:val="0"/>
          <w:bCs w:val="0"/>
          <w:i/>
          <w:iCs/>
          <w:smallCaps/>
          <w:color w:val="000000"/>
          <w:spacing w:val="0"/>
          <w:w w:val="100"/>
          <w:position w:val="0"/>
          <w:sz w:val="20"/>
          <w:szCs w:val="20"/>
          <w:shd w:val="clear" w:color="auto" w:fill="auto"/>
          <w:lang w:val="en-US" w:eastAsia="en-US" w:bidi="en-US"/>
        </w:rPr>
        <w:t>Wr</w:t>
      </w:r>
      <w:r>
        <w:rPr>
          <w:smallCaps/>
          <w:color w:val="000000"/>
          <w:spacing w:val="0"/>
          <w:w w:val="100"/>
          <w:position w:val="0"/>
          <w:shd w:val="clear" w:color="auto" w:fill="auto"/>
          <w:lang w:val="en-US" w:eastAsia="en-US" w:bidi="en-US"/>
        </w:rPr>
        <w:t xml:space="preserve"> </w:t>
      </w:r>
      <w:r>
        <w:rPr>
          <w:smallCaps/>
          <w:color w:val="000000"/>
          <w:spacing w:val="0"/>
          <w:w w:val="100"/>
          <w:position w:val="0"/>
          <w:shd w:val="clear" w:color="auto" w:fill="auto"/>
          <w:lang w:val="ru-RU" w:eastAsia="ru-RU" w:bidi="ru-RU"/>
        </w:rPr>
        <w:t>для</w:t>
      </w:r>
      <w:r>
        <w:rPr>
          <w:color w:val="000000"/>
          <w:spacing w:val="0"/>
          <w:w w:val="100"/>
          <w:position w:val="0"/>
          <w:shd w:val="clear" w:color="auto" w:fill="auto"/>
          <w:lang w:val="ru-RU" w:eastAsia="ru-RU" w:bidi="ru-RU"/>
        </w:rPr>
        <w:t xml:space="preserve"> различных видов излучения в соответствии с НРБ-99/2009.</w:t>
      </w:r>
    </w:p>
    <w:tbl>
      <w:tblPr>
        <w:tblOverlap w:val="never"/>
        <w:jc w:val="center"/>
        <w:tblLayout w:type="fixed"/>
      </w:tblPr>
      <w:tblGrid>
        <w:gridCol w:w="4570"/>
        <w:gridCol w:w="1493"/>
      </w:tblGrid>
      <w:tr>
        <w:trPr>
          <w:trHeight w:val="293" w:hRule="exact"/>
        </w:trPr>
        <w:tc>
          <w:tcPr>
            <w:tcBorders>
              <w:top w:val="single" w:sz="4"/>
              <w:left w:val="single" w:sz="4"/>
            </w:tcBorders>
            <w:shd w:val="clear" w:color="auto" w:fill="auto"/>
            <w:vAlign w:val="top"/>
          </w:tcPr>
          <w:p>
            <w:pPr>
              <w:pStyle w:val="Style2"/>
              <w:keepNext w:val="0"/>
              <w:keepLines w:val="0"/>
              <w:widowControl w:val="0"/>
              <w:shd w:val="clear" w:color="auto" w:fill="auto"/>
              <w:bidi w:val="0"/>
              <w:spacing w:before="0" w:after="0" w:line="240" w:lineRule="auto"/>
              <w:ind w:left="0" w:right="0" w:firstLine="0"/>
              <w:jc w:val="center"/>
              <w:rPr>
                <w:sz w:val="18"/>
                <w:szCs w:val="18"/>
              </w:rPr>
            </w:pPr>
            <w:r>
              <w:rPr>
                <w:b/>
                <w:bCs/>
                <w:color w:val="000000"/>
                <w:spacing w:val="0"/>
                <w:w w:val="100"/>
                <w:position w:val="0"/>
                <w:sz w:val="18"/>
                <w:szCs w:val="18"/>
                <w:shd w:val="clear" w:color="auto" w:fill="auto"/>
                <w:lang w:val="ru-RU" w:eastAsia="ru-RU" w:bidi="ru-RU"/>
              </w:rPr>
              <w:t>Виды излучения</w:t>
            </w:r>
          </w:p>
        </w:tc>
        <w:tc>
          <w:tcPr>
            <w:tcBorders>
              <w:top w:val="single" w:sz="4"/>
              <w:left w:val="single" w:sz="4"/>
              <w:right w:val="single" w:sz="4"/>
            </w:tcBorders>
            <w:shd w:val="clear" w:color="auto" w:fill="auto"/>
            <w:vAlign w:val="top"/>
          </w:tcPr>
          <w:p>
            <w:pPr>
              <w:pStyle w:val="Style2"/>
              <w:keepNext w:val="0"/>
              <w:keepLines w:val="0"/>
              <w:widowControl w:val="0"/>
              <w:shd w:val="clear" w:color="auto" w:fill="auto"/>
              <w:bidi w:val="0"/>
              <w:spacing w:before="0" w:after="0" w:line="240" w:lineRule="auto"/>
              <w:ind w:left="0" w:right="0" w:firstLine="0"/>
              <w:jc w:val="center"/>
              <w:rPr>
                <w:sz w:val="18"/>
                <w:szCs w:val="18"/>
              </w:rPr>
            </w:pPr>
            <w:r>
              <w:rPr>
                <w:rFonts w:ascii="Courier New" w:eastAsia="Courier New" w:hAnsi="Courier New" w:cs="Courier New"/>
                <w:i/>
                <w:iCs/>
                <w:smallCaps/>
                <w:color w:val="000000"/>
                <w:spacing w:val="0"/>
                <w:w w:val="100"/>
                <w:position w:val="0"/>
                <w:sz w:val="18"/>
                <w:szCs w:val="18"/>
                <w:shd w:val="clear" w:color="auto" w:fill="auto"/>
                <w:lang w:val="en-US" w:eastAsia="en-US" w:bidi="en-US"/>
              </w:rPr>
              <w:t>Wr,</w:t>
            </w:r>
            <w:r>
              <w:rPr>
                <w:b/>
                <w:bCs/>
                <w:color w:val="000000"/>
                <w:spacing w:val="0"/>
                <w:w w:val="100"/>
                <w:position w:val="0"/>
                <w:sz w:val="18"/>
                <w:szCs w:val="18"/>
                <w:shd w:val="clear" w:color="auto" w:fill="auto"/>
                <w:lang w:val="en-US" w:eastAsia="en-US" w:bidi="en-US"/>
              </w:rPr>
              <w:t xml:space="preserve"> </w:t>
            </w:r>
            <w:r>
              <w:rPr>
                <w:b/>
                <w:bCs/>
                <w:color w:val="000000"/>
                <w:spacing w:val="0"/>
                <w:w w:val="100"/>
                <w:position w:val="0"/>
                <w:sz w:val="18"/>
                <w:szCs w:val="18"/>
                <w:shd w:val="clear" w:color="auto" w:fill="auto"/>
                <w:lang w:val="ru-RU" w:eastAsia="ru-RU" w:bidi="ru-RU"/>
              </w:rPr>
              <w:t>Зв Гр’</w:t>
            </w:r>
            <w:r>
              <w:rPr>
                <w:b/>
                <w:bCs/>
                <w:color w:val="000000"/>
                <w:spacing w:val="0"/>
                <w:w w:val="100"/>
                <w:position w:val="0"/>
                <w:sz w:val="18"/>
                <w:szCs w:val="18"/>
                <w:shd w:val="clear" w:color="auto" w:fill="auto"/>
                <w:vertAlign w:val="superscript"/>
                <w:lang w:val="ru-RU" w:eastAsia="ru-RU" w:bidi="ru-RU"/>
              </w:rPr>
              <w:t>1</w:t>
            </w:r>
          </w:p>
        </w:tc>
      </w:tr>
      <w:tr>
        <w:trPr>
          <w:trHeight w:val="283" w:hRule="exact"/>
        </w:trPr>
        <w:tc>
          <w:tcPr>
            <w:tcBorders>
              <w:top w:val="single" w:sz="4"/>
              <w:left w:val="single" w:sz="4"/>
            </w:tcBorders>
            <w:shd w:val="clear" w:color="auto" w:fill="auto"/>
            <w:vAlign w:val="center"/>
          </w:tcPr>
          <w:p>
            <w:pPr>
              <w:pStyle w:val="Style2"/>
              <w:keepNext w:val="0"/>
              <w:keepLines w:val="0"/>
              <w:widowControl w:val="0"/>
              <w:shd w:val="clear" w:color="auto" w:fill="auto"/>
              <w:bidi w:val="0"/>
              <w:spacing w:before="0" w:after="0" w:line="240" w:lineRule="auto"/>
              <w:ind w:left="0" w:right="0" w:firstLine="0"/>
              <w:jc w:val="both"/>
              <w:rPr>
                <w:sz w:val="18"/>
                <w:szCs w:val="18"/>
              </w:rPr>
            </w:pPr>
            <w:r>
              <w:rPr>
                <w:color w:val="000000"/>
                <w:spacing w:val="0"/>
                <w:w w:val="100"/>
                <w:position w:val="0"/>
                <w:sz w:val="18"/>
                <w:szCs w:val="18"/>
                <w:shd w:val="clear" w:color="auto" w:fill="auto"/>
                <w:lang w:val="ru-RU" w:eastAsia="ru-RU" w:bidi="ru-RU"/>
              </w:rPr>
              <w:t>Фотонное излучение любых энергий</w:t>
            </w:r>
          </w:p>
        </w:tc>
        <w:tc>
          <w:tcPr>
            <w:tcBorders>
              <w:top w:val="single" w:sz="4"/>
              <w:left w:val="single" w:sz="4"/>
              <w:right w:val="single" w:sz="4"/>
            </w:tcBorders>
            <w:shd w:val="clear" w:color="auto" w:fill="auto"/>
            <w:vAlign w:val="center"/>
          </w:tcPr>
          <w:p>
            <w:pPr>
              <w:pStyle w:val="Style2"/>
              <w:keepNext w:val="0"/>
              <w:keepLines w:val="0"/>
              <w:widowControl w:val="0"/>
              <w:shd w:val="clear" w:color="auto" w:fill="auto"/>
              <w:bidi w:val="0"/>
              <w:spacing w:before="0" w:after="0" w:line="240" w:lineRule="auto"/>
              <w:ind w:left="0" w:right="0" w:firstLine="0"/>
              <w:jc w:val="center"/>
              <w:rPr>
                <w:sz w:val="18"/>
                <w:szCs w:val="18"/>
              </w:rPr>
            </w:pPr>
            <w:r>
              <w:rPr>
                <w:color w:val="000000"/>
                <w:spacing w:val="0"/>
                <w:w w:val="100"/>
                <w:position w:val="0"/>
                <w:sz w:val="18"/>
                <w:szCs w:val="18"/>
                <w:shd w:val="clear" w:color="auto" w:fill="auto"/>
                <w:lang w:val="ru-RU" w:eastAsia="ru-RU" w:bidi="ru-RU"/>
              </w:rPr>
              <w:t>1</w:t>
            </w:r>
          </w:p>
        </w:tc>
      </w:tr>
      <w:tr>
        <w:trPr>
          <w:trHeight w:val="293" w:hRule="exact"/>
        </w:trPr>
        <w:tc>
          <w:tcPr>
            <w:tcBorders>
              <w:top w:val="single" w:sz="4"/>
              <w:left w:val="single" w:sz="4"/>
            </w:tcBorders>
            <w:shd w:val="clear" w:color="auto" w:fill="auto"/>
            <w:vAlign w:val="center"/>
          </w:tcPr>
          <w:p>
            <w:pPr>
              <w:pStyle w:val="Style2"/>
              <w:keepNext w:val="0"/>
              <w:keepLines w:val="0"/>
              <w:widowControl w:val="0"/>
              <w:shd w:val="clear" w:color="auto" w:fill="auto"/>
              <w:bidi w:val="0"/>
              <w:spacing w:before="0" w:after="0" w:line="240" w:lineRule="auto"/>
              <w:ind w:left="0" w:right="0" w:firstLine="0"/>
              <w:jc w:val="left"/>
              <w:rPr>
                <w:sz w:val="18"/>
                <w:szCs w:val="18"/>
              </w:rPr>
            </w:pPr>
            <w:r>
              <w:rPr>
                <w:color w:val="000000"/>
                <w:spacing w:val="0"/>
                <w:w w:val="100"/>
                <w:position w:val="0"/>
                <w:sz w:val="18"/>
                <w:szCs w:val="18"/>
                <w:shd w:val="clear" w:color="auto" w:fill="auto"/>
                <w:lang w:val="ru-RU" w:eastAsia="ru-RU" w:bidi="ru-RU"/>
              </w:rPr>
              <w:t>Электроны, позитроны и мюоны любых энергий</w:t>
            </w:r>
          </w:p>
        </w:tc>
        <w:tc>
          <w:tcPr>
            <w:tcBorders>
              <w:top w:val="single" w:sz="4"/>
              <w:left w:val="single" w:sz="4"/>
              <w:right w:val="single" w:sz="4"/>
            </w:tcBorders>
            <w:shd w:val="clear" w:color="auto" w:fill="auto"/>
            <w:vAlign w:val="center"/>
          </w:tcPr>
          <w:p>
            <w:pPr>
              <w:pStyle w:val="Style2"/>
              <w:keepNext w:val="0"/>
              <w:keepLines w:val="0"/>
              <w:widowControl w:val="0"/>
              <w:shd w:val="clear" w:color="auto" w:fill="auto"/>
              <w:bidi w:val="0"/>
              <w:spacing w:before="0" w:after="0" w:line="240" w:lineRule="auto"/>
              <w:ind w:left="0" w:right="0" w:firstLine="0"/>
              <w:jc w:val="center"/>
              <w:rPr>
                <w:sz w:val="18"/>
                <w:szCs w:val="18"/>
              </w:rPr>
            </w:pPr>
            <w:r>
              <w:rPr>
                <w:color w:val="000000"/>
                <w:spacing w:val="0"/>
                <w:w w:val="100"/>
                <w:position w:val="0"/>
                <w:sz w:val="18"/>
                <w:szCs w:val="18"/>
                <w:shd w:val="clear" w:color="auto" w:fill="auto"/>
                <w:lang w:val="ru-RU" w:eastAsia="ru-RU" w:bidi="ru-RU"/>
              </w:rPr>
              <w:t>1</w:t>
            </w:r>
          </w:p>
        </w:tc>
      </w:tr>
      <w:tr>
        <w:trPr>
          <w:trHeight w:val="278" w:hRule="exact"/>
        </w:trPr>
        <w:tc>
          <w:tcPr>
            <w:gridSpan w:val="2"/>
            <w:tcBorders>
              <w:top w:val="single" w:sz="4"/>
              <w:left w:val="single" w:sz="4"/>
              <w:right w:val="single" w:sz="4"/>
            </w:tcBorders>
            <w:shd w:val="clear" w:color="auto" w:fill="auto"/>
            <w:vAlign w:val="top"/>
          </w:tcPr>
          <w:p>
            <w:pPr>
              <w:pStyle w:val="Style2"/>
              <w:keepNext w:val="0"/>
              <w:keepLines w:val="0"/>
              <w:widowControl w:val="0"/>
              <w:shd w:val="clear" w:color="auto" w:fill="auto"/>
              <w:bidi w:val="0"/>
              <w:spacing w:before="0" w:after="0" w:line="240" w:lineRule="auto"/>
              <w:ind w:left="0" w:right="0" w:firstLine="0"/>
              <w:jc w:val="left"/>
              <w:rPr>
                <w:sz w:val="18"/>
                <w:szCs w:val="18"/>
              </w:rPr>
            </w:pPr>
            <w:r>
              <w:rPr>
                <w:color w:val="000000"/>
                <w:spacing w:val="0"/>
                <w:w w:val="100"/>
                <w:position w:val="0"/>
                <w:sz w:val="18"/>
                <w:szCs w:val="18"/>
                <w:shd w:val="clear" w:color="auto" w:fill="auto"/>
                <w:lang w:val="ru-RU" w:eastAsia="ru-RU" w:bidi="ru-RU"/>
              </w:rPr>
              <w:t>Нейтроны с энергией:</w:t>
            </w:r>
          </w:p>
        </w:tc>
      </w:tr>
      <w:tr>
        <w:trPr>
          <w:trHeight w:val="278" w:hRule="exact"/>
        </w:trPr>
        <w:tc>
          <w:tcPr>
            <w:tcBorders>
              <w:top w:val="single" w:sz="4"/>
              <w:left w:val="single" w:sz="4"/>
            </w:tcBorders>
            <w:shd w:val="clear" w:color="auto" w:fill="auto"/>
            <w:vAlign w:val="top"/>
          </w:tcPr>
          <w:p>
            <w:pPr>
              <w:pStyle w:val="Style2"/>
              <w:keepNext w:val="0"/>
              <w:keepLines w:val="0"/>
              <w:widowControl w:val="0"/>
              <w:shd w:val="clear" w:color="auto" w:fill="auto"/>
              <w:bidi w:val="0"/>
              <w:spacing w:before="0" w:after="0" w:line="240" w:lineRule="auto"/>
              <w:ind w:left="0" w:right="0" w:firstLine="0"/>
              <w:jc w:val="center"/>
              <w:rPr>
                <w:sz w:val="18"/>
                <w:szCs w:val="18"/>
              </w:rPr>
            </w:pPr>
            <w:r>
              <w:rPr>
                <w:color w:val="000000"/>
                <w:spacing w:val="0"/>
                <w:w w:val="100"/>
                <w:position w:val="0"/>
                <w:sz w:val="18"/>
                <w:szCs w:val="18"/>
                <w:shd w:val="clear" w:color="auto" w:fill="auto"/>
                <w:lang w:val="ru-RU" w:eastAsia="ru-RU" w:bidi="ru-RU"/>
              </w:rPr>
              <w:t>&lt;10 кэВ (тепловые)</w:t>
            </w:r>
          </w:p>
        </w:tc>
        <w:tc>
          <w:tcPr>
            <w:tcBorders>
              <w:top w:val="single" w:sz="4"/>
              <w:left w:val="single" w:sz="4"/>
              <w:right w:val="single" w:sz="4"/>
            </w:tcBorders>
            <w:shd w:val="clear" w:color="auto" w:fill="auto"/>
            <w:vAlign w:val="top"/>
          </w:tcPr>
          <w:p>
            <w:pPr>
              <w:pStyle w:val="Style2"/>
              <w:keepNext w:val="0"/>
              <w:keepLines w:val="0"/>
              <w:widowControl w:val="0"/>
              <w:shd w:val="clear" w:color="auto" w:fill="auto"/>
              <w:bidi w:val="0"/>
              <w:spacing w:before="0" w:after="0" w:line="240" w:lineRule="auto"/>
              <w:ind w:left="0" w:right="0" w:firstLine="0"/>
              <w:jc w:val="center"/>
              <w:rPr>
                <w:sz w:val="18"/>
                <w:szCs w:val="18"/>
              </w:rPr>
            </w:pPr>
            <w:r>
              <w:rPr>
                <w:color w:val="000000"/>
                <w:spacing w:val="0"/>
                <w:w w:val="100"/>
                <w:position w:val="0"/>
                <w:sz w:val="18"/>
                <w:szCs w:val="18"/>
                <w:shd w:val="clear" w:color="auto" w:fill="auto"/>
                <w:lang w:val="ru-RU" w:eastAsia="ru-RU" w:bidi="ru-RU"/>
              </w:rPr>
              <w:t>5</w:t>
            </w:r>
          </w:p>
        </w:tc>
      </w:tr>
      <w:tr>
        <w:trPr>
          <w:trHeight w:val="293" w:hRule="exact"/>
        </w:trPr>
        <w:tc>
          <w:tcPr>
            <w:tcBorders>
              <w:top w:val="single" w:sz="4"/>
              <w:left w:val="single" w:sz="4"/>
            </w:tcBorders>
            <w:shd w:val="clear" w:color="auto" w:fill="auto"/>
            <w:vAlign w:val="bottom"/>
          </w:tcPr>
          <w:p>
            <w:pPr>
              <w:pStyle w:val="Style2"/>
              <w:keepNext w:val="0"/>
              <w:keepLines w:val="0"/>
              <w:widowControl w:val="0"/>
              <w:shd w:val="clear" w:color="auto" w:fill="auto"/>
              <w:bidi w:val="0"/>
              <w:spacing w:before="0" w:after="0" w:line="240" w:lineRule="auto"/>
              <w:ind w:left="1620" w:right="0" w:firstLine="0"/>
              <w:jc w:val="both"/>
              <w:rPr>
                <w:sz w:val="18"/>
                <w:szCs w:val="18"/>
              </w:rPr>
            </w:pPr>
            <w:r>
              <w:rPr>
                <w:color w:val="000000"/>
                <w:spacing w:val="0"/>
                <w:w w:val="100"/>
                <w:position w:val="0"/>
                <w:sz w:val="18"/>
                <w:szCs w:val="18"/>
                <w:shd w:val="clear" w:color="auto" w:fill="auto"/>
                <w:lang w:val="ru-RU" w:eastAsia="ru-RU" w:bidi="ru-RU"/>
              </w:rPr>
              <w:t>от 10 кэВ до 100 кэВ</w:t>
            </w:r>
          </w:p>
        </w:tc>
        <w:tc>
          <w:tcPr>
            <w:tcBorders>
              <w:top w:val="single" w:sz="4"/>
              <w:left w:val="single" w:sz="4"/>
              <w:right w:val="single" w:sz="4"/>
            </w:tcBorders>
            <w:shd w:val="clear" w:color="auto" w:fill="auto"/>
            <w:vAlign w:val="bottom"/>
          </w:tcPr>
          <w:p>
            <w:pPr>
              <w:pStyle w:val="Style2"/>
              <w:keepNext w:val="0"/>
              <w:keepLines w:val="0"/>
              <w:widowControl w:val="0"/>
              <w:shd w:val="clear" w:color="auto" w:fill="auto"/>
              <w:bidi w:val="0"/>
              <w:spacing w:before="0" w:after="0" w:line="240" w:lineRule="auto"/>
              <w:ind w:left="0" w:right="0" w:firstLine="0"/>
              <w:jc w:val="center"/>
              <w:rPr>
                <w:sz w:val="18"/>
                <w:szCs w:val="18"/>
              </w:rPr>
            </w:pPr>
            <w:r>
              <w:rPr>
                <w:color w:val="000000"/>
                <w:spacing w:val="0"/>
                <w:w w:val="100"/>
                <w:position w:val="0"/>
                <w:sz w:val="18"/>
                <w:szCs w:val="18"/>
                <w:shd w:val="clear" w:color="auto" w:fill="auto"/>
                <w:lang w:val="ru-RU" w:eastAsia="ru-RU" w:bidi="ru-RU"/>
              </w:rPr>
              <w:t>10</w:t>
            </w:r>
          </w:p>
        </w:tc>
      </w:tr>
      <w:tr>
        <w:trPr>
          <w:trHeight w:val="283" w:hRule="exact"/>
        </w:trPr>
        <w:tc>
          <w:tcPr>
            <w:tcBorders>
              <w:top w:val="single" w:sz="4"/>
              <w:left w:val="single" w:sz="4"/>
            </w:tcBorders>
            <w:shd w:val="clear" w:color="auto" w:fill="auto"/>
            <w:vAlign w:val="bottom"/>
          </w:tcPr>
          <w:p>
            <w:pPr>
              <w:pStyle w:val="Style2"/>
              <w:keepNext w:val="0"/>
              <w:keepLines w:val="0"/>
              <w:widowControl w:val="0"/>
              <w:shd w:val="clear" w:color="auto" w:fill="auto"/>
              <w:bidi w:val="0"/>
              <w:spacing w:before="0" w:after="0" w:line="240" w:lineRule="auto"/>
              <w:ind w:left="1620" w:right="0" w:firstLine="0"/>
              <w:jc w:val="both"/>
              <w:rPr>
                <w:sz w:val="18"/>
                <w:szCs w:val="18"/>
              </w:rPr>
            </w:pPr>
            <w:r>
              <w:rPr>
                <w:color w:val="000000"/>
                <w:spacing w:val="0"/>
                <w:w w:val="100"/>
                <w:position w:val="0"/>
                <w:sz w:val="18"/>
                <w:szCs w:val="18"/>
                <w:shd w:val="clear" w:color="auto" w:fill="auto"/>
                <w:lang w:val="ru-RU" w:eastAsia="ru-RU" w:bidi="ru-RU"/>
              </w:rPr>
              <w:t>от 100 кэВ до 2 МэВ</w:t>
            </w:r>
          </w:p>
        </w:tc>
        <w:tc>
          <w:tcPr>
            <w:tcBorders>
              <w:top w:val="single" w:sz="4"/>
              <w:left w:val="single" w:sz="4"/>
              <w:right w:val="single" w:sz="4"/>
            </w:tcBorders>
            <w:shd w:val="clear" w:color="auto" w:fill="auto"/>
            <w:vAlign w:val="bottom"/>
          </w:tcPr>
          <w:p>
            <w:pPr>
              <w:pStyle w:val="Style2"/>
              <w:keepNext w:val="0"/>
              <w:keepLines w:val="0"/>
              <w:widowControl w:val="0"/>
              <w:shd w:val="clear" w:color="auto" w:fill="auto"/>
              <w:bidi w:val="0"/>
              <w:spacing w:before="0" w:after="0" w:line="240" w:lineRule="auto"/>
              <w:ind w:left="0" w:right="0" w:firstLine="0"/>
              <w:jc w:val="center"/>
              <w:rPr>
                <w:sz w:val="18"/>
                <w:szCs w:val="18"/>
              </w:rPr>
            </w:pPr>
            <w:r>
              <w:rPr>
                <w:color w:val="000000"/>
                <w:spacing w:val="0"/>
                <w:w w:val="100"/>
                <w:position w:val="0"/>
                <w:sz w:val="18"/>
                <w:szCs w:val="18"/>
                <w:shd w:val="clear" w:color="auto" w:fill="auto"/>
                <w:lang w:val="ru-RU" w:eastAsia="ru-RU" w:bidi="ru-RU"/>
              </w:rPr>
              <w:t>20</w:t>
            </w:r>
          </w:p>
        </w:tc>
      </w:tr>
      <w:tr>
        <w:trPr>
          <w:trHeight w:val="278" w:hRule="exact"/>
        </w:trPr>
        <w:tc>
          <w:tcPr>
            <w:tcBorders>
              <w:top w:val="single" w:sz="4"/>
              <w:left w:val="single" w:sz="4"/>
            </w:tcBorders>
            <w:shd w:val="clear" w:color="auto" w:fill="auto"/>
            <w:vAlign w:val="top"/>
          </w:tcPr>
          <w:p>
            <w:pPr>
              <w:pStyle w:val="Style2"/>
              <w:keepNext w:val="0"/>
              <w:keepLines w:val="0"/>
              <w:widowControl w:val="0"/>
              <w:shd w:val="clear" w:color="auto" w:fill="auto"/>
              <w:bidi w:val="0"/>
              <w:spacing w:before="0" w:after="0" w:line="240" w:lineRule="auto"/>
              <w:ind w:left="1620" w:right="0" w:firstLine="0"/>
              <w:jc w:val="both"/>
              <w:rPr>
                <w:sz w:val="18"/>
                <w:szCs w:val="18"/>
              </w:rPr>
            </w:pPr>
            <w:r>
              <w:rPr>
                <w:color w:val="000000"/>
                <w:spacing w:val="0"/>
                <w:w w:val="100"/>
                <w:position w:val="0"/>
                <w:sz w:val="18"/>
                <w:szCs w:val="18"/>
                <w:shd w:val="clear" w:color="auto" w:fill="auto"/>
                <w:lang w:val="ru-RU" w:eastAsia="ru-RU" w:bidi="ru-RU"/>
              </w:rPr>
              <w:t>от 2 МэВ до 20 МэВ</w:t>
            </w:r>
          </w:p>
        </w:tc>
        <w:tc>
          <w:tcPr>
            <w:tcBorders>
              <w:top w:val="single" w:sz="4"/>
              <w:left w:val="single" w:sz="4"/>
              <w:right w:val="single" w:sz="4"/>
            </w:tcBorders>
            <w:shd w:val="clear" w:color="auto" w:fill="auto"/>
            <w:vAlign w:val="top"/>
          </w:tcPr>
          <w:p>
            <w:pPr>
              <w:pStyle w:val="Style2"/>
              <w:keepNext w:val="0"/>
              <w:keepLines w:val="0"/>
              <w:widowControl w:val="0"/>
              <w:shd w:val="clear" w:color="auto" w:fill="auto"/>
              <w:bidi w:val="0"/>
              <w:spacing w:before="0" w:after="0" w:line="240" w:lineRule="auto"/>
              <w:ind w:left="0" w:right="0" w:firstLine="0"/>
              <w:jc w:val="center"/>
              <w:rPr>
                <w:sz w:val="18"/>
                <w:szCs w:val="18"/>
              </w:rPr>
            </w:pPr>
            <w:r>
              <w:rPr>
                <w:color w:val="000000"/>
                <w:spacing w:val="0"/>
                <w:w w:val="100"/>
                <w:position w:val="0"/>
                <w:sz w:val="18"/>
                <w:szCs w:val="18"/>
                <w:shd w:val="clear" w:color="auto" w:fill="auto"/>
                <w:lang w:val="ru-RU" w:eastAsia="ru-RU" w:bidi="ru-RU"/>
              </w:rPr>
              <w:t>10</w:t>
            </w:r>
          </w:p>
        </w:tc>
      </w:tr>
      <w:tr>
        <w:trPr>
          <w:trHeight w:val="283" w:hRule="exact"/>
        </w:trPr>
        <w:tc>
          <w:tcPr>
            <w:tcBorders>
              <w:top w:val="single" w:sz="4"/>
              <w:left w:val="single" w:sz="4"/>
            </w:tcBorders>
            <w:shd w:val="clear" w:color="auto" w:fill="auto"/>
            <w:vAlign w:val="top"/>
          </w:tcPr>
          <w:p>
            <w:pPr>
              <w:pStyle w:val="Style2"/>
              <w:keepNext w:val="0"/>
              <w:keepLines w:val="0"/>
              <w:widowControl w:val="0"/>
              <w:shd w:val="clear" w:color="auto" w:fill="auto"/>
              <w:bidi w:val="0"/>
              <w:spacing w:before="0" w:after="0" w:line="240" w:lineRule="auto"/>
              <w:ind w:left="0" w:right="0" w:firstLine="0"/>
              <w:jc w:val="center"/>
              <w:rPr>
                <w:sz w:val="18"/>
                <w:szCs w:val="18"/>
              </w:rPr>
            </w:pPr>
            <w:r>
              <w:rPr>
                <w:color w:val="000000"/>
                <w:spacing w:val="0"/>
                <w:w w:val="100"/>
                <w:position w:val="0"/>
                <w:sz w:val="18"/>
                <w:szCs w:val="18"/>
                <w:shd w:val="clear" w:color="auto" w:fill="auto"/>
                <w:lang w:val="ru-RU" w:eastAsia="ru-RU" w:bidi="ru-RU"/>
              </w:rPr>
              <w:t>&gt;20 МэВ</w:t>
            </w:r>
          </w:p>
        </w:tc>
        <w:tc>
          <w:tcPr>
            <w:tcBorders>
              <w:top w:val="single" w:sz="4"/>
              <w:left w:val="single" w:sz="4"/>
              <w:right w:val="single" w:sz="4"/>
            </w:tcBorders>
            <w:shd w:val="clear" w:color="auto" w:fill="auto"/>
            <w:vAlign w:val="top"/>
          </w:tcPr>
          <w:p>
            <w:pPr>
              <w:pStyle w:val="Style2"/>
              <w:keepNext w:val="0"/>
              <w:keepLines w:val="0"/>
              <w:widowControl w:val="0"/>
              <w:shd w:val="clear" w:color="auto" w:fill="auto"/>
              <w:bidi w:val="0"/>
              <w:spacing w:before="0" w:after="0" w:line="240" w:lineRule="auto"/>
              <w:ind w:left="0" w:right="0" w:firstLine="0"/>
              <w:jc w:val="center"/>
              <w:rPr>
                <w:sz w:val="18"/>
                <w:szCs w:val="18"/>
              </w:rPr>
            </w:pPr>
            <w:r>
              <w:rPr>
                <w:color w:val="000000"/>
                <w:spacing w:val="0"/>
                <w:w w:val="100"/>
                <w:position w:val="0"/>
                <w:sz w:val="18"/>
                <w:szCs w:val="18"/>
                <w:shd w:val="clear" w:color="auto" w:fill="auto"/>
                <w:lang w:val="ru-RU" w:eastAsia="ru-RU" w:bidi="ru-RU"/>
              </w:rPr>
              <w:t>5</w:t>
            </w:r>
          </w:p>
        </w:tc>
      </w:tr>
      <w:tr>
        <w:trPr>
          <w:trHeight w:val="288" w:hRule="exact"/>
        </w:trPr>
        <w:tc>
          <w:tcPr>
            <w:tcBorders>
              <w:top w:val="single" w:sz="4"/>
              <w:left w:val="single" w:sz="4"/>
            </w:tcBorders>
            <w:shd w:val="clear" w:color="auto" w:fill="auto"/>
            <w:vAlign w:val="top"/>
          </w:tcPr>
          <w:p>
            <w:pPr>
              <w:pStyle w:val="Style2"/>
              <w:keepNext w:val="0"/>
              <w:keepLines w:val="0"/>
              <w:widowControl w:val="0"/>
              <w:shd w:val="clear" w:color="auto" w:fill="auto"/>
              <w:bidi w:val="0"/>
              <w:spacing w:before="0" w:after="0" w:line="240" w:lineRule="auto"/>
              <w:ind w:left="0" w:right="0" w:firstLine="0"/>
              <w:jc w:val="both"/>
              <w:rPr>
                <w:sz w:val="18"/>
                <w:szCs w:val="18"/>
              </w:rPr>
            </w:pPr>
            <w:r>
              <w:rPr>
                <w:color w:val="000000"/>
                <w:spacing w:val="0"/>
                <w:w w:val="100"/>
                <w:position w:val="0"/>
                <w:sz w:val="18"/>
                <w:szCs w:val="18"/>
                <w:shd w:val="clear" w:color="auto" w:fill="auto"/>
                <w:lang w:val="ru-RU" w:eastAsia="ru-RU" w:bidi="ru-RU"/>
              </w:rPr>
              <w:t>Протоны с энергией &gt;2 МэВ (кроме протонов отдачи)</w:t>
            </w:r>
          </w:p>
        </w:tc>
        <w:tc>
          <w:tcPr>
            <w:tcBorders>
              <w:top w:val="single" w:sz="4"/>
              <w:left w:val="single" w:sz="4"/>
              <w:right w:val="single" w:sz="4"/>
            </w:tcBorders>
            <w:shd w:val="clear" w:color="auto" w:fill="auto"/>
            <w:vAlign w:val="top"/>
          </w:tcPr>
          <w:p>
            <w:pPr>
              <w:pStyle w:val="Style2"/>
              <w:keepNext w:val="0"/>
              <w:keepLines w:val="0"/>
              <w:widowControl w:val="0"/>
              <w:shd w:val="clear" w:color="auto" w:fill="auto"/>
              <w:bidi w:val="0"/>
              <w:spacing w:before="0" w:after="0" w:line="240" w:lineRule="auto"/>
              <w:ind w:left="0" w:right="0" w:firstLine="0"/>
              <w:jc w:val="center"/>
              <w:rPr>
                <w:sz w:val="18"/>
                <w:szCs w:val="18"/>
              </w:rPr>
            </w:pPr>
            <w:r>
              <w:rPr>
                <w:color w:val="000000"/>
                <w:spacing w:val="0"/>
                <w:w w:val="100"/>
                <w:position w:val="0"/>
                <w:sz w:val="18"/>
                <w:szCs w:val="18"/>
                <w:shd w:val="clear" w:color="auto" w:fill="auto"/>
                <w:lang w:val="ru-RU" w:eastAsia="ru-RU" w:bidi="ru-RU"/>
              </w:rPr>
              <w:t>5</w:t>
            </w:r>
          </w:p>
        </w:tc>
      </w:tr>
      <w:tr>
        <w:trPr>
          <w:trHeight w:val="283" w:hRule="exact"/>
        </w:trPr>
        <w:tc>
          <w:tcPr>
            <w:tcBorders>
              <w:top w:val="single" w:sz="4"/>
              <w:left w:val="single" w:sz="4"/>
            </w:tcBorders>
            <w:shd w:val="clear" w:color="auto" w:fill="auto"/>
            <w:vAlign w:val="bottom"/>
          </w:tcPr>
          <w:p>
            <w:pPr>
              <w:pStyle w:val="Style2"/>
              <w:keepNext w:val="0"/>
              <w:keepLines w:val="0"/>
              <w:widowControl w:val="0"/>
              <w:shd w:val="clear" w:color="auto" w:fill="auto"/>
              <w:bidi w:val="0"/>
              <w:spacing w:before="0" w:after="0" w:line="240" w:lineRule="auto"/>
              <w:ind w:left="0" w:right="0" w:firstLine="0"/>
              <w:jc w:val="both"/>
              <w:rPr>
                <w:sz w:val="18"/>
                <w:szCs w:val="18"/>
              </w:rPr>
            </w:pPr>
            <w:r>
              <w:rPr>
                <w:color w:val="000000"/>
                <w:spacing w:val="0"/>
                <w:w w:val="100"/>
                <w:position w:val="0"/>
                <w:sz w:val="18"/>
                <w:szCs w:val="18"/>
                <w:shd w:val="clear" w:color="auto" w:fill="auto"/>
                <w:lang w:val="en-US" w:eastAsia="en-US" w:bidi="en-US"/>
              </w:rPr>
              <w:t>a</w:t>
            </w:r>
            <w:r>
              <w:rPr>
                <w:color w:val="000000"/>
                <w:spacing w:val="0"/>
                <w:w w:val="100"/>
                <w:position w:val="0"/>
                <w:sz w:val="18"/>
                <w:szCs w:val="18"/>
                <w:shd w:val="clear" w:color="auto" w:fill="auto"/>
                <w:lang w:val="ru-RU" w:eastAsia="ru-RU" w:bidi="ru-RU"/>
              </w:rPr>
              <w:t>-излучение с энергией &gt;2 МэВ</w:t>
            </w:r>
          </w:p>
        </w:tc>
        <w:tc>
          <w:tcPr>
            <w:tcBorders>
              <w:top w:val="single" w:sz="4"/>
              <w:left w:val="single" w:sz="4"/>
              <w:right w:val="single" w:sz="4"/>
            </w:tcBorders>
            <w:shd w:val="clear" w:color="auto" w:fill="auto"/>
            <w:vAlign w:val="bottom"/>
          </w:tcPr>
          <w:p>
            <w:pPr>
              <w:pStyle w:val="Style2"/>
              <w:keepNext w:val="0"/>
              <w:keepLines w:val="0"/>
              <w:widowControl w:val="0"/>
              <w:shd w:val="clear" w:color="auto" w:fill="auto"/>
              <w:bidi w:val="0"/>
              <w:spacing w:before="0" w:after="0" w:line="240" w:lineRule="auto"/>
              <w:ind w:left="0" w:right="0" w:firstLine="0"/>
              <w:jc w:val="center"/>
              <w:rPr>
                <w:sz w:val="18"/>
                <w:szCs w:val="18"/>
              </w:rPr>
            </w:pPr>
            <w:r>
              <w:rPr>
                <w:color w:val="000000"/>
                <w:spacing w:val="0"/>
                <w:w w:val="100"/>
                <w:position w:val="0"/>
                <w:sz w:val="18"/>
                <w:szCs w:val="18"/>
                <w:shd w:val="clear" w:color="auto" w:fill="auto"/>
                <w:lang w:val="ru-RU" w:eastAsia="ru-RU" w:bidi="ru-RU"/>
              </w:rPr>
              <w:t>20</w:t>
            </w:r>
          </w:p>
        </w:tc>
      </w:tr>
      <w:tr>
        <w:trPr>
          <w:trHeight w:val="302" w:hRule="exact"/>
        </w:trPr>
        <w:tc>
          <w:tcPr>
            <w:tcBorders>
              <w:top w:val="single" w:sz="4"/>
              <w:left w:val="single" w:sz="4"/>
              <w:bottom w:val="single" w:sz="4"/>
            </w:tcBorders>
            <w:shd w:val="clear" w:color="auto" w:fill="auto"/>
            <w:vAlign w:val="bottom"/>
          </w:tcPr>
          <w:p>
            <w:pPr>
              <w:pStyle w:val="Style2"/>
              <w:keepNext w:val="0"/>
              <w:keepLines w:val="0"/>
              <w:widowControl w:val="0"/>
              <w:shd w:val="clear" w:color="auto" w:fill="auto"/>
              <w:bidi w:val="0"/>
              <w:spacing w:before="0" w:after="0" w:line="240" w:lineRule="auto"/>
              <w:ind w:left="0" w:right="0" w:firstLine="0"/>
              <w:jc w:val="both"/>
              <w:rPr>
                <w:sz w:val="18"/>
                <w:szCs w:val="18"/>
              </w:rPr>
            </w:pPr>
            <w:r>
              <w:rPr>
                <w:color w:val="000000"/>
                <w:spacing w:val="0"/>
                <w:w w:val="100"/>
                <w:position w:val="0"/>
                <w:sz w:val="18"/>
                <w:szCs w:val="18"/>
                <w:shd w:val="clear" w:color="auto" w:fill="auto"/>
                <w:lang w:val="ru-RU" w:eastAsia="ru-RU" w:bidi="ru-RU"/>
              </w:rPr>
              <w:t>Тяжелые ядра отдачи, осколки деления ядер</w:t>
            </w:r>
          </w:p>
        </w:tc>
        <w:tc>
          <w:tcPr>
            <w:tcBorders>
              <w:top w:val="single" w:sz="4"/>
              <w:left w:val="single" w:sz="4"/>
              <w:bottom w:val="single" w:sz="4"/>
              <w:right w:val="single" w:sz="4"/>
            </w:tcBorders>
            <w:shd w:val="clear" w:color="auto" w:fill="auto"/>
            <w:vAlign w:val="bottom"/>
          </w:tcPr>
          <w:p>
            <w:pPr>
              <w:pStyle w:val="Style2"/>
              <w:keepNext w:val="0"/>
              <w:keepLines w:val="0"/>
              <w:widowControl w:val="0"/>
              <w:shd w:val="clear" w:color="auto" w:fill="auto"/>
              <w:bidi w:val="0"/>
              <w:spacing w:before="0" w:after="0" w:line="240" w:lineRule="auto"/>
              <w:ind w:left="0" w:right="0" w:firstLine="0"/>
              <w:jc w:val="center"/>
              <w:rPr>
                <w:sz w:val="18"/>
                <w:szCs w:val="18"/>
              </w:rPr>
            </w:pPr>
            <w:r>
              <w:rPr>
                <w:color w:val="000000"/>
                <w:spacing w:val="0"/>
                <w:w w:val="100"/>
                <w:position w:val="0"/>
                <w:sz w:val="18"/>
                <w:szCs w:val="18"/>
                <w:shd w:val="clear" w:color="auto" w:fill="auto"/>
                <w:lang w:val="ru-RU" w:eastAsia="ru-RU" w:bidi="ru-RU"/>
              </w:rPr>
              <w:t>20</w:t>
            </w:r>
          </w:p>
        </w:tc>
      </w:tr>
    </w:tbl>
    <w:p>
      <w:pPr>
        <w:widowControl w:val="0"/>
        <w:spacing w:after="299" w:line="1" w:lineRule="exact"/>
      </w:pPr>
    </w:p>
    <w:p>
      <w:pPr>
        <w:pStyle w:val="Style11"/>
        <w:keepNext w:val="0"/>
        <w:keepLines w:val="0"/>
        <w:widowControl w:val="0"/>
        <w:shd w:val="clear" w:color="auto" w:fill="auto"/>
        <w:bidi w:val="0"/>
        <w:spacing w:before="0" w:after="0" w:line="259" w:lineRule="auto"/>
        <w:ind w:left="0" w:right="0" w:firstLine="0"/>
        <w:jc w:val="both"/>
      </w:pPr>
      <w:r>
        <w:rPr>
          <w:color w:val="000000"/>
          <w:spacing w:val="0"/>
          <w:w w:val="100"/>
          <w:position w:val="0"/>
          <w:shd w:val="clear" w:color="auto" w:fill="auto"/>
          <w:lang w:val="ru-RU" w:eastAsia="ru-RU" w:bidi="ru-RU"/>
        </w:rPr>
        <w:t xml:space="preserve">качества излучения </w:t>
      </w:r>
      <w:r>
        <w:rPr>
          <w:i/>
          <w:iCs/>
          <w:smallCaps/>
          <w:color w:val="000000"/>
          <w:spacing w:val="0"/>
          <w:w w:val="100"/>
          <w:position w:val="0"/>
          <w:sz w:val="20"/>
          <w:szCs w:val="20"/>
          <w:shd w:val="clear" w:color="auto" w:fill="auto"/>
          <w:lang w:val="en-US" w:eastAsia="en-US" w:bidi="en-US"/>
        </w:rPr>
        <w:t>(Wr),</w:t>
      </w:r>
      <w:r>
        <w:rPr>
          <w:color w:val="000000"/>
          <w:spacing w:val="0"/>
          <w:w w:val="100"/>
          <w:position w:val="0"/>
          <w:shd w:val="clear" w:color="auto" w:fill="auto"/>
          <w:lang w:val="en-US" w:eastAsia="en-US" w:bidi="en-US"/>
        </w:rPr>
        <w:t xml:space="preserve"> </w:t>
      </w:r>
      <w:r>
        <w:rPr>
          <w:color w:val="000000"/>
          <w:spacing w:val="0"/>
          <w:w w:val="100"/>
          <w:position w:val="0"/>
          <w:shd w:val="clear" w:color="auto" w:fill="auto"/>
          <w:lang w:val="ru-RU" w:eastAsia="ru-RU" w:bidi="ru-RU"/>
        </w:rPr>
        <w:t>учитывающий неблагоприятные биологические последствия (тип ткани в этом случае не учитывается): £)</w:t>
      </w:r>
      <w:r>
        <w:rPr>
          <w:color w:val="000000"/>
          <w:spacing w:val="0"/>
          <w:w w:val="100"/>
          <w:position w:val="0"/>
          <w:shd w:val="clear" w:color="auto" w:fill="auto"/>
          <w:vertAlign w:val="subscript"/>
          <w:lang w:val="ru-RU" w:eastAsia="ru-RU" w:bidi="ru-RU"/>
        </w:rPr>
        <w:t>экв</w:t>
      </w:r>
      <w:r>
        <w:rPr>
          <w:color w:val="000000"/>
          <w:spacing w:val="0"/>
          <w:w w:val="100"/>
          <w:position w:val="0"/>
          <w:shd w:val="clear" w:color="auto" w:fill="auto"/>
          <w:lang w:val="ru-RU" w:eastAsia="ru-RU" w:bidi="ru-RU"/>
        </w:rPr>
        <w:t xml:space="preserve"> = </w:t>
      </w:r>
      <w:r>
        <w:rPr>
          <w:i/>
          <w:iCs/>
          <w:color w:val="000000"/>
          <w:spacing w:val="0"/>
          <w:w w:val="100"/>
          <w:position w:val="0"/>
          <w:shd w:val="clear" w:color="auto" w:fill="auto"/>
          <w:lang w:val="en-US" w:eastAsia="en-US" w:bidi="en-US"/>
        </w:rPr>
        <w:t xml:space="preserve">D </w:t>
      </w:r>
      <w:r>
        <w:rPr>
          <w:i/>
          <w:iCs/>
          <w:color w:val="000000"/>
          <w:spacing w:val="0"/>
          <w:w w:val="100"/>
          <w:position w:val="0"/>
          <w:shd w:val="clear" w:color="auto" w:fill="auto"/>
          <w:lang w:val="ru-RU" w:eastAsia="ru-RU" w:bidi="ru-RU"/>
        </w:rPr>
        <w:t xml:space="preserve">■ </w:t>
      </w:r>
      <w:r>
        <w:rPr>
          <w:i/>
          <w:iCs/>
          <w:color w:val="000000"/>
          <w:spacing w:val="0"/>
          <w:w w:val="100"/>
          <w:position w:val="0"/>
          <w:shd w:val="clear" w:color="auto" w:fill="auto"/>
          <w:lang w:val="en-US" w:eastAsia="en-US" w:bidi="en-US"/>
        </w:rPr>
        <w:t>W</w:t>
      </w:r>
      <w:r>
        <w:rPr>
          <w:i/>
          <w:iCs/>
          <w:color w:val="000000"/>
          <w:spacing w:val="0"/>
          <w:w w:val="100"/>
          <w:position w:val="0"/>
          <w:shd w:val="clear" w:color="auto" w:fill="auto"/>
          <w:vertAlign w:val="subscript"/>
          <w:lang w:val="en-US" w:eastAsia="en-US" w:bidi="en-US"/>
        </w:rPr>
        <w:t>R</w:t>
      </w:r>
      <w:r>
        <w:rPr>
          <w:i/>
          <w:iCs/>
          <w:color w:val="000000"/>
          <w:spacing w:val="0"/>
          <w:w w:val="100"/>
          <w:position w:val="0"/>
          <w:shd w:val="clear" w:color="auto" w:fill="auto"/>
          <w:lang w:val="en-US" w:eastAsia="en-US" w:bidi="en-US"/>
        </w:rPr>
        <w:t>.</w:t>
      </w:r>
      <w:r>
        <w:rPr>
          <w:color w:val="000000"/>
          <w:spacing w:val="0"/>
          <w:w w:val="100"/>
          <w:position w:val="0"/>
          <w:shd w:val="clear" w:color="auto" w:fill="auto"/>
          <w:lang w:val="en-US" w:eastAsia="en-US" w:bidi="en-US"/>
        </w:rPr>
        <w:t xml:space="preserve"> </w:t>
      </w:r>
      <w:r>
        <w:rPr>
          <w:color w:val="000000"/>
          <w:spacing w:val="0"/>
          <w:w w:val="100"/>
          <w:position w:val="0"/>
          <w:shd w:val="clear" w:color="auto" w:fill="auto"/>
          <w:lang w:val="ru-RU" w:eastAsia="ru-RU" w:bidi="ru-RU"/>
        </w:rPr>
        <w:t>Единицы измерения — зиверт.</w:t>
      </w:r>
    </w:p>
    <w:p>
      <w:pPr>
        <w:pStyle w:val="Style11"/>
        <w:keepNext w:val="0"/>
        <w:keepLines w:val="0"/>
        <w:widowControl w:val="0"/>
        <w:shd w:val="clear" w:color="auto" w:fill="auto"/>
        <w:bidi w:val="0"/>
        <w:spacing w:before="0" w:after="0" w:line="259" w:lineRule="auto"/>
        <w:ind w:left="0" w:right="0"/>
        <w:jc w:val="both"/>
      </w:pPr>
      <w:r>
        <w:rPr>
          <w:i/>
          <w:iCs/>
          <w:color w:val="000000"/>
          <w:spacing w:val="0"/>
          <w:w w:val="100"/>
          <w:position w:val="0"/>
          <w:shd w:val="clear" w:color="auto" w:fill="auto"/>
          <w:lang w:val="ru-RU" w:eastAsia="ru-RU" w:bidi="ru-RU"/>
        </w:rPr>
        <w:t>Эффективная эквивалентная доза (О</w:t>
      </w:r>
      <w:r>
        <w:rPr>
          <w:i/>
          <w:iCs/>
          <w:color w:val="000000"/>
          <w:spacing w:val="0"/>
          <w:w w:val="100"/>
          <w:position w:val="0"/>
          <w:shd w:val="clear" w:color="auto" w:fill="auto"/>
          <w:vertAlign w:val="subscript"/>
          <w:lang w:val="ru-RU" w:eastAsia="ru-RU" w:bidi="ru-RU"/>
        </w:rPr>
        <w:t>э</w:t>
      </w:r>
      <w:r>
        <w:rPr>
          <w:i/>
          <w:iCs/>
          <w:color w:val="000000"/>
          <w:spacing w:val="0"/>
          <w:w w:val="100"/>
          <w:position w:val="0"/>
          <w:shd w:val="clear" w:color="auto" w:fill="auto"/>
          <w:lang w:val="ru-RU" w:eastAsia="ru-RU" w:bidi="ru-RU"/>
        </w:rPr>
        <w:t>фф) —</w:t>
      </w:r>
      <w:r>
        <w:rPr>
          <w:color w:val="000000"/>
          <w:spacing w:val="0"/>
          <w:w w:val="100"/>
          <w:position w:val="0"/>
          <w:shd w:val="clear" w:color="auto" w:fill="auto"/>
          <w:lang w:val="ru-RU" w:eastAsia="ru-RU" w:bidi="ru-RU"/>
        </w:rPr>
        <w:t xml:space="preserve"> это величина, используемая для оценки меры риска возникновения отдаленных последствий облучения всего тела человека и его отдельных органов или тканей с учетом их радио</w:t>
        <w:softHyphen/>
        <w:t xml:space="preserve">чувствительности; рассчитывается она путем умножения эквивалентной дозы на соответствующий коэффициент радиационного риска </w:t>
      </w:r>
      <w:r>
        <w:rPr>
          <w:i/>
          <w:iCs/>
          <w:color w:val="000000"/>
          <w:spacing w:val="0"/>
          <w:w w:val="100"/>
          <w:position w:val="0"/>
          <w:shd w:val="clear" w:color="auto" w:fill="auto"/>
          <w:lang w:val="en-US" w:eastAsia="en-US" w:bidi="en-US"/>
        </w:rPr>
        <w:t>(Wr)</w:t>
      </w:r>
      <w:r>
        <w:rPr>
          <w:color w:val="000000"/>
          <w:spacing w:val="0"/>
          <w:w w:val="100"/>
          <w:position w:val="0"/>
          <w:shd w:val="clear" w:color="auto" w:fill="auto"/>
          <w:lang w:val="en-US" w:eastAsia="en-US" w:bidi="en-US"/>
        </w:rPr>
        <w:t xml:space="preserve"> </w:t>
      </w:r>
      <w:r>
        <w:rPr>
          <w:color w:val="000000"/>
          <w:spacing w:val="0"/>
          <w:w w:val="100"/>
          <w:position w:val="0"/>
          <w:shd w:val="clear" w:color="auto" w:fill="auto"/>
          <w:lang w:val="ru-RU" w:eastAsia="ru-RU" w:bidi="ru-RU"/>
        </w:rPr>
        <w:t>и последующего суммирования по всем тканям и органам: О</w:t>
      </w:r>
      <w:r>
        <w:rPr>
          <w:color w:val="000000"/>
          <w:spacing w:val="0"/>
          <w:w w:val="100"/>
          <w:position w:val="0"/>
          <w:shd w:val="clear" w:color="auto" w:fill="auto"/>
          <w:vertAlign w:val="subscript"/>
          <w:lang w:val="ru-RU" w:eastAsia="ru-RU" w:bidi="ru-RU"/>
        </w:rPr>
        <w:t>Э</w:t>
      </w:r>
      <w:r>
        <w:rPr>
          <w:color w:val="000000"/>
          <w:spacing w:val="0"/>
          <w:w w:val="100"/>
          <w:position w:val="0"/>
          <w:shd w:val="clear" w:color="auto" w:fill="auto"/>
          <w:lang w:val="ru-RU" w:eastAsia="ru-RU" w:bidi="ru-RU"/>
        </w:rPr>
        <w:t xml:space="preserve">фф </w:t>
      </w:r>
      <w:r>
        <w:rPr>
          <w:color w:val="000000"/>
          <w:spacing w:val="0"/>
          <w:w w:val="100"/>
          <w:position w:val="0"/>
          <w:shd w:val="clear" w:color="auto" w:fill="auto"/>
          <w:vertAlign w:val="superscript"/>
          <w:lang w:val="ru-RU" w:eastAsia="ru-RU" w:bidi="ru-RU"/>
        </w:rPr>
        <w:t>=</w:t>
      </w:r>
      <w:r>
        <w:rPr>
          <w:color w:val="000000"/>
          <w:spacing w:val="0"/>
          <w:w w:val="100"/>
          <w:position w:val="0"/>
          <w:shd w:val="clear" w:color="auto" w:fill="auto"/>
          <w:lang w:val="ru-RU" w:eastAsia="ru-RU" w:bidi="ru-RU"/>
        </w:rPr>
        <w:t xml:space="preserve"> Джв ’ </w:t>
      </w:r>
      <w:r>
        <w:rPr>
          <w:i/>
          <w:iCs/>
          <w:color w:val="000000"/>
          <w:spacing w:val="0"/>
          <w:w w:val="100"/>
          <w:position w:val="0"/>
          <w:shd w:val="clear" w:color="auto" w:fill="auto"/>
          <w:lang w:val="en-US" w:eastAsia="en-US" w:bidi="en-US"/>
        </w:rPr>
        <w:t>W</w:t>
      </w:r>
      <w:r>
        <w:rPr>
          <w:i/>
          <w:iCs/>
          <w:color w:val="000000"/>
          <w:spacing w:val="0"/>
          <w:w w:val="100"/>
          <w:position w:val="0"/>
          <w:shd w:val="clear" w:color="auto" w:fill="auto"/>
          <w:vertAlign w:val="subscript"/>
          <w:lang w:val="en-US" w:eastAsia="en-US" w:bidi="en-US"/>
        </w:rPr>
        <w:t>T</w:t>
      </w:r>
      <w:r>
        <w:rPr>
          <w:i/>
          <w:iCs/>
          <w:color w:val="000000"/>
          <w:spacing w:val="0"/>
          <w:w w:val="100"/>
          <w:position w:val="0"/>
          <w:shd w:val="clear" w:color="auto" w:fill="auto"/>
          <w:lang w:val="en-US" w:eastAsia="en-US" w:bidi="en-US"/>
        </w:rPr>
        <w:t>.</w:t>
      </w:r>
    </w:p>
    <w:p>
      <w:pPr>
        <w:pStyle w:val="Style11"/>
        <w:keepNext w:val="0"/>
        <w:keepLines w:val="0"/>
        <w:widowControl w:val="0"/>
        <w:shd w:val="clear" w:color="auto" w:fill="auto"/>
        <w:bidi w:val="0"/>
        <w:spacing w:before="0" w:after="0" w:line="259" w:lineRule="auto"/>
        <w:ind w:left="0" w:right="0"/>
        <w:jc w:val="both"/>
      </w:pPr>
      <w:r>
        <w:rPr>
          <w:color w:val="000000"/>
          <w:spacing w:val="0"/>
          <w:w w:val="100"/>
          <w:position w:val="0"/>
          <w:shd w:val="clear" w:color="auto" w:fill="auto"/>
          <w:lang w:val="ru-RU" w:eastAsia="ru-RU" w:bidi="ru-RU"/>
        </w:rPr>
        <w:t>Основная характеристика взаимодействия ионизирующего излучения со средой — это ионизационный эффект. В начальный период развития радиационной дозиметрии чаще всего приходилось иметь дело с рентгеновским излучением, распространявшимся в воздухе. Поэтому в качестве</w:t>
      </w:r>
      <w:r>
        <w:br w:type="page"/>
      </w:r>
    </w:p>
    <w:p>
      <w:pPr>
        <w:pStyle w:val="Style25"/>
        <w:keepNext w:val="0"/>
        <w:keepLines w:val="0"/>
        <w:widowControl w:val="0"/>
        <w:shd w:val="clear" w:color="auto" w:fill="auto"/>
        <w:bidi w:val="0"/>
        <w:spacing w:before="0" w:after="0"/>
        <w:ind w:left="120" w:right="0" w:firstLine="0"/>
        <w:jc w:val="left"/>
      </w:pPr>
      <w:r>
        <w:rPr>
          <w:color w:val="000000"/>
          <w:spacing w:val="0"/>
          <w:w w:val="100"/>
          <w:position w:val="0"/>
          <w:shd w:val="clear" w:color="auto" w:fill="auto"/>
          <w:lang w:val="ru-RU" w:eastAsia="ru-RU" w:bidi="ru-RU"/>
        </w:rPr>
        <w:t>Таблица 1.3.</w:t>
      </w:r>
    </w:p>
    <w:p>
      <w:pPr>
        <w:pStyle w:val="Style25"/>
        <w:keepNext w:val="0"/>
        <w:keepLines w:val="0"/>
        <w:widowControl w:val="0"/>
        <w:shd w:val="clear" w:color="auto" w:fill="auto"/>
        <w:bidi w:val="0"/>
        <w:spacing w:before="0" w:after="0"/>
        <w:ind w:left="0" w:right="0" w:firstLine="0"/>
        <w:jc w:val="both"/>
      </w:pPr>
      <w:r>
        <w:rPr>
          <w:color w:val="000000"/>
          <w:spacing w:val="0"/>
          <w:w w:val="100"/>
          <w:position w:val="0"/>
          <w:shd w:val="clear" w:color="auto" w:fill="auto"/>
          <w:lang w:val="ru-RU" w:eastAsia="ru-RU" w:bidi="ru-RU"/>
        </w:rPr>
        <w:t xml:space="preserve">Взвешивающие коэффициенты </w:t>
      </w:r>
      <w:r>
        <w:rPr>
          <w:b w:val="0"/>
          <w:bCs w:val="0"/>
          <w:i/>
          <w:iCs/>
          <w:smallCaps/>
          <w:color w:val="000000"/>
          <w:spacing w:val="0"/>
          <w:w w:val="100"/>
          <w:position w:val="0"/>
          <w:sz w:val="20"/>
          <w:szCs w:val="20"/>
          <w:shd w:val="clear" w:color="auto" w:fill="auto"/>
          <w:lang w:val="en-US" w:eastAsia="en-US" w:bidi="en-US"/>
        </w:rPr>
        <w:t>Wt,</w:t>
      </w:r>
      <w:r>
        <w:rPr>
          <w:color w:val="000000"/>
          <w:spacing w:val="0"/>
          <w:w w:val="100"/>
          <w:position w:val="0"/>
          <w:shd w:val="clear" w:color="auto" w:fill="auto"/>
          <w:lang w:val="en-US" w:eastAsia="en-US" w:bidi="en-US"/>
        </w:rPr>
        <w:t xml:space="preserve"> </w:t>
      </w:r>
      <w:r>
        <w:rPr>
          <w:color w:val="000000"/>
          <w:spacing w:val="0"/>
          <w:w w:val="100"/>
          <w:position w:val="0"/>
          <w:shd w:val="clear" w:color="auto" w:fill="auto"/>
          <w:lang w:val="ru-RU" w:eastAsia="ru-RU" w:bidi="ru-RU"/>
        </w:rPr>
        <w:t>установленные Международной комиссией по радиологической защите для различных органов и биологических тканей (на 2007 год).</w:t>
      </w:r>
    </w:p>
    <w:tbl>
      <w:tblPr>
        <w:tblOverlap w:val="never"/>
        <w:jc w:val="center"/>
        <w:tblLayout w:type="fixed"/>
      </w:tblPr>
      <w:tblGrid>
        <w:gridCol w:w="4502"/>
        <w:gridCol w:w="1536"/>
      </w:tblGrid>
      <w:tr>
        <w:trPr>
          <w:trHeight w:val="336" w:hRule="exact"/>
        </w:trPr>
        <w:tc>
          <w:tcPr>
            <w:tcBorders>
              <w:top w:val="single" w:sz="4"/>
              <w:left w:val="single" w:sz="4"/>
            </w:tcBorders>
            <w:shd w:val="clear" w:color="auto" w:fill="auto"/>
            <w:vAlign w:val="center"/>
          </w:tcPr>
          <w:p>
            <w:pPr>
              <w:pStyle w:val="Style2"/>
              <w:keepNext w:val="0"/>
              <w:keepLines w:val="0"/>
              <w:widowControl w:val="0"/>
              <w:shd w:val="clear" w:color="auto" w:fill="auto"/>
              <w:bidi w:val="0"/>
              <w:spacing w:before="0" w:after="0" w:line="240" w:lineRule="auto"/>
              <w:ind w:left="0" w:right="0" w:firstLine="0"/>
              <w:jc w:val="center"/>
              <w:rPr>
                <w:sz w:val="15"/>
                <w:szCs w:val="15"/>
              </w:rPr>
            </w:pPr>
            <w:r>
              <w:rPr>
                <w:b/>
                <w:bCs/>
                <w:color w:val="000000"/>
                <w:spacing w:val="0"/>
                <w:w w:val="100"/>
                <w:position w:val="0"/>
                <w:sz w:val="15"/>
                <w:szCs w:val="15"/>
                <w:shd w:val="clear" w:color="auto" w:fill="auto"/>
                <w:lang w:val="ru-RU" w:eastAsia="ru-RU" w:bidi="ru-RU"/>
              </w:rPr>
              <w:t>Органы ил и ткани</w:t>
            </w:r>
          </w:p>
        </w:tc>
        <w:tc>
          <w:tcPr>
            <w:tcBorders>
              <w:top w:val="single" w:sz="4"/>
              <w:left w:val="single" w:sz="4"/>
              <w:right w:val="single" w:sz="4"/>
            </w:tcBorders>
            <w:shd w:val="clear" w:color="auto" w:fill="auto"/>
            <w:vAlign w:val="center"/>
          </w:tcPr>
          <w:p>
            <w:pPr>
              <w:pStyle w:val="Style2"/>
              <w:keepNext w:val="0"/>
              <w:keepLines w:val="0"/>
              <w:widowControl w:val="0"/>
              <w:shd w:val="clear" w:color="auto" w:fill="auto"/>
              <w:bidi w:val="0"/>
              <w:spacing w:before="0" w:after="0" w:line="240" w:lineRule="auto"/>
              <w:ind w:left="0" w:right="0" w:firstLine="0"/>
              <w:jc w:val="center"/>
              <w:rPr>
                <w:sz w:val="15"/>
                <w:szCs w:val="15"/>
              </w:rPr>
            </w:pPr>
            <w:r>
              <w:rPr>
                <w:b/>
                <w:bCs/>
                <w:color w:val="000000"/>
                <w:spacing w:val="0"/>
                <w:w w:val="100"/>
                <w:position w:val="0"/>
                <w:sz w:val="15"/>
                <w:szCs w:val="15"/>
                <w:shd w:val="clear" w:color="auto" w:fill="auto"/>
                <w:lang w:val="ru-RU" w:eastAsia="ru-RU" w:bidi="ru-RU"/>
              </w:rPr>
              <w:t>Ц'т</w:t>
            </w:r>
          </w:p>
        </w:tc>
      </w:tr>
      <w:tr>
        <w:trPr>
          <w:trHeight w:val="187" w:hRule="exact"/>
        </w:trPr>
        <w:tc>
          <w:tcPr>
            <w:tcBorders>
              <w:top w:val="single" w:sz="4"/>
              <w:left w:val="single" w:sz="4"/>
            </w:tcBorders>
            <w:shd w:val="clear" w:color="auto" w:fill="auto"/>
            <w:vAlign w:val="bottom"/>
          </w:tcPr>
          <w:p>
            <w:pPr>
              <w:pStyle w:val="Style2"/>
              <w:keepNext w:val="0"/>
              <w:keepLines w:val="0"/>
              <w:widowControl w:val="0"/>
              <w:shd w:val="clear" w:color="auto" w:fill="auto"/>
              <w:bidi w:val="0"/>
              <w:spacing w:before="0" w:after="0" w:line="240" w:lineRule="auto"/>
              <w:ind w:left="0" w:right="0" w:firstLine="0"/>
              <w:jc w:val="left"/>
              <w:rPr>
                <w:sz w:val="15"/>
                <w:szCs w:val="15"/>
              </w:rPr>
            </w:pPr>
            <w:r>
              <w:rPr>
                <w:color w:val="282828"/>
                <w:spacing w:val="0"/>
                <w:w w:val="100"/>
                <w:position w:val="0"/>
                <w:sz w:val="15"/>
                <w:szCs w:val="15"/>
                <w:shd w:val="clear" w:color="auto" w:fill="auto"/>
                <w:lang w:val="ru-RU" w:eastAsia="ru-RU" w:bidi="ru-RU"/>
              </w:rPr>
              <w:t>Красный костный мозг</w:t>
            </w:r>
          </w:p>
        </w:tc>
        <w:tc>
          <w:tcPr>
            <w:tcBorders>
              <w:top w:val="single" w:sz="4"/>
              <w:left w:val="single" w:sz="4"/>
              <w:right w:val="single" w:sz="4"/>
            </w:tcBorders>
            <w:shd w:val="clear" w:color="auto" w:fill="auto"/>
            <w:vAlign w:val="bottom"/>
          </w:tcPr>
          <w:p>
            <w:pPr>
              <w:pStyle w:val="Style2"/>
              <w:keepNext w:val="0"/>
              <w:keepLines w:val="0"/>
              <w:widowControl w:val="0"/>
              <w:shd w:val="clear" w:color="auto" w:fill="auto"/>
              <w:bidi w:val="0"/>
              <w:spacing w:before="0" w:after="0" w:line="240" w:lineRule="auto"/>
              <w:ind w:left="0" w:right="0" w:firstLine="0"/>
              <w:jc w:val="center"/>
              <w:rPr>
                <w:sz w:val="15"/>
                <w:szCs w:val="15"/>
              </w:rPr>
            </w:pPr>
            <w:r>
              <w:rPr>
                <w:color w:val="282828"/>
                <w:spacing w:val="0"/>
                <w:w w:val="100"/>
                <w:position w:val="0"/>
                <w:sz w:val="15"/>
                <w:szCs w:val="15"/>
                <w:shd w:val="clear" w:color="auto" w:fill="auto"/>
                <w:lang w:val="ru-RU" w:eastAsia="ru-RU" w:bidi="ru-RU"/>
              </w:rPr>
              <w:t>0.12</w:t>
            </w:r>
          </w:p>
        </w:tc>
      </w:tr>
      <w:tr>
        <w:trPr>
          <w:trHeight w:val="187" w:hRule="exact"/>
        </w:trPr>
        <w:tc>
          <w:tcPr>
            <w:tcBorders>
              <w:top w:val="single" w:sz="4"/>
              <w:left w:val="single" w:sz="4"/>
            </w:tcBorders>
            <w:shd w:val="clear" w:color="auto" w:fill="auto"/>
            <w:vAlign w:val="top"/>
          </w:tcPr>
          <w:p>
            <w:pPr>
              <w:pStyle w:val="Style2"/>
              <w:keepNext w:val="0"/>
              <w:keepLines w:val="0"/>
              <w:widowControl w:val="0"/>
              <w:shd w:val="clear" w:color="auto" w:fill="auto"/>
              <w:bidi w:val="0"/>
              <w:spacing w:before="0" w:after="0" w:line="240" w:lineRule="auto"/>
              <w:ind w:left="0" w:right="0" w:firstLine="0"/>
              <w:jc w:val="left"/>
              <w:rPr>
                <w:sz w:val="15"/>
                <w:szCs w:val="15"/>
              </w:rPr>
            </w:pPr>
            <w:r>
              <w:rPr>
                <w:color w:val="282828"/>
                <w:spacing w:val="0"/>
                <w:w w:val="100"/>
                <w:position w:val="0"/>
                <w:sz w:val="15"/>
                <w:szCs w:val="15"/>
                <w:shd w:val="clear" w:color="auto" w:fill="auto"/>
                <w:lang w:val="ru-RU" w:eastAsia="ru-RU" w:bidi="ru-RU"/>
              </w:rPr>
              <w:t>Толстая кишка</w:t>
            </w:r>
          </w:p>
        </w:tc>
        <w:tc>
          <w:tcPr>
            <w:tcBorders>
              <w:top w:val="single" w:sz="4"/>
              <w:left w:val="single" w:sz="4"/>
              <w:right w:val="single" w:sz="4"/>
            </w:tcBorders>
            <w:shd w:val="clear" w:color="auto" w:fill="auto"/>
            <w:vAlign w:val="top"/>
          </w:tcPr>
          <w:p>
            <w:pPr>
              <w:pStyle w:val="Style2"/>
              <w:keepNext w:val="0"/>
              <w:keepLines w:val="0"/>
              <w:widowControl w:val="0"/>
              <w:shd w:val="clear" w:color="auto" w:fill="auto"/>
              <w:bidi w:val="0"/>
              <w:spacing w:before="0" w:after="0" w:line="240" w:lineRule="auto"/>
              <w:ind w:left="0" w:right="0" w:firstLine="0"/>
              <w:jc w:val="center"/>
              <w:rPr>
                <w:sz w:val="15"/>
                <w:szCs w:val="15"/>
              </w:rPr>
            </w:pPr>
            <w:r>
              <w:rPr>
                <w:color w:val="282828"/>
                <w:spacing w:val="0"/>
                <w:w w:val="100"/>
                <w:position w:val="0"/>
                <w:sz w:val="15"/>
                <w:szCs w:val="15"/>
                <w:shd w:val="clear" w:color="auto" w:fill="auto"/>
                <w:lang w:val="ru-RU" w:eastAsia="ru-RU" w:bidi="ru-RU"/>
              </w:rPr>
              <w:t>0.12</w:t>
            </w:r>
          </w:p>
        </w:tc>
      </w:tr>
      <w:tr>
        <w:trPr>
          <w:trHeight w:val="187" w:hRule="exact"/>
        </w:trPr>
        <w:tc>
          <w:tcPr>
            <w:tcBorders>
              <w:top w:val="single" w:sz="4"/>
              <w:left w:val="single" w:sz="4"/>
            </w:tcBorders>
            <w:shd w:val="clear" w:color="auto" w:fill="auto"/>
            <w:vAlign w:val="top"/>
          </w:tcPr>
          <w:p>
            <w:pPr>
              <w:pStyle w:val="Style2"/>
              <w:keepNext w:val="0"/>
              <w:keepLines w:val="0"/>
              <w:widowControl w:val="0"/>
              <w:shd w:val="clear" w:color="auto" w:fill="auto"/>
              <w:bidi w:val="0"/>
              <w:spacing w:before="0" w:after="0" w:line="240" w:lineRule="auto"/>
              <w:ind w:left="0" w:right="0" w:firstLine="0"/>
              <w:jc w:val="left"/>
              <w:rPr>
                <w:sz w:val="15"/>
                <w:szCs w:val="15"/>
              </w:rPr>
            </w:pPr>
            <w:r>
              <w:rPr>
                <w:color w:val="282828"/>
                <w:spacing w:val="0"/>
                <w:w w:val="100"/>
                <w:position w:val="0"/>
                <w:sz w:val="15"/>
                <w:szCs w:val="15"/>
                <w:shd w:val="clear" w:color="auto" w:fill="auto"/>
                <w:lang w:val="ru-RU" w:eastAsia="ru-RU" w:bidi="ru-RU"/>
              </w:rPr>
              <w:t>Легкие</w:t>
            </w:r>
          </w:p>
        </w:tc>
        <w:tc>
          <w:tcPr>
            <w:tcBorders>
              <w:top w:val="single" w:sz="4"/>
              <w:left w:val="single" w:sz="4"/>
              <w:right w:val="single" w:sz="4"/>
            </w:tcBorders>
            <w:shd w:val="clear" w:color="auto" w:fill="auto"/>
            <w:vAlign w:val="top"/>
          </w:tcPr>
          <w:p>
            <w:pPr>
              <w:pStyle w:val="Style2"/>
              <w:keepNext w:val="0"/>
              <w:keepLines w:val="0"/>
              <w:widowControl w:val="0"/>
              <w:shd w:val="clear" w:color="auto" w:fill="auto"/>
              <w:bidi w:val="0"/>
              <w:spacing w:before="0" w:after="0" w:line="240" w:lineRule="auto"/>
              <w:ind w:left="0" w:right="0" w:firstLine="0"/>
              <w:jc w:val="center"/>
              <w:rPr>
                <w:sz w:val="15"/>
                <w:szCs w:val="15"/>
              </w:rPr>
            </w:pPr>
            <w:r>
              <w:rPr>
                <w:color w:val="282828"/>
                <w:spacing w:val="0"/>
                <w:w w:val="100"/>
                <w:position w:val="0"/>
                <w:sz w:val="15"/>
                <w:szCs w:val="15"/>
                <w:shd w:val="clear" w:color="auto" w:fill="auto"/>
                <w:lang w:val="ru-RU" w:eastAsia="ru-RU" w:bidi="ru-RU"/>
              </w:rPr>
              <w:t>0.12</w:t>
            </w:r>
          </w:p>
        </w:tc>
      </w:tr>
      <w:tr>
        <w:trPr>
          <w:trHeight w:val="187" w:hRule="exact"/>
        </w:trPr>
        <w:tc>
          <w:tcPr>
            <w:tcBorders>
              <w:top w:val="single" w:sz="4"/>
              <w:left w:val="single" w:sz="4"/>
            </w:tcBorders>
            <w:shd w:val="clear" w:color="auto" w:fill="auto"/>
            <w:vAlign w:val="bottom"/>
          </w:tcPr>
          <w:p>
            <w:pPr>
              <w:pStyle w:val="Style2"/>
              <w:keepNext w:val="0"/>
              <w:keepLines w:val="0"/>
              <w:widowControl w:val="0"/>
              <w:shd w:val="clear" w:color="auto" w:fill="auto"/>
              <w:bidi w:val="0"/>
              <w:spacing w:before="0" w:after="0" w:line="240" w:lineRule="auto"/>
              <w:ind w:left="0" w:right="0" w:firstLine="0"/>
              <w:jc w:val="left"/>
              <w:rPr>
                <w:sz w:val="15"/>
                <w:szCs w:val="15"/>
              </w:rPr>
            </w:pPr>
            <w:r>
              <w:rPr>
                <w:color w:val="282828"/>
                <w:spacing w:val="0"/>
                <w:w w:val="100"/>
                <w:position w:val="0"/>
                <w:sz w:val="15"/>
                <w:szCs w:val="15"/>
                <w:shd w:val="clear" w:color="auto" w:fill="auto"/>
                <w:lang w:val="ru-RU" w:eastAsia="ru-RU" w:bidi="ru-RU"/>
              </w:rPr>
              <w:t>Желудок</w:t>
            </w:r>
          </w:p>
        </w:tc>
        <w:tc>
          <w:tcPr>
            <w:tcBorders>
              <w:top w:val="single" w:sz="4"/>
              <w:left w:val="single" w:sz="4"/>
              <w:right w:val="single" w:sz="4"/>
            </w:tcBorders>
            <w:shd w:val="clear" w:color="auto" w:fill="auto"/>
            <w:vAlign w:val="bottom"/>
          </w:tcPr>
          <w:p>
            <w:pPr>
              <w:pStyle w:val="Style2"/>
              <w:keepNext w:val="0"/>
              <w:keepLines w:val="0"/>
              <w:widowControl w:val="0"/>
              <w:shd w:val="clear" w:color="auto" w:fill="auto"/>
              <w:bidi w:val="0"/>
              <w:spacing w:before="0" w:after="0" w:line="240" w:lineRule="auto"/>
              <w:ind w:left="0" w:right="0" w:firstLine="0"/>
              <w:jc w:val="center"/>
              <w:rPr>
                <w:sz w:val="15"/>
                <w:szCs w:val="15"/>
              </w:rPr>
            </w:pPr>
            <w:r>
              <w:rPr>
                <w:color w:val="282828"/>
                <w:spacing w:val="0"/>
                <w:w w:val="100"/>
                <w:position w:val="0"/>
                <w:sz w:val="15"/>
                <w:szCs w:val="15"/>
                <w:shd w:val="clear" w:color="auto" w:fill="auto"/>
                <w:lang w:val="ru-RU" w:eastAsia="ru-RU" w:bidi="ru-RU"/>
              </w:rPr>
              <w:t>0.12</w:t>
            </w:r>
          </w:p>
        </w:tc>
      </w:tr>
      <w:tr>
        <w:trPr>
          <w:trHeight w:val="182" w:hRule="exact"/>
        </w:trPr>
        <w:tc>
          <w:tcPr>
            <w:tcBorders>
              <w:top w:val="single" w:sz="4"/>
              <w:left w:val="single" w:sz="4"/>
            </w:tcBorders>
            <w:shd w:val="clear" w:color="auto" w:fill="auto"/>
            <w:vAlign w:val="bottom"/>
          </w:tcPr>
          <w:p>
            <w:pPr>
              <w:pStyle w:val="Style2"/>
              <w:keepNext w:val="0"/>
              <w:keepLines w:val="0"/>
              <w:widowControl w:val="0"/>
              <w:shd w:val="clear" w:color="auto" w:fill="auto"/>
              <w:bidi w:val="0"/>
              <w:spacing w:before="0" w:after="0" w:line="240" w:lineRule="auto"/>
              <w:ind w:left="0" w:right="0" w:firstLine="0"/>
              <w:jc w:val="left"/>
              <w:rPr>
                <w:sz w:val="15"/>
                <w:szCs w:val="15"/>
              </w:rPr>
            </w:pPr>
            <w:r>
              <w:rPr>
                <w:color w:val="B74D55"/>
                <w:spacing w:val="0"/>
                <w:w w:val="100"/>
                <w:position w:val="0"/>
                <w:sz w:val="15"/>
                <w:szCs w:val="15"/>
                <w:shd w:val="clear" w:color="auto" w:fill="auto"/>
                <w:lang w:val="ru-RU" w:eastAsia="ru-RU" w:bidi="ru-RU"/>
              </w:rPr>
              <w:t>Молочная железа</w:t>
            </w:r>
          </w:p>
        </w:tc>
        <w:tc>
          <w:tcPr>
            <w:tcBorders>
              <w:top w:val="single" w:sz="4"/>
              <w:left w:val="single" w:sz="4"/>
              <w:right w:val="single" w:sz="4"/>
            </w:tcBorders>
            <w:shd w:val="clear" w:color="auto" w:fill="auto"/>
            <w:vAlign w:val="bottom"/>
          </w:tcPr>
          <w:p>
            <w:pPr>
              <w:pStyle w:val="Style2"/>
              <w:keepNext w:val="0"/>
              <w:keepLines w:val="0"/>
              <w:widowControl w:val="0"/>
              <w:shd w:val="clear" w:color="auto" w:fill="auto"/>
              <w:bidi w:val="0"/>
              <w:spacing w:before="0" w:after="0" w:line="240" w:lineRule="auto"/>
              <w:ind w:left="0" w:right="0" w:firstLine="0"/>
              <w:jc w:val="center"/>
              <w:rPr>
                <w:sz w:val="15"/>
                <w:szCs w:val="15"/>
              </w:rPr>
            </w:pPr>
            <w:r>
              <w:rPr>
                <w:color w:val="282828"/>
                <w:spacing w:val="0"/>
                <w:w w:val="100"/>
                <w:position w:val="0"/>
                <w:sz w:val="15"/>
                <w:szCs w:val="15"/>
                <w:shd w:val="clear" w:color="auto" w:fill="auto"/>
                <w:lang w:val="ru-RU" w:eastAsia="ru-RU" w:bidi="ru-RU"/>
              </w:rPr>
              <w:t xml:space="preserve">0.12 </w:t>
            </w:r>
            <w:r>
              <w:rPr>
                <w:color w:val="B86466"/>
                <w:spacing w:val="0"/>
                <w:w w:val="100"/>
                <w:position w:val="0"/>
                <w:sz w:val="15"/>
                <w:szCs w:val="15"/>
                <w:shd w:val="clear" w:color="auto" w:fill="auto"/>
                <w:lang w:val="ru-RU" w:eastAsia="ru-RU" w:bidi="ru-RU"/>
              </w:rPr>
              <w:t>Т</w:t>
            </w:r>
          </w:p>
        </w:tc>
      </w:tr>
      <w:tr>
        <w:trPr>
          <w:trHeight w:val="715" w:hRule="exact"/>
        </w:trPr>
        <w:tc>
          <w:tcPr>
            <w:tcBorders>
              <w:top w:val="single" w:sz="4"/>
              <w:left w:val="single" w:sz="4"/>
            </w:tcBorders>
            <w:shd w:val="clear" w:color="auto" w:fill="auto"/>
            <w:vAlign w:val="bottom"/>
          </w:tcPr>
          <w:p>
            <w:pPr>
              <w:pStyle w:val="Style2"/>
              <w:keepNext w:val="0"/>
              <w:keepLines w:val="0"/>
              <w:widowControl w:val="0"/>
              <w:shd w:val="clear" w:color="auto" w:fill="auto"/>
              <w:bidi w:val="0"/>
              <w:spacing w:before="0" w:after="0" w:line="240" w:lineRule="auto"/>
              <w:ind w:left="0" w:right="0" w:firstLine="0"/>
              <w:jc w:val="left"/>
              <w:rPr>
                <w:sz w:val="15"/>
                <w:szCs w:val="15"/>
              </w:rPr>
            </w:pPr>
            <w:r>
              <w:rPr>
                <w:color w:val="282828"/>
                <w:spacing w:val="0"/>
                <w:w w:val="100"/>
                <w:position w:val="0"/>
                <w:sz w:val="15"/>
                <w:szCs w:val="15"/>
                <w:shd w:val="clear" w:color="auto" w:fill="auto"/>
                <w:lang w:val="ru-RU" w:eastAsia="ru-RU" w:bidi="ru-RU"/>
              </w:rPr>
              <w:t>Остальные ткани (надпочечники, экстраторакальнып (ЭТ) отдел, желчный пузырь, сердце, почки, .лимфоузлы, мышцы, слизистая рта, поджелудочная железа, простата, тонкий кишечник, селезенка, тимус, матка/шейка матки)</w:t>
            </w:r>
          </w:p>
        </w:tc>
        <w:tc>
          <w:tcPr>
            <w:tcBorders>
              <w:top w:val="single" w:sz="4"/>
              <w:left w:val="single" w:sz="4"/>
              <w:right w:val="single" w:sz="4"/>
            </w:tcBorders>
            <w:shd w:val="clear" w:color="auto" w:fill="auto"/>
            <w:vAlign w:val="top"/>
          </w:tcPr>
          <w:p>
            <w:pPr>
              <w:pStyle w:val="Style2"/>
              <w:keepNext w:val="0"/>
              <w:keepLines w:val="0"/>
              <w:widowControl w:val="0"/>
              <w:shd w:val="clear" w:color="auto" w:fill="auto"/>
              <w:bidi w:val="0"/>
              <w:spacing w:before="0" w:after="0" w:line="240" w:lineRule="auto"/>
              <w:ind w:left="0" w:right="0" w:firstLine="0"/>
              <w:jc w:val="center"/>
              <w:rPr>
                <w:sz w:val="15"/>
                <w:szCs w:val="15"/>
              </w:rPr>
            </w:pPr>
            <w:r>
              <w:rPr>
                <w:color w:val="484848"/>
                <w:spacing w:val="0"/>
                <w:w w:val="100"/>
                <w:position w:val="0"/>
                <w:sz w:val="15"/>
                <w:szCs w:val="15"/>
                <w:shd w:val="clear" w:color="auto" w:fill="auto"/>
                <w:lang w:val="ru-RU" w:eastAsia="ru-RU" w:bidi="ru-RU"/>
              </w:rPr>
              <w:t>0.12</w:t>
            </w:r>
          </w:p>
        </w:tc>
      </w:tr>
      <w:tr>
        <w:trPr>
          <w:trHeight w:val="182" w:hRule="exact"/>
        </w:trPr>
        <w:tc>
          <w:tcPr>
            <w:tcBorders>
              <w:top w:val="single" w:sz="4"/>
              <w:left w:val="single" w:sz="4"/>
            </w:tcBorders>
            <w:shd w:val="clear" w:color="auto" w:fill="auto"/>
            <w:vAlign w:val="bottom"/>
          </w:tcPr>
          <w:p>
            <w:pPr>
              <w:pStyle w:val="Style2"/>
              <w:keepNext w:val="0"/>
              <w:keepLines w:val="0"/>
              <w:widowControl w:val="0"/>
              <w:shd w:val="clear" w:color="auto" w:fill="auto"/>
              <w:bidi w:val="0"/>
              <w:spacing w:before="0" w:after="0" w:line="240" w:lineRule="auto"/>
              <w:ind w:left="0" w:right="0" w:firstLine="0"/>
              <w:jc w:val="left"/>
              <w:rPr>
                <w:sz w:val="15"/>
                <w:szCs w:val="15"/>
              </w:rPr>
            </w:pPr>
            <w:r>
              <w:rPr>
                <w:color w:val="B74D55"/>
                <w:spacing w:val="0"/>
                <w:w w:val="100"/>
                <w:position w:val="0"/>
                <w:sz w:val="15"/>
                <w:szCs w:val="15"/>
                <w:shd w:val="clear" w:color="auto" w:fill="auto"/>
                <w:lang w:val="ru-RU" w:eastAsia="ru-RU" w:bidi="ru-RU"/>
              </w:rPr>
              <w:t>Гонады</w:t>
            </w:r>
          </w:p>
        </w:tc>
        <w:tc>
          <w:tcPr>
            <w:tcBorders>
              <w:top w:val="single" w:sz="4"/>
              <w:left w:val="single" w:sz="4"/>
              <w:right w:val="single" w:sz="4"/>
            </w:tcBorders>
            <w:shd w:val="clear" w:color="auto" w:fill="auto"/>
            <w:vAlign w:val="bottom"/>
          </w:tcPr>
          <w:p>
            <w:pPr>
              <w:pStyle w:val="Style2"/>
              <w:keepNext w:val="0"/>
              <w:keepLines w:val="0"/>
              <w:widowControl w:val="0"/>
              <w:shd w:val="clear" w:color="auto" w:fill="auto"/>
              <w:bidi w:val="0"/>
              <w:spacing w:before="0" w:after="0" w:line="240" w:lineRule="auto"/>
              <w:ind w:left="0" w:right="0" w:firstLine="0"/>
              <w:jc w:val="center"/>
              <w:rPr>
                <w:sz w:val="15"/>
                <w:szCs w:val="15"/>
              </w:rPr>
            </w:pPr>
            <w:r>
              <w:rPr>
                <w:color w:val="282828"/>
                <w:spacing w:val="0"/>
                <w:w w:val="100"/>
                <w:position w:val="0"/>
                <w:sz w:val="15"/>
                <w:szCs w:val="15"/>
                <w:shd w:val="clear" w:color="auto" w:fill="auto"/>
                <w:lang w:val="ru-RU" w:eastAsia="ru-RU" w:bidi="ru-RU"/>
              </w:rPr>
              <w:t xml:space="preserve">0.08 </w:t>
            </w:r>
            <w:r>
              <w:rPr>
                <w:color w:val="CE3857"/>
                <w:spacing w:val="0"/>
                <w:w w:val="100"/>
                <w:position w:val="0"/>
                <w:sz w:val="15"/>
                <w:szCs w:val="15"/>
                <w:shd w:val="clear" w:color="auto" w:fill="auto"/>
                <w:lang w:val="ru-RU" w:eastAsia="ru-RU" w:bidi="ru-RU"/>
              </w:rPr>
              <w:t>Г</w:t>
            </w:r>
          </w:p>
        </w:tc>
      </w:tr>
      <w:tr>
        <w:trPr>
          <w:trHeight w:val="187" w:hRule="exact"/>
        </w:trPr>
        <w:tc>
          <w:tcPr>
            <w:tcBorders>
              <w:top w:val="single" w:sz="4"/>
              <w:left w:val="single" w:sz="4"/>
            </w:tcBorders>
            <w:shd w:val="clear" w:color="auto" w:fill="auto"/>
            <w:vAlign w:val="bottom"/>
          </w:tcPr>
          <w:p>
            <w:pPr>
              <w:pStyle w:val="Style2"/>
              <w:keepNext w:val="0"/>
              <w:keepLines w:val="0"/>
              <w:widowControl w:val="0"/>
              <w:shd w:val="clear" w:color="auto" w:fill="auto"/>
              <w:bidi w:val="0"/>
              <w:spacing w:before="0" w:after="0" w:line="240" w:lineRule="auto"/>
              <w:ind w:left="0" w:right="0" w:firstLine="0"/>
              <w:jc w:val="left"/>
              <w:rPr>
                <w:sz w:val="15"/>
                <w:szCs w:val="15"/>
              </w:rPr>
            </w:pPr>
            <w:r>
              <w:rPr>
                <w:color w:val="282828"/>
                <w:spacing w:val="0"/>
                <w:w w:val="100"/>
                <w:position w:val="0"/>
                <w:sz w:val="15"/>
                <w:szCs w:val="15"/>
                <w:shd w:val="clear" w:color="auto" w:fill="auto"/>
                <w:lang w:val="ru-RU" w:eastAsia="ru-RU" w:bidi="ru-RU"/>
              </w:rPr>
              <w:t>Мочевой пузырь</w:t>
            </w:r>
          </w:p>
        </w:tc>
        <w:tc>
          <w:tcPr>
            <w:tcBorders>
              <w:top w:val="single" w:sz="4"/>
              <w:left w:val="single" w:sz="4"/>
              <w:right w:val="single" w:sz="4"/>
            </w:tcBorders>
            <w:shd w:val="clear" w:color="auto" w:fill="auto"/>
            <w:vAlign w:val="bottom"/>
          </w:tcPr>
          <w:p>
            <w:pPr>
              <w:pStyle w:val="Style2"/>
              <w:keepNext w:val="0"/>
              <w:keepLines w:val="0"/>
              <w:widowControl w:val="0"/>
              <w:shd w:val="clear" w:color="auto" w:fill="auto"/>
              <w:bidi w:val="0"/>
              <w:spacing w:before="0" w:after="0" w:line="240" w:lineRule="auto"/>
              <w:ind w:left="0" w:right="0" w:firstLine="0"/>
              <w:jc w:val="center"/>
              <w:rPr>
                <w:sz w:val="15"/>
                <w:szCs w:val="15"/>
              </w:rPr>
            </w:pPr>
            <w:r>
              <w:rPr>
                <w:color w:val="282828"/>
                <w:spacing w:val="0"/>
                <w:w w:val="100"/>
                <w:position w:val="0"/>
                <w:sz w:val="15"/>
                <w:szCs w:val="15"/>
                <w:shd w:val="clear" w:color="auto" w:fill="auto"/>
                <w:lang w:val="ru-RU" w:eastAsia="ru-RU" w:bidi="ru-RU"/>
              </w:rPr>
              <w:t>0.04</w:t>
            </w:r>
          </w:p>
        </w:tc>
      </w:tr>
      <w:tr>
        <w:trPr>
          <w:trHeight w:val="187" w:hRule="exact"/>
        </w:trPr>
        <w:tc>
          <w:tcPr>
            <w:tcBorders>
              <w:top w:val="single" w:sz="4"/>
              <w:left w:val="single" w:sz="4"/>
            </w:tcBorders>
            <w:shd w:val="clear" w:color="auto" w:fill="auto"/>
            <w:vAlign w:val="bottom"/>
          </w:tcPr>
          <w:p>
            <w:pPr>
              <w:pStyle w:val="Style2"/>
              <w:keepNext w:val="0"/>
              <w:keepLines w:val="0"/>
              <w:widowControl w:val="0"/>
              <w:shd w:val="clear" w:color="auto" w:fill="auto"/>
              <w:bidi w:val="0"/>
              <w:spacing w:before="0" w:after="0" w:line="240" w:lineRule="auto"/>
              <w:ind w:left="0" w:right="0" w:firstLine="0"/>
              <w:jc w:val="left"/>
              <w:rPr>
                <w:sz w:val="15"/>
                <w:szCs w:val="15"/>
              </w:rPr>
            </w:pPr>
            <w:r>
              <w:rPr>
                <w:color w:val="282828"/>
                <w:spacing w:val="0"/>
                <w:w w:val="100"/>
                <w:position w:val="0"/>
                <w:sz w:val="15"/>
                <w:szCs w:val="15"/>
                <w:shd w:val="clear" w:color="auto" w:fill="auto"/>
                <w:lang w:val="ru-RU" w:eastAsia="ru-RU" w:bidi="ru-RU"/>
              </w:rPr>
              <w:t>Птицевод</w:t>
            </w:r>
          </w:p>
        </w:tc>
        <w:tc>
          <w:tcPr>
            <w:tcBorders>
              <w:top w:val="single" w:sz="4"/>
              <w:left w:val="single" w:sz="4"/>
              <w:right w:val="single" w:sz="4"/>
            </w:tcBorders>
            <w:shd w:val="clear" w:color="auto" w:fill="auto"/>
            <w:vAlign w:val="bottom"/>
          </w:tcPr>
          <w:p>
            <w:pPr>
              <w:pStyle w:val="Style2"/>
              <w:keepNext w:val="0"/>
              <w:keepLines w:val="0"/>
              <w:widowControl w:val="0"/>
              <w:shd w:val="clear" w:color="auto" w:fill="auto"/>
              <w:bidi w:val="0"/>
              <w:spacing w:before="0" w:after="0" w:line="240" w:lineRule="auto"/>
              <w:ind w:left="0" w:right="0" w:firstLine="0"/>
              <w:jc w:val="center"/>
              <w:rPr>
                <w:sz w:val="15"/>
                <w:szCs w:val="15"/>
              </w:rPr>
            </w:pPr>
            <w:r>
              <w:rPr>
                <w:color w:val="282828"/>
                <w:spacing w:val="0"/>
                <w:w w:val="100"/>
                <w:position w:val="0"/>
                <w:sz w:val="15"/>
                <w:szCs w:val="15"/>
                <w:shd w:val="clear" w:color="auto" w:fill="auto"/>
                <w:lang w:val="ru-RU" w:eastAsia="ru-RU" w:bidi="ru-RU"/>
              </w:rPr>
              <w:t>0.04</w:t>
            </w:r>
          </w:p>
        </w:tc>
      </w:tr>
      <w:tr>
        <w:trPr>
          <w:trHeight w:val="178" w:hRule="exact"/>
        </w:trPr>
        <w:tc>
          <w:tcPr>
            <w:tcBorders>
              <w:top w:val="single" w:sz="4"/>
              <w:left w:val="single" w:sz="4"/>
            </w:tcBorders>
            <w:shd w:val="clear" w:color="auto" w:fill="auto"/>
            <w:vAlign w:val="bottom"/>
          </w:tcPr>
          <w:p>
            <w:pPr>
              <w:pStyle w:val="Style2"/>
              <w:keepNext w:val="0"/>
              <w:keepLines w:val="0"/>
              <w:widowControl w:val="0"/>
              <w:shd w:val="clear" w:color="auto" w:fill="auto"/>
              <w:bidi w:val="0"/>
              <w:spacing w:before="0" w:after="0" w:line="240" w:lineRule="auto"/>
              <w:ind w:left="0" w:right="0" w:firstLine="0"/>
              <w:jc w:val="left"/>
              <w:rPr>
                <w:sz w:val="15"/>
                <w:szCs w:val="15"/>
              </w:rPr>
            </w:pPr>
            <w:r>
              <w:rPr>
                <w:color w:val="000000"/>
                <w:spacing w:val="0"/>
                <w:w w:val="100"/>
                <w:position w:val="0"/>
                <w:sz w:val="15"/>
                <w:szCs w:val="15"/>
                <w:shd w:val="clear" w:color="auto" w:fill="auto"/>
                <w:lang w:val="ru-RU" w:eastAsia="ru-RU" w:bidi="ru-RU"/>
              </w:rPr>
              <w:t>Печень</w:t>
            </w:r>
          </w:p>
        </w:tc>
        <w:tc>
          <w:tcPr>
            <w:tcBorders>
              <w:top w:val="single" w:sz="4"/>
              <w:left w:val="single" w:sz="4"/>
              <w:right w:val="single" w:sz="4"/>
            </w:tcBorders>
            <w:shd w:val="clear" w:color="auto" w:fill="auto"/>
            <w:vAlign w:val="bottom"/>
          </w:tcPr>
          <w:p>
            <w:pPr>
              <w:pStyle w:val="Style2"/>
              <w:keepNext w:val="0"/>
              <w:keepLines w:val="0"/>
              <w:widowControl w:val="0"/>
              <w:shd w:val="clear" w:color="auto" w:fill="auto"/>
              <w:bidi w:val="0"/>
              <w:spacing w:before="0" w:after="0" w:line="240" w:lineRule="auto"/>
              <w:ind w:left="0" w:right="0" w:firstLine="0"/>
              <w:jc w:val="center"/>
              <w:rPr>
                <w:sz w:val="15"/>
                <w:szCs w:val="15"/>
              </w:rPr>
            </w:pPr>
            <w:r>
              <w:rPr>
                <w:color w:val="282828"/>
                <w:spacing w:val="0"/>
                <w:w w:val="100"/>
                <w:position w:val="0"/>
                <w:sz w:val="15"/>
                <w:szCs w:val="15"/>
                <w:shd w:val="clear" w:color="auto" w:fill="auto"/>
                <w:lang w:val="ru-RU" w:eastAsia="ru-RU" w:bidi="ru-RU"/>
              </w:rPr>
              <w:t>0.04</w:t>
            </w:r>
          </w:p>
        </w:tc>
      </w:tr>
      <w:tr>
        <w:trPr>
          <w:trHeight w:val="187" w:hRule="exact"/>
        </w:trPr>
        <w:tc>
          <w:tcPr>
            <w:tcBorders>
              <w:top w:val="single" w:sz="4"/>
              <w:left w:val="single" w:sz="4"/>
            </w:tcBorders>
            <w:shd w:val="clear" w:color="auto" w:fill="auto"/>
            <w:vAlign w:val="bottom"/>
          </w:tcPr>
          <w:p>
            <w:pPr>
              <w:pStyle w:val="Style2"/>
              <w:keepNext w:val="0"/>
              <w:keepLines w:val="0"/>
              <w:widowControl w:val="0"/>
              <w:shd w:val="clear" w:color="auto" w:fill="auto"/>
              <w:bidi w:val="0"/>
              <w:spacing w:before="0" w:after="0" w:line="240" w:lineRule="auto"/>
              <w:ind w:left="0" w:right="0" w:firstLine="0"/>
              <w:jc w:val="left"/>
              <w:rPr>
                <w:sz w:val="15"/>
                <w:szCs w:val="15"/>
              </w:rPr>
            </w:pPr>
            <w:r>
              <w:rPr>
                <w:color w:val="282828"/>
                <w:spacing w:val="0"/>
                <w:w w:val="100"/>
                <w:position w:val="0"/>
                <w:sz w:val="15"/>
                <w:szCs w:val="15"/>
                <w:shd w:val="clear" w:color="auto" w:fill="auto"/>
                <w:lang w:val="ru-RU" w:eastAsia="ru-RU" w:bidi="ru-RU"/>
              </w:rPr>
              <w:t>Щитовидная железа</w:t>
            </w:r>
          </w:p>
        </w:tc>
        <w:tc>
          <w:tcPr>
            <w:tcBorders>
              <w:top w:val="single" w:sz="4"/>
              <w:left w:val="single" w:sz="4"/>
              <w:right w:val="single" w:sz="4"/>
            </w:tcBorders>
            <w:shd w:val="clear" w:color="auto" w:fill="auto"/>
            <w:vAlign w:val="bottom"/>
          </w:tcPr>
          <w:p>
            <w:pPr>
              <w:pStyle w:val="Style2"/>
              <w:keepNext w:val="0"/>
              <w:keepLines w:val="0"/>
              <w:widowControl w:val="0"/>
              <w:shd w:val="clear" w:color="auto" w:fill="auto"/>
              <w:bidi w:val="0"/>
              <w:spacing w:before="0" w:after="0" w:line="240" w:lineRule="auto"/>
              <w:ind w:left="0" w:right="0" w:firstLine="0"/>
              <w:jc w:val="center"/>
              <w:rPr>
                <w:sz w:val="15"/>
                <w:szCs w:val="15"/>
              </w:rPr>
            </w:pPr>
            <w:r>
              <w:rPr>
                <w:color w:val="282828"/>
                <w:spacing w:val="0"/>
                <w:w w:val="100"/>
                <w:position w:val="0"/>
                <w:sz w:val="15"/>
                <w:szCs w:val="15"/>
                <w:shd w:val="clear" w:color="auto" w:fill="auto"/>
                <w:lang w:val="ru-RU" w:eastAsia="ru-RU" w:bidi="ru-RU"/>
              </w:rPr>
              <w:t>0.04</w:t>
            </w:r>
          </w:p>
        </w:tc>
      </w:tr>
      <w:tr>
        <w:trPr>
          <w:trHeight w:val="182" w:hRule="exact"/>
        </w:trPr>
        <w:tc>
          <w:tcPr>
            <w:tcBorders>
              <w:top w:val="single" w:sz="4"/>
              <w:left w:val="single" w:sz="4"/>
            </w:tcBorders>
            <w:shd w:val="clear" w:color="auto" w:fill="auto"/>
            <w:vAlign w:val="bottom"/>
          </w:tcPr>
          <w:p>
            <w:pPr>
              <w:pStyle w:val="Style2"/>
              <w:keepNext w:val="0"/>
              <w:keepLines w:val="0"/>
              <w:widowControl w:val="0"/>
              <w:shd w:val="clear" w:color="auto" w:fill="auto"/>
              <w:bidi w:val="0"/>
              <w:spacing w:before="0" w:after="0" w:line="240" w:lineRule="auto"/>
              <w:ind w:left="0" w:right="0" w:firstLine="0"/>
              <w:jc w:val="left"/>
              <w:rPr>
                <w:sz w:val="15"/>
                <w:szCs w:val="15"/>
              </w:rPr>
            </w:pPr>
            <w:r>
              <w:rPr>
                <w:color w:val="282828"/>
                <w:spacing w:val="0"/>
                <w:w w:val="100"/>
                <w:position w:val="0"/>
                <w:sz w:val="15"/>
                <w:szCs w:val="15"/>
                <w:shd w:val="clear" w:color="auto" w:fill="auto"/>
                <w:lang w:val="ru-RU" w:eastAsia="ru-RU" w:bidi="ru-RU"/>
              </w:rPr>
              <w:t>Костная поверхность</w:t>
            </w:r>
          </w:p>
        </w:tc>
        <w:tc>
          <w:tcPr>
            <w:tcBorders>
              <w:top w:val="single" w:sz="4"/>
              <w:left w:val="single" w:sz="4"/>
              <w:right w:val="single" w:sz="4"/>
            </w:tcBorders>
            <w:shd w:val="clear" w:color="auto" w:fill="auto"/>
            <w:vAlign w:val="bottom"/>
          </w:tcPr>
          <w:p>
            <w:pPr>
              <w:pStyle w:val="Style2"/>
              <w:keepNext w:val="0"/>
              <w:keepLines w:val="0"/>
              <w:widowControl w:val="0"/>
              <w:shd w:val="clear" w:color="auto" w:fill="auto"/>
              <w:bidi w:val="0"/>
              <w:spacing w:before="0" w:after="0" w:line="240" w:lineRule="auto"/>
              <w:ind w:left="0" w:right="0" w:firstLine="0"/>
              <w:jc w:val="center"/>
              <w:rPr>
                <w:sz w:val="15"/>
                <w:szCs w:val="15"/>
              </w:rPr>
            </w:pPr>
            <w:r>
              <w:rPr>
                <w:color w:val="282828"/>
                <w:spacing w:val="0"/>
                <w:w w:val="100"/>
                <w:position w:val="0"/>
                <w:sz w:val="15"/>
                <w:szCs w:val="15"/>
                <w:shd w:val="clear" w:color="auto" w:fill="auto"/>
                <w:lang w:val="ru-RU" w:eastAsia="ru-RU" w:bidi="ru-RU"/>
              </w:rPr>
              <w:t>0.01</w:t>
            </w:r>
          </w:p>
        </w:tc>
      </w:tr>
      <w:tr>
        <w:trPr>
          <w:trHeight w:val="187" w:hRule="exact"/>
        </w:trPr>
        <w:tc>
          <w:tcPr>
            <w:tcBorders>
              <w:top w:val="single" w:sz="4"/>
              <w:left w:val="single" w:sz="4"/>
            </w:tcBorders>
            <w:shd w:val="clear" w:color="auto" w:fill="auto"/>
            <w:vAlign w:val="bottom"/>
          </w:tcPr>
          <w:p>
            <w:pPr>
              <w:pStyle w:val="Style2"/>
              <w:keepNext w:val="0"/>
              <w:keepLines w:val="0"/>
              <w:widowControl w:val="0"/>
              <w:shd w:val="clear" w:color="auto" w:fill="auto"/>
              <w:bidi w:val="0"/>
              <w:spacing w:before="0" w:after="0" w:line="240" w:lineRule="auto"/>
              <w:ind w:left="0" w:right="0" w:firstLine="0"/>
              <w:jc w:val="left"/>
              <w:rPr>
                <w:sz w:val="15"/>
                <w:szCs w:val="15"/>
              </w:rPr>
            </w:pPr>
            <w:r>
              <w:rPr>
                <w:color w:val="282828"/>
                <w:spacing w:val="0"/>
                <w:w w:val="100"/>
                <w:position w:val="0"/>
                <w:sz w:val="15"/>
                <w:szCs w:val="15"/>
                <w:shd w:val="clear" w:color="auto" w:fill="auto"/>
                <w:lang w:val="ru-RU" w:eastAsia="ru-RU" w:bidi="ru-RU"/>
              </w:rPr>
              <w:t>Кожа</w:t>
            </w:r>
          </w:p>
        </w:tc>
        <w:tc>
          <w:tcPr>
            <w:tcBorders>
              <w:top w:val="single" w:sz="4"/>
              <w:left w:val="single" w:sz="4"/>
              <w:right w:val="single" w:sz="4"/>
            </w:tcBorders>
            <w:shd w:val="clear" w:color="auto" w:fill="auto"/>
            <w:vAlign w:val="bottom"/>
          </w:tcPr>
          <w:p>
            <w:pPr>
              <w:pStyle w:val="Style2"/>
              <w:keepNext w:val="0"/>
              <w:keepLines w:val="0"/>
              <w:widowControl w:val="0"/>
              <w:shd w:val="clear" w:color="auto" w:fill="auto"/>
              <w:bidi w:val="0"/>
              <w:spacing w:before="0" w:after="0" w:line="240" w:lineRule="auto"/>
              <w:ind w:left="0" w:right="0" w:firstLine="0"/>
              <w:jc w:val="center"/>
              <w:rPr>
                <w:sz w:val="15"/>
                <w:szCs w:val="15"/>
              </w:rPr>
            </w:pPr>
            <w:r>
              <w:rPr>
                <w:color w:val="282828"/>
                <w:spacing w:val="0"/>
                <w:w w:val="100"/>
                <w:position w:val="0"/>
                <w:sz w:val="15"/>
                <w:szCs w:val="15"/>
                <w:shd w:val="clear" w:color="auto" w:fill="auto"/>
                <w:lang w:val="ru-RU" w:eastAsia="ru-RU" w:bidi="ru-RU"/>
              </w:rPr>
              <w:t>0.01</w:t>
            </w:r>
          </w:p>
        </w:tc>
      </w:tr>
      <w:tr>
        <w:trPr>
          <w:trHeight w:val="187" w:hRule="exact"/>
        </w:trPr>
        <w:tc>
          <w:tcPr>
            <w:tcBorders>
              <w:top w:val="single" w:sz="4"/>
              <w:left w:val="single" w:sz="4"/>
            </w:tcBorders>
            <w:shd w:val="clear" w:color="auto" w:fill="auto"/>
            <w:vAlign w:val="bottom"/>
          </w:tcPr>
          <w:p>
            <w:pPr>
              <w:pStyle w:val="Style2"/>
              <w:keepNext w:val="0"/>
              <w:keepLines w:val="0"/>
              <w:widowControl w:val="0"/>
              <w:shd w:val="clear" w:color="auto" w:fill="auto"/>
              <w:bidi w:val="0"/>
              <w:spacing w:before="0" w:after="0" w:line="240" w:lineRule="auto"/>
              <w:ind w:left="0" w:right="0" w:firstLine="0"/>
              <w:jc w:val="left"/>
              <w:rPr>
                <w:sz w:val="15"/>
                <w:szCs w:val="15"/>
              </w:rPr>
            </w:pPr>
            <w:r>
              <w:rPr>
                <w:color w:val="282828"/>
                <w:spacing w:val="0"/>
                <w:w w:val="100"/>
                <w:position w:val="0"/>
                <w:sz w:val="15"/>
                <w:szCs w:val="15"/>
                <w:shd w:val="clear" w:color="auto" w:fill="auto"/>
                <w:lang w:val="ru-RU" w:eastAsia="ru-RU" w:bidi="ru-RU"/>
              </w:rPr>
              <w:t>Головной мозг</w:t>
            </w:r>
          </w:p>
        </w:tc>
        <w:tc>
          <w:tcPr>
            <w:tcBorders>
              <w:top w:val="single" w:sz="4"/>
              <w:left w:val="single" w:sz="4"/>
              <w:right w:val="single" w:sz="4"/>
            </w:tcBorders>
            <w:shd w:val="clear" w:color="auto" w:fill="auto"/>
            <w:vAlign w:val="bottom"/>
          </w:tcPr>
          <w:p>
            <w:pPr>
              <w:pStyle w:val="Style2"/>
              <w:keepNext w:val="0"/>
              <w:keepLines w:val="0"/>
              <w:widowControl w:val="0"/>
              <w:shd w:val="clear" w:color="auto" w:fill="auto"/>
              <w:bidi w:val="0"/>
              <w:spacing w:before="0" w:after="0" w:line="240" w:lineRule="auto"/>
              <w:ind w:left="0" w:right="0" w:firstLine="0"/>
              <w:jc w:val="center"/>
              <w:rPr>
                <w:sz w:val="15"/>
                <w:szCs w:val="15"/>
              </w:rPr>
            </w:pPr>
            <w:r>
              <w:rPr>
                <w:color w:val="282828"/>
                <w:spacing w:val="0"/>
                <w:w w:val="100"/>
                <w:position w:val="0"/>
                <w:sz w:val="15"/>
                <w:szCs w:val="15"/>
                <w:shd w:val="clear" w:color="auto" w:fill="auto"/>
                <w:lang w:val="ru-RU" w:eastAsia="ru-RU" w:bidi="ru-RU"/>
              </w:rPr>
              <w:t>0.01</w:t>
            </w:r>
          </w:p>
        </w:tc>
      </w:tr>
      <w:tr>
        <w:trPr>
          <w:trHeight w:val="187" w:hRule="exact"/>
        </w:trPr>
        <w:tc>
          <w:tcPr>
            <w:tcBorders>
              <w:top w:val="single" w:sz="4"/>
              <w:left w:val="single" w:sz="4"/>
              <w:bottom w:val="single" w:sz="4"/>
            </w:tcBorders>
            <w:shd w:val="clear" w:color="auto" w:fill="auto"/>
            <w:vAlign w:val="top"/>
          </w:tcPr>
          <w:p>
            <w:pPr>
              <w:pStyle w:val="Style2"/>
              <w:keepNext w:val="0"/>
              <w:keepLines w:val="0"/>
              <w:widowControl w:val="0"/>
              <w:shd w:val="clear" w:color="auto" w:fill="auto"/>
              <w:bidi w:val="0"/>
              <w:spacing w:before="0" w:after="0" w:line="240" w:lineRule="auto"/>
              <w:ind w:left="0" w:right="0" w:firstLine="0"/>
              <w:jc w:val="left"/>
              <w:rPr>
                <w:sz w:val="15"/>
                <w:szCs w:val="15"/>
              </w:rPr>
            </w:pPr>
            <w:r>
              <w:rPr>
                <w:color w:val="282828"/>
                <w:spacing w:val="0"/>
                <w:w w:val="100"/>
                <w:position w:val="0"/>
                <w:sz w:val="15"/>
                <w:szCs w:val="15"/>
                <w:shd w:val="clear" w:color="auto" w:fill="auto"/>
                <w:lang w:val="ru-RU" w:eastAsia="ru-RU" w:bidi="ru-RU"/>
              </w:rPr>
              <w:t>Слюнные железы</w:t>
            </w:r>
          </w:p>
        </w:tc>
        <w:tc>
          <w:tcPr>
            <w:tcBorders>
              <w:top w:val="single" w:sz="4"/>
              <w:left w:val="single" w:sz="4"/>
              <w:bottom w:val="single" w:sz="4"/>
              <w:right w:val="single" w:sz="4"/>
            </w:tcBorders>
            <w:shd w:val="clear" w:color="auto" w:fill="auto"/>
            <w:vAlign w:val="top"/>
          </w:tcPr>
          <w:p>
            <w:pPr>
              <w:pStyle w:val="Style2"/>
              <w:keepNext w:val="0"/>
              <w:keepLines w:val="0"/>
              <w:widowControl w:val="0"/>
              <w:shd w:val="clear" w:color="auto" w:fill="auto"/>
              <w:bidi w:val="0"/>
              <w:spacing w:before="0" w:after="0" w:line="240" w:lineRule="auto"/>
              <w:ind w:left="0" w:right="0" w:firstLine="0"/>
              <w:jc w:val="center"/>
              <w:rPr>
                <w:sz w:val="15"/>
                <w:szCs w:val="15"/>
              </w:rPr>
            </w:pPr>
            <w:r>
              <w:rPr>
                <w:color w:val="282828"/>
                <w:spacing w:val="0"/>
                <w:w w:val="100"/>
                <w:position w:val="0"/>
                <w:sz w:val="15"/>
                <w:szCs w:val="15"/>
                <w:shd w:val="clear" w:color="auto" w:fill="auto"/>
                <w:lang w:val="ru-RU" w:eastAsia="ru-RU" w:bidi="ru-RU"/>
              </w:rPr>
              <w:t>0.01</w:t>
            </w:r>
          </w:p>
        </w:tc>
      </w:tr>
    </w:tbl>
    <w:p>
      <w:pPr>
        <w:widowControl w:val="0"/>
        <w:spacing w:after="139" w:line="1" w:lineRule="exact"/>
      </w:pPr>
    </w:p>
    <w:p>
      <w:pPr>
        <w:pStyle w:val="Style11"/>
        <w:keepNext w:val="0"/>
        <w:keepLines w:val="0"/>
        <w:widowControl w:val="0"/>
        <w:shd w:val="clear" w:color="auto" w:fill="auto"/>
        <w:bidi w:val="0"/>
        <w:spacing w:before="0" w:after="0"/>
        <w:ind w:left="0" w:right="0" w:firstLine="0"/>
        <w:jc w:val="both"/>
      </w:pPr>
      <w:r>
        <w:rPr>
          <w:color w:val="000000"/>
          <w:spacing w:val="0"/>
          <w:w w:val="100"/>
          <w:position w:val="0"/>
          <w:shd w:val="clear" w:color="auto" w:fill="auto"/>
          <w:lang w:val="ru-RU" w:eastAsia="ru-RU" w:bidi="ru-RU"/>
        </w:rPr>
        <w:t xml:space="preserve">количественной меры поля излучения использовалась степень ионизации воздуха. Количественная мера, основанная на величине ионизации сухого воздуха при нормальном атмосферном давлении, достаточно легко поддающаяся измерению, получила название </w:t>
      </w:r>
      <w:r>
        <w:rPr>
          <w:i/>
          <w:iCs/>
          <w:color w:val="000000"/>
          <w:spacing w:val="0"/>
          <w:w w:val="100"/>
          <w:position w:val="0"/>
          <w:shd w:val="clear" w:color="auto" w:fill="auto"/>
          <w:lang w:val="ru-RU" w:eastAsia="ru-RU" w:bidi="ru-RU"/>
        </w:rPr>
        <w:t>экспозиционная доза</w:t>
      </w:r>
      <w:r>
        <w:rPr>
          <w:color w:val="000000"/>
          <w:spacing w:val="0"/>
          <w:w w:val="100"/>
          <w:position w:val="0"/>
          <w:shd w:val="clear" w:color="auto" w:fill="auto"/>
          <w:lang w:val="ru-RU" w:eastAsia="ru-RU" w:bidi="ru-RU"/>
        </w:rPr>
        <w:t xml:space="preserve"> (Л</w:t>
      </w:r>
      <w:r>
        <w:rPr>
          <w:color w:val="000000"/>
          <w:spacing w:val="0"/>
          <w:w w:val="100"/>
          <w:position w:val="0"/>
          <w:shd w:val="clear" w:color="auto" w:fill="auto"/>
          <w:vertAlign w:val="subscript"/>
          <w:lang w:val="ru-RU" w:eastAsia="ru-RU" w:bidi="ru-RU"/>
        </w:rPr>
        <w:t>ЭК</w:t>
      </w:r>
      <w:r>
        <w:rPr>
          <w:color w:val="000000"/>
          <w:spacing w:val="0"/>
          <w:w w:val="100"/>
          <w:position w:val="0"/>
          <w:shd w:val="clear" w:color="auto" w:fill="auto"/>
          <w:lang w:val="ru-RU" w:eastAsia="ru-RU" w:bidi="ru-RU"/>
        </w:rPr>
        <w:t xml:space="preserve">сп). </w:t>
      </w:r>
      <w:r>
        <w:rPr>
          <w:i/>
          <w:iCs/>
          <w:color w:val="000000"/>
          <w:spacing w:val="0"/>
          <w:w w:val="100"/>
          <w:position w:val="0"/>
          <w:shd w:val="clear" w:color="auto" w:fill="auto"/>
          <w:lang w:val="ru-RU" w:eastAsia="ru-RU" w:bidi="ru-RU"/>
        </w:rPr>
        <w:t>Экспозиционная доза излучения —</w:t>
      </w:r>
      <w:r>
        <w:rPr>
          <w:color w:val="000000"/>
          <w:spacing w:val="0"/>
          <w:w w:val="100"/>
          <w:position w:val="0"/>
          <w:shd w:val="clear" w:color="auto" w:fill="auto"/>
          <w:lang w:val="ru-RU" w:eastAsia="ru-RU" w:bidi="ru-RU"/>
        </w:rPr>
        <w:t xml:space="preserve"> доза рентгеновского или у- излучения (в диапазоне энергий излучения от десятков кэВ до 3 МэВ), определяемая по ионизации воздуха. Она определяет ионизирующую способность рентгеновских и гамма-лучей, это отношение суммарного заряда всех ионов одного знака в элементарном объеме воздуха к массе воздуха в этом объеме: </w:t>
      </w:r>
      <w:r>
        <w:rPr>
          <w:i/>
          <w:iCs/>
          <w:color w:val="000000"/>
          <w:spacing w:val="0"/>
          <w:w w:val="100"/>
          <w:position w:val="0"/>
          <w:shd w:val="clear" w:color="auto" w:fill="auto"/>
          <w:lang w:val="en-US" w:eastAsia="en-US" w:bidi="en-US"/>
        </w:rPr>
        <w:t xml:space="preserve">D </w:t>
      </w:r>
      <w:r>
        <w:rPr>
          <w:i/>
          <w:iCs/>
          <w:color w:val="000000"/>
          <w:spacing w:val="0"/>
          <w:w w:val="100"/>
          <w:position w:val="0"/>
          <w:shd w:val="clear" w:color="auto" w:fill="auto"/>
          <w:lang w:val="ru-RU" w:eastAsia="ru-RU" w:bidi="ru-RU"/>
        </w:rPr>
        <w:t xml:space="preserve">= </w:t>
      </w:r>
      <w:r>
        <w:rPr>
          <w:i/>
          <w:iCs/>
          <w:color w:val="000000"/>
          <w:spacing w:val="0"/>
          <w:w w:val="100"/>
          <w:position w:val="0"/>
          <w:shd w:val="clear" w:color="auto" w:fill="auto"/>
          <w:lang w:val="en-US" w:eastAsia="en-US" w:bidi="en-US"/>
        </w:rPr>
        <w:t>dQ/dm.</w:t>
      </w:r>
      <w:r>
        <w:rPr>
          <w:color w:val="000000"/>
          <w:spacing w:val="0"/>
          <w:w w:val="100"/>
          <w:position w:val="0"/>
          <w:shd w:val="clear" w:color="auto" w:fill="auto"/>
          <w:lang w:val="en-US" w:eastAsia="en-US" w:bidi="en-US"/>
        </w:rPr>
        <w:t xml:space="preserve"> </w:t>
      </w:r>
      <w:r>
        <w:rPr>
          <w:color w:val="000000"/>
          <w:spacing w:val="0"/>
          <w:w w:val="100"/>
          <w:position w:val="0"/>
          <w:shd w:val="clear" w:color="auto" w:fill="auto"/>
          <w:lang w:val="ru-RU" w:eastAsia="ru-RU" w:bidi="ru-RU"/>
        </w:rPr>
        <w:t>Общие сведения по всем типам доз приведены в таблице 1.4.</w:t>
      </w:r>
    </w:p>
    <w:p>
      <w:pPr>
        <w:pStyle w:val="Style25"/>
        <w:keepNext w:val="0"/>
        <w:keepLines w:val="0"/>
        <w:widowControl w:val="0"/>
        <w:shd w:val="clear" w:color="auto" w:fill="auto"/>
        <w:bidi w:val="0"/>
        <w:spacing w:before="0" w:after="0" w:line="240" w:lineRule="auto"/>
        <w:ind w:left="0" w:right="0" w:firstLine="0"/>
        <w:jc w:val="right"/>
      </w:pPr>
      <w:r>
        <w:rPr>
          <w:color w:val="000000"/>
          <w:spacing w:val="0"/>
          <w:w w:val="100"/>
          <w:position w:val="0"/>
          <w:shd w:val="clear" w:color="auto" w:fill="auto"/>
          <w:lang w:val="ru-RU" w:eastAsia="ru-RU" w:bidi="ru-RU"/>
        </w:rPr>
        <w:t>Таблица 1.4</w:t>
      </w:r>
    </w:p>
    <w:p>
      <w:pPr>
        <w:pStyle w:val="Style25"/>
        <w:keepNext w:val="0"/>
        <w:keepLines w:val="0"/>
        <w:widowControl w:val="0"/>
        <w:shd w:val="clear" w:color="auto" w:fill="auto"/>
        <w:bidi w:val="0"/>
        <w:spacing w:before="0" w:after="0"/>
        <w:ind w:left="1944" w:right="0" w:firstLine="0"/>
        <w:jc w:val="left"/>
      </w:pPr>
      <w:r>
        <w:rPr>
          <w:color w:val="000000"/>
          <w:spacing w:val="0"/>
          <w:w w:val="100"/>
          <w:position w:val="0"/>
          <w:shd w:val="clear" w:color="auto" w:fill="auto"/>
          <w:lang w:val="ru-RU" w:eastAsia="ru-RU" w:bidi="ru-RU"/>
        </w:rPr>
        <w:t>Единицы измерения дозы</w:t>
      </w:r>
    </w:p>
    <w:tbl>
      <w:tblPr>
        <w:tblOverlap w:val="never"/>
        <w:jc w:val="center"/>
        <w:tblLayout w:type="fixed"/>
      </w:tblPr>
      <w:tblGrid>
        <w:gridCol w:w="1507"/>
        <w:gridCol w:w="1445"/>
        <w:gridCol w:w="1776"/>
        <w:gridCol w:w="1368"/>
      </w:tblGrid>
      <w:tr>
        <w:trPr>
          <w:trHeight w:val="298" w:hRule="exact"/>
        </w:trPr>
        <w:tc>
          <w:tcPr>
            <w:vMerge w:val="restart"/>
            <w:tcBorders>
              <w:top w:val="single" w:sz="4"/>
              <w:left w:val="single" w:sz="4"/>
            </w:tcBorders>
            <w:shd w:val="clear" w:color="auto" w:fill="auto"/>
            <w:vAlign w:val="bottom"/>
          </w:tcPr>
          <w:p>
            <w:pPr>
              <w:pStyle w:val="Style2"/>
              <w:keepNext w:val="0"/>
              <w:keepLines w:val="0"/>
              <w:widowControl w:val="0"/>
              <w:shd w:val="clear" w:color="auto" w:fill="auto"/>
              <w:bidi w:val="0"/>
              <w:spacing w:before="0" w:after="0" w:line="262" w:lineRule="auto"/>
              <w:ind w:left="0" w:right="0" w:firstLine="0"/>
              <w:jc w:val="center"/>
              <w:rPr>
                <w:sz w:val="18"/>
                <w:szCs w:val="18"/>
              </w:rPr>
            </w:pPr>
            <w:r>
              <w:rPr>
                <w:b/>
                <w:bCs/>
                <w:color w:val="000000"/>
                <w:spacing w:val="0"/>
                <w:w w:val="100"/>
                <w:position w:val="0"/>
                <w:sz w:val="18"/>
                <w:szCs w:val="18"/>
                <w:shd w:val="clear" w:color="auto" w:fill="auto"/>
                <w:lang w:val="ru-RU" w:eastAsia="ru-RU" w:bidi="ru-RU"/>
              </w:rPr>
              <w:t>Дозы и их краткое определение</w:t>
            </w:r>
          </w:p>
        </w:tc>
        <w:tc>
          <w:tcPr>
            <w:gridSpan w:val="2"/>
            <w:tcBorders>
              <w:top w:val="single" w:sz="4"/>
              <w:left w:val="single" w:sz="4"/>
            </w:tcBorders>
            <w:shd w:val="clear" w:color="auto" w:fill="auto"/>
            <w:vAlign w:val="bottom"/>
          </w:tcPr>
          <w:p>
            <w:pPr>
              <w:pStyle w:val="Style2"/>
              <w:keepNext w:val="0"/>
              <w:keepLines w:val="0"/>
              <w:widowControl w:val="0"/>
              <w:shd w:val="clear" w:color="auto" w:fill="auto"/>
              <w:bidi w:val="0"/>
              <w:spacing w:before="0" w:after="0" w:line="240" w:lineRule="auto"/>
              <w:ind w:left="0" w:right="0" w:firstLine="0"/>
              <w:jc w:val="center"/>
              <w:rPr>
                <w:sz w:val="18"/>
                <w:szCs w:val="18"/>
              </w:rPr>
            </w:pPr>
            <w:r>
              <w:rPr>
                <w:b/>
                <w:bCs/>
                <w:color w:val="000000"/>
                <w:spacing w:val="0"/>
                <w:w w:val="100"/>
                <w:position w:val="0"/>
                <w:sz w:val="18"/>
                <w:szCs w:val="18"/>
                <w:shd w:val="clear" w:color="auto" w:fill="auto"/>
                <w:lang w:val="ru-RU" w:eastAsia="ru-RU" w:bidi="ru-RU"/>
              </w:rPr>
              <w:t>Единицы</w:t>
            </w:r>
          </w:p>
        </w:tc>
        <w:tc>
          <w:tcPr>
            <w:vMerge w:val="restart"/>
            <w:tcBorders>
              <w:top w:val="single" w:sz="4"/>
              <w:left w:val="single" w:sz="4"/>
              <w:right w:val="single" w:sz="4"/>
            </w:tcBorders>
            <w:shd w:val="clear" w:color="auto" w:fill="auto"/>
            <w:vAlign w:val="center"/>
          </w:tcPr>
          <w:p>
            <w:pPr>
              <w:pStyle w:val="Style2"/>
              <w:keepNext w:val="0"/>
              <w:keepLines w:val="0"/>
              <w:widowControl w:val="0"/>
              <w:shd w:val="clear" w:color="auto" w:fill="auto"/>
              <w:bidi w:val="0"/>
              <w:spacing w:before="0" w:after="40" w:line="240" w:lineRule="auto"/>
              <w:ind w:left="0" w:right="0" w:firstLine="0"/>
              <w:jc w:val="left"/>
              <w:rPr>
                <w:sz w:val="18"/>
                <w:szCs w:val="18"/>
              </w:rPr>
            </w:pPr>
            <w:r>
              <w:rPr>
                <w:b/>
                <w:bCs/>
                <w:color w:val="000000"/>
                <w:spacing w:val="0"/>
                <w:w w:val="100"/>
                <w:position w:val="0"/>
                <w:sz w:val="18"/>
                <w:szCs w:val="18"/>
                <w:shd w:val="clear" w:color="auto" w:fill="auto"/>
                <w:lang w:val="ru-RU" w:eastAsia="ru-RU" w:bidi="ru-RU"/>
              </w:rPr>
              <w:t>Соотношения</w:t>
            </w:r>
          </w:p>
          <w:p>
            <w:pPr>
              <w:pStyle w:val="Style2"/>
              <w:keepNext w:val="0"/>
              <w:keepLines w:val="0"/>
              <w:widowControl w:val="0"/>
              <w:shd w:val="clear" w:color="auto" w:fill="auto"/>
              <w:bidi w:val="0"/>
              <w:spacing w:before="0" w:after="0" w:line="240" w:lineRule="auto"/>
              <w:ind w:left="0" w:right="0" w:firstLine="0"/>
              <w:jc w:val="center"/>
              <w:rPr>
                <w:sz w:val="18"/>
                <w:szCs w:val="18"/>
              </w:rPr>
            </w:pPr>
            <w:r>
              <w:rPr>
                <w:b/>
                <w:bCs/>
                <w:color w:val="000000"/>
                <w:spacing w:val="0"/>
                <w:w w:val="100"/>
                <w:position w:val="0"/>
                <w:sz w:val="18"/>
                <w:szCs w:val="18"/>
                <w:shd w:val="clear" w:color="auto" w:fill="auto"/>
                <w:lang w:val="ru-RU" w:eastAsia="ru-RU" w:bidi="ru-RU"/>
              </w:rPr>
              <w:t>единиц</w:t>
            </w:r>
          </w:p>
        </w:tc>
      </w:tr>
      <w:tr>
        <w:trPr>
          <w:trHeight w:val="509" w:hRule="exact"/>
        </w:trPr>
        <w:tc>
          <w:tcPr>
            <w:vMerge/>
            <w:tcBorders>
              <w:left w:val="single" w:sz="4"/>
            </w:tcBorders>
            <w:shd w:val="clear" w:color="auto" w:fill="auto"/>
            <w:vAlign w:val="bottom"/>
          </w:tcPr>
          <w:p>
            <w:pPr/>
          </w:p>
        </w:tc>
        <w:tc>
          <w:tcPr>
            <w:tcBorders>
              <w:top w:val="single" w:sz="4"/>
              <w:left w:val="single" w:sz="4"/>
            </w:tcBorders>
            <w:shd w:val="clear" w:color="auto" w:fill="auto"/>
            <w:vAlign w:val="center"/>
          </w:tcPr>
          <w:p>
            <w:pPr>
              <w:pStyle w:val="Style2"/>
              <w:keepNext w:val="0"/>
              <w:keepLines w:val="0"/>
              <w:widowControl w:val="0"/>
              <w:shd w:val="clear" w:color="auto" w:fill="auto"/>
              <w:bidi w:val="0"/>
              <w:spacing w:before="0" w:after="0" w:line="240" w:lineRule="auto"/>
              <w:ind w:left="0" w:right="0" w:firstLine="0"/>
              <w:jc w:val="left"/>
              <w:rPr>
                <w:sz w:val="18"/>
                <w:szCs w:val="18"/>
              </w:rPr>
            </w:pPr>
            <w:r>
              <w:rPr>
                <w:b/>
                <w:bCs/>
                <w:color w:val="000000"/>
                <w:spacing w:val="0"/>
                <w:w w:val="100"/>
                <w:position w:val="0"/>
                <w:sz w:val="18"/>
                <w:szCs w:val="18"/>
                <w:shd w:val="clear" w:color="auto" w:fill="auto"/>
                <w:lang w:val="ru-RU" w:eastAsia="ru-RU" w:bidi="ru-RU"/>
              </w:rPr>
              <w:t>внесистемные</w:t>
            </w:r>
          </w:p>
        </w:tc>
        <w:tc>
          <w:tcPr>
            <w:tcBorders>
              <w:top w:val="single" w:sz="4"/>
              <w:left w:val="single" w:sz="4"/>
            </w:tcBorders>
            <w:shd w:val="clear" w:color="auto" w:fill="auto"/>
            <w:vAlign w:val="bottom"/>
          </w:tcPr>
          <w:p>
            <w:pPr>
              <w:pStyle w:val="Style2"/>
              <w:keepNext w:val="0"/>
              <w:keepLines w:val="0"/>
              <w:widowControl w:val="0"/>
              <w:shd w:val="clear" w:color="auto" w:fill="auto"/>
              <w:bidi w:val="0"/>
              <w:spacing w:before="0" w:after="0" w:line="266" w:lineRule="auto"/>
              <w:ind w:left="0" w:right="0" w:firstLine="0"/>
              <w:jc w:val="center"/>
              <w:rPr>
                <w:sz w:val="18"/>
                <w:szCs w:val="18"/>
              </w:rPr>
            </w:pPr>
            <w:r>
              <w:rPr>
                <w:b/>
                <w:bCs/>
                <w:color w:val="000000"/>
                <w:spacing w:val="0"/>
                <w:w w:val="100"/>
                <w:position w:val="0"/>
                <w:sz w:val="18"/>
                <w:szCs w:val="18"/>
                <w:shd w:val="clear" w:color="auto" w:fill="auto"/>
                <w:lang w:val="ru-RU" w:eastAsia="ru-RU" w:bidi="ru-RU"/>
              </w:rPr>
              <w:t>в Международной системе (СИ)</w:t>
            </w:r>
          </w:p>
        </w:tc>
        <w:tc>
          <w:tcPr>
            <w:vMerge/>
            <w:tcBorders>
              <w:left w:val="single" w:sz="4"/>
              <w:right w:val="single" w:sz="4"/>
            </w:tcBorders>
            <w:shd w:val="clear" w:color="auto" w:fill="auto"/>
            <w:vAlign w:val="center"/>
          </w:tcPr>
          <w:p>
            <w:pPr/>
          </w:p>
        </w:tc>
      </w:tr>
      <w:tr>
        <w:trPr>
          <w:trHeight w:val="509" w:hRule="exact"/>
        </w:trPr>
        <w:tc>
          <w:tcPr>
            <w:tcBorders>
              <w:top w:val="single" w:sz="4"/>
              <w:left w:val="single" w:sz="4"/>
            </w:tcBorders>
            <w:shd w:val="clear" w:color="auto" w:fill="auto"/>
            <w:vAlign w:val="center"/>
          </w:tcPr>
          <w:p>
            <w:pPr>
              <w:pStyle w:val="Style2"/>
              <w:keepNext w:val="0"/>
              <w:keepLines w:val="0"/>
              <w:widowControl w:val="0"/>
              <w:shd w:val="clear" w:color="auto" w:fill="auto"/>
              <w:bidi w:val="0"/>
              <w:spacing w:before="0" w:after="0" w:line="240" w:lineRule="auto"/>
              <w:ind w:left="0" w:right="0" w:firstLine="0"/>
              <w:jc w:val="center"/>
              <w:rPr>
                <w:sz w:val="18"/>
                <w:szCs w:val="18"/>
              </w:rPr>
            </w:pPr>
            <w:r>
              <w:rPr>
                <w:color w:val="000000"/>
                <w:spacing w:val="0"/>
                <w:w w:val="100"/>
                <w:position w:val="0"/>
                <w:sz w:val="18"/>
                <w:szCs w:val="18"/>
                <w:shd w:val="clear" w:color="auto" w:fill="auto"/>
                <w:lang w:val="ru-RU" w:eastAsia="ru-RU" w:bidi="ru-RU"/>
              </w:rPr>
              <w:t>Поглощенная</w:t>
            </w:r>
          </w:p>
        </w:tc>
        <w:tc>
          <w:tcPr>
            <w:tcBorders>
              <w:top w:val="single" w:sz="4"/>
              <w:left w:val="single" w:sz="4"/>
            </w:tcBorders>
            <w:shd w:val="clear" w:color="auto" w:fill="auto"/>
            <w:vAlign w:val="center"/>
          </w:tcPr>
          <w:p>
            <w:pPr>
              <w:pStyle w:val="Style2"/>
              <w:keepNext w:val="0"/>
              <w:keepLines w:val="0"/>
              <w:widowControl w:val="0"/>
              <w:shd w:val="clear" w:color="auto" w:fill="auto"/>
              <w:bidi w:val="0"/>
              <w:spacing w:before="0" w:after="0" w:line="240" w:lineRule="auto"/>
              <w:ind w:left="0" w:right="0" w:firstLine="560"/>
              <w:jc w:val="left"/>
              <w:rPr>
                <w:sz w:val="18"/>
                <w:szCs w:val="18"/>
              </w:rPr>
            </w:pPr>
            <w:r>
              <w:rPr>
                <w:color w:val="000000"/>
                <w:spacing w:val="0"/>
                <w:w w:val="100"/>
                <w:position w:val="0"/>
                <w:sz w:val="18"/>
                <w:szCs w:val="18"/>
                <w:shd w:val="clear" w:color="auto" w:fill="auto"/>
                <w:lang w:val="ru-RU" w:eastAsia="ru-RU" w:bidi="ru-RU"/>
              </w:rPr>
              <w:t>рад</w:t>
            </w:r>
          </w:p>
        </w:tc>
        <w:tc>
          <w:tcPr>
            <w:tcBorders>
              <w:top w:val="single" w:sz="4"/>
              <w:left w:val="single" w:sz="4"/>
            </w:tcBorders>
            <w:shd w:val="clear" w:color="auto" w:fill="auto"/>
            <w:vAlign w:val="bottom"/>
          </w:tcPr>
          <w:p>
            <w:pPr>
              <w:pStyle w:val="Style2"/>
              <w:keepNext w:val="0"/>
              <w:keepLines w:val="0"/>
              <w:widowControl w:val="0"/>
              <w:shd w:val="clear" w:color="auto" w:fill="auto"/>
              <w:bidi w:val="0"/>
              <w:spacing w:before="0" w:after="0" w:line="240" w:lineRule="auto"/>
              <w:ind w:left="0" w:right="0" w:firstLine="0"/>
              <w:jc w:val="center"/>
              <w:rPr>
                <w:sz w:val="18"/>
                <w:szCs w:val="18"/>
              </w:rPr>
            </w:pPr>
            <w:r>
              <w:rPr>
                <w:color w:val="000000"/>
                <w:spacing w:val="0"/>
                <w:w w:val="100"/>
                <w:position w:val="0"/>
                <w:sz w:val="18"/>
                <w:szCs w:val="18"/>
                <w:shd w:val="clear" w:color="auto" w:fill="auto"/>
                <w:lang w:val="ru-RU" w:eastAsia="ru-RU" w:bidi="ru-RU"/>
              </w:rPr>
              <w:t>Грей (Гр)</w:t>
            </w:r>
          </w:p>
          <w:p>
            <w:pPr>
              <w:pStyle w:val="Style2"/>
              <w:keepNext w:val="0"/>
              <w:keepLines w:val="0"/>
              <w:widowControl w:val="0"/>
              <w:shd w:val="clear" w:color="auto" w:fill="auto"/>
              <w:bidi w:val="0"/>
              <w:spacing w:before="0" w:after="0" w:line="240" w:lineRule="auto"/>
              <w:ind w:left="0" w:right="0" w:firstLine="0"/>
              <w:jc w:val="center"/>
              <w:rPr>
                <w:sz w:val="18"/>
                <w:szCs w:val="18"/>
              </w:rPr>
            </w:pPr>
            <w:r>
              <w:rPr>
                <w:color w:val="000000"/>
                <w:spacing w:val="0"/>
                <w:w w:val="100"/>
                <w:position w:val="0"/>
                <w:sz w:val="18"/>
                <w:szCs w:val="18"/>
                <w:shd w:val="clear" w:color="auto" w:fill="auto"/>
                <w:lang w:val="ru-RU" w:eastAsia="ru-RU" w:bidi="ru-RU"/>
              </w:rPr>
              <w:t>1 Гр = 1 Дж/кг</w:t>
            </w:r>
          </w:p>
        </w:tc>
        <w:tc>
          <w:tcPr>
            <w:tcBorders>
              <w:top w:val="single" w:sz="4"/>
              <w:left w:val="single" w:sz="4"/>
              <w:right w:val="single" w:sz="4"/>
            </w:tcBorders>
            <w:shd w:val="clear" w:color="auto" w:fill="auto"/>
            <w:vAlign w:val="center"/>
          </w:tcPr>
          <w:p>
            <w:pPr>
              <w:pStyle w:val="Style2"/>
              <w:keepNext w:val="0"/>
              <w:keepLines w:val="0"/>
              <w:widowControl w:val="0"/>
              <w:shd w:val="clear" w:color="auto" w:fill="auto"/>
              <w:bidi w:val="0"/>
              <w:spacing w:before="0" w:after="0" w:line="240" w:lineRule="auto"/>
              <w:ind w:left="0" w:right="0" w:firstLine="0"/>
              <w:jc w:val="left"/>
              <w:rPr>
                <w:sz w:val="18"/>
                <w:szCs w:val="18"/>
              </w:rPr>
            </w:pPr>
            <w:r>
              <w:rPr>
                <w:color w:val="000000"/>
                <w:spacing w:val="0"/>
                <w:w w:val="100"/>
                <w:position w:val="0"/>
                <w:sz w:val="18"/>
                <w:szCs w:val="18"/>
                <w:shd w:val="clear" w:color="auto" w:fill="auto"/>
                <w:lang w:val="ru-RU" w:eastAsia="ru-RU" w:bidi="ru-RU"/>
              </w:rPr>
              <w:t>1 Гр = 100 рад</w:t>
            </w:r>
          </w:p>
        </w:tc>
      </w:tr>
      <w:tr>
        <w:trPr>
          <w:trHeight w:val="518" w:hRule="exact"/>
        </w:trPr>
        <w:tc>
          <w:tcPr>
            <w:tcBorders>
              <w:top w:val="single" w:sz="4"/>
              <w:left w:val="single" w:sz="4"/>
            </w:tcBorders>
            <w:shd w:val="clear" w:color="auto" w:fill="auto"/>
            <w:vAlign w:val="center"/>
          </w:tcPr>
          <w:p>
            <w:pPr>
              <w:pStyle w:val="Style2"/>
              <w:keepNext w:val="0"/>
              <w:keepLines w:val="0"/>
              <w:widowControl w:val="0"/>
              <w:shd w:val="clear" w:color="auto" w:fill="auto"/>
              <w:bidi w:val="0"/>
              <w:spacing w:before="0" w:after="0" w:line="240" w:lineRule="auto"/>
              <w:ind w:left="0" w:right="0" w:firstLine="0"/>
              <w:jc w:val="center"/>
              <w:rPr>
                <w:sz w:val="18"/>
                <w:szCs w:val="18"/>
              </w:rPr>
            </w:pPr>
            <w:r>
              <w:rPr>
                <w:color w:val="000000"/>
                <w:spacing w:val="0"/>
                <w:w w:val="100"/>
                <w:position w:val="0"/>
                <w:sz w:val="18"/>
                <w:szCs w:val="18"/>
                <w:shd w:val="clear" w:color="auto" w:fill="auto"/>
                <w:lang w:val="ru-RU" w:eastAsia="ru-RU" w:bidi="ru-RU"/>
              </w:rPr>
              <w:t>Экспозиционная</w:t>
            </w:r>
          </w:p>
        </w:tc>
        <w:tc>
          <w:tcPr>
            <w:tcBorders>
              <w:top w:val="single" w:sz="4"/>
              <w:left w:val="single" w:sz="4"/>
            </w:tcBorders>
            <w:shd w:val="clear" w:color="auto" w:fill="auto"/>
            <w:vAlign w:val="center"/>
          </w:tcPr>
          <w:p>
            <w:pPr>
              <w:pStyle w:val="Style2"/>
              <w:keepNext w:val="0"/>
              <w:keepLines w:val="0"/>
              <w:widowControl w:val="0"/>
              <w:shd w:val="clear" w:color="auto" w:fill="auto"/>
              <w:bidi w:val="0"/>
              <w:spacing w:before="0" w:after="0" w:line="240" w:lineRule="auto"/>
              <w:ind w:left="0" w:right="0" w:firstLine="360"/>
              <w:jc w:val="left"/>
              <w:rPr>
                <w:sz w:val="18"/>
                <w:szCs w:val="18"/>
              </w:rPr>
            </w:pPr>
            <w:r>
              <w:rPr>
                <w:color w:val="000000"/>
                <w:spacing w:val="0"/>
                <w:w w:val="100"/>
                <w:position w:val="0"/>
                <w:sz w:val="18"/>
                <w:szCs w:val="18"/>
                <w:shd w:val="clear" w:color="auto" w:fill="auto"/>
                <w:lang w:val="ru-RU" w:eastAsia="ru-RU" w:bidi="ru-RU"/>
              </w:rPr>
              <w:t>рентген (Р)</w:t>
            </w:r>
          </w:p>
        </w:tc>
        <w:tc>
          <w:tcPr>
            <w:tcBorders>
              <w:top w:val="single" w:sz="4"/>
              <w:left w:val="single" w:sz="4"/>
            </w:tcBorders>
            <w:shd w:val="clear" w:color="auto" w:fill="auto"/>
            <w:vAlign w:val="center"/>
          </w:tcPr>
          <w:p>
            <w:pPr>
              <w:pStyle w:val="Style2"/>
              <w:keepNext w:val="0"/>
              <w:keepLines w:val="0"/>
              <w:widowControl w:val="0"/>
              <w:shd w:val="clear" w:color="auto" w:fill="auto"/>
              <w:bidi w:val="0"/>
              <w:spacing w:before="0" w:after="0" w:line="240" w:lineRule="auto"/>
              <w:ind w:left="0" w:right="0" w:firstLine="0"/>
              <w:jc w:val="center"/>
              <w:rPr>
                <w:sz w:val="18"/>
                <w:szCs w:val="18"/>
              </w:rPr>
            </w:pPr>
            <w:r>
              <w:rPr>
                <w:color w:val="000000"/>
                <w:spacing w:val="0"/>
                <w:w w:val="100"/>
                <w:position w:val="0"/>
                <w:sz w:val="18"/>
                <w:szCs w:val="18"/>
                <w:shd w:val="clear" w:color="auto" w:fill="auto"/>
                <w:lang w:val="ru-RU" w:eastAsia="ru-RU" w:bidi="ru-RU"/>
              </w:rPr>
              <w:t>Кл/кг</w:t>
            </w:r>
          </w:p>
        </w:tc>
        <w:tc>
          <w:tcPr>
            <w:tcBorders>
              <w:top w:val="single" w:sz="4"/>
              <w:left w:val="single" w:sz="4"/>
              <w:right w:val="single" w:sz="4"/>
            </w:tcBorders>
            <w:shd w:val="clear" w:color="auto" w:fill="auto"/>
            <w:vAlign w:val="top"/>
          </w:tcPr>
          <w:p>
            <w:pPr>
              <w:pStyle w:val="Style2"/>
              <w:keepNext w:val="0"/>
              <w:keepLines w:val="0"/>
              <w:widowControl w:val="0"/>
              <w:shd w:val="clear" w:color="auto" w:fill="auto"/>
              <w:bidi w:val="0"/>
              <w:spacing w:before="0" w:after="0" w:line="262" w:lineRule="auto"/>
              <w:ind w:left="0" w:right="0" w:firstLine="0"/>
              <w:jc w:val="center"/>
              <w:rPr>
                <w:sz w:val="18"/>
                <w:szCs w:val="18"/>
              </w:rPr>
            </w:pPr>
            <w:r>
              <w:rPr>
                <w:color w:val="000000"/>
                <w:spacing w:val="0"/>
                <w:w w:val="100"/>
                <w:position w:val="0"/>
                <w:sz w:val="18"/>
                <w:szCs w:val="18"/>
                <w:shd w:val="clear" w:color="auto" w:fill="auto"/>
                <w:lang w:val="ru-RU" w:eastAsia="ru-RU" w:bidi="ru-RU"/>
              </w:rPr>
              <w:t>1 Р = 2.5810'</w:t>
            </w:r>
            <w:r>
              <w:rPr>
                <w:color w:val="000000"/>
                <w:spacing w:val="0"/>
                <w:w w:val="100"/>
                <w:position w:val="0"/>
                <w:sz w:val="18"/>
                <w:szCs w:val="18"/>
                <w:shd w:val="clear" w:color="auto" w:fill="auto"/>
                <w:vertAlign w:val="superscript"/>
                <w:lang w:val="ru-RU" w:eastAsia="ru-RU" w:bidi="ru-RU"/>
              </w:rPr>
              <w:t xml:space="preserve">4 </w:t>
            </w:r>
            <w:r>
              <w:rPr>
                <w:color w:val="000000"/>
                <w:spacing w:val="0"/>
                <w:w w:val="100"/>
                <w:position w:val="0"/>
                <w:sz w:val="18"/>
                <w:szCs w:val="18"/>
                <w:shd w:val="clear" w:color="auto" w:fill="auto"/>
                <w:lang w:val="ru-RU" w:eastAsia="ru-RU" w:bidi="ru-RU"/>
              </w:rPr>
              <w:t>Кл/кг</w:t>
            </w:r>
          </w:p>
        </w:tc>
      </w:tr>
      <w:tr>
        <w:trPr>
          <w:trHeight w:val="965" w:hRule="exact"/>
        </w:trPr>
        <w:tc>
          <w:tcPr>
            <w:tcBorders>
              <w:top w:val="single" w:sz="4"/>
              <w:left w:val="single" w:sz="4"/>
            </w:tcBorders>
            <w:shd w:val="clear" w:color="auto" w:fill="auto"/>
            <w:vAlign w:val="center"/>
          </w:tcPr>
          <w:p>
            <w:pPr>
              <w:pStyle w:val="Style2"/>
              <w:keepNext w:val="0"/>
              <w:keepLines w:val="0"/>
              <w:widowControl w:val="0"/>
              <w:shd w:val="clear" w:color="auto" w:fill="auto"/>
              <w:bidi w:val="0"/>
              <w:spacing w:before="0" w:after="0" w:line="240" w:lineRule="auto"/>
              <w:ind w:left="0" w:right="0" w:firstLine="0"/>
              <w:jc w:val="center"/>
              <w:rPr>
                <w:sz w:val="18"/>
                <w:szCs w:val="18"/>
              </w:rPr>
            </w:pPr>
            <w:r>
              <w:rPr>
                <w:color w:val="000000"/>
                <w:spacing w:val="0"/>
                <w:w w:val="100"/>
                <w:position w:val="0"/>
                <w:sz w:val="18"/>
                <w:szCs w:val="18"/>
                <w:shd w:val="clear" w:color="auto" w:fill="auto"/>
                <w:lang w:val="ru-RU" w:eastAsia="ru-RU" w:bidi="ru-RU"/>
              </w:rPr>
              <w:t>Эквивалентная</w:t>
            </w:r>
          </w:p>
        </w:tc>
        <w:tc>
          <w:tcPr>
            <w:tcBorders>
              <w:top w:val="single" w:sz="4"/>
              <w:left w:val="single" w:sz="4"/>
            </w:tcBorders>
            <w:shd w:val="clear" w:color="auto" w:fill="auto"/>
            <w:vAlign w:val="bottom"/>
          </w:tcPr>
          <w:p>
            <w:pPr>
              <w:pStyle w:val="Style2"/>
              <w:keepNext w:val="0"/>
              <w:keepLines w:val="0"/>
              <w:widowControl w:val="0"/>
              <w:shd w:val="clear" w:color="auto" w:fill="auto"/>
              <w:bidi w:val="0"/>
              <w:spacing w:before="0" w:after="0"/>
              <w:ind w:left="0" w:right="0" w:firstLine="0"/>
              <w:jc w:val="center"/>
              <w:rPr>
                <w:sz w:val="18"/>
                <w:szCs w:val="18"/>
              </w:rPr>
            </w:pPr>
            <w:r>
              <w:rPr>
                <w:color w:val="000000"/>
                <w:spacing w:val="0"/>
                <w:w w:val="100"/>
                <w:position w:val="0"/>
                <w:sz w:val="18"/>
                <w:szCs w:val="18"/>
                <w:shd w:val="clear" w:color="auto" w:fill="auto"/>
                <w:lang w:val="ru-RU" w:eastAsia="ru-RU" w:bidi="ru-RU"/>
              </w:rPr>
              <w:t>бэр (биологический эквивалент рентгена)</w:t>
            </w:r>
          </w:p>
        </w:tc>
        <w:tc>
          <w:tcPr>
            <w:tcBorders>
              <w:top w:val="single" w:sz="4"/>
              <w:left w:val="single" w:sz="4"/>
            </w:tcBorders>
            <w:shd w:val="clear" w:color="auto" w:fill="auto"/>
            <w:vAlign w:val="center"/>
          </w:tcPr>
          <w:p>
            <w:pPr>
              <w:pStyle w:val="Style2"/>
              <w:keepNext w:val="0"/>
              <w:keepLines w:val="0"/>
              <w:widowControl w:val="0"/>
              <w:shd w:val="clear" w:color="auto" w:fill="auto"/>
              <w:bidi w:val="0"/>
              <w:spacing w:before="0" w:after="0" w:line="240" w:lineRule="auto"/>
              <w:ind w:left="0" w:right="0" w:firstLine="0"/>
              <w:jc w:val="center"/>
              <w:rPr>
                <w:sz w:val="18"/>
                <w:szCs w:val="18"/>
              </w:rPr>
            </w:pPr>
            <w:r>
              <w:rPr>
                <w:color w:val="000000"/>
                <w:spacing w:val="0"/>
                <w:w w:val="100"/>
                <w:position w:val="0"/>
                <w:sz w:val="18"/>
                <w:szCs w:val="18"/>
                <w:shd w:val="clear" w:color="auto" w:fill="auto"/>
                <w:lang w:val="ru-RU" w:eastAsia="ru-RU" w:bidi="ru-RU"/>
              </w:rPr>
              <w:t>Зиверт (Зв)</w:t>
            </w:r>
          </w:p>
        </w:tc>
        <w:tc>
          <w:tcPr>
            <w:tcBorders>
              <w:top w:val="single" w:sz="4"/>
              <w:left w:val="single" w:sz="4"/>
              <w:right w:val="single" w:sz="4"/>
            </w:tcBorders>
            <w:shd w:val="clear" w:color="auto" w:fill="auto"/>
            <w:vAlign w:val="center"/>
          </w:tcPr>
          <w:p>
            <w:pPr>
              <w:pStyle w:val="Style2"/>
              <w:keepNext w:val="0"/>
              <w:keepLines w:val="0"/>
              <w:widowControl w:val="0"/>
              <w:shd w:val="clear" w:color="auto" w:fill="auto"/>
              <w:bidi w:val="0"/>
              <w:spacing w:before="0" w:after="0" w:line="240" w:lineRule="auto"/>
              <w:ind w:left="0" w:right="0" w:firstLine="0"/>
              <w:jc w:val="left"/>
              <w:rPr>
                <w:sz w:val="18"/>
                <w:szCs w:val="18"/>
              </w:rPr>
            </w:pPr>
            <w:r>
              <w:rPr>
                <w:color w:val="000000"/>
                <w:spacing w:val="0"/>
                <w:w w:val="100"/>
                <w:position w:val="0"/>
                <w:sz w:val="18"/>
                <w:szCs w:val="18"/>
                <w:shd w:val="clear" w:color="auto" w:fill="auto"/>
                <w:lang w:val="ru-RU" w:eastAsia="ru-RU" w:bidi="ru-RU"/>
              </w:rPr>
              <w:t>1 Зв = 100 бэр</w:t>
            </w:r>
          </w:p>
        </w:tc>
      </w:tr>
      <w:tr>
        <w:trPr>
          <w:trHeight w:val="542" w:hRule="exact"/>
        </w:trPr>
        <w:tc>
          <w:tcPr>
            <w:tcBorders>
              <w:top w:val="single" w:sz="4"/>
              <w:left w:val="single" w:sz="4"/>
              <w:bottom w:val="single" w:sz="4"/>
            </w:tcBorders>
            <w:shd w:val="clear" w:color="auto" w:fill="auto"/>
            <w:vAlign w:val="top"/>
          </w:tcPr>
          <w:p>
            <w:pPr>
              <w:pStyle w:val="Style2"/>
              <w:keepNext w:val="0"/>
              <w:keepLines w:val="0"/>
              <w:widowControl w:val="0"/>
              <w:shd w:val="clear" w:color="auto" w:fill="auto"/>
              <w:bidi w:val="0"/>
              <w:spacing w:before="0" w:after="0" w:line="228" w:lineRule="auto"/>
              <w:ind w:left="0" w:right="0" w:firstLine="0"/>
              <w:jc w:val="center"/>
              <w:rPr>
                <w:sz w:val="18"/>
                <w:szCs w:val="18"/>
              </w:rPr>
            </w:pPr>
            <w:r>
              <w:rPr>
                <w:color w:val="000000"/>
                <w:spacing w:val="0"/>
                <w:w w:val="100"/>
                <w:position w:val="0"/>
                <w:sz w:val="18"/>
                <w:szCs w:val="18"/>
                <w:shd w:val="clear" w:color="auto" w:fill="auto"/>
                <w:lang w:val="ru-RU" w:eastAsia="ru-RU" w:bidi="ru-RU"/>
              </w:rPr>
              <w:t>Эффективная эквивалентная</w:t>
            </w:r>
          </w:p>
        </w:tc>
        <w:tc>
          <w:tcPr>
            <w:tcBorders>
              <w:top w:val="single" w:sz="4"/>
              <w:left w:val="single" w:sz="4"/>
              <w:bottom w:val="single" w:sz="4"/>
            </w:tcBorders>
            <w:shd w:val="clear" w:color="auto" w:fill="auto"/>
            <w:vAlign w:val="center"/>
          </w:tcPr>
          <w:p>
            <w:pPr>
              <w:pStyle w:val="Style2"/>
              <w:keepNext w:val="0"/>
              <w:keepLines w:val="0"/>
              <w:widowControl w:val="0"/>
              <w:shd w:val="clear" w:color="auto" w:fill="auto"/>
              <w:bidi w:val="0"/>
              <w:spacing w:before="0" w:after="0" w:line="240" w:lineRule="auto"/>
              <w:ind w:left="0" w:right="0" w:firstLine="560"/>
              <w:jc w:val="left"/>
              <w:rPr>
                <w:sz w:val="18"/>
                <w:szCs w:val="18"/>
              </w:rPr>
            </w:pPr>
            <w:r>
              <w:rPr>
                <w:color w:val="000000"/>
                <w:spacing w:val="0"/>
                <w:w w:val="100"/>
                <w:position w:val="0"/>
                <w:sz w:val="18"/>
                <w:szCs w:val="18"/>
                <w:shd w:val="clear" w:color="auto" w:fill="auto"/>
                <w:lang w:val="ru-RU" w:eastAsia="ru-RU" w:bidi="ru-RU"/>
              </w:rPr>
              <w:t>бэр</w:t>
            </w:r>
          </w:p>
        </w:tc>
        <w:tc>
          <w:tcPr>
            <w:tcBorders>
              <w:top w:val="single" w:sz="4"/>
              <w:left w:val="single" w:sz="4"/>
              <w:bottom w:val="single" w:sz="4"/>
            </w:tcBorders>
            <w:shd w:val="clear" w:color="auto" w:fill="auto"/>
            <w:vAlign w:val="center"/>
          </w:tcPr>
          <w:p>
            <w:pPr>
              <w:pStyle w:val="Style2"/>
              <w:keepNext w:val="0"/>
              <w:keepLines w:val="0"/>
              <w:widowControl w:val="0"/>
              <w:shd w:val="clear" w:color="auto" w:fill="auto"/>
              <w:bidi w:val="0"/>
              <w:spacing w:before="0" w:after="0" w:line="240" w:lineRule="auto"/>
              <w:ind w:left="0" w:right="0" w:firstLine="0"/>
              <w:jc w:val="center"/>
              <w:rPr>
                <w:sz w:val="18"/>
                <w:szCs w:val="18"/>
              </w:rPr>
            </w:pPr>
            <w:r>
              <w:rPr>
                <w:color w:val="000000"/>
                <w:spacing w:val="0"/>
                <w:w w:val="100"/>
                <w:position w:val="0"/>
                <w:sz w:val="18"/>
                <w:szCs w:val="18"/>
                <w:shd w:val="clear" w:color="auto" w:fill="auto"/>
                <w:lang w:val="ru-RU" w:eastAsia="ru-RU" w:bidi="ru-RU"/>
              </w:rPr>
              <w:t>Зиверт (Зв)</w:t>
            </w:r>
          </w:p>
        </w:tc>
        <w:tc>
          <w:tcPr>
            <w:tcBorders>
              <w:top w:val="single" w:sz="4"/>
              <w:left w:val="single" w:sz="4"/>
              <w:bottom w:val="single" w:sz="4"/>
              <w:right w:val="single" w:sz="4"/>
            </w:tcBorders>
            <w:shd w:val="clear" w:color="auto" w:fill="auto"/>
            <w:vAlign w:val="center"/>
          </w:tcPr>
          <w:p>
            <w:pPr>
              <w:pStyle w:val="Style2"/>
              <w:keepNext w:val="0"/>
              <w:keepLines w:val="0"/>
              <w:widowControl w:val="0"/>
              <w:shd w:val="clear" w:color="auto" w:fill="auto"/>
              <w:bidi w:val="0"/>
              <w:spacing w:before="0" w:after="0" w:line="240" w:lineRule="auto"/>
              <w:ind w:left="0" w:right="0" w:firstLine="0"/>
              <w:jc w:val="left"/>
              <w:rPr>
                <w:sz w:val="18"/>
                <w:szCs w:val="18"/>
              </w:rPr>
            </w:pPr>
            <w:r>
              <w:rPr>
                <w:color w:val="000000"/>
                <w:spacing w:val="0"/>
                <w:w w:val="100"/>
                <w:position w:val="0"/>
                <w:sz w:val="18"/>
                <w:szCs w:val="18"/>
                <w:shd w:val="clear" w:color="auto" w:fill="auto"/>
                <w:lang w:val="ru-RU" w:eastAsia="ru-RU" w:bidi="ru-RU"/>
              </w:rPr>
              <w:t>1 Зв = 100 бэр</w:t>
            </w:r>
          </w:p>
        </w:tc>
      </w:tr>
    </w:tbl>
    <w:p>
      <w:pPr>
        <w:widowControl w:val="0"/>
        <w:spacing w:after="39" w:line="1" w:lineRule="exact"/>
      </w:pPr>
    </w:p>
    <w:p>
      <w:pPr>
        <w:pStyle w:val="Style11"/>
        <w:keepNext w:val="0"/>
        <w:keepLines w:val="0"/>
        <w:widowControl w:val="0"/>
        <w:shd w:val="clear" w:color="auto" w:fill="auto"/>
        <w:bidi w:val="0"/>
        <w:spacing w:before="0" w:after="0"/>
        <w:ind w:left="0" w:right="0"/>
        <w:jc w:val="both"/>
      </w:pPr>
      <w:r>
        <w:rPr>
          <w:color w:val="000000"/>
          <w:spacing w:val="0"/>
          <w:w w:val="100"/>
          <w:position w:val="0"/>
          <w:shd w:val="clear" w:color="auto" w:fill="auto"/>
          <w:lang w:val="ru-RU" w:eastAsia="ru-RU" w:bidi="ru-RU"/>
        </w:rPr>
        <w:t xml:space="preserve">Необходимо различать </w:t>
      </w:r>
      <w:r>
        <w:rPr>
          <w:i/>
          <w:iCs/>
          <w:color w:val="000000"/>
          <w:spacing w:val="0"/>
          <w:w w:val="100"/>
          <w:position w:val="0"/>
          <w:shd w:val="clear" w:color="auto" w:fill="auto"/>
          <w:lang w:val="ru-RU" w:eastAsia="ru-RU" w:bidi="ru-RU"/>
        </w:rPr>
        <w:t>непосредственно</w:t>
      </w:r>
      <w:r>
        <w:rPr>
          <w:color w:val="000000"/>
          <w:spacing w:val="0"/>
          <w:w w:val="100"/>
          <w:position w:val="0"/>
          <w:shd w:val="clear" w:color="auto" w:fill="auto"/>
          <w:lang w:val="ru-RU" w:eastAsia="ru-RU" w:bidi="ru-RU"/>
        </w:rPr>
        <w:t xml:space="preserve"> ионизирующее изучение и </w:t>
      </w:r>
      <w:r>
        <w:rPr>
          <w:i/>
          <w:iCs/>
          <w:color w:val="000000"/>
          <w:spacing w:val="0"/>
          <w:w w:val="100"/>
          <w:position w:val="0"/>
          <w:shd w:val="clear" w:color="auto" w:fill="auto"/>
          <w:lang w:val="ru-RU" w:eastAsia="ru-RU" w:bidi="ru-RU"/>
        </w:rPr>
        <w:t>косвенно</w:t>
      </w:r>
      <w:r>
        <w:rPr>
          <w:color w:val="000000"/>
          <w:spacing w:val="0"/>
          <w:w w:val="100"/>
          <w:position w:val="0"/>
          <w:shd w:val="clear" w:color="auto" w:fill="auto"/>
          <w:lang w:val="ru-RU" w:eastAsia="ru-RU" w:bidi="ru-RU"/>
        </w:rPr>
        <w:t xml:space="preserve"> ионизирующее. Первое состоит из заряженных частиц (протоны, электроны и т.д.), второе — из незаряженных (фотоны, нейтроны). Косвенная ионизация происходит в два этапа: сначала энергия излучения превра</w:t>
        <w:softHyphen/>
        <w:t>щается в кинетическую энергию вторичных заряженных частиц, затем эти заряженные частицы передают часть своей энергии среде, ионизируя или возбуждая атомы, другая часть энергии теряется в виде тормозного излучения.</w:t>
      </w:r>
    </w:p>
    <w:p>
      <w:pPr>
        <w:pStyle w:val="Style11"/>
        <w:keepNext w:val="0"/>
        <w:keepLines w:val="0"/>
        <w:widowControl w:val="0"/>
        <w:shd w:val="clear" w:color="auto" w:fill="auto"/>
        <w:bidi w:val="0"/>
        <w:spacing w:before="0" w:after="0"/>
        <w:ind w:left="0" w:right="0"/>
        <w:jc w:val="both"/>
      </w:pPr>
      <w:r>
        <w:rPr>
          <w:color w:val="000000"/>
          <w:spacing w:val="0"/>
          <w:w w:val="100"/>
          <w:position w:val="0"/>
          <w:shd w:val="clear" w:color="auto" w:fill="auto"/>
          <w:lang w:val="ru-RU" w:eastAsia="ru-RU" w:bidi="ru-RU"/>
        </w:rPr>
        <w:t xml:space="preserve">Для оценки влияния косвенно ионизирующих излучений (фотонов, нейтронов) используется физическая величина, которую называют </w:t>
      </w:r>
      <w:r>
        <w:rPr>
          <w:i/>
          <w:iCs/>
          <w:color w:val="000000"/>
          <w:spacing w:val="0"/>
          <w:w w:val="100"/>
          <w:position w:val="0"/>
          <w:shd w:val="clear" w:color="auto" w:fill="auto"/>
          <w:lang w:val="ru-RU" w:eastAsia="ru-RU" w:bidi="ru-RU"/>
        </w:rPr>
        <w:t>керма (К)</w:t>
      </w:r>
      <w:r>
        <w:rPr>
          <w:color w:val="000000"/>
          <w:spacing w:val="0"/>
          <w:w w:val="100"/>
          <w:position w:val="0"/>
          <w:shd w:val="clear" w:color="auto" w:fill="auto"/>
          <w:lang w:val="ru-RU" w:eastAsia="ru-RU" w:bidi="ru-RU"/>
        </w:rPr>
        <w:t xml:space="preserve"> (от </w:t>
      </w:r>
      <w:r>
        <w:rPr>
          <w:i/>
          <w:iCs/>
          <w:color w:val="000000"/>
          <w:spacing w:val="0"/>
          <w:w w:val="100"/>
          <w:position w:val="0"/>
          <w:shd w:val="clear" w:color="auto" w:fill="auto"/>
          <w:lang w:val="ru-RU" w:eastAsia="ru-RU" w:bidi="ru-RU"/>
        </w:rPr>
        <w:t>англ,</w:t>
      </w:r>
      <w:r>
        <w:rPr>
          <w:color w:val="000000"/>
          <w:spacing w:val="0"/>
          <w:w w:val="100"/>
          <w:position w:val="0"/>
          <w:shd w:val="clear" w:color="auto" w:fill="auto"/>
          <w:lang w:val="ru-RU" w:eastAsia="ru-RU" w:bidi="ru-RU"/>
        </w:rPr>
        <w:t xml:space="preserve"> </w:t>
      </w:r>
      <w:r>
        <w:rPr>
          <w:color w:val="000000"/>
          <w:spacing w:val="0"/>
          <w:w w:val="100"/>
          <w:position w:val="0"/>
          <w:shd w:val="clear" w:color="auto" w:fill="auto"/>
          <w:lang w:val="en-US" w:eastAsia="en-US" w:bidi="en-US"/>
        </w:rPr>
        <w:t xml:space="preserve">kerma </w:t>
      </w:r>
      <w:r>
        <w:rPr>
          <w:color w:val="000000"/>
          <w:spacing w:val="0"/>
          <w:w w:val="100"/>
          <w:position w:val="0"/>
          <w:shd w:val="clear" w:color="auto" w:fill="auto"/>
          <w:lang w:val="ru-RU" w:eastAsia="ru-RU" w:bidi="ru-RU"/>
        </w:rPr>
        <w:t xml:space="preserve">— </w:t>
      </w:r>
      <w:r>
        <w:rPr>
          <w:color w:val="000000"/>
          <w:spacing w:val="0"/>
          <w:w w:val="100"/>
          <w:position w:val="0"/>
          <w:shd w:val="clear" w:color="auto" w:fill="auto"/>
          <w:lang w:val="en-US" w:eastAsia="en-US" w:bidi="en-US"/>
        </w:rPr>
        <w:t xml:space="preserve">kinetic energy released in material); </w:t>
      </w:r>
      <w:r>
        <w:rPr>
          <w:color w:val="000000"/>
          <w:spacing w:val="0"/>
          <w:w w:val="100"/>
          <w:position w:val="0"/>
          <w:shd w:val="clear" w:color="auto" w:fill="auto"/>
          <w:lang w:val="ru-RU" w:eastAsia="ru-RU" w:bidi="ru-RU"/>
        </w:rPr>
        <w:t xml:space="preserve">кинетическая энергия, освобожденная в веществе. </w:t>
      </w:r>
      <w:r>
        <w:rPr>
          <w:i/>
          <w:iCs/>
          <w:color w:val="000000"/>
          <w:spacing w:val="0"/>
          <w:w w:val="100"/>
          <w:position w:val="0"/>
          <w:shd w:val="clear" w:color="auto" w:fill="auto"/>
          <w:lang w:val="ru-RU" w:eastAsia="ru-RU" w:bidi="ru-RU"/>
        </w:rPr>
        <w:t>Керма (К) —</w:t>
      </w:r>
      <w:r>
        <w:rPr>
          <w:color w:val="000000"/>
          <w:spacing w:val="0"/>
          <w:w w:val="100"/>
          <w:position w:val="0"/>
          <w:shd w:val="clear" w:color="auto" w:fill="auto"/>
          <w:lang w:val="ru-RU" w:eastAsia="ru-RU" w:bidi="ru-RU"/>
        </w:rPr>
        <w:t xml:space="preserve"> отношение суммы первоначальных кинетических энергий </w:t>
      </w:r>
      <w:r>
        <w:rPr>
          <w:i/>
          <w:iCs/>
          <w:color w:val="000000"/>
          <w:spacing w:val="0"/>
          <w:w w:val="100"/>
          <w:position w:val="0"/>
          <w:shd w:val="clear" w:color="auto" w:fill="auto"/>
          <w:lang w:val="en-US" w:eastAsia="en-US" w:bidi="en-US"/>
        </w:rPr>
        <w:t>dEp</w:t>
      </w:r>
      <w:r>
        <w:rPr>
          <w:color w:val="000000"/>
          <w:spacing w:val="0"/>
          <w:w w:val="100"/>
          <w:position w:val="0"/>
          <w:shd w:val="clear" w:color="auto" w:fill="auto"/>
          <w:lang w:val="en-US" w:eastAsia="en-US" w:bidi="en-US"/>
        </w:rPr>
        <w:t xml:space="preserve"> </w:t>
      </w:r>
      <w:r>
        <w:rPr>
          <w:color w:val="000000"/>
          <w:spacing w:val="0"/>
          <w:w w:val="100"/>
          <w:position w:val="0"/>
          <w:shd w:val="clear" w:color="auto" w:fill="auto"/>
          <w:lang w:val="ru-RU" w:eastAsia="ru-RU" w:bidi="ru-RU"/>
        </w:rPr>
        <w:t xml:space="preserve">всех заряженных ионизирующих частиц, образованных под действием косвенно ионизирующего излучения в элементарном объеме вещества, к массе </w:t>
      </w:r>
      <w:r>
        <w:rPr>
          <w:i/>
          <w:iCs/>
          <w:color w:val="000000"/>
          <w:spacing w:val="0"/>
          <w:w w:val="100"/>
          <w:position w:val="0"/>
          <w:shd w:val="clear" w:color="auto" w:fill="auto"/>
          <w:lang w:val="en-US" w:eastAsia="en-US" w:bidi="en-US"/>
        </w:rPr>
        <w:t xml:space="preserve">dm </w:t>
      </w:r>
      <w:r>
        <w:rPr>
          <w:color w:val="000000"/>
          <w:spacing w:val="0"/>
          <w:w w:val="100"/>
          <w:position w:val="0"/>
          <w:shd w:val="clear" w:color="auto" w:fill="auto"/>
          <w:lang w:val="ru-RU" w:eastAsia="ru-RU" w:bidi="ru-RU"/>
        </w:rPr>
        <w:t xml:space="preserve">вещества в этом объеме: </w:t>
      </w:r>
      <w:r>
        <w:rPr>
          <w:i/>
          <w:iCs/>
          <w:color w:val="000000"/>
          <w:spacing w:val="0"/>
          <w:w w:val="100"/>
          <w:position w:val="0"/>
          <w:shd w:val="clear" w:color="auto" w:fill="auto"/>
          <w:lang w:val="ru-RU" w:eastAsia="ru-RU" w:bidi="ru-RU"/>
        </w:rPr>
        <w:t xml:space="preserve">К= </w:t>
      </w:r>
      <w:r>
        <w:rPr>
          <w:i/>
          <w:iCs/>
          <w:color w:val="000000"/>
          <w:spacing w:val="0"/>
          <w:w w:val="100"/>
          <w:position w:val="0"/>
          <w:shd w:val="clear" w:color="auto" w:fill="auto"/>
          <w:lang w:val="en-US" w:eastAsia="en-US" w:bidi="en-US"/>
        </w:rPr>
        <w:t>dEp/dm</w:t>
      </w:r>
    </w:p>
    <w:p>
      <w:pPr>
        <w:widowControl w:val="0"/>
        <w:jc w:val="center"/>
        <w:rPr>
          <w:sz w:val="2"/>
          <w:szCs w:val="2"/>
        </w:rPr>
      </w:pPr>
      <w:r>
        <w:drawing>
          <wp:inline>
            <wp:extent cx="3048000" cy="2084705"/>
            <wp:docPr id="6" name="Picutre 6"/>
            <a:graphic xmlns:a="http://schemas.openxmlformats.org/drawingml/2006/main">
              <a:graphicData uri="http://schemas.openxmlformats.org/drawingml/2006/picture">
                <pic:pic xmlns:pic="http://schemas.openxmlformats.org/drawingml/2006/picture">
                  <pic:nvPicPr>
                    <pic:cNvPr id="6" name="Picture 6"/>
                    <pic:cNvPicPr/>
                  </pic:nvPicPr>
                  <pic:blipFill>
                    <a:blip r:embed="rId7"/>
                    <a:stretch/>
                  </pic:blipFill>
                  <pic:spPr>
                    <a:xfrm>
                      <a:ext cx="3048000" cy="2084705"/>
                    </a:xfrm>
                    <a:prstGeom prst="rect"/>
                  </pic:spPr>
                </pic:pic>
              </a:graphicData>
            </a:graphic>
          </wp:inline>
        </w:drawing>
      </w:r>
    </w:p>
    <w:p>
      <w:pPr>
        <w:pStyle w:val="Style45"/>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 xml:space="preserve">Рис. 1.1. Зависимость поглощенной дозы </w:t>
      </w:r>
      <w:r>
        <w:rPr>
          <w:i/>
          <w:iCs/>
          <w:color w:val="000000"/>
          <w:spacing w:val="0"/>
          <w:w w:val="100"/>
          <w:position w:val="0"/>
          <w:shd w:val="clear" w:color="auto" w:fill="auto"/>
          <w:lang w:val="en-US" w:eastAsia="en-US" w:bidi="en-US"/>
        </w:rPr>
        <w:t>(D)</w:t>
      </w:r>
      <w:r>
        <w:rPr>
          <w:color w:val="000000"/>
          <w:spacing w:val="0"/>
          <w:w w:val="100"/>
          <w:position w:val="0"/>
          <w:shd w:val="clear" w:color="auto" w:fill="auto"/>
          <w:lang w:val="en-US" w:eastAsia="en-US" w:bidi="en-US"/>
        </w:rPr>
        <w:t xml:space="preserve"> </w:t>
      </w:r>
      <w:r>
        <w:rPr>
          <w:color w:val="000000"/>
          <w:spacing w:val="0"/>
          <w:w w:val="100"/>
          <w:position w:val="0"/>
          <w:shd w:val="clear" w:color="auto" w:fill="auto"/>
          <w:lang w:val="ru-RU" w:eastAsia="ru-RU" w:bidi="ru-RU"/>
        </w:rPr>
        <w:t xml:space="preserve">и кермы </w:t>
      </w:r>
      <w:r>
        <w:rPr>
          <w:i/>
          <w:iCs/>
          <w:color w:val="000000"/>
          <w:spacing w:val="0"/>
          <w:w w:val="100"/>
          <w:position w:val="0"/>
          <w:shd w:val="clear" w:color="auto" w:fill="auto"/>
          <w:lang w:val="ru-RU" w:eastAsia="ru-RU" w:bidi="ru-RU"/>
        </w:rPr>
        <w:t xml:space="preserve">(К) </w:t>
      </w:r>
      <w:r>
        <w:rPr>
          <w:color w:val="000000"/>
          <w:spacing w:val="0"/>
          <w:w w:val="100"/>
          <w:position w:val="0"/>
          <w:shd w:val="clear" w:color="auto" w:fill="auto"/>
          <w:lang w:val="ru-RU" w:eastAsia="ru-RU" w:bidi="ru-RU"/>
        </w:rPr>
        <w:t xml:space="preserve">от глубины проникновения фотонов. Адаптировано из </w:t>
      </w:r>
      <w:r>
        <w:rPr>
          <w:color w:val="000000"/>
          <w:spacing w:val="0"/>
          <w:w w:val="100"/>
          <w:position w:val="0"/>
          <w:shd w:val="clear" w:color="auto" w:fill="auto"/>
          <w:lang w:val="en-US" w:eastAsia="en-US" w:bidi="en-US"/>
        </w:rPr>
        <w:t xml:space="preserve">[McParland </w:t>
      </w:r>
      <w:r>
        <w:rPr>
          <w:color w:val="000000"/>
          <w:spacing w:val="0"/>
          <w:w w:val="100"/>
          <w:position w:val="0"/>
          <w:shd w:val="clear" w:color="auto" w:fill="auto"/>
          <w:lang w:val="ru-RU" w:eastAsia="ru-RU" w:bidi="ru-RU"/>
        </w:rPr>
        <w:t xml:space="preserve">В. </w:t>
      </w:r>
      <w:r>
        <w:rPr>
          <w:color w:val="000000"/>
          <w:spacing w:val="0"/>
          <w:w w:val="100"/>
          <w:position w:val="0"/>
          <w:shd w:val="clear" w:color="auto" w:fill="auto"/>
          <w:lang w:val="en-US" w:eastAsia="en-US" w:bidi="en-US"/>
        </w:rPr>
        <w:t xml:space="preserve">J., </w:t>
      </w:r>
      <w:r>
        <w:rPr>
          <w:color w:val="000000"/>
          <w:spacing w:val="0"/>
          <w:w w:val="100"/>
          <w:position w:val="0"/>
          <w:shd w:val="clear" w:color="auto" w:fill="auto"/>
          <w:lang w:val="ru-RU" w:eastAsia="ru-RU" w:bidi="ru-RU"/>
        </w:rPr>
        <w:t>2010]</w:t>
      </w:r>
    </w:p>
    <w:p>
      <w:pPr>
        <w:widowControl w:val="0"/>
        <w:spacing w:after="279" w:line="1" w:lineRule="exact"/>
      </w:pPr>
    </w:p>
    <w:p>
      <w:pPr>
        <w:pStyle w:val="Style11"/>
        <w:keepNext w:val="0"/>
        <w:keepLines w:val="0"/>
        <w:widowControl w:val="0"/>
        <w:shd w:val="clear" w:color="auto" w:fill="auto"/>
        <w:bidi w:val="0"/>
        <w:spacing w:before="0" w:after="0"/>
        <w:ind w:left="0" w:right="0"/>
        <w:jc w:val="both"/>
      </w:pPr>
      <w:r>
        <w:rPr>
          <w:color w:val="000000"/>
          <w:spacing w:val="0"/>
          <w:w w:val="100"/>
          <w:position w:val="0"/>
          <w:shd w:val="clear" w:color="auto" w:fill="auto"/>
          <w:lang w:val="ru-RU" w:eastAsia="ru-RU" w:bidi="ru-RU"/>
        </w:rPr>
        <w:t>Единицы измерения кермы совпадают с единицами поглощенной дозы — Дж/кг или Гр.</w:t>
      </w:r>
    </w:p>
    <w:p>
      <w:pPr>
        <w:pStyle w:val="Style11"/>
        <w:keepNext w:val="0"/>
        <w:keepLines w:val="0"/>
        <w:widowControl w:val="0"/>
        <w:shd w:val="clear" w:color="auto" w:fill="auto"/>
        <w:bidi w:val="0"/>
        <w:spacing w:before="0" w:after="0"/>
        <w:ind w:left="0" w:right="0"/>
        <w:jc w:val="both"/>
      </w:pPr>
      <w:r>
        <w:rPr>
          <w:color w:val="000000"/>
          <w:spacing w:val="0"/>
          <w:w w:val="100"/>
          <w:position w:val="0"/>
          <w:shd w:val="clear" w:color="auto" w:fill="auto"/>
          <w:lang w:val="ru-RU" w:eastAsia="ru-RU" w:bidi="ru-RU"/>
        </w:rPr>
        <w:t>Для фотонного облучения в качестве вещества, в котором определяется керма, используют воздух (воздушная керма). В условиях электронного равновесия значение кермы фотонов совпадает с поглощенной дозой. Это равенство справедливо для биологических тканей больших объемов, однако для тонких слоев (например, кожи) керма и поглощенная доза будут различными (см. рис. 1.1).</w:t>
      </w:r>
    </w:p>
    <w:p>
      <w:pPr>
        <w:pStyle w:val="Style11"/>
        <w:keepNext w:val="0"/>
        <w:keepLines w:val="0"/>
        <w:widowControl w:val="0"/>
        <w:shd w:val="clear" w:color="auto" w:fill="auto"/>
        <w:bidi w:val="0"/>
        <w:spacing w:before="0" w:after="0"/>
        <w:ind w:left="0" w:right="0"/>
        <w:jc w:val="both"/>
        <w:sectPr>
          <w:headerReference w:type="default" r:id="rId9"/>
          <w:headerReference w:type="even" r:id="rId10"/>
          <w:footnotePr>
            <w:pos w:val="pageBottom"/>
            <w:numFmt w:val="decimal"/>
            <w:numRestart w:val="continuous"/>
          </w:footnotePr>
          <w:pgSz w:w="8400" w:h="11900"/>
          <w:pgMar w:top="1258" w:right="1073" w:bottom="1384" w:left="1063" w:header="0" w:footer="3" w:gutter="0"/>
          <w:pgNumType w:start="5"/>
          <w:cols w:space="720"/>
          <w:noEndnote/>
          <w:rtlGutter w:val="0"/>
          <w:docGrid w:linePitch="360"/>
        </w:sectPr>
      </w:pPr>
      <w:r>
        <w:rPr>
          <w:color w:val="000000"/>
          <w:spacing w:val="0"/>
          <w:w w:val="100"/>
          <w:position w:val="0"/>
          <w:shd w:val="clear" w:color="auto" w:fill="auto"/>
          <w:lang w:val="ru-RU" w:eastAsia="ru-RU" w:bidi="ru-RU"/>
        </w:rPr>
        <w:t xml:space="preserve">Обращаясь к методам исследования в радиобиологии, можно сделать вывод, что в самом общем виде все они могут быть сведены к следующим операциям: облучение изучаемых объектов и учет их реакций. Радиобиология является экспериментальной дисциплиной, где любое утверждение обязательно проверяется опытным путем. Особенностью радиобиологии является также необходимость проведения </w:t>
      </w:r>
      <w:r>
        <w:rPr>
          <w:color w:val="000000"/>
          <w:spacing w:val="0"/>
          <w:w w:val="100"/>
          <w:position w:val="0"/>
          <w:shd w:val="clear" w:color="auto" w:fill="auto"/>
          <w:lang w:val="ru-RU" w:eastAsia="ru-RU" w:bidi="ru-RU"/>
        </w:rPr>
        <w:t>исследований на всех уровнях организации живого — от молекулярного до биосферного. При этом результаты экспериментов экстраполируют на высшие уровни организации. Наконец, существует возможность управления лучевыми реакциями биологических объектов при помощи радио</w:t>
        <w:softHyphen/>
        <w:t>модифицирующих средств. Методологической основой радиобиологических исследований является количественное сопоставление рассматриваемого эффекта с дозой облучения, ее распределением во времени и объеме изучаемого объекта. Основной задачей здесь является выбор из множества проявлений лучевого воздействия основных, ключевых реакций, ответственных за проявление данного эффекта облучения.</w:t>
      </w:r>
    </w:p>
    <w:p>
      <w:pPr>
        <w:pStyle w:val="Style2"/>
        <w:keepNext w:val="0"/>
        <w:keepLines w:val="0"/>
        <w:widowControl w:val="0"/>
        <w:shd w:val="clear" w:color="auto" w:fill="auto"/>
        <w:bidi w:val="0"/>
        <w:spacing w:before="0" w:after="60" w:line="240" w:lineRule="auto"/>
        <w:ind w:left="0" w:right="0" w:firstLine="0"/>
        <w:jc w:val="left"/>
        <w:rPr>
          <w:sz w:val="26"/>
          <w:szCs w:val="26"/>
        </w:rPr>
      </w:pPr>
      <w:r>
        <w:rPr>
          <w:b/>
          <w:bCs/>
          <w:color w:val="000000"/>
          <w:spacing w:val="0"/>
          <w:w w:val="100"/>
          <w:position w:val="0"/>
          <w:sz w:val="26"/>
          <w:szCs w:val="26"/>
          <w:shd w:val="clear" w:color="auto" w:fill="auto"/>
          <w:lang w:val="ru-RU" w:eastAsia="ru-RU" w:bidi="ru-RU"/>
        </w:rPr>
        <w:t>Глава 2.</w:t>
      </w:r>
    </w:p>
    <w:p>
      <w:pPr>
        <w:pStyle w:val="Style2"/>
        <w:keepNext w:val="0"/>
        <w:keepLines w:val="0"/>
        <w:widowControl w:val="0"/>
        <w:shd w:val="clear" w:color="auto" w:fill="auto"/>
        <w:bidi w:val="0"/>
        <w:spacing w:before="0" w:after="0" w:line="221" w:lineRule="auto"/>
        <w:ind w:left="0" w:right="0" w:firstLine="0"/>
        <w:jc w:val="left"/>
        <w:rPr>
          <w:sz w:val="42"/>
          <w:szCs w:val="42"/>
        </w:rPr>
      </w:pPr>
      <w:r>
        <w:rPr>
          <w:b/>
          <w:bCs/>
          <w:color w:val="000000"/>
          <w:spacing w:val="0"/>
          <w:w w:val="100"/>
          <w:position w:val="0"/>
          <w:sz w:val="42"/>
          <w:szCs w:val="42"/>
          <w:shd w:val="clear" w:color="auto" w:fill="auto"/>
          <w:lang w:val="ru-RU" w:eastAsia="ru-RU" w:bidi="ru-RU"/>
        </w:rPr>
        <w:t>Временной масштаб процессов в радиобиологии.</w:t>
      </w:r>
    </w:p>
    <w:p>
      <w:pPr>
        <w:pStyle w:val="Style2"/>
        <w:keepNext w:val="0"/>
        <w:keepLines w:val="0"/>
        <w:widowControl w:val="0"/>
        <w:shd w:val="clear" w:color="auto" w:fill="auto"/>
        <w:bidi w:val="0"/>
        <w:spacing w:before="0" w:after="740" w:line="221" w:lineRule="auto"/>
        <w:ind w:left="0" w:right="0" w:firstLine="0"/>
        <w:jc w:val="left"/>
        <w:rPr>
          <w:sz w:val="42"/>
          <w:szCs w:val="42"/>
        </w:rPr>
      </w:pPr>
      <w:r>
        <w:rPr>
          <w:b/>
          <w:bCs/>
          <w:color w:val="000000"/>
          <w:spacing w:val="0"/>
          <w:w w:val="100"/>
          <w:position w:val="0"/>
          <w:sz w:val="42"/>
          <w:szCs w:val="42"/>
          <w:shd w:val="clear" w:color="auto" w:fill="auto"/>
          <w:lang w:val="ru-RU" w:eastAsia="ru-RU" w:bidi="ru-RU"/>
        </w:rPr>
        <w:t>Многостадийность действия ионизирующего излучения</w:t>
      </w:r>
    </w:p>
    <w:p>
      <w:pPr>
        <w:pStyle w:val="Style11"/>
        <w:keepNext w:val="0"/>
        <w:keepLines w:val="0"/>
        <w:widowControl w:val="0"/>
        <w:shd w:val="clear" w:color="auto" w:fill="auto"/>
        <w:bidi w:val="0"/>
        <w:spacing w:before="0" w:after="160"/>
        <w:ind w:left="0" w:right="0" w:firstLine="320"/>
        <w:jc w:val="both"/>
      </w:pPr>
      <w:r>
        <w:rPr>
          <w:color w:val="000000"/>
          <w:spacing w:val="0"/>
          <w:w w:val="100"/>
          <w:position w:val="0"/>
          <w:shd w:val="clear" w:color="auto" w:fill="auto"/>
          <w:lang w:val="ru-RU" w:eastAsia="ru-RU" w:bidi="ru-RU"/>
        </w:rPr>
        <w:t>Воздействие ионизирующего излучения на биологические объекты генерирует последовательность процессов, разительно отличающихся друг от друга во временном масштабе (см. рис. 2.1).</w:t>
      </w:r>
    </w:p>
    <w:p>
      <w:pPr>
        <w:pStyle w:val="Style48"/>
        <w:keepNext w:val="0"/>
        <w:keepLines w:val="0"/>
        <w:widowControl w:val="0"/>
        <w:numPr>
          <w:ilvl w:val="0"/>
          <w:numId w:val="3"/>
        </w:numPr>
        <w:shd w:val="clear" w:color="auto" w:fill="auto"/>
        <w:tabs>
          <w:tab w:pos="220" w:val="left"/>
        </w:tabs>
        <w:bidi w:val="0"/>
        <w:spacing w:before="0" w:after="60" w:line="240" w:lineRule="auto"/>
        <w:ind w:left="0" w:right="0" w:firstLine="0"/>
        <w:jc w:val="left"/>
      </w:pPr>
      <w:r>
        <mc:AlternateContent>
          <mc:Choice Requires="wps">
            <w:drawing>
              <wp:anchor distT="0" distB="0" distL="76200" distR="76200" simplePos="0" relativeHeight="125829382" behindDoc="0" locked="0" layoutInCell="1" allowOverlap="1">
                <wp:simplePos x="0" y="0"/>
                <wp:positionH relativeFrom="page">
                  <wp:posOffset>835025</wp:posOffset>
                </wp:positionH>
                <wp:positionV relativeFrom="paragraph">
                  <wp:posOffset>12700</wp:posOffset>
                </wp:positionV>
                <wp:extent cx="740410" cy="450850"/>
                <wp:wrapSquare wrapText="right"/>
                <wp:docPr id="13" name="Shape 13"/>
                <a:graphic xmlns:a="http://schemas.openxmlformats.org/drawingml/2006/main">
                  <a:graphicData uri="http://schemas.microsoft.com/office/word/2010/wordprocessingShape">
                    <wps:wsp>
                      <wps:cNvSpPr txBox="1"/>
                      <wps:spPr>
                        <a:xfrm>
                          <a:ext cx="740410" cy="450850"/>
                        </a:xfrm>
                        <a:prstGeom prst="rect"/>
                        <a:noFill/>
                      </wps:spPr>
                      <wps:txbx>
                        <w:txbxContent>
                          <w:p>
                            <w:pPr>
                              <w:pStyle w:val="Style48"/>
                              <w:keepNext w:val="0"/>
                              <w:keepLines w:val="0"/>
                              <w:widowControl w:val="0"/>
                              <w:numPr>
                                <w:ilvl w:val="0"/>
                                <w:numId w:val="1"/>
                              </w:numPr>
                              <w:shd w:val="clear" w:color="auto" w:fill="auto"/>
                              <w:tabs>
                                <w:tab w:pos="158" w:val="left"/>
                              </w:tabs>
                              <w:bidi w:val="0"/>
                              <w:spacing w:before="0" w:after="0" w:line="341" w:lineRule="auto"/>
                              <w:ind w:left="0" w:right="0" w:firstLine="0"/>
                              <w:jc w:val="left"/>
                            </w:pPr>
                            <w:r>
                              <w:rPr>
                                <w:spacing w:val="0"/>
                                <w:w w:val="100"/>
                                <w:position w:val="0"/>
                                <w:shd w:val="clear" w:color="auto" w:fill="auto"/>
                                <w:lang w:val="ru-RU" w:eastAsia="ru-RU" w:bidi="ru-RU"/>
                              </w:rPr>
                              <w:t>Поглощение энергии</w:t>
                            </w:r>
                          </w:p>
                          <w:p>
                            <w:pPr>
                              <w:pStyle w:val="Style48"/>
                              <w:keepNext w:val="0"/>
                              <w:keepLines w:val="0"/>
                              <w:widowControl w:val="0"/>
                              <w:numPr>
                                <w:ilvl w:val="0"/>
                                <w:numId w:val="1"/>
                              </w:numPr>
                              <w:shd w:val="clear" w:color="auto" w:fill="auto"/>
                              <w:tabs>
                                <w:tab w:pos="158" w:val="left"/>
                              </w:tabs>
                              <w:bidi w:val="0"/>
                              <w:spacing w:before="0" w:line="341" w:lineRule="auto"/>
                              <w:ind w:left="160" w:right="0" w:hanging="160"/>
                              <w:jc w:val="left"/>
                            </w:pPr>
                            <w:r>
                              <w:rPr>
                                <w:spacing w:val="0"/>
                                <w:w w:val="100"/>
                                <w:position w:val="0"/>
                                <w:shd w:val="clear" w:color="auto" w:fill="auto"/>
                                <w:lang w:val="ru-RU" w:eastAsia="ru-RU" w:bidi="ru-RU"/>
                              </w:rPr>
                              <w:t>Возбуждение/ ионизация</w:t>
                            </w:r>
                          </w:p>
                          <w:p>
                            <w:pPr>
                              <w:pStyle w:val="Style2"/>
                              <w:keepNext w:val="0"/>
                              <w:keepLines w:val="0"/>
                              <w:widowControl w:val="0"/>
                              <w:shd w:val="clear" w:color="auto" w:fill="auto"/>
                              <w:bidi w:val="0"/>
                              <w:spacing w:before="0" w:after="0" w:line="240" w:lineRule="auto"/>
                              <w:ind w:left="0" w:right="0" w:firstLine="0"/>
                              <w:jc w:val="left"/>
                              <w:rPr>
                                <w:sz w:val="12"/>
                                <w:szCs w:val="12"/>
                              </w:rPr>
                            </w:pPr>
                            <w:r>
                              <w:rPr>
                                <w:rFonts w:ascii="Calibri" w:eastAsia="Calibri" w:hAnsi="Calibri" w:cs="Calibri"/>
                                <w:color w:val="000000"/>
                                <w:spacing w:val="0"/>
                                <w:w w:val="100"/>
                                <w:position w:val="0"/>
                                <w:sz w:val="12"/>
                                <w:szCs w:val="12"/>
                                <w:shd w:val="clear" w:color="auto" w:fill="auto"/>
                                <w:lang w:val="ru-RU" w:eastAsia="ru-RU" w:bidi="ru-RU"/>
                              </w:rPr>
                              <w:t>Физическая</w:t>
                            </w:r>
                          </w:p>
                        </w:txbxContent>
                      </wps:txbx>
                      <wps:bodyPr lIns="0" tIns="0" rIns="0" bIns="0">
                        <a:noAutoFit/>
                      </wps:bodyPr>
                    </wps:wsp>
                  </a:graphicData>
                </a:graphic>
              </wp:anchor>
            </w:drawing>
          </mc:Choice>
          <mc:Fallback>
            <w:pict>
              <v:shape id="_x0000_s1039" type="#_x0000_t202" style="position:absolute;margin-left:65.75pt;margin-top:1.pt;width:58.300000000000004pt;height:35.5pt;z-index:-125829371;mso-wrap-distance-left:6.pt;mso-wrap-distance-right:6.pt;mso-position-horizontal-relative:page" filled="f" stroked="f">
                <v:textbox inset="0,0,0,0">
                  <w:txbxContent>
                    <w:p>
                      <w:pPr>
                        <w:pStyle w:val="Style48"/>
                        <w:keepNext w:val="0"/>
                        <w:keepLines w:val="0"/>
                        <w:widowControl w:val="0"/>
                        <w:numPr>
                          <w:ilvl w:val="0"/>
                          <w:numId w:val="1"/>
                        </w:numPr>
                        <w:shd w:val="clear" w:color="auto" w:fill="auto"/>
                        <w:tabs>
                          <w:tab w:pos="158" w:val="left"/>
                        </w:tabs>
                        <w:bidi w:val="0"/>
                        <w:spacing w:before="0" w:after="0" w:line="341" w:lineRule="auto"/>
                        <w:ind w:left="0" w:right="0" w:firstLine="0"/>
                        <w:jc w:val="left"/>
                      </w:pPr>
                      <w:r>
                        <w:rPr>
                          <w:spacing w:val="0"/>
                          <w:w w:val="100"/>
                          <w:position w:val="0"/>
                          <w:shd w:val="clear" w:color="auto" w:fill="auto"/>
                          <w:lang w:val="ru-RU" w:eastAsia="ru-RU" w:bidi="ru-RU"/>
                        </w:rPr>
                        <w:t>Поглощение энергии</w:t>
                      </w:r>
                    </w:p>
                    <w:p>
                      <w:pPr>
                        <w:pStyle w:val="Style48"/>
                        <w:keepNext w:val="0"/>
                        <w:keepLines w:val="0"/>
                        <w:widowControl w:val="0"/>
                        <w:numPr>
                          <w:ilvl w:val="0"/>
                          <w:numId w:val="1"/>
                        </w:numPr>
                        <w:shd w:val="clear" w:color="auto" w:fill="auto"/>
                        <w:tabs>
                          <w:tab w:pos="158" w:val="left"/>
                        </w:tabs>
                        <w:bidi w:val="0"/>
                        <w:spacing w:before="0" w:line="341" w:lineRule="auto"/>
                        <w:ind w:left="160" w:right="0" w:hanging="160"/>
                        <w:jc w:val="left"/>
                      </w:pPr>
                      <w:r>
                        <w:rPr>
                          <w:spacing w:val="0"/>
                          <w:w w:val="100"/>
                          <w:position w:val="0"/>
                          <w:shd w:val="clear" w:color="auto" w:fill="auto"/>
                          <w:lang w:val="ru-RU" w:eastAsia="ru-RU" w:bidi="ru-RU"/>
                        </w:rPr>
                        <w:t>Возбуждение/ ионизация</w:t>
                      </w:r>
                    </w:p>
                    <w:p>
                      <w:pPr>
                        <w:pStyle w:val="Style2"/>
                        <w:keepNext w:val="0"/>
                        <w:keepLines w:val="0"/>
                        <w:widowControl w:val="0"/>
                        <w:shd w:val="clear" w:color="auto" w:fill="auto"/>
                        <w:bidi w:val="0"/>
                        <w:spacing w:before="0" w:after="0" w:line="240" w:lineRule="auto"/>
                        <w:ind w:left="0" w:right="0" w:firstLine="0"/>
                        <w:jc w:val="left"/>
                        <w:rPr>
                          <w:sz w:val="12"/>
                          <w:szCs w:val="12"/>
                        </w:rPr>
                      </w:pPr>
                      <w:r>
                        <w:rPr>
                          <w:rFonts w:ascii="Calibri" w:eastAsia="Calibri" w:hAnsi="Calibri" w:cs="Calibri"/>
                          <w:color w:val="000000"/>
                          <w:spacing w:val="0"/>
                          <w:w w:val="100"/>
                          <w:position w:val="0"/>
                          <w:sz w:val="12"/>
                          <w:szCs w:val="12"/>
                          <w:shd w:val="clear" w:color="auto" w:fill="auto"/>
                          <w:lang w:val="ru-RU" w:eastAsia="ru-RU" w:bidi="ru-RU"/>
                        </w:rPr>
                        <w:t>Физическая</w:t>
                      </w:r>
                    </w:p>
                  </w:txbxContent>
                </v:textbox>
                <w10:wrap type="square" side="right" anchorx="page"/>
              </v:shape>
            </w:pict>
          </mc:Fallback>
        </mc:AlternateContent>
      </w:r>
      <w:r>
        <w:rPr>
          <w:spacing w:val="0"/>
          <w:w w:val="100"/>
          <w:position w:val="0"/>
          <w:shd w:val="clear" w:color="auto" w:fill="auto"/>
          <w:lang w:val="ru-RU" w:eastAsia="ru-RU" w:bidi="ru-RU"/>
        </w:rPr>
        <w:t>Реакции со свободными радикалами</w:t>
      </w:r>
    </w:p>
    <w:p>
      <w:pPr>
        <w:pStyle w:val="Style48"/>
        <w:keepNext w:val="0"/>
        <w:keepLines w:val="0"/>
        <w:widowControl w:val="0"/>
        <w:numPr>
          <w:ilvl w:val="0"/>
          <w:numId w:val="3"/>
        </w:numPr>
        <w:shd w:val="clear" w:color="auto" w:fill="auto"/>
        <w:tabs>
          <w:tab w:pos="220" w:val="left"/>
        </w:tabs>
        <w:bidi w:val="0"/>
        <w:spacing w:before="0" w:after="60" w:line="240" w:lineRule="auto"/>
        <w:ind w:left="0" w:right="0" w:firstLine="0"/>
        <w:jc w:val="left"/>
      </w:pPr>
      <w:r>
        <w:rPr>
          <w:spacing w:val="0"/>
          <w:w w:val="100"/>
          <w:position w:val="0"/>
          <w:shd w:val="clear" w:color="auto" w:fill="auto"/>
          <w:lang w:val="ru-RU" w:eastAsia="ru-RU" w:bidi="ru-RU"/>
        </w:rPr>
        <w:t xml:space="preserve">Диффузия, химические </w:t>
      </w:r>
      <w:r>
        <w:rPr>
          <w:color w:val="000000"/>
          <w:spacing w:val="0"/>
          <w:w w:val="100"/>
          <w:position w:val="0"/>
          <w:shd w:val="clear" w:color="auto" w:fill="auto"/>
          <w:lang w:val="ru-RU" w:eastAsia="ru-RU" w:bidi="ru-RU"/>
        </w:rPr>
        <w:t>реакции</w:t>
      </w:r>
    </w:p>
    <w:p>
      <w:pPr>
        <w:pStyle w:val="Style48"/>
        <w:keepNext w:val="0"/>
        <w:keepLines w:val="0"/>
        <w:widowControl w:val="0"/>
        <w:numPr>
          <w:ilvl w:val="0"/>
          <w:numId w:val="3"/>
        </w:numPr>
        <w:shd w:val="clear" w:color="auto" w:fill="auto"/>
        <w:tabs>
          <w:tab w:pos="220" w:val="left"/>
        </w:tabs>
        <w:bidi w:val="0"/>
        <w:spacing w:before="0" w:after="60" w:line="240" w:lineRule="auto"/>
        <w:ind w:left="0" w:right="0" w:firstLine="0"/>
        <w:jc w:val="left"/>
      </w:pPr>
      <w:r>
        <w:rPr>
          <w:color w:val="484848"/>
          <w:spacing w:val="0"/>
          <w:w w:val="100"/>
          <w:position w:val="0"/>
          <w:shd w:val="clear" w:color="auto" w:fill="auto"/>
          <w:lang w:val="ru-RU" w:eastAsia="ru-RU" w:bidi="ru-RU"/>
        </w:rPr>
        <w:t xml:space="preserve">Разрывы </w:t>
      </w:r>
      <w:r>
        <w:rPr>
          <w:spacing w:val="0"/>
          <w:w w:val="100"/>
          <w:position w:val="0"/>
          <w:shd w:val="clear" w:color="auto" w:fill="auto"/>
          <w:lang w:val="ru-RU" w:eastAsia="ru-RU" w:bidi="ru-RU"/>
        </w:rPr>
        <w:t>ДНК, повреждение молекул</w:t>
      </w:r>
    </w:p>
    <w:p>
      <w:pPr>
        <w:pStyle w:val="Style2"/>
        <w:keepNext w:val="0"/>
        <w:keepLines w:val="0"/>
        <w:widowControl w:val="0"/>
        <w:shd w:val="clear" w:color="auto" w:fill="auto"/>
        <w:bidi w:val="0"/>
        <w:spacing w:before="0" w:after="0" w:line="240" w:lineRule="auto"/>
        <w:ind w:left="0" w:right="0" w:firstLine="0"/>
        <w:jc w:val="left"/>
        <w:rPr>
          <w:sz w:val="12"/>
          <w:szCs w:val="12"/>
        </w:rPr>
      </w:pPr>
      <w:r>
        <w:rPr>
          <w:rFonts w:ascii="Calibri" w:eastAsia="Calibri" w:hAnsi="Calibri" w:cs="Calibri"/>
          <w:color w:val="000000"/>
          <w:spacing w:val="0"/>
          <w:w w:val="100"/>
          <w:position w:val="0"/>
          <w:sz w:val="12"/>
          <w:szCs w:val="12"/>
          <w:shd w:val="clear" w:color="auto" w:fill="auto"/>
          <w:lang w:val="ru-RU" w:eastAsia="ru-RU" w:bidi="ru-RU"/>
        </w:rPr>
        <w:t>Химическая</w:t>
      </w:r>
    </w:p>
    <w:p>
      <w:pPr>
        <w:widowControl w:val="0"/>
        <w:spacing w:line="1" w:lineRule="exact"/>
        <w:sectPr>
          <w:headerReference w:type="default" r:id="rId11"/>
          <w:headerReference w:type="even" r:id="rId12"/>
          <w:footnotePr>
            <w:pos w:val="pageBottom"/>
            <w:numFmt w:val="decimal"/>
            <w:numRestart w:val="continuous"/>
          </w:footnotePr>
          <w:pgSz w:w="8400" w:h="11900"/>
          <w:pgMar w:top="1527" w:right="1095" w:bottom="1529" w:left="1152" w:header="1099" w:footer="1101" w:gutter="0"/>
          <w:pgNumType w:start="16"/>
          <w:cols w:space="720"/>
          <w:noEndnote/>
          <w:rtlGutter w:val="0"/>
          <w:docGrid w:linePitch="360"/>
        </w:sectPr>
      </w:pPr>
      <w:r>
        <w:drawing>
          <wp:anchor distT="252730" distB="64135" distL="0" distR="15240" simplePos="0" relativeHeight="125829384" behindDoc="0" locked="0" layoutInCell="1" allowOverlap="1">
            <wp:simplePos x="0" y="0"/>
            <wp:positionH relativeFrom="page">
              <wp:posOffset>822960</wp:posOffset>
            </wp:positionH>
            <wp:positionV relativeFrom="paragraph">
              <wp:posOffset>252730</wp:posOffset>
            </wp:positionV>
            <wp:extent cx="1822450" cy="201295"/>
            <wp:wrapTopAndBottom/>
            <wp:docPr id="15" name="Shape 15"/>
            <a:graphic xmlns:a="http://schemas.openxmlformats.org/drawingml/2006/main">
              <a:graphicData uri="http://schemas.openxmlformats.org/drawingml/2006/picture">
                <pic:pic xmlns:pic="http://schemas.openxmlformats.org/drawingml/2006/picture">
                  <pic:nvPicPr>
                    <pic:cNvPr id="16" name="Picture box 16"/>
                    <pic:cNvPicPr/>
                  </pic:nvPicPr>
                  <pic:blipFill>
                    <a:blip r:embed="rId13"/>
                    <a:stretch/>
                  </pic:blipFill>
                  <pic:spPr>
                    <a:xfrm>
                      <a:ext cx="1822450" cy="201295"/>
                    </a:xfrm>
                    <a:prstGeom prst="rect"/>
                  </pic:spPr>
                </pic:pic>
              </a:graphicData>
            </a:graphic>
          </wp:anchor>
        </w:drawing>
      </w:r>
      <w:r>
        <mc:AlternateContent>
          <mc:Choice Requires="wps">
            <w:drawing>
              <wp:anchor distT="0" distB="0" distL="0" distR="0" simplePos="0" relativeHeight="503316482" behindDoc="0" locked="0" layoutInCell="1" allowOverlap="1">
                <wp:simplePos x="0" y="0"/>
                <wp:positionH relativeFrom="page">
                  <wp:posOffset>847090</wp:posOffset>
                </wp:positionH>
                <wp:positionV relativeFrom="paragraph">
                  <wp:posOffset>152400</wp:posOffset>
                </wp:positionV>
                <wp:extent cx="1813560" cy="100330"/>
                <wp:wrapNone/>
                <wp:docPr id="17" name="Shape 17"/>
                <a:graphic xmlns:a="http://schemas.openxmlformats.org/drawingml/2006/main">
                  <a:graphicData uri="http://schemas.microsoft.com/office/word/2010/wordprocessingShape">
                    <wps:wsp>
                      <wps:cNvSpPr txBox="1"/>
                      <wps:spPr>
                        <a:xfrm>
                          <a:ext cx="1813560" cy="100330"/>
                        </a:xfrm>
                        <a:prstGeom prst="rect"/>
                        <a:noFill/>
                      </wps:spPr>
                      <wps:txbx>
                        <w:txbxContent>
                          <w:p>
                            <w:pPr>
                              <w:pStyle w:val="Style45"/>
                              <w:keepNext w:val="0"/>
                              <w:keepLines w:val="0"/>
                              <w:widowControl w:val="0"/>
                              <w:shd w:val="clear" w:color="auto" w:fill="auto"/>
                              <w:bidi w:val="0"/>
                              <w:spacing w:before="0" w:after="0" w:line="240" w:lineRule="auto"/>
                              <w:ind w:left="0" w:right="0" w:firstLine="0"/>
                              <w:jc w:val="left"/>
                              <w:rPr>
                                <w:sz w:val="10"/>
                                <w:szCs w:val="10"/>
                              </w:rPr>
                            </w:pPr>
                            <w:r>
                              <w:rPr>
                                <w:rFonts w:ascii="Arial" w:eastAsia="Arial" w:hAnsi="Arial" w:cs="Arial"/>
                                <w:b w:val="0"/>
                                <w:bCs w:val="0"/>
                                <w:color w:val="282828"/>
                                <w:spacing w:val="0"/>
                                <w:w w:val="100"/>
                                <w:position w:val="0"/>
                                <w:sz w:val="10"/>
                                <w:szCs w:val="10"/>
                                <w:shd w:val="clear" w:color="auto" w:fill="auto"/>
                                <w:lang w:val="ru-RU" w:eastAsia="ru-RU" w:bidi="ru-RU"/>
                              </w:rPr>
                              <w:t>1СГ</w:t>
                            </w:r>
                            <w:r>
                              <w:rPr>
                                <w:rFonts w:ascii="Arial" w:eastAsia="Arial" w:hAnsi="Arial" w:cs="Arial"/>
                                <w:b w:val="0"/>
                                <w:bCs w:val="0"/>
                                <w:color w:val="282828"/>
                                <w:spacing w:val="0"/>
                                <w:w w:val="100"/>
                                <w:position w:val="0"/>
                                <w:sz w:val="10"/>
                                <w:szCs w:val="10"/>
                                <w:shd w:val="clear" w:color="auto" w:fill="auto"/>
                                <w:vertAlign w:val="superscript"/>
                                <w:lang w:val="ru-RU" w:eastAsia="ru-RU" w:bidi="ru-RU"/>
                              </w:rPr>
                              <w:t>18</w:t>
                            </w:r>
                            <w:r>
                              <w:rPr>
                                <w:rFonts w:ascii="Arial" w:eastAsia="Arial" w:hAnsi="Arial" w:cs="Arial"/>
                                <w:b w:val="0"/>
                                <w:bCs w:val="0"/>
                                <w:color w:val="282828"/>
                                <w:spacing w:val="0"/>
                                <w:w w:val="100"/>
                                <w:position w:val="0"/>
                                <w:sz w:val="10"/>
                                <w:szCs w:val="10"/>
                                <w:shd w:val="clear" w:color="auto" w:fill="auto"/>
                                <w:lang w:val="ru-RU" w:eastAsia="ru-RU" w:bidi="ru-RU"/>
                              </w:rPr>
                              <w:t xml:space="preserve"> 10’</w:t>
                            </w:r>
                            <w:r>
                              <w:rPr>
                                <w:rFonts w:ascii="Arial" w:eastAsia="Arial" w:hAnsi="Arial" w:cs="Arial"/>
                                <w:b w:val="0"/>
                                <w:bCs w:val="0"/>
                                <w:color w:val="282828"/>
                                <w:spacing w:val="0"/>
                                <w:w w:val="100"/>
                                <w:position w:val="0"/>
                                <w:sz w:val="10"/>
                                <w:szCs w:val="10"/>
                                <w:shd w:val="clear" w:color="auto" w:fill="auto"/>
                                <w:vertAlign w:val="superscript"/>
                                <w:lang w:val="ru-RU" w:eastAsia="ru-RU" w:bidi="ru-RU"/>
                              </w:rPr>
                              <w:t>16</w:t>
                            </w:r>
                            <w:r>
                              <w:rPr>
                                <w:rFonts w:ascii="Arial" w:eastAsia="Arial" w:hAnsi="Arial" w:cs="Arial"/>
                                <w:b w:val="0"/>
                                <w:bCs w:val="0"/>
                                <w:color w:val="282828"/>
                                <w:spacing w:val="0"/>
                                <w:w w:val="100"/>
                                <w:position w:val="0"/>
                                <w:sz w:val="10"/>
                                <w:szCs w:val="10"/>
                                <w:shd w:val="clear" w:color="auto" w:fill="auto"/>
                                <w:lang w:val="ru-RU" w:eastAsia="ru-RU" w:bidi="ru-RU"/>
                              </w:rPr>
                              <w:t xml:space="preserve"> </w:t>
                            </w:r>
                            <w:r>
                              <w:rPr>
                                <w:rFonts w:ascii="Arial" w:eastAsia="Arial" w:hAnsi="Arial" w:cs="Arial"/>
                                <w:b w:val="0"/>
                                <w:bCs w:val="0"/>
                                <w:color w:val="484848"/>
                                <w:spacing w:val="0"/>
                                <w:w w:val="100"/>
                                <w:position w:val="0"/>
                                <w:sz w:val="10"/>
                                <w:szCs w:val="10"/>
                                <w:shd w:val="clear" w:color="auto" w:fill="auto"/>
                                <w:lang w:val="ru-RU" w:eastAsia="ru-RU" w:bidi="ru-RU"/>
                              </w:rPr>
                              <w:t>10</w:t>
                            </w:r>
                            <w:r>
                              <w:rPr>
                                <w:rFonts w:ascii="Arial" w:eastAsia="Arial" w:hAnsi="Arial" w:cs="Arial"/>
                                <w:b w:val="0"/>
                                <w:bCs w:val="0"/>
                                <w:color w:val="484848"/>
                                <w:spacing w:val="0"/>
                                <w:w w:val="100"/>
                                <w:position w:val="0"/>
                                <w:sz w:val="10"/>
                                <w:szCs w:val="10"/>
                                <w:shd w:val="clear" w:color="auto" w:fill="auto"/>
                                <w:vertAlign w:val="superscript"/>
                                <w:lang w:val="ru-RU" w:eastAsia="ru-RU" w:bidi="ru-RU"/>
                              </w:rPr>
                              <w:t>-14</w:t>
                            </w:r>
                            <w:r>
                              <w:rPr>
                                <w:rFonts w:ascii="Arial" w:eastAsia="Arial" w:hAnsi="Arial" w:cs="Arial"/>
                                <w:b w:val="0"/>
                                <w:bCs w:val="0"/>
                                <w:color w:val="484848"/>
                                <w:spacing w:val="0"/>
                                <w:w w:val="100"/>
                                <w:position w:val="0"/>
                                <w:sz w:val="10"/>
                                <w:szCs w:val="10"/>
                                <w:shd w:val="clear" w:color="auto" w:fill="auto"/>
                                <w:lang w:val="ru-RU" w:eastAsia="ru-RU" w:bidi="ru-RU"/>
                              </w:rPr>
                              <w:t xml:space="preserve"> </w:t>
                            </w:r>
                            <w:r>
                              <w:rPr>
                                <w:rFonts w:ascii="Arial" w:eastAsia="Arial" w:hAnsi="Arial" w:cs="Arial"/>
                                <w:b w:val="0"/>
                                <w:bCs w:val="0"/>
                                <w:color w:val="282828"/>
                                <w:spacing w:val="0"/>
                                <w:w w:val="100"/>
                                <w:position w:val="0"/>
                                <w:sz w:val="10"/>
                                <w:szCs w:val="10"/>
                                <w:shd w:val="clear" w:color="auto" w:fill="auto"/>
                                <w:lang w:val="ru-RU" w:eastAsia="ru-RU" w:bidi="ru-RU"/>
                              </w:rPr>
                              <w:t>1(Г</w:t>
                            </w:r>
                            <w:r>
                              <w:rPr>
                                <w:rFonts w:ascii="Arial" w:eastAsia="Arial" w:hAnsi="Arial" w:cs="Arial"/>
                                <w:b w:val="0"/>
                                <w:bCs w:val="0"/>
                                <w:color w:val="282828"/>
                                <w:spacing w:val="0"/>
                                <w:w w:val="100"/>
                                <w:position w:val="0"/>
                                <w:sz w:val="10"/>
                                <w:szCs w:val="10"/>
                                <w:shd w:val="clear" w:color="auto" w:fill="auto"/>
                                <w:vertAlign w:val="superscript"/>
                                <w:lang w:val="ru-RU" w:eastAsia="ru-RU" w:bidi="ru-RU"/>
                              </w:rPr>
                              <w:t>12</w:t>
                            </w:r>
                            <w:r>
                              <w:rPr>
                                <w:rFonts w:ascii="Arial" w:eastAsia="Arial" w:hAnsi="Arial" w:cs="Arial"/>
                                <w:b w:val="0"/>
                                <w:bCs w:val="0"/>
                                <w:color w:val="282828"/>
                                <w:spacing w:val="0"/>
                                <w:w w:val="100"/>
                                <w:position w:val="0"/>
                                <w:sz w:val="10"/>
                                <w:szCs w:val="10"/>
                                <w:shd w:val="clear" w:color="auto" w:fill="auto"/>
                                <w:lang w:val="ru-RU" w:eastAsia="ru-RU" w:bidi="ru-RU"/>
                              </w:rPr>
                              <w:t xml:space="preserve"> </w:t>
                            </w:r>
                            <w:r>
                              <w:rPr>
                                <w:rFonts w:ascii="Arial" w:eastAsia="Arial" w:hAnsi="Arial" w:cs="Arial"/>
                                <w:b w:val="0"/>
                                <w:bCs w:val="0"/>
                                <w:color w:val="282828"/>
                                <w:spacing w:val="0"/>
                                <w:w w:val="100"/>
                                <w:position w:val="0"/>
                                <w:sz w:val="10"/>
                                <w:szCs w:val="10"/>
                                <w:shd w:val="clear" w:color="auto" w:fill="auto"/>
                                <w:lang w:val="en-US" w:eastAsia="en-US" w:bidi="en-US"/>
                              </w:rPr>
                              <w:t>IO"</w:t>
                            </w:r>
                            <w:r>
                              <w:rPr>
                                <w:rFonts w:ascii="Arial" w:eastAsia="Arial" w:hAnsi="Arial" w:cs="Arial"/>
                                <w:b w:val="0"/>
                                <w:bCs w:val="0"/>
                                <w:color w:val="282828"/>
                                <w:spacing w:val="0"/>
                                <w:w w:val="100"/>
                                <w:position w:val="0"/>
                                <w:sz w:val="10"/>
                                <w:szCs w:val="10"/>
                                <w:shd w:val="clear" w:color="auto" w:fill="auto"/>
                                <w:vertAlign w:val="superscript"/>
                                <w:lang w:val="en-US" w:eastAsia="en-US" w:bidi="en-US"/>
                              </w:rPr>
                              <w:t>10</w:t>
                            </w:r>
                            <w:r>
                              <w:rPr>
                                <w:rFonts w:ascii="Arial" w:eastAsia="Arial" w:hAnsi="Arial" w:cs="Arial"/>
                                <w:b w:val="0"/>
                                <w:bCs w:val="0"/>
                                <w:color w:val="282828"/>
                                <w:spacing w:val="0"/>
                                <w:w w:val="100"/>
                                <w:position w:val="0"/>
                                <w:sz w:val="10"/>
                                <w:szCs w:val="10"/>
                                <w:shd w:val="clear" w:color="auto" w:fill="auto"/>
                                <w:lang w:val="en-US" w:eastAsia="en-US" w:bidi="en-US"/>
                              </w:rPr>
                              <w:t xml:space="preserve"> </w:t>
                            </w:r>
                            <w:r>
                              <w:rPr>
                                <w:rFonts w:ascii="Arial" w:eastAsia="Arial" w:hAnsi="Arial" w:cs="Arial"/>
                                <w:b w:val="0"/>
                                <w:bCs w:val="0"/>
                                <w:color w:val="282828"/>
                                <w:spacing w:val="0"/>
                                <w:w w:val="100"/>
                                <w:position w:val="0"/>
                                <w:sz w:val="10"/>
                                <w:szCs w:val="10"/>
                                <w:shd w:val="clear" w:color="auto" w:fill="auto"/>
                                <w:lang w:val="ru-RU" w:eastAsia="ru-RU" w:bidi="ru-RU"/>
                              </w:rPr>
                              <w:t>10’</w:t>
                            </w:r>
                            <w:r>
                              <w:rPr>
                                <w:rFonts w:ascii="Arial" w:eastAsia="Arial" w:hAnsi="Arial" w:cs="Arial"/>
                                <w:b w:val="0"/>
                                <w:bCs w:val="0"/>
                                <w:color w:val="282828"/>
                                <w:spacing w:val="0"/>
                                <w:w w:val="100"/>
                                <w:position w:val="0"/>
                                <w:sz w:val="10"/>
                                <w:szCs w:val="10"/>
                                <w:shd w:val="clear" w:color="auto" w:fill="auto"/>
                                <w:vertAlign w:val="superscript"/>
                                <w:lang w:val="ru-RU" w:eastAsia="ru-RU" w:bidi="ru-RU"/>
                              </w:rPr>
                              <w:t>8</w:t>
                            </w:r>
                            <w:r>
                              <w:rPr>
                                <w:rFonts w:ascii="Arial" w:eastAsia="Arial" w:hAnsi="Arial" w:cs="Arial"/>
                                <w:b w:val="0"/>
                                <w:bCs w:val="0"/>
                                <w:color w:val="282828"/>
                                <w:spacing w:val="0"/>
                                <w:w w:val="100"/>
                                <w:position w:val="0"/>
                                <w:sz w:val="10"/>
                                <w:szCs w:val="10"/>
                                <w:shd w:val="clear" w:color="auto" w:fill="auto"/>
                                <w:lang w:val="ru-RU" w:eastAsia="ru-RU" w:bidi="ru-RU"/>
                              </w:rPr>
                              <w:t xml:space="preserve"> 1(Г</w:t>
                            </w:r>
                            <w:r>
                              <w:rPr>
                                <w:rFonts w:ascii="Arial" w:eastAsia="Arial" w:hAnsi="Arial" w:cs="Arial"/>
                                <w:b w:val="0"/>
                                <w:bCs w:val="0"/>
                                <w:color w:val="282828"/>
                                <w:spacing w:val="0"/>
                                <w:w w:val="100"/>
                                <w:position w:val="0"/>
                                <w:sz w:val="10"/>
                                <w:szCs w:val="10"/>
                                <w:shd w:val="clear" w:color="auto" w:fill="auto"/>
                                <w:vertAlign w:val="superscript"/>
                                <w:lang w:val="ru-RU" w:eastAsia="ru-RU" w:bidi="ru-RU"/>
                              </w:rPr>
                              <w:t>6</w:t>
                            </w:r>
                            <w:r>
                              <w:rPr>
                                <w:rFonts w:ascii="Arial" w:eastAsia="Arial" w:hAnsi="Arial" w:cs="Arial"/>
                                <w:b w:val="0"/>
                                <w:bCs w:val="0"/>
                                <w:color w:val="282828"/>
                                <w:spacing w:val="0"/>
                                <w:w w:val="100"/>
                                <w:position w:val="0"/>
                                <w:sz w:val="10"/>
                                <w:szCs w:val="10"/>
                                <w:shd w:val="clear" w:color="auto" w:fill="auto"/>
                                <w:lang w:val="ru-RU" w:eastAsia="ru-RU" w:bidi="ru-RU"/>
                              </w:rPr>
                              <w:t xml:space="preserve"> 10</w:t>
                            </w:r>
                            <w:r>
                              <w:rPr>
                                <w:rFonts w:ascii="Arial" w:eastAsia="Arial" w:hAnsi="Arial" w:cs="Arial"/>
                                <w:b w:val="0"/>
                                <w:bCs w:val="0"/>
                                <w:color w:val="282828"/>
                                <w:spacing w:val="0"/>
                                <w:w w:val="100"/>
                                <w:position w:val="0"/>
                                <w:sz w:val="10"/>
                                <w:szCs w:val="10"/>
                                <w:shd w:val="clear" w:color="auto" w:fill="auto"/>
                                <w:vertAlign w:val="superscript"/>
                                <w:lang w:val="ru-RU" w:eastAsia="ru-RU" w:bidi="ru-RU"/>
                              </w:rPr>
                              <w:t>ч</w:t>
                            </w:r>
                            <w:r>
                              <w:rPr>
                                <w:rFonts w:ascii="Arial" w:eastAsia="Arial" w:hAnsi="Arial" w:cs="Arial"/>
                                <w:b w:val="0"/>
                                <w:bCs w:val="0"/>
                                <w:color w:val="282828"/>
                                <w:spacing w:val="0"/>
                                <w:w w:val="100"/>
                                <w:position w:val="0"/>
                                <w:sz w:val="10"/>
                                <w:szCs w:val="10"/>
                                <w:shd w:val="clear" w:color="auto" w:fill="auto"/>
                                <w:lang w:val="ru-RU" w:eastAsia="ru-RU" w:bidi="ru-RU"/>
                              </w:rPr>
                              <w:t xml:space="preserve"> 1СГ</w:t>
                            </w:r>
                            <w:r>
                              <w:rPr>
                                <w:rFonts w:ascii="Arial" w:eastAsia="Arial" w:hAnsi="Arial" w:cs="Arial"/>
                                <w:b w:val="0"/>
                                <w:bCs w:val="0"/>
                                <w:color w:val="282828"/>
                                <w:spacing w:val="0"/>
                                <w:w w:val="100"/>
                                <w:position w:val="0"/>
                                <w:sz w:val="10"/>
                                <w:szCs w:val="10"/>
                                <w:shd w:val="clear" w:color="auto" w:fill="auto"/>
                                <w:vertAlign w:val="superscript"/>
                                <w:lang w:val="ru-RU" w:eastAsia="ru-RU" w:bidi="ru-RU"/>
                              </w:rPr>
                              <w:t>2</w:t>
                            </w:r>
                            <w:r>
                              <w:rPr>
                                <w:rFonts w:ascii="Arial" w:eastAsia="Arial" w:hAnsi="Arial" w:cs="Arial"/>
                                <w:b w:val="0"/>
                                <w:bCs w:val="0"/>
                                <w:color w:val="282828"/>
                                <w:spacing w:val="0"/>
                                <w:w w:val="100"/>
                                <w:position w:val="0"/>
                                <w:sz w:val="10"/>
                                <w:szCs w:val="10"/>
                                <w:shd w:val="clear" w:color="auto" w:fill="auto"/>
                                <w:lang w:val="ru-RU" w:eastAsia="ru-RU" w:bidi="ru-RU"/>
                              </w:rPr>
                              <w:t xml:space="preserve"> </w:t>
                            </w:r>
                            <w:r>
                              <w:rPr>
                                <w:rFonts w:ascii="Arial" w:eastAsia="Arial" w:hAnsi="Arial" w:cs="Arial"/>
                                <w:b w:val="0"/>
                                <w:bCs w:val="0"/>
                                <w:color w:val="000000"/>
                                <w:spacing w:val="0"/>
                                <w:w w:val="100"/>
                                <w:position w:val="0"/>
                                <w:sz w:val="10"/>
                                <w:szCs w:val="10"/>
                                <w:shd w:val="clear" w:color="auto" w:fill="auto"/>
                                <w:lang w:val="ru-RU" w:eastAsia="ru-RU" w:bidi="ru-RU"/>
                              </w:rPr>
                              <w:t>1</w:t>
                            </w:r>
                          </w:p>
                        </w:txbxContent>
                      </wps:txbx>
                      <wps:bodyPr lIns="0" tIns="0" rIns="0" bIns="0">
                        <a:noAutoFit/>
                      </wps:bodyPr>
                    </wps:wsp>
                  </a:graphicData>
                </a:graphic>
              </wp:anchor>
            </w:drawing>
          </mc:Choice>
          <mc:Fallback>
            <w:pict>
              <v:shape id="_x0000_s1043" type="#_x0000_t202" style="position:absolute;margin-left:66.700000000000003pt;margin-top:12.pt;width:142.80000000000001pt;height:7.9000000000000004pt;z-index:251657729;mso-wrap-distance-left:0;mso-wrap-distance-right:0;mso-position-horizontal-relative:page" filled="f" stroked="f">
                <v:textbox inset="0,0,0,0">
                  <w:txbxContent>
                    <w:p>
                      <w:pPr>
                        <w:pStyle w:val="Style45"/>
                        <w:keepNext w:val="0"/>
                        <w:keepLines w:val="0"/>
                        <w:widowControl w:val="0"/>
                        <w:shd w:val="clear" w:color="auto" w:fill="auto"/>
                        <w:bidi w:val="0"/>
                        <w:spacing w:before="0" w:after="0" w:line="240" w:lineRule="auto"/>
                        <w:ind w:left="0" w:right="0" w:firstLine="0"/>
                        <w:jc w:val="left"/>
                        <w:rPr>
                          <w:sz w:val="10"/>
                          <w:szCs w:val="10"/>
                        </w:rPr>
                      </w:pPr>
                      <w:r>
                        <w:rPr>
                          <w:rFonts w:ascii="Arial" w:eastAsia="Arial" w:hAnsi="Arial" w:cs="Arial"/>
                          <w:b w:val="0"/>
                          <w:bCs w:val="0"/>
                          <w:color w:val="282828"/>
                          <w:spacing w:val="0"/>
                          <w:w w:val="100"/>
                          <w:position w:val="0"/>
                          <w:sz w:val="10"/>
                          <w:szCs w:val="10"/>
                          <w:shd w:val="clear" w:color="auto" w:fill="auto"/>
                          <w:lang w:val="ru-RU" w:eastAsia="ru-RU" w:bidi="ru-RU"/>
                        </w:rPr>
                        <w:t>1СГ</w:t>
                      </w:r>
                      <w:r>
                        <w:rPr>
                          <w:rFonts w:ascii="Arial" w:eastAsia="Arial" w:hAnsi="Arial" w:cs="Arial"/>
                          <w:b w:val="0"/>
                          <w:bCs w:val="0"/>
                          <w:color w:val="282828"/>
                          <w:spacing w:val="0"/>
                          <w:w w:val="100"/>
                          <w:position w:val="0"/>
                          <w:sz w:val="10"/>
                          <w:szCs w:val="10"/>
                          <w:shd w:val="clear" w:color="auto" w:fill="auto"/>
                          <w:vertAlign w:val="superscript"/>
                          <w:lang w:val="ru-RU" w:eastAsia="ru-RU" w:bidi="ru-RU"/>
                        </w:rPr>
                        <w:t>18</w:t>
                      </w:r>
                      <w:r>
                        <w:rPr>
                          <w:rFonts w:ascii="Arial" w:eastAsia="Arial" w:hAnsi="Arial" w:cs="Arial"/>
                          <w:b w:val="0"/>
                          <w:bCs w:val="0"/>
                          <w:color w:val="282828"/>
                          <w:spacing w:val="0"/>
                          <w:w w:val="100"/>
                          <w:position w:val="0"/>
                          <w:sz w:val="10"/>
                          <w:szCs w:val="10"/>
                          <w:shd w:val="clear" w:color="auto" w:fill="auto"/>
                          <w:lang w:val="ru-RU" w:eastAsia="ru-RU" w:bidi="ru-RU"/>
                        </w:rPr>
                        <w:t xml:space="preserve"> 10’</w:t>
                      </w:r>
                      <w:r>
                        <w:rPr>
                          <w:rFonts w:ascii="Arial" w:eastAsia="Arial" w:hAnsi="Arial" w:cs="Arial"/>
                          <w:b w:val="0"/>
                          <w:bCs w:val="0"/>
                          <w:color w:val="282828"/>
                          <w:spacing w:val="0"/>
                          <w:w w:val="100"/>
                          <w:position w:val="0"/>
                          <w:sz w:val="10"/>
                          <w:szCs w:val="10"/>
                          <w:shd w:val="clear" w:color="auto" w:fill="auto"/>
                          <w:vertAlign w:val="superscript"/>
                          <w:lang w:val="ru-RU" w:eastAsia="ru-RU" w:bidi="ru-RU"/>
                        </w:rPr>
                        <w:t>16</w:t>
                      </w:r>
                      <w:r>
                        <w:rPr>
                          <w:rFonts w:ascii="Arial" w:eastAsia="Arial" w:hAnsi="Arial" w:cs="Arial"/>
                          <w:b w:val="0"/>
                          <w:bCs w:val="0"/>
                          <w:color w:val="282828"/>
                          <w:spacing w:val="0"/>
                          <w:w w:val="100"/>
                          <w:position w:val="0"/>
                          <w:sz w:val="10"/>
                          <w:szCs w:val="10"/>
                          <w:shd w:val="clear" w:color="auto" w:fill="auto"/>
                          <w:lang w:val="ru-RU" w:eastAsia="ru-RU" w:bidi="ru-RU"/>
                        </w:rPr>
                        <w:t xml:space="preserve"> </w:t>
                      </w:r>
                      <w:r>
                        <w:rPr>
                          <w:rFonts w:ascii="Arial" w:eastAsia="Arial" w:hAnsi="Arial" w:cs="Arial"/>
                          <w:b w:val="0"/>
                          <w:bCs w:val="0"/>
                          <w:color w:val="484848"/>
                          <w:spacing w:val="0"/>
                          <w:w w:val="100"/>
                          <w:position w:val="0"/>
                          <w:sz w:val="10"/>
                          <w:szCs w:val="10"/>
                          <w:shd w:val="clear" w:color="auto" w:fill="auto"/>
                          <w:lang w:val="ru-RU" w:eastAsia="ru-RU" w:bidi="ru-RU"/>
                        </w:rPr>
                        <w:t>10</w:t>
                      </w:r>
                      <w:r>
                        <w:rPr>
                          <w:rFonts w:ascii="Arial" w:eastAsia="Arial" w:hAnsi="Arial" w:cs="Arial"/>
                          <w:b w:val="0"/>
                          <w:bCs w:val="0"/>
                          <w:color w:val="484848"/>
                          <w:spacing w:val="0"/>
                          <w:w w:val="100"/>
                          <w:position w:val="0"/>
                          <w:sz w:val="10"/>
                          <w:szCs w:val="10"/>
                          <w:shd w:val="clear" w:color="auto" w:fill="auto"/>
                          <w:vertAlign w:val="superscript"/>
                          <w:lang w:val="ru-RU" w:eastAsia="ru-RU" w:bidi="ru-RU"/>
                        </w:rPr>
                        <w:t>-14</w:t>
                      </w:r>
                      <w:r>
                        <w:rPr>
                          <w:rFonts w:ascii="Arial" w:eastAsia="Arial" w:hAnsi="Arial" w:cs="Arial"/>
                          <w:b w:val="0"/>
                          <w:bCs w:val="0"/>
                          <w:color w:val="484848"/>
                          <w:spacing w:val="0"/>
                          <w:w w:val="100"/>
                          <w:position w:val="0"/>
                          <w:sz w:val="10"/>
                          <w:szCs w:val="10"/>
                          <w:shd w:val="clear" w:color="auto" w:fill="auto"/>
                          <w:lang w:val="ru-RU" w:eastAsia="ru-RU" w:bidi="ru-RU"/>
                        </w:rPr>
                        <w:t xml:space="preserve"> </w:t>
                      </w:r>
                      <w:r>
                        <w:rPr>
                          <w:rFonts w:ascii="Arial" w:eastAsia="Arial" w:hAnsi="Arial" w:cs="Arial"/>
                          <w:b w:val="0"/>
                          <w:bCs w:val="0"/>
                          <w:color w:val="282828"/>
                          <w:spacing w:val="0"/>
                          <w:w w:val="100"/>
                          <w:position w:val="0"/>
                          <w:sz w:val="10"/>
                          <w:szCs w:val="10"/>
                          <w:shd w:val="clear" w:color="auto" w:fill="auto"/>
                          <w:lang w:val="ru-RU" w:eastAsia="ru-RU" w:bidi="ru-RU"/>
                        </w:rPr>
                        <w:t>1(Г</w:t>
                      </w:r>
                      <w:r>
                        <w:rPr>
                          <w:rFonts w:ascii="Arial" w:eastAsia="Arial" w:hAnsi="Arial" w:cs="Arial"/>
                          <w:b w:val="0"/>
                          <w:bCs w:val="0"/>
                          <w:color w:val="282828"/>
                          <w:spacing w:val="0"/>
                          <w:w w:val="100"/>
                          <w:position w:val="0"/>
                          <w:sz w:val="10"/>
                          <w:szCs w:val="10"/>
                          <w:shd w:val="clear" w:color="auto" w:fill="auto"/>
                          <w:vertAlign w:val="superscript"/>
                          <w:lang w:val="ru-RU" w:eastAsia="ru-RU" w:bidi="ru-RU"/>
                        </w:rPr>
                        <w:t>12</w:t>
                      </w:r>
                      <w:r>
                        <w:rPr>
                          <w:rFonts w:ascii="Arial" w:eastAsia="Arial" w:hAnsi="Arial" w:cs="Arial"/>
                          <w:b w:val="0"/>
                          <w:bCs w:val="0"/>
                          <w:color w:val="282828"/>
                          <w:spacing w:val="0"/>
                          <w:w w:val="100"/>
                          <w:position w:val="0"/>
                          <w:sz w:val="10"/>
                          <w:szCs w:val="10"/>
                          <w:shd w:val="clear" w:color="auto" w:fill="auto"/>
                          <w:lang w:val="ru-RU" w:eastAsia="ru-RU" w:bidi="ru-RU"/>
                        </w:rPr>
                        <w:t xml:space="preserve"> </w:t>
                      </w:r>
                      <w:r>
                        <w:rPr>
                          <w:rFonts w:ascii="Arial" w:eastAsia="Arial" w:hAnsi="Arial" w:cs="Arial"/>
                          <w:b w:val="0"/>
                          <w:bCs w:val="0"/>
                          <w:color w:val="282828"/>
                          <w:spacing w:val="0"/>
                          <w:w w:val="100"/>
                          <w:position w:val="0"/>
                          <w:sz w:val="10"/>
                          <w:szCs w:val="10"/>
                          <w:shd w:val="clear" w:color="auto" w:fill="auto"/>
                          <w:lang w:val="en-US" w:eastAsia="en-US" w:bidi="en-US"/>
                        </w:rPr>
                        <w:t>IO"</w:t>
                      </w:r>
                      <w:r>
                        <w:rPr>
                          <w:rFonts w:ascii="Arial" w:eastAsia="Arial" w:hAnsi="Arial" w:cs="Arial"/>
                          <w:b w:val="0"/>
                          <w:bCs w:val="0"/>
                          <w:color w:val="282828"/>
                          <w:spacing w:val="0"/>
                          <w:w w:val="100"/>
                          <w:position w:val="0"/>
                          <w:sz w:val="10"/>
                          <w:szCs w:val="10"/>
                          <w:shd w:val="clear" w:color="auto" w:fill="auto"/>
                          <w:vertAlign w:val="superscript"/>
                          <w:lang w:val="en-US" w:eastAsia="en-US" w:bidi="en-US"/>
                        </w:rPr>
                        <w:t>10</w:t>
                      </w:r>
                      <w:r>
                        <w:rPr>
                          <w:rFonts w:ascii="Arial" w:eastAsia="Arial" w:hAnsi="Arial" w:cs="Arial"/>
                          <w:b w:val="0"/>
                          <w:bCs w:val="0"/>
                          <w:color w:val="282828"/>
                          <w:spacing w:val="0"/>
                          <w:w w:val="100"/>
                          <w:position w:val="0"/>
                          <w:sz w:val="10"/>
                          <w:szCs w:val="10"/>
                          <w:shd w:val="clear" w:color="auto" w:fill="auto"/>
                          <w:lang w:val="en-US" w:eastAsia="en-US" w:bidi="en-US"/>
                        </w:rPr>
                        <w:t xml:space="preserve"> </w:t>
                      </w:r>
                      <w:r>
                        <w:rPr>
                          <w:rFonts w:ascii="Arial" w:eastAsia="Arial" w:hAnsi="Arial" w:cs="Arial"/>
                          <w:b w:val="0"/>
                          <w:bCs w:val="0"/>
                          <w:color w:val="282828"/>
                          <w:spacing w:val="0"/>
                          <w:w w:val="100"/>
                          <w:position w:val="0"/>
                          <w:sz w:val="10"/>
                          <w:szCs w:val="10"/>
                          <w:shd w:val="clear" w:color="auto" w:fill="auto"/>
                          <w:lang w:val="ru-RU" w:eastAsia="ru-RU" w:bidi="ru-RU"/>
                        </w:rPr>
                        <w:t>10’</w:t>
                      </w:r>
                      <w:r>
                        <w:rPr>
                          <w:rFonts w:ascii="Arial" w:eastAsia="Arial" w:hAnsi="Arial" w:cs="Arial"/>
                          <w:b w:val="0"/>
                          <w:bCs w:val="0"/>
                          <w:color w:val="282828"/>
                          <w:spacing w:val="0"/>
                          <w:w w:val="100"/>
                          <w:position w:val="0"/>
                          <w:sz w:val="10"/>
                          <w:szCs w:val="10"/>
                          <w:shd w:val="clear" w:color="auto" w:fill="auto"/>
                          <w:vertAlign w:val="superscript"/>
                          <w:lang w:val="ru-RU" w:eastAsia="ru-RU" w:bidi="ru-RU"/>
                        </w:rPr>
                        <w:t>8</w:t>
                      </w:r>
                      <w:r>
                        <w:rPr>
                          <w:rFonts w:ascii="Arial" w:eastAsia="Arial" w:hAnsi="Arial" w:cs="Arial"/>
                          <w:b w:val="0"/>
                          <w:bCs w:val="0"/>
                          <w:color w:val="282828"/>
                          <w:spacing w:val="0"/>
                          <w:w w:val="100"/>
                          <w:position w:val="0"/>
                          <w:sz w:val="10"/>
                          <w:szCs w:val="10"/>
                          <w:shd w:val="clear" w:color="auto" w:fill="auto"/>
                          <w:lang w:val="ru-RU" w:eastAsia="ru-RU" w:bidi="ru-RU"/>
                        </w:rPr>
                        <w:t xml:space="preserve"> 1(Г</w:t>
                      </w:r>
                      <w:r>
                        <w:rPr>
                          <w:rFonts w:ascii="Arial" w:eastAsia="Arial" w:hAnsi="Arial" w:cs="Arial"/>
                          <w:b w:val="0"/>
                          <w:bCs w:val="0"/>
                          <w:color w:val="282828"/>
                          <w:spacing w:val="0"/>
                          <w:w w:val="100"/>
                          <w:position w:val="0"/>
                          <w:sz w:val="10"/>
                          <w:szCs w:val="10"/>
                          <w:shd w:val="clear" w:color="auto" w:fill="auto"/>
                          <w:vertAlign w:val="superscript"/>
                          <w:lang w:val="ru-RU" w:eastAsia="ru-RU" w:bidi="ru-RU"/>
                        </w:rPr>
                        <w:t>6</w:t>
                      </w:r>
                      <w:r>
                        <w:rPr>
                          <w:rFonts w:ascii="Arial" w:eastAsia="Arial" w:hAnsi="Arial" w:cs="Arial"/>
                          <w:b w:val="0"/>
                          <w:bCs w:val="0"/>
                          <w:color w:val="282828"/>
                          <w:spacing w:val="0"/>
                          <w:w w:val="100"/>
                          <w:position w:val="0"/>
                          <w:sz w:val="10"/>
                          <w:szCs w:val="10"/>
                          <w:shd w:val="clear" w:color="auto" w:fill="auto"/>
                          <w:lang w:val="ru-RU" w:eastAsia="ru-RU" w:bidi="ru-RU"/>
                        </w:rPr>
                        <w:t xml:space="preserve"> 10</w:t>
                      </w:r>
                      <w:r>
                        <w:rPr>
                          <w:rFonts w:ascii="Arial" w:eastAsia="Arial" w:hAnsi="Arial" w:cs="Arial"/>
                          <w:b w:val="0"/>
                          <w:bCs w:val="0"/>
                          <w:color w:val="282828"/>
                          <w:spacing w:val="0"/>
                          <w:w w:val="100"/>
                          <w:position w:val="0"/>
                          <w:sz w:val="10"/>
                          <w:szCs w:val="10"/>
                          <w:shd w:val="clear" w:color="auto" w:fill="auto"/>
                          <w:vertAlign w:val="superscript"/>
                          <w:lang w:val="ru-RU" w:eastAsia="ru-RU" w:bidi="ru-RU"/>
                        </w:rPr>
                        <w:t>ч</w:t>
                      </w:r>
                      <w:r>
                        <w:rPr>
                          <w:rFonts w:ascii="Arial" w:eastAsia="Arial" w:hAnsi="Arial" w:cs="Arial"/>
                          <w:b w:val="0"/>
                          <w:bCs w:val="0"/>
                          <w:color w:val="282828"/>
                          <w:spacing w:val="0"/>
                          <w:w w:val="100"/>
                          <w:position w:val="0"/>
                          <w:sz w:val="10"/>
                          <w:szCs w:val="10"/>
                          <w:shd w:val="clear" w:color="auto" w:fill="auto"/>
                          <w:lang w:val="ru-RU" w:eastAsia="ru-RU" w:bidi="ru-RU"/>
                        </w:rPr>
                        <w:t xml:space="preserve"> 1СГ</w:t>
                      </w:r>
                      <w:r>
                        <w:rPr>
                          <w:rFonts w:ascii="Arial" w:eastAsia="Arial" w:hAnsi="Arial" w:cs="Arial"/>
                          <w:b w:val="0"/>
                          <w:bCs w:val="0"/>
                          <w:color w:val="282828"/>
                          <w:spacing w:val="0"/>
                          <w:w w:val="100"/>
                          <w:position w:val="0"/>
                          <w:sz w:val="10"/>
                          <w:szCs w:val="10"/>
                          <w:shd w:val="clear" w:color="auto" w:fill="auto"/>
                          <w:vertAlign w:val="superscript"/>
                          <w:lang w:val="ru-RU" w:eastAsia="ru-RU" w:bidi="ru-RU"/>
                        </w:rPr>
                        <w:t>2</w:t>
                      </w:r>
                      <w:r>
                        <w:rPr>
                          <w:rFonts w:ascii="Arial" w:eastAsia="Arial" w:hAnsi="Arial" w:cs="Arial"/>
                          <w:b w:val="0"/>
                          <w:bCs w:val="0"/>
                          <w:color w:val="282828"/>
                          <w:spacing w:val="0"/>
                          <w:w w:val="100"/>
                          <w:position w:val="0"/>
                          <w:sz w:val="10"/>
                          <w:szCs w:val="10"/>
                          <w:shd w:val="clear" w:color="auto" w:fill="auto"/>
                          <w:lang w:val="ru-RU" w:eastAsia="ru-RU" w:bidi="ru-RU"/>
                        </w:rPr>
                        <w:t xml:space="preserve"> </w:t>
                      </w:r>
                      <w:r>
                        <w:rPr>
                          <w:rFonts w:ascii="Arial" w:eastAsia="Arial" w:hAnsi="Arial" w:cs="Arial"/>
                          <w:b w:val="0"/>
                          <w:bCs w:val="0"/>
                          <w:color w:val="000000"/>
                          <w:spacing w:val="0"/>
                          <w:w w:val="100"/>
                          <w:position w:val="0"/>
                          <w:sz w:val="10"/>
                          <w:szCs w:val="10"/>
                          <w:shd w:val="clear" w:color="auto" w:fill="auto"/>
                          <w:lang w:val="ru-RU" w:eastAsia="ru-RU" w:bidi="ru-RU"/>
                        </w:rPr>
                        <w:t>1</w:t>
                      </w:r>
                    </w:p>
                  </w:txbxContent>
                </v:textbox>
                <w10:wrap anchorx="page"/>
              </v:shape>
            </w:pict>
          </mc:Fallback>
        </mc:AlternateContent>
      </w:r>
      <w:r>
        <mc:AlternateContent>
          <mc:Choice Requires="wps">
            <w:drawing>
              <wp:anchor distT="207010" distB="0" distL="0" distR="0" simplePos="0" relativeHeight="125829385" behindDoc="0" locked="0" layoutInCell="1" allowOverlap="1">
                <wp:simplePos x="0" y="0"/>
                <wp:positionH relativeFrom="page">
                  <wp:posOffset>4194175</wp:posOffset>
                </wp:positionH>
                <wp:positionV relativeFrom="paragraph">
                  <wp:posOffset>207010</wp:posOffset>
                </wp:positionV>
                <wp:extent cx="313690" cy="307975"/>
                <wp:wrapTopAndBottom/>
                <wp:docPr id="19" name="Shape 19"/>
                <a:graphic xmlns:a="http://schemas.openxmlformats.org/drawingml/2006/main">
                  <a:graphicData uri="http://schemas.microsoft.com/office/word/2010/wordprocessingShape">
                    <wps:wsp>
                      <wps:cNvSpPr txBox="1"/>
                      <wps:spPr>
                        <a:xfrm>
                          <a:ext cx="313690" cy="307975"/>
                        </a:xfrm>
                        <a:prstGeom prst="rect"/>
                        <a:noFill/>
                      </wps:spPr>
                      <wps:txbx>
                        <w:txbxContent>
                          <w:p>
                            <w:pPr>
                              <w:pStyle w:val="Style48"/>
                              <w:keepNext w:val="0"/>
                              <w:keepLines w:val="0"/>
                              <w:widowControl w:val="0"/>
                              <w:shd w:val="clear" w:color="auto" w:fill="auto"/>
                              <w:bidi w:val="0"/>
                              <w:spacing w:before="0" w:after="180" w:line="240" w:lineRule="auto"/>
                              <w:ind w:left="0" w:right="0" w:firstLine="0"/>
                              <w:jc w:val="left"/>
                            </w:pPr>
                            <w:r>
                              <w:rPr>
                                <w:spacing w:val="0"/>
                                <w:w w:val="100"/>
                                <w:position w:val="0"/>
                                <w:shd w:val="clear" w:color="auto" w:fill="auto"/>
                                <w:lang w:val="ru-RU" w:eastAsia="ru-RU" w:bidi="ru-RU"/>
                              </w:rPr>
                              <w:t>(секунды)</w:t>
                            </w:r>
                          </w:p>
                          <w:p>
                            <w:pPr>
                              <w:pStyle w:val="Style48"/>
                              <w:keepNext w:val="0"/>
                              <w:keepLines w:val="0"/>
                              <w:widowControl w:val="0"/>
                              <w:shd w:val="clear" w:color="auto" w:fill="auto"/>
                              <w:bidi w:val="0"/>
                              <w:spacing w:before="0" w:after="0" w:line="240" w:lineRule="auto"/>
                              <w:ind w:left="0" w:right="0" w:firstLine="0"/>
                              <w:jc w:val="center"/>
                            </w:pPr>
                            <w:r>
                              <w:rPr>
                                <w:spacing w:val="0"/>
                                <w:w w:val="100"/>
                                <w:position w:val="0"/>
                                <w:shd w:val="clear" w:color="auto" w:fill="auto"/>
                                <w:lang w:val="ru-RU" w:eastAsia="ru-RU" w:bidi="ru-RU"/>
                              </w:rPr>
                              <w:t>(часы)</w:t>
                            </w:r>
                          </w:p>
                        </w:txbxContent>
                      </wps:txbx>
                      <wps:bodyPr lIns="0" tIns="0" rIns="0" bIns="0">
                        <a:noAutoFit/>
                      </wps:bodyPr>
                    </wps:wsp>
                  </a:graphicData>
                </a:graphic>
              </wp:anchor>
            </w:drawing>
          </mc:Choice>
          <mc:Fallback>
            <w:pict>
              <v:shape id="_x0000_s1045" type="#_x0000_t202" style="position:absolute;margin-left:330.25pt;margin-top:16.300000000000001pt;width:24.699999999999999pt;height:24.25pt;z-index:-125829368;mso-wrap-distance-left:0;mso-wrap-distance-top:16.300000000000001pt;mso-wrap-distance-right:0;mso-position-horizontal-relative:page" filled="f" stroked="f">
                <v:textbox inset="0,0,0,0">
                  <w:txbxContent>
                    <w:p>
                      <w:pPr>
                        <w:pStyle w:val="Style48"/>
                        <w:keepNext w:val="0"/>
                        <w:keepLines w:val="0"/>
                        <w:widowControl w:val="0"/>
                        <w:shd w:val="clear" w:color="auto" w:fill="auto"/>
                        <w:bidi w:val="0"/>
                        <w:spacing w:before="0" w:after="180" w:line="240" w:lineRule="auto"/>
                        <w:ind w:left="0" w:right="0" w:firstLine="0"/>
                        <w:jc w:val="left"/>
                      </w:pPr>
                      <w:r>
                        <w:rPr>
                          <w:spacing w:val="0"/>
                          <w:w w:val="100"/>
                          <w:position w:val="0"/>
                          <w:shd w:val="clear" w:color="auto" w:fill="auto"/>
                          <w:lang w:val="ru-RU" w:eastAsia="ru-RU" w:bidi="ru-RU"/>
                        </w:rPr>
                        <w:t>(секунды)</w:t>
                      </w:r>
                    </w:p>
                    <w:p>
                      <w:pPr>
                        <w:pStyle w:val="Style48"/>
                        <w:keepNext w:val="0"/>
                        <w:keepLines w:val="0"/>
                        <w:widowControl w:val="0"/>
                        <w:shd w:val="clear" w:color="auto" w:fill="auto"/>
                        <w:bidi w:val="0"/>
                        <w:spacing w:before="0" w:after="0" w:line="240" w:lineRule="auto"/>
                        <w:ind w:left="0" w:right="0" w:firstLine="0"/>
                        <w:jc w:val="center"/>
                      </w:pPr>
                      <w:r>
                        <w:rPr>
                          <w:spacing w:val="0"/>
                          <w:w w:val="100"/>
                          <w:position w:val="0"/>
                          <w:shd w:val="clear" w:color="auto" w:fill="auto"/>
                          <w:lang w:val="ru-RU" w:eastAsia="ru-RU" w:bidi="ru-RU"/>
                        </w:rPr>
                        <w:t>(часы)</w:t>
                      </w:r>
                    </w:p>
                  </w:txbxContent>
                </v:textbox>
                <w10:wrap type="topAndBottom" anchorx="page"/>
              </v:shape>
            </w:pict>
          </mc:Fallback>
        </mc:AlternateContent>
      </w:r>
    </w:p>
    <w:p>
      <w:pPr>
        <w:widowControl w:val="0"/>
        <w:spacing w:line="112" w:lineRule="exact"/>
        <w:rPr>
          <w:sz w:val="9"/>
          <w:szCs w:val="9"/>
        </w:rPr>
      </w:pPr>
    </w:p>
    <w:p>
      <w:pPr>
        <w:widowControl w:val="0"/>
        <w:spacing w:line="1" w:lineRule="exact"/>
        <w:sectPr>
          <w:footnotePr>
            <w:pos w:val="pageBottom"/>
            <w:numFmt w:val="decimal"/>
            <w:numRestart w:val="continuous"/>
          </w:footnotePr>
          <w:type w:val="continuous"/>
          <w:pgSz w:w="8400" w:h="11900"/>
          <w:pgMar w:top="1500" w:right="0" w:bottom="1361" w:left="0" w:header="0" w:footer="3" w:gutter="0"/>
          <w:cols w:space="720"/>
          <w:noEndnote/>
          <w:rtlGutter w:val="0"/>
          <w:docGrid w:linePitch="360"/>
        </w:sectPr>
      </w:pPr>
    </w:p>
    <w:p>
      <w:pPr>
        <w:pStyle w:val="Style2"/>
        <w:keepNext w:val="0"/>
        <w:keepLines w:val="0"/>
        <w:widowControl w:val="0"/>
        <w:shd w:val="clear" w:color="auto" w:fill="auto"/>
        <w:bidi w:val="0"/>
        <w:spacing w:before="0" w:after="240" w:line="240" w:lineRule="auto"/>
        <w:ind w:left="0" w:right="0" w:firstLine="760"/>
        <w:jc w:val="both"/>
        <w:rPr>
          <w:sz w:val="12"/>
          <w:szCs w:val="12"/>
        </w:rPr>
      </w:pPr>
      <w:r>
        <mc:AlternateContent>
          <mc:Choice Requires="wps">
            <w:drawing>
              <wp:anchor distT="0" distB="0" distL="114300" distR="114300" simplePos="0" relativeHeight="125829387" behindDoc="0" locked="0" layoutInCell="1" allowOverlap="1">
                <wp:simplePos x="0" y="0"/>
                <wp:positionH relativeFrom="page">
                  <wp:posOffset>3044825</wp:posOffset>
                </wp:positionH>
                <wp:positionV relativeFrom="paragraph">
                  <wp:posOffset>12700</wp:posOffset>
                </wp:positionV>
                <wp:extent cx="530225" cy="106680"/>
                <wp:wrapSquare wrapText="left"/>
                <wp:docPr id="21" name="Shape 21"/>
                <a:graphic xmlns:a="http://schemas.openxmlformats.org/drawingml/2006/main">
                  <a:graphicData uri="http://schemas.microsoft.com/office/word/2010/wordprocessingShape">
                    <wps:wsp>
                      <wps:cNvSpPr txBox="1"/>
                      <wps:spPr>
                        <a:xfrm>
                          <a:ext cx="530225" cy="106680"/>
                        </a:xfrm>
                        <a:prstGeom prst="rect"/>
                        <a:noFill/>
                      </wps:spPr>
                      <wps:txbx>
                        <w:txbxContent>
                          <w:p>
                            <w:pPr>
                              <w:pStyle w:val="Style2"/>
                              <w:keepNext w:val="0"/>
                              <w:keepLines w:val="0"/>
                              <w:widowControl w:val="0"/>
                              <w:shd w:val="clear" w:color="auto" w:fill="auto"/>
                              <w:bidi w:val="0"/>
                              <w:spacing w:before="0" w:after="0" w:line="240" w:lineRule="auto"/>
                              <w:ind w:left="0" w:right="0" w:firstLine="0"/>
                              <w:jc w:val="left"/>
                              <w:rPr>
                                <w:sz w:val="12"/>
                                <w:szCs w:val="12"/>
                              </w:rPr>
                            </w:pPr>
                            <w:r>
                              <w:rPr>
                                <w:rFonts w:ascii="Arial" w:eastAsia="Arial" w:hAnsi="Arial" w:cs="Arial"/>
                                <w:color w:val="000000"/>
                                <w:spacing w:val="0"/>
                                <w:w w:val="100"/>
                                <w:position w:val="0"/>
                                <w:sz w:val="12"/>
                                <w:szCs w:val="12"/>
                                <w:shd w:val="clear" w:color="auto" w:fill="auto"/>
                                <w:lang w:val="ru-RU" w:eastAsia="ru-RU" w:bidi="ru-RU"/>
                              </w:rPr>
                              <w:t>Биологическая</w:t>
                            </w:r>
                          </w:p>
                        </w:txbxContent>
                      </wps:txbx>
                      <wps:bodyPr wrap="none" lIns="0" tIns="0" rIns="0" bIns="0">
                        <a:noAutoFit/>
                      </wps:bodyPr>
                    </wps:wsp>
                  </a:graphicData>
                </a:graphic>
              </wp:anchor>
            </w:drawing>
          </mc:Choice>
          <mc:Fallback>
            <w:pict>
              <v:shape id="_x0000_s1047" type="#_x0000_t202" style="position:absolute;margin-left:239.75pt;margin-top:1.pt;width:41.75pt;height:8.4000000000000004pt;z-index:-125829366;mso-wrap-distance-left:9.pt;mso-wrap-distance-right:9.pt;mso-position-horizontal-relative:page" filled="f" stroked="f">
                <v:textbox inset="0,0,0,0">
                  <w:txbxContent>
                    <w:p>
                      <w:pPr>
                        <w:pStyle w:val="Style2"/>
                        <w:keepNext w:val="0"/>
                        <w:keepLines w:val="0"/>
                        <w:widowControl w:val="0"/>
                        <w:shd w:val="clear" w:color="auto" w:fill="auto"/>
                        <w:bidi w:val="0"/>
                        <w:spacing w:before="0" w:after="0" w:line="240" w:lineRule="auto"/>
                        <w:ind w:left="0" w:right="0" w:firstLine="0"/>
                        <w:jc w:val="left"/>
                        <w:rPr>
                          <w:sz w:val="12"/>
                          <w:szCs w:val="12"/>
                        </w:rPr>
                      </w:pPr>
                      <w:r>
                        <w:rPr>
                          <w:rFonts w:ascii="Arial" w:eastAsia="Arial" w:hAnsi="Arial" w:cs="Arial"/>
                          <w:color w:val="000000"/>
                          <w:spacing w:val="0"/>
                          <w:w w:val="100"/>
                          <w:position w:val="0"/>
                          <w:sz w:val="12"/>
                          <w:szCs w:val="12"/>
                          <w:shd w:val="clear" w:color="auto" w:fill="auto"/>
                          <w:lang w:val="ru-RU" w:eastAsia="ru-RU" w:bidi="ru-RU"/>
                        </w:rPr>
                        <w:t>Биологическая</w:t>
                      </w:r>
                    </w:p>
                  </w:txbxContent>
                </v:textbox>
                <w10:wrap type="square" side="left" anchorx="page"/>
              </v:shape>
            </w:pict>
          </mc:Fallback>
        </mc:AlternateContent>
      </w:r>
      <w:r>
        <w:rPr>
          <w:rFonts w:ascii="Calibri" w:eastAsia="Calibri" w:hAnsi="Calibri" w:cs="Calibri"/>
          <w:color w:val="000000"/>
          <w:spacing w:val="0"/>
          <w:w w:val="100"/>
          <w:position w:val="0"/>
          <w:sz w:val="12"/>
          <w:szCs w:val="12"/>
          <w:shd w:val="clear" w:color="auto" w:fill="auto"/>
          <w:lang w:val="ru-RU" w:eastAsia="ru-RU" w:bidi="ru-RU"/>
        </w:rPr>
        <w:t>Физико-химическая</w:t>
      </w:r>
    </w:p>
    <w:p>
      <w:pPr>
        <w:pStyle w:val="Style48"/>
        <w:keepNext w:val="0"/>
        <w:keepLines w:val="0"/>
        <w:widowControl w:val="0"/>
        <w:numPr>
          <w:ilvl w:val="0"/>
          <w:numId w:val="5"/>
        </w:numPr>
        <w:shd w:val="clear" w:color="auto" w:fill="auto"/>
        <w:tabs>
          <w:tab w:pos="814" w:val="left"/>
          <w:tab w:pos="2059" w:val="left"/>
        </w:tabs>
        <w:bidi w:val="0"/>
        <w:spacing w:before="0" w:line="240" w:lineRule="auto"/>
        <w:ind w:left="0" w:right="0" w:firstLine="600"/>
        <w:jc w:val="both"/>
      </w:pPr>
      <w:r>
        <mc:AlternateContent>
          <mc:Choice Requires="wps">
            <w:drawing>
              <wp:anchor distT="0" distB="0" distL="114300" distR="114300" simplePos="0" relativeHeight="125829389" behindDoc="0" locked="0" layoutInCell="1" allowOverlap="1">
                <wp:simplePos x="0" y="0"/>
                <wp:positionH relativeFrom="page">
                  <wp:posOffset>1209675</wp:posOffset>
                </wp:positionH>
                <wp:positionV relativeFrom="paragraph">
                  <wp:posOffset>12700</wp:posOffset>
                </wp:positionV>
                <wp:extent cx="575945" cy="237490"/>
                <wp:wrapSquare wrapText="right"/>
                <wp:docPr id="23" name="Shape 23"/>
                <a:graphic xmlns:a="http://schemas.openxmlformats.org/drawingml/2006/main">
                  <a:graphicData uri="http://schemas.microsoft.com/office/word/2010/wordprocessingShape">
                    <wps:wsp>
                      <wps:cNvSpPr txBox="1"/>
                      <wps:spPr>
                        <a:xfrm>
                          <a:ext cx="575945" cy="237490"/>
                        </a:xfrm>
                        <a:prstGeom prst="rect"/>
                        <a:noFill/>
                      </wps:spPr>
                      <wps:txbx>
                        <w:txbxContent>
                          <w:p>
                            <w:pPr>
                              <w:pStyle w:val="Style48"/>
                              <w:keepNext w:val="0"/>
                              <w:keepLines w:val="0"/>
                              <w:widowControl w:val="0"/>
                              <w:shd w:val="clear" w:color="auto" w:fill="auto"/>
                              <w:bidi w:val="0"/>
                              <w:spacing w:before="0" w:after="0" w:line="341" w:lineRule="auto"/>
                              <w:ind w:left="0" w:right="0" w:firstLine="0"/>
                              <w:jc w:val="center"/>
                            </w:pPr>
                            <w:r>
                              <w:rPr>
                                <w:color w:val="000000"/>
                                <w:spacing w:val="0"/>
                                <w:w w:val="100"/>
                                <w:position w:val="0"/>
                                <w:shd w:val="clear" w:color="auto" w:fill="auto"/>
                                <w:lang w:val="ru-RU" w:eastAsia="ru-RU" w:bidi="ru-RU"/>
                              </w:rPr>
                              <w:t xml:space="preserve">• </w:t>
                            </w:r>
                            <w:r>
                              <w:rPr>
                                <w:spacing w:val="0"/>
                                <w:w w:val="100"/>
                                <w:position w:val="0"/>
                                <w:shd w:val="clear" w:color="auto" w:fill="auto"/>
                                <w:lang w:val="ru-RU" w:eastAsia="ru-RU" w:bidi="ru-RU"/>
                              </w:rPr>
                              <w:t>Формирование</w:t>
                              <w:br/>
                              <w:t>радикалов</w:t>
                            </w:r>
                          </w:p>
                        </w:txbxContent>
                      </wps:txbx>
                      <wps:bodyPr lIns="0" tIns="0" rIns="0" bIns="0">
                        <a:noAutoFit/>
                      </wps:bodyPr>
                    </wps:wsp>
                  </a:graphicData>
                </a:graphic>
              </wp:anchor>
            </w:drawing>
          </mc:Choice>
          <mc:Fallback>
            <w:pict>
              <v:shape id="_x0000_s1049" type="#_x0000_t202" style="position:absolute;margin-left:95.25pt;margin-top:1.pt;width:45.350000000000001pt;height:18.699999999999999pt;z-index:-125829364;mso-wrap-distance-left:9.pt;mso-wrap-distance-right:9.pt;mso-position-horizontal-relative:page" filled="f" stroked="f">
                <v:textbox inset="0,0,0,0">
                  <w:txbxContent>
                    <w:p>
                      <w:pPr>
                        <w:pStyle w:val="Style48"/>
                        <w:keepNext w:val="0"/>
                        <w:keepLines w:val="0"/>
                        <w:widowControl w:val="0"/>
                        <w:shd w:val="clear" w:color="auto" w:fill="auto"/>
                        <w:bidi w:val="0"/>
                        <w:spacing w:before="0" w:after="0" w:line="341" w:lineRule="auto"/>
                        <w:ind w:left="0" w:right="0" w:firstLine="0"/>
                        <w:jc w:val="center"/>
                      </w:pPr>
                      <w:r>
                        <w:rPr>
                          <w:color w:val="000000"/>
                          <w:spacing w:val="0"/>
                          <w:w w:val="100"/>
                          <w:position w:val="0"/>
                          <w:shd w:val="clear" w:color="auto" w:fill="auto"/>
                          <w:lang w:val="ru-RU" w:eastAsia="ru-RU" w:bidi="ru-RU"/>
                        </w:rPr>
                        <w:t xml:space="preserve">• </w:t>
                      </w:r>
                      <w:r>
                        <w:rPr>
                          <w:spacing w:val="0"/>
                          <w:w w:val="100"/>
                          <w:position w:val="0"/>
                          <w:shd w:val="clear" w:color="auto" w:fill="auto"/>
                          <w:lang w:val="ru-RU" w:eastAsia="ru-RU" w:bidi="ru-RU"/>
                        </w:rPr>
                        <w:t>Формирование</w:t>
                        <w:br/>
                        <w:t>радикалов</w:t>
                      </w:r>
                    </w:p>
                  </w:txbxContent>
                </v:textbox>
                <w10:wrap type="square" side="right" anchorx="page"/>
              </v:shape>
            </w:pict>
          </mc:Fallback>
        </mc:AlternateContent>
      </w:r>
      <w:r>
        <w:rPr>
          <w:spacing w:val="0"/>
          <w:w w:val="100"/>
          <w:position w:val="0"/>
          <w:shd w:val="clear" w:color="auto" w:fill="auto"/>
          <w:lang w:val="ru-RU" w:eastAsia="ru-RU" w:bidi="ru-RU"/>
        </w:rPr>
        <w:t>Процессы репарации</w:t>
        <w:tab/>
      </w:r>
      <w:r>
        <w:rPr>
          <w:color w:val="000000"/>
          <w:spacing w:val="0"/>
          <w:w w:val="100"/>
          <w:position w:val="0"/>
          <w:shd w:val="clear" w:color="auto" w:fill="auto"/>
          <w:lang w:val="ru-RU" w:eastAsia="ru-RU" w:bidi="ru-RU"/>
        </w:rPr>
        <w:t xml:space="preserve">• </w:t>
      </w:r>
      <w:r>
        <w:rPr>
          <w:spacing w:val="0"/>
          <w:w w:val="100"/>
          <w:position w:val="0"/>
          <w:shd w:val="clear" w:color="auto" w:fill="auto"/>
          <w:lang w:val="ru-RU" w:eastAsia="ru-RU" w:bidi="ru-RU"/>
        </w:rPr>
        <w:t>Ранние реакции</w:t>
      </w:r>
    </w:p>
    <w:p>
      <w:pPr>
        <w:pStyle w:val="Style48"/>
        <w:keepNext w:val="0"/>
        <w:keepLines w:val="0"/>
        <w:widowControl w:val="0"/>
        <w:numPr>
          <w:ilvl w:val="0"/>
          <w:numId w:val="5"/>
        </w:numPr>
        <w:shd w:val="clear" w:color="auto" w:fill="auto"/>
        <w:tabs>
          <w:tab w:pos="814" w:val="left"/>
          <w:tab w:pos="2059" w:val="left"/>
        </w:tabs>
        <w:bidi w:val="0"/>
        <w:spacing w:before="0" w:line="240" w:lineRule="auto"/>
        <w:ind w:left="0" w:right="0" w:firstLine="600"/>
        <w:jc w:val="both"/>
      </w:pPr>
      <w:r>
        <w:rPr>
          <w:spacing w:val="0"/>
          <w:w w:val="100"/>
          <w:position w:val="0"/>
          <w:shd w:val="clear" w:color="auto" w:fill="auto"/>
          <w:lang w:val="ru-RU" w:eastAsia="ru-RU" w:bidi="ru-RU"/>
        </w:rPr>
        <w:t>Ферментный реакции</w:t>
        <w:tab/>
      </w:r>
      <w:r>
        <w:rPr>
          <w:color w:val="000000"/>
          <w:spacing w:val="0"/>
          <w:w w:val="100"/>
          <w:position w:val="0"/>
          <w:shd w:val="clear" w:color="auto" w:fill="auto"/>
          <w:lang w:val="ru-RU" w:eastAsia="ru-RU" w:bidi="ru-RU"/>
        </w:rPr>
        <w:t xml:space="preserve">• </w:t>
      </w:r>
      <w:r>
        <w:rPr>
          <w:spacing w:val="0"/>
          <w:w w:val="100"/>
          <w:position w:val="0"/>
          <w:shd w:val="clear" w:color="auto" w:fill="auto"/>
          <w:lang w:val="ru-RU" w:eastAsia="ru-RU" w:bidi="ru-RU"/>
        </w:rPr>
        <w:t>Поздние эффекты</w:t>
      </w:r>
    </w:p>
    <w:p>
      <w:pPr>
        <w:pStyle w:val="Style48"/>
        <w:keepNext w:val="0"/>
        <w:keepLines w:val="0"/>
        <w:widowControl w:val="0"/>
        <w:numPr>
          <w:ilvl w:val="0"/>
          <w:numId w:val="5"/>
        </w:numPr>
        <w:shd w:val="clear" w:color="auto" w:fill="auto"/>
        <w:tabs>
          <w:tab w:pos="814" w:val="left"/>
        </w:tabs>
        <w:bidi w:val="0"/>
        <w:spacing w:before="0" w:after="80" w:line="240" w:lineRule="auto"/>
        <w:ind w:left="0" w:right="0" w:firstLine="600"/>
        <w:jc w:val="both"/>
      </w:pPr>
      <w:r>
        <w:rPr>
          <w:spacing w:val="0"/>
          <w:w w:val="100"/>
          <w:position w:val="0"/>
          <w:shd w:val="clear" w:color="auto" w:fill="auto"/>
          <w:lang w:val="ru-RU" w:eastAsia="ru-RU" w:bidi="ru-RU"/>
        </w:rPr>
        <w:t>Гибель клеток</w:t>
      </w:r>
    </w:p>
    <w:p>
      <w:pPr>
        <w:pStyle w:val="Style48"/>
        <w:keepNext w:val="0"/>
        <w:keepLines w:val="0"/>
        <w:widowControl w:val="0"/>
        <w:shd w:val="clear" w:color="auto" w:fill="auto"/>
        <w:tabs>
          <w:tab w:leader="hyphen" w:pos="226" w:val="left"/>
          <w:tab w:leader="hyphen" w:pos="461" w:val="left"/>
          <w:tab w:leader="hyphen" w:pos="776" w:val="left"/>
          <w:tab w:leader="hyphen" w:pos="876" w:val="left"/>
          <w:tab w:leader="hyphen" w:pos="1176" w:val="left"/>
          <w:tab w:leader="hyphen" w:pos="1366" w:val="left"/>
        </w:tabs>
        <w:bidi w:val="0"/>
        <w:spacing w:before="0" w:after="240" w:line="240" w:lineRule="auto"/>
        <w:ind w:left="0" w:right="340" w:firstLine="0"/>
        <w:jc w:val="right"/>
      </w:pPr>
      <w:r>
        <w:rPr>
          <w:color w:val="000000"/>
          <w:spacing w:val="0"/>
          <w:w w:val="100"/>
          <w:position w:val="0"/>
          <w:shd w:val="clear" w:color="auto" w:fill="auto"/>
          <w:lang w:val="ru-RU" w:eastAsia="ru-RU" w:bidi="ru-RU"/>
        </w:rPr>
        <w:tab/>
        <w:t>।</w:t>
        <w:tab/>
      </w:r>
      <w:r>
        <w:rPr>
          <w:color w:val="000000"/>
          <w:spacing w:val="0"/>
          <w:w w:val="100"/>
          <w:position w:val="0"/>
          <w:shd w:val="clear" w:color="auto" w:fill="auto"/>
          <w:vertAlign w:val="superscript"/>
          <w:lang w:val="ru-RU" w:eastAsia="ru-RU" w:bidi="ru-RU"/>
        </w:rPr>
        <w:t>1</w:t>
      </w:r>
      <w:r>
        <w:rPr>
          <w:color w:val="000000"/>
          <w:spacing w:val="0"/>
          <w:w w:val="100"/>
          <w:position w:val="0"/>
          <w:shd w:val="clear" w:color="auto" w:fill="auto"/>
          <w:lang w:val="ru-RU" w:eastAsia="ru-RU" w:bidi="ru-RU"/>
        </w:rPr>
        <w:tab/>
      </w:r>
      <w:r>
        <w:rPr>
          <w:color w:val="000000"/>
          <w:spacing w:val="0"/>
          <w:w w:val="100"/>
          <w:position w:val="0"/>
          <w:shd w:val="clear" w:color="auto" w:fill="auto"/>
          <w:vertAlign w:val="superscript"/>
          <w:lang w:val="ru-RU" w:eastAsia="ru-RU" w:bidi="ru-RU"/>
        </w:rPr>
        <w:t>1</w:t>
      </w:r>
      <w:r>
        <w:rPr>
          <w:color w:val="000000"/>
          <w:spacing w:val="0"/>
          <w:w w:val="100"/>
          <w:position w:val="0"/>
          <w:shd w:val="clear" w:color="auto" w:fill="auto"/>
          <w:lang w:val="ru-RU" w:eastAsia="ru-RU" w:bidi="ru-RU"/>
        </w:rPr>
        <w:tab/>
        <w:t>1</w:t>
        <w:tab/>
      </w:r>
      <w:r>
        <w:rPr>
          <w:color w:val="000000"/>
          <w:spacing w:val="0"/>
          <w:w w:val="100"/>
          <w:position w:val="0"/>
          <w:shd w:val="clear" w:color="auto" w:fill="auto"/>
          <w:vertAlign w:val="superscript"/>
          <w:lang w:val="ru-RU" w:eastAsia="ru-RU" w:bidi="ru-RU"/>
        </w:rPr>
        <w:t>1</w:t>
      </w:r>
      <w:r>
        <w:rPr>
          <w:color w:val="000000"/>
          <w:spacing w:val="0"/>
          <w:w w:val="100"/>
          <w:position w:val="0"/>
          <w:shd w:val="clear" w:color="auto" w:fill="auto"/>
          <w:lang w:val="ru-RU" w:eastAsia="ru-RU" w:bidi="ru-RU"/>
        </w:rPr>
        <w:tab/>
      </w:r>
      <w:r>
        <w:rPr>
          <w:color w:val="000000"/>
          <w:spacing w:val="0"/>
          <w:w w:val="100"/>
          <w:position w:val="0"/>
          <w:shd w:val="clear" w:color="auto" w:fill="auto"/>
          <w:vertAlign w:val="superscript"/>
          <w:lang w:val="ru-RU" w:eastAsia="ru-RU" w:bidi="ru-RU"/>
        </w:rPr>
        <w:t>1</w:t>
      </w:r>
      <w:r>
        <w:rPr>
          <w:color w:val="000000"/>
          <w:spacing w:val="0"/>
          <w:w w:val="100"/>
          <w:position w:val="0"/>
          <w:shd w:val="clear" w:color="auto" w:fill="auto"/>
          <w:lang w:val="ru-RU" w:eastAsia="ru-RU" w:bidi="ru-RU"/>
        </w:rPr>
        <w:t xml:space="preserve">— </w:t>
      </w:r>
      <w:r>
        <w:rPr>
          <w:spacing w:val="0"/>
          <w:w w:val="100"/>
          <w:position w:val="0"/>
          <w:shd w:val="clear" w:color="auto" w:fill="auto"/>
          <w:lang w:val="ru-RU" w:eastAsia="ru-RU" w:bidi="ru-RU"/>
        </w:rPr>
        <w:t>(дни)</w:t>
      </w:r>
    </w:p>
    <w:p>
      <w:pPr>
        <w:pStyle w:val="Style48"/>
        <w:keepNext w:val="0"/>
        <w:keepLines w:val="0"/>
        <w:widowControl w:val="0"/>
        <w:shd w:val="clear" w:color="auto" w:fill="auto"/>
        <w:bidi w:val="0"/>
        <w:spacing w:before="0" w:line="240" w:lineRule="auto"/>
        <w:ind w:left="3820" w:right="0" w:firstLine="0"/>
        <w:jc w:val="left"/>
      </w:pPr>
      <w:r>
        <w:rPr>
          <w:color w:val="000000"/>
          <w:spacing w:val="0"/>
          <w:w w:val="100"/>
          <w:position w:val="0"/>
          <w:shd w:val="clear" w:color="auto" w:fill="auto"/>
          <w:lang w:val="ru-RU" w:eastAsia="ru-RU" w:bidi="ru-RU"/>
        </w:rPr>
        <w:t xml:space="preserve">• </w:t>
      </w:r>
      <w:r>
        <w:rPr>
          <w:spacing w:val="0"/>
          <w:w w:val="100"/>
          <w:position w:val="0"/>
          <w:shd w:val="clear" w:color="auto" w:fill="auto"/>
          <w:lang w:val="ru-RU" w:eastAsia="ru-RU" w:bidi="ru-RU"/>
        </w:rPr>
        <w:t>Мутации/трансформации/аберрации</w:t>
      </w:r>
    </w:p>
    <w:p>
      <w:pPr>
        <w:pStyle w:val="Style48"/>
        <w:keepNext w:val="0"/>
        <w:keepLines w:val="0"/>
        <w:widowControl w:val="0"/>
        <w:shd w:val="clear" w:color="auto" w:fill="auto"/>
        <w:bidi w:val="0"/>
        <w:spacing w:before="0" w:after="240" w:line="240" w:lineRule="auto"/>
        <w:ind w:left="3820" w:right="0" w:firstLine="0"/>
        <w:jc w:val="left"/>
      </w:pPr>
      <w:r>
        <w:rPr>
          <w:color w:val="000000"/>
          <w:spacing w:val="0"/>
          <w:w w:val="100"/>
          <w:position w:val="0"/>
          <w:shd w:val="clear" w:color="auto" w:fill="auto"/>
          <w:lang w:val="ru-RU" w:eastAsia="ru-RU" w:bidi="ru-RU"/>
        </w:rPr>
        <w:t xml:space="preserve">• </w:t>
      </w:r>
      <w:r>
        <w:rPr>
          <w:spacing w:val="0"/>
          <w:w w:val="100"/>
          <w:position w:val="0"/>
          <w:shd w:val="clear" w:color="auto" w:fill="auto"/>
          <w:lang w:val="ru-RU" w:eastAsia="ru-RU" w:bidi="ru-RU"/>
        </w:rPr>
        <w:t>Канцерогенез</w:t>
      </w:r>
    </w:p>
    <w:p>
      <w:pPr>
        <w:pStyle w:val="Style11"/>
        <w:keepNext w:val="0"/>
        <w:keepLines w:val="0"/>
        <w:widowControl w:val="0"/>
        <w:shd w:val="clear" w:color="auto" w:fill="auto"/>
        <w:bidi w:val="0"/>
        <w:spacing w:before="0" w:after="160" w:line="240" w:lineRule="auto"/>
        <w:ind w:left="0" w:right="0" w:firstLine="0"/>
        <w:jc w:val="center"/>
        <w:rPr>
          <w:sz w:val="20"/>
          <w:szCs w:val="20"/>
        </w:rPr>
        <w:sectPr>
          <w:footnotePr>
            <w:pos w:val="pageBottom"/>
            <w:numFmt w:val="decimal"/>
            <w:numRestart w:val="continuous"/>
          </w:footnotePr>
          <w:type w:val="continuous"/>
          <w:pgSz w:w="8400" w:h="11900"/>
          <w:pgMar w:top="1500" w:right="1061" w:bottom="1361" w:left="1084" w:header="0" w:footer="3" w:gutter="0"/>
          <w:cols w:space="720"/>
          <w:noEndnote/>
          <w:rtlGutter w:val="0"/>
          <w:docGrid w:linePitch="360"/>
        </w:sectPr>
      </w:pPr>
      <w:r>
        <w:rPr>
          <w:b/>
          <w:bCs/>
          <w:color w:val="000000"/>
          <w:spacing w:val="0"/>
          <w:w w:val="100"/>
          <w:position w:val="0"/>
          <w:sz w:val="20"/>
          <w:szCs w:val="20"/>
          <w:shd w:val="clear" w:color="auto" w:fill="auto"/>
          <w:lang w:val="ru-RU" w:eastAsia="ru-RU" w:bidi="ru-RU"/>
        </w:rPr>
        <w:t>Рис. 2.1. Временной масштаб процессов, происходящих в</w:t>
        <w:br/>
        <w:t>биологических системах при их облучении ионизирующим</w:t>
        <w:br/>
        <w:t>излучением (процессы разделены на стадии)</w:t>
      </w:r>
    </w:p>
    <w:p>
      <w:pPr>
        <w:pStyle w:val="Style11"/>
        <w:keepNext w:val="0"/>
        <w:keepLines w:val="0"/>
        <w:widowControl w:val="0"/>
        <w:shd w:val="clear" w:color="auto" w:fill="auto"/>
        <w:bidi w:val="0"/>
        <w:spacing w:before="0" w:after="0" w:line="240" w:lineRule="auto"/>
        <w:ind w:left="0" w:right="0" w:firstLine="320"/>
        <w:jc w:val="both"/>
      </w:pPr>
      <w:r>
        <w:rPr>
          <w:i/>
          <w:iCs/>
          <w:color w:val="000000"/>
          <w:spacing w:val="0"/>
          <w:w w:val="100"/>
          <w:position w:val="0"/>
          <w:shd w:val="clear" w:color="auto" w:fill="auto"/>
          <w:lang w:val="ru-RU" w:eastAsia="ru-RU" w:bidi="ru-RU"/>
        </w:rPr>
        <w:t>Физическая стадия</w:t>
      </w:r>
      <w:r>
        <w:rPr>
          <w:color w:val="000000"/>
          <w:spacing w:val="0"/>
          <w:w w:val="100"/>
          <w:position w:val="0"/>
          <w:shd w:val="clear" w:color="auto" w:fill="auto"/>
          <w:lang w:val="ru-RU" w:eastAsia="ru-RU" w:bidi="ru-RU"/>
        </w:rPr>
        <w:t xml:space="preserve"> (10 </w:t>
      </w:r>
      <w:r>
        <w:rPr>
          <w:color w:val="000000"/>
          <w:spacing w:val="0"/>
          <w:w w:val="100"/>
          <w:position w:val="0"/>
          <w:shd w:val="clear" w:color="auto" w:fill="auto"/>
          <w:vertAlign w:val="superscript"/>
          <w:lang w:val="ru-RU" w:eastAsia="ru-RU" w:bidi="ru-RU"/>
        </w:rPr>
        <w:t>,б</w:t>
      </w:r>
      <w:r>
        <w:rPr>
          <w:color w:val="000000"/>
          <w:spacing w:val="0"/>
          <w:w w:val="100"/>
          <w:position w:val="0"/>
          <w:shd w:val="clear" w:color="auto" w:fill="auto"/>
          <w:lang w:val="ru-RU" w:eastAsia="ru-RU" w:bidi="ru-RU"/>
        </w:rPr>
        <w:t xml:space="preserve">1() </w:t>
      </w:r>
      <w:r>
        <w:rPr>
          <w:color w:val="000000"/>
          <w:spacing w:val="0"/>
          <w:w w:val="100"/>
          <w:position w:val="0"/>
          <w:shd w:val="clear" w:color="auto" w:fill="auto"/>
          <w:vertAlign w:val="superscript"/>
          <w:lang w:val="ru-RU" w:eastAsia="ru-RU" w:bidi="ru-RU"/>
        </w:rPr>
        <w:t>18</w:t>
      </w:r>
      <w:r>
        <w:rPr>
          <w:color w:val="000000"/>
          <w:spacing w:val="0"/>
          <w:w w:val="100"/>
          <w:position w:val="0"/>
          <w:shd w:val="clear" w:color="auto" w:fill="auto"/>
          <w:lang w:val="ru-RU" w:eastAsia="ru-RU" w:bidi="ru-RU"/>
        </w:rPr>
        <w:t xml:space="preserve"> с) включает взаимодействие между заряженными частицами и атомами, из которых состоит ткань. Происходит поглощение энергии ионизирующих излучений биомолекулами и компонентами окружающей их среды (молекулами воды и других веществ). В результате этого возникают возбужденные, сверхвозбужденные и ионизированные атомы и молекулы.</w:t>
      </w:r>
    </w:p>
    <w:p>
      <w:pPr>
        <w:pStyle w:val="Style11"/>
        <w:keepNext w:val="0"/>
        <w:keepLines w:val="0"/>
        <w:widowControl w:val="0"/>
        <w:shd w:val="clear" w:color="auto" w:fill="auto"/>
        <w:bidi w:val="0"/>
        <w:spacing w:before="0" w:after="0" w:line="240" w:lineRule="auto"/>
        <w:ind w:left="0" w:right="0" w:firstLine="320"/>
        <w:jc w:val="both"/>
      </w:pPr>
      <w:r>
        <w:rPr>
          <w:color w:val="000000"/>
          <w:spacing w:val="0"/>
          <w:w w:val="100"/>
          <w:position w:val="0"/>
          <w:shd w:val="clear" w:color="auto" w:fill="auto"/>
          <w:lang w:val="ru-RU" w:eastAsia="ru-RU" w:bidi="ru-RU"/>
        </w:rPr>
        <w:t xml:space="preserve">Движущемуся с большой скоростью электрону требуется ~1() </w:t>
      </w:r>
      <w:r>
        <w:rPr>
          <w:color w:val="000000"/>
          <w:spacing w:val="0"/>
          <w:w w:val="100"/>
          <w:position w:val="0"/>
          <w:shd w:val="clear" w:color="auto" w:fill="auto"/>
          <w:vertAlign w:val="superscript"/>
          <w:lang w:val="ru-RU" w:eastAsia="ru-RU" w:bidi="ru-RU"/>
        </w:rPr>
        <w:t>18</w:t>
      </w:r>
      <w:r>
        <w:rPr>
          <w:color w:val="000000"/>
          <w:spacing w:val="0"/>
          <w:w w:val="100"/>
          <w:position w:val="0"/>
          <w:shd w:val="clear" w:color="auto" w:fill="auto"/>
          <w:lang w:val="ru-RU" w:eastAsia="ru-RU" w:bidi="ru-RU"/>
        </w:rPr>
        <w:t xml:space="preserve"> с для пересечения объема, занимаемого молекулой ДНК, и ~1() </w:t>
      </w:r>
      <w:r>
        <w:rPr>
          <w:color w:val="000000"/>
          <w:spacing w:val="0"/>
          <w:w w:val="100"/>
          <w:position w:val="0"/>
          <w:shd w:val="clear" w:color="auto" w:fill="auto"/>
          <w:vertAlign w:val="superscript"/>
          <w:lang w:val="ru-RU" w:eastAsia="ru-RU" w:bidi="ru-RU"/>
        </w:rPr>
        <w:t>14</w:t>
      </w:r>
      <w:r>
        <w:rPr>
          <w:color w:val="000000"/>
          <w:spacing w:val="0"/>
          <w:w w:val="100"/>
          <w:position w:val="0"/>
          <w:shd w:val="clear" w:color="auto" w:fill="auto"/>
          <w:lang w:val="ru-RU" w:eastAsia="ru-RU" w:bidi="ru-RU"/>
        </w:rPr>
        <w:t xml:space="preserve"> с, чтобы пройти через биологическую клетку. При движении в среде электрон взаимодействует в основном с орбитальными электронами, передавая им часть своей энергии. В результате эти вторичные электроны или вырываются из атома (процесс ионизации), или переходят на более высокий энергетический уровень внутри атома (процесс возбуждения молекул). Если вторичные электроны имеют достаточно энергии, то они, в свою очередь, начинают ионизировать другие атомы. При поглощенной дозе, равной 1 Гр, в объеме клетки диаметром 10 мкм происходит 10</w:t>
      </w:r>
      <w:r>
        <w:rPr>
          <w:color w:val="000000"/>
          <w:spacing w:val="0"/>
          <w:w w:val="100"/>
          <w:position w:val="0"/>
          <w:shd w:val="clear" w:color="auto" w:fill="auto"/>
          <w:vertAlign w:val="superscript"/>
          <w:lang w:val="ru-RU" w:eastAsia="ru-RU" w:bidi="ru-RU"/>
        </w:rPr>
        <w:t xml:space="preserve">8 </w:t>
      </w:r>
      <w:r>
        <w:rPr>
          <w:color w:val="000000"/>
          <w:spacing w:val="0"/>
          <w:w w:val="100"/>
          <w:position w:val="0"/>
          <w:shd w:val="clear" w:color="auto" w:fill="auto"/>
          <w:lang w:val="ru-RU" w:eastAsia="ru-RU" w:bidi="ru-RU"/>
        </w:rPr>
        <w:t>ионизаций.</w:t>
      </w:r>
    </w:p>
    <w:p>
      <w:pPr>
        <w:pStyle w:val="Style11"/>
        <w:keepNext w:val="0"/>
        <w:keepLines w:val="0"/>
        <w:widowControl w:val="0"/>
        <w:shd w:val="clear" w:color="auto" w:fill="auto"/>
        <w:bidi w:val="0"/>
        <w:spacing w:before="0" w:after="0" w:line="240" w:lineRule="auto"/>
        <w:ind w:left="0" w:right="0" w:firstLine="320"/>
        <w:jc w:val="both"/>
      </w:pPr>
      <w:r>
        <w:rPr>
          <w:color w:val="000000"/>
          <w:spacing w:val="0"/>
          <w:w w:val="100"/>
          <w:position w:val="0"/>
          <w:shd w:val="clear" w:color="auto" w:fill="auto"/>
          <w:lang w:val="ru-RU" w:eastAsia="ru-RU" w:bidi="ru-RU"/>
        </w:rPr>
        <w:t xml:space="preserve">В первой части химической стадии можно выделить период </w:t>
      </w:r>
      <w:r>
        <w:rPr>
          <w:i/>
          <w:iCs/>
          <w:color w:val="000000"/>
          <w:spacing w:val="0"/>
          <w:w w:val="100"/>
          <w:position w:val="0"/>
          <w:shd w:val="clear" w:color="auto" w:fill="auto"/>
          <w:lang w:val="ru-RU" w:eastAsia="ru-RU" w:bidi="ru-RU"/>
        </w:rPr>
        <w:t>физико-химической стадии</w:t>
      </w:r>
      <w:r>
        <w:rPr>
          <w:color w:val="000000"/>
          <w:spacing w:val="0"/>
          <w:w w:val="100"/>
          <w:position w:val="0"/>
          <w:shd w:val="clear" w:color="auto" w:fill="auto"/>
          <w:lang w:val="ru-RU" w:eastAsia="ru-RU" w:bidi="ru-RU"/>
        </w:rPr>
        <w:t xml:space="preserve"> (К) </w:t>
      </w:r>
      <w:r>
        <w:rPr>
          <w:color w:val="000000"/>
          <w:spacing w:val="0"/>
          <w:w w:val="100"/>
          <w:position w:val="0"/>
          <w:shd w:val="clear" w:color="auto" w:fill="auto"/>
          <w:vertAlign w:val="superscript"/>
          <w:lang w:val="ru-RU" w:eastAsia="ru-RU" w:bidi="ru-RU"/>
        </w:rPr>
        <w:t>,3</w:t>
      </w:r>
      <w:r>
        <w:rPr>
          <w:color w:val="000000"/>
          <w:spacing w:val="0"/>
          <w:w w:val="100"/>
          <w:position w:val="0"/>
          <w:shd w:val="clear" w:color="auto" w:fill="auto"/>
          <w:lang w:val="ru-RU" w:eastAsia="ru-RU" w:bidi="ru-RU"/>
        </w:rPr>
        <w:t xml:space="preserve">-1() </w:t>
      </w:r>
      <w:r>
        <w:rPr>
          <w:color w:val="000000"/>
          <w:spacing w:val="0"/>
          <w:w w:val="100"/>
          <w:position w:val="0"/>
          <w:shd w:val="clear" w:color="auto" w:fill="auto"/>
          <w:vertAlign w:val="superscript"/>
          <w:lang w:val="ru-RU" w:eastAsia="ru-RU" w:bidi="ru-RU"/>
        </w:rPr>
        <w:t>10</w:t>
      </w:r>
      <w:r>
        <w:rPr>
          <w:color w:val="000000"/>
          <w:spacing w:val="0"/>
          <w:w w:val="100"/>
          <w:position w:val="0"/>
          <w:shd w:val="clear" w:color="auto" w:fill="auto"/>
          <w:lang w:val="ru-RU" w:eastAsia="ru-RU" w:bidi="ru-RU"/>
        </w:rPr>
        <w:t xml:space="preserve"> с), который включает внутренние перестройки в облученных молекулах за счет миграции энергии и заряда внутри молекулы или между молекулами. В этот период возникают первично поврежденные биомолекулы и продукты их деградации — ионы и химические радикалы, короткоживущие свободные радикалы воды и органических молекул. Радикалы имеют, как правило, неспаренные электроны и обладают поэтому высокой химической активностью. Примерно 50% всех возникающих радикалов образуется из молекул воды, составляющих около 60%-80% массы живых организмов.</w:t>
      </w:r>
    </w:p>
    <w:p>
      <w:pPr>
        <w:pStyle w:val="Style11"/>
        <w:keepNext w:val="0"/>
        <w:keepLines w:val="0"/>
        <w:widowControl w:val="0"/>
        <w:shd w:val="clear" w:color="auto" w:fill="auto"/>
        <w:bidi w:val="0"/>
        <w:spacing w:before="0" w:after="0" w:line="240" w:lineRule="auto"/>
        <w:ind w:left="0" w:right="0" w:firstLine="320"/>
        <w:jc w:val="both"/>
      </w:pPr>
      <w:r>
        <w:rPr>
          <w:color w:val="000000"/>
          <w:spacing w:val="0"/>
          <w:w w:val="100"/>
          <w:position w:val="0"/>
          <w:shd w:val="clear" w:color="auto" w:fill="auto"/>
          <w:lang w:val="ru-RU" w:eastAsia="ru-RU" w:bidi="ru-RU"/>
        </w:rPr>
        <w:t xml:space="preserve">В основе первичных радиационно-химических изменений </w:t>
      </w:r>
      <w:r>
        <w:rPr>
          <w:color w:val="000000"/>
          <w:spacing w:val="0"/>
          <w:w w:val="100"/>
          <w:position w:val="0"/>
          <w:shd w:val="clear" w:color="auto" w:fill="auto"/>
          <w:lang w:val="ru-RU" w:eastAsia="ru-RU" w:bidi="ru-RU"/>
        </w:rPr>
        <w:t xml:space="preserve">молекул могут лежать два механизма: 1) </w:t>
      </w:r>
      <w:r>
        <w:rPr>
          <w:i/>
          <w:iCs/>
          <w:color w:val="000000"/>
          <w:spacing w:val="0"/>
          <w:w w:val="100"/>
          <w:position w:val="0"/>
          <w:shd w:val="clear" w:color="auto" w:fill="auto"/>
          <w:lang w:val="ru-RU" w:eastAsia="ru-RU" w:bidi="ru-RU"/>
        </w:rPr>
        <w:t xml:space="preserve">прямое действие, </w:t>
      </w:r>
      <w:r>
        <w:rPr>
          <w:color w:val="000000"/>
          <w:spacing w:val="0"/>
          <w:w w:val="100"/>
          <w:position w:val="0"/>
          <w:shd w:val="clear" w:color="auto" w:fill="auto"/>
          <w:lang w:val="ru-RU" w:eastAsia="ru-RU" w:bidi="ru-RU"/>
        </w:rPr>
        <w:t xml:space="preserve">когда данная молекула испытывает изменения (ионизацию, возбуждение) непосредственно при взаимодействии с излучением; 2) </w:t>
      </w:r>
      <w:r>
        <w:rPr>
          <w:i/>
          <w:iCs/>
          <w:color w:val="000000"/>
          <w:spacing w:val="0"/>
          <w:w w:val="100"/>
          <w:position w:val="0"/>
          <w:shd w:val="clear" w:color="auto" w:fill="auto"/>
          <w:lang w:val="ru-RU" w:eastAsia="ru-RU" w:bidi="ru-RU"/>
        </w:rPr>
        <w:t>косвенное действие,</w:t>
      </w:r>
      <w:r>
        <w:rPr>
          <w:color w:val="000000"/>
          <w:spacing w:val="0"/>
          <w:w w:val="100"/>
          <w:position w:val="0"/>
          <w:shd w:val="clear" w:color="auto" w:fill="auto"/>
          <w:lang w:val="ru-RU" w:eastAsia="ru-RU" w:bidi="ru-RU"/>
        </w:rPr>
        <w:t xml:space="preserve"> когда молекула непосредственно не поглощает энергию ионизирующего излучения, а получает ее путем передачи от другой молекулы, радикала или иона (см. рис.2.3.). Прямое действие излучения ответственно за 10-20% лучевого поражения. Косвенное действие излучения ответственно за 80-90% лучевого поражения. При этом прямое и косвенное действия ионизирующего излучения на биомолекулы не суммируются, а усиливают одно другое.</w:t>
      </w:r>
    </w:p>
    <w:p>
      <w:pPr>
        <w:pStyle w:val="Style11"/>
        <w:keepNext w:val="0"/>
        <w:keepLines w:val="0"/>
        <w:widowControl w:val="0"/>
        <w:shd w:val="clear" w:color="auto" w:fill="auto"/>
        <w:bidi w:val="0"/>
        <w:spacing w:before="0" w:after="0" w:line="240" w:lineRule="auto"/>
        <w:ind w:left="0" w:right="0" w:firstLine="320"/>
        <w:jc w:val="both"/>
      </w:pPr>
      <w:r>
        <w:rPr>
          <w:color w:val="000000"/>
          <w:spacing w:val="0"/>
          <w:w w:val="100"/>
          <w:position w:val="0"/>
          <w:shd w:val="clear" w:color="auto" w:fill="auto"/>
          <w:lang w:val="ru-RU" w:eastAsia="ru-RU" w:bidi="ru-RU"/>
        </w:rPr>
        <w:t xml:space="preserve">Примером косвенного действия радиации является </w:t>
      </w:r>
      <w:r>
        <w:rPr>
          <w:i/>
          <w:iCs/>
          <w:color w:val="000000"/>
          <w:spacing w:val="0"/>
          <w:w w:val="100"/>
          <w:position w:val="0"/>
          <w:shd w:val="clear" w:color="auto" w:fill="auto"/>
          <w:lang w:val="ru-RU" w:eastAsia="ru-RU" w:bidi="ru-RU"/>
        </w:rPr>
        <w:t>эффект «свидетеля»</w:t>
      </w:r>
      <w:r>
        <w:rPr>
          <w:color w:val="000000"/>
          <w:spacing w:val="0"/>
          <w:w w:val="100"/>
          <w:position w:val="0"/>
          <w:shd w:val="clear" w:color="auto" w:fill="auto"/>
          <w:lang w:val="ru-RU" w:eastAsia="ru-RU" w:bidi="ru-RU"/>
        </w:rPr>
        <w:t xml:space="preserve"> (коммунальный или абскопальный эффект) — поражение клеток, находящихся вне зоны действия радиации, но контактирующих (любым образом) с облучаемыми клетками. Механизм явления мало изучен и относится к «немишенным эффектам» облучения.</w:t>
      </w:r>
    </w:p>
    <w:p>
      <w:pPr>
        <w:pStyle w:val="Style11"/>
        <w:keepNext w:val="0"/>
        <w:keepLines w:val="0"/>
        <w:widowControl w:val="0"/>
        <w:shd w:val="clear" w:color="auto" w:fill="auto"/>
        <w:bidi w:val="0"/>
        <w:spacing w:before="0" w:after="0" w:line="240" w:lineRule="auto"/>
        <w:ind w:left="0" w:right="0" w:firstLine="320"/>
        <w:jc w:val="both"/>
      </w:pPr>
      <w:r>
        <w:rPr>
          <w:color w:val="000000"/>
          <w:spacing w:val="0"/>
          <w:w w:val="100"/>
          <w:position w:val="0"/>
          <w:shd w:val="clear" w:color="auto" w:fill="auto"/>
          <w:lang w:val="ru-RU" w:eastAsia="ru-RU" w:bidi="ru-RU"/>
        </w:rPr>
        <w:t>«Эффект свидетеля» может быть обусловлен по крайней мере двумя механизмами:</w:t>
      </w:r>
    </w:p>
    <w:p>
      <w:pPr>
        <w:pStyle w:val="Style11"/>
        <w:keepNext w:val="0"/>
        <w:keepLines w:val="0"/>
        <w:widowControl w:val="0"/>
        <w:numPr>
          <w:ilvl w:val="0"/>
          <w:numId w:val="7"/>
        </w:numPr>
        <w:shd w:val="clear" w:color="auto" w:fill="auto"/>
        <w:tabs>
          <w:tab w:pos="375" w:val="left"/>
        </w:tabs>
        <w:bidi w:val="0"/>
        <w:spacing w:before="0" w:after="0" w:line="240" w:lineRule="auto"/>
        <w:ind w:left="0" w:right="0" w:firstLine="0"/>
        <w:jc w:val="both"/>
      </w:pPr>
      <w:r>
        <w:rPr>
          <w:color w:val="000000"/>
          <w:spacing w:val="0"/>
          <w:w w:val="100"/>
          <w:position w:val="0"/>
          <w:shd w:val="clear" w:color="auto" w:fill="auto"/>
          <w:lang w:val="ru-RU" w:eastAsia="ru-RU" w:bidi="ru-RU"/>
        </w:rPr>
        <w:t xml:space="preserve">Межклеточными контактами </w:t>
      </w:r>
      <w:r>
        <w:rPr>
          <w:color w:val="000000"/>
          <w:spacing w:val="0"/>
          <w:w w:val="100"/>
          <w:position w:val="0"/>
          <w:shd w:val="clear" w:color="auto" w:fill="auto"/>
          <w:lang w:val="en-US" w:eastAsia="en-US" w:bidi="en-US"/>
        </w:rPr>
        <w:t xml:space="preserve">(«gap junction»), </w:t>
      </w:r>
      <w:r>
        <w:rPr>
          <w:color w:val="000000"/>
          <w:spacing w:val="0"/>
          <w:w w:val="100"/>
          <w:position w:val="0"/>
          <w:shd w:val="clear" w:color="auto" w:fill="auto"/>
          <w:lang w:val="ru-RU" w:eastAsia="ru-RU" w:bidi="ru-RU"/>
        </w:rPr>
        <w:t>вклю</w:t>
        <w:softHyphen/>
        <w:t>чающими Тр53-опосредуемый путь проведения сигнала повреждения.</w:t>
      </w:r>
    </w:p>
    <w:p>
      <w:pPr>
        <w:pStyle w:val="Style11"/>
        <w:keepNext w:val="0"/>
        <w:keepLines w:val="0"/>
        <w:widowControl w:val="0"/>
        <w:numPr>
          <w:ilvl w:val="0"/>
          <w:numId w:val="7"/>
        </w:numPr>
        <w:shd w:val="clear" w:color="auto" w:fill="auto"/>
        <w:tabs>
          <w:tab w:pos="375" w:val="left"/>
        </w:tabs>
        <w:bidi w:val="0"/>
        <w:spacing w:before="0" w:after="0" w:line="240" w:lineRule="auto"/>
        <w:ind w:left="0" w:right="0" w:firstLine="0"/>
        <w:jc w:val="both"/>
      </w:pPr>
      <w:r>
        <w:rPr>
          <w:color w:val="000000"/>
          <w:spacing w:val="0"/>
          <w:w w:val="100"/>
          <w:position w:val="0"/>
          <w:shd w:val="clear" w:color="auto" w:fill="auto"/>
          <w:lang w:val="ru-RU" w:eastAsia="ru-RU" w:bidi="ru-RU"/>
        </w:rPr>
        <w:t>Другой механизм, не обусловленный непосредственными межклеточными контактами, может быть связан с секрецией биологически активных факторов в культуральную среду и схож с действием цитокинов.</w:t>
      </w:r>
    </w:p>
    <w:p>
      <w:pPr>
        <w:pStyle w:val="Style11"/>
        <w:keepNext w:val="0"/>
        <w:keepLines w:val="0"/>
        <w:widowControl w:val="0"/>
        <w:shd w:val="clear" w:color="auto" w:fill="auto"/>
        <w:bidi w:val="0"/>
        <w:spacing w:before="0" w:after="0" w:line="240" w:lineRule="auto"/>
        <w:ind w:left="0" w:right="0" w:firstLine="320"/>
        <w:jc w:val="both"/>
      </w:pPr>
      <w:r>
        <w:rPr>
          <w:color w:val="000000"/>
          <w:spacing w:val="0"/>
          <w:w w:val="100"/>
          <w:position w:val="0"/>
          <w:shd w:val="clear" w:color="auto" w:fill="auto"/>
          <w:lang w:val="ru-RU" w:eastAsia="ru-RU" w:bidi="ru-RU"/>
        </w:rPr>
        <w:t xml:space="preserve">Относительную долю прямого и косвенного излучения выявляют с помощью </w:t>
      </w:r>
      <w:r>
        <w:rPr>
          <w:i/>
          <w:iCs/>
          <w:color w:val="000000"/>
          <w:spacing w:val="0"/>
          <w:w w:val="100"/>
          <w:position w:val="0"/>
          <w:shd w:val="clear" w:color="auto" w:fill="auto"/>
          <w:lang w:val="ru-RU" w:eastAsia="ru-RU" w:bidi="ru-RU"/>
        </w:rPr>
        <w:t>«эффектаразведения»</w:t>
      </w:r>
      <w:r>
        <w:rPr>
          <w:color w:val="000000"/>
          <w:spacing w:val="0"/>
          <w:w w:val="100"/>
          <w:position w:val="0"/>
          <w:shd w:val="clear" w:color="auto" w:fill="auto"/>
          <w:lang w:val="ru-RU" w:eastAsia="ru-RU" w:bidi="ru-RU"/>
        </w:rPr>
        <w:t xml:space="preserve"> (эффекта Дейла) (см. рис.2.2). В растворе существуют молекулы-мишени:</w:t>
      </w:r>
    </w:p>
    <w:p>
      <w:pPr>
        <w:pStyle w:val="Style11"/>
        <w:keepNext w:val="0"/>
        <w:keepLines w:val="0"/>
        <w:widowControl w:val="0"/>
        <w:shd w:val="clear" w:color="auto" w:fill="auto"/>
        <w:bidi w:val="0"/>
        <w:spacing w:before="0" w:after="0" w:line="240" w:lineRule="auto"/>
        <w:ind w:left="0" w:right="0" w:firstLine="320"/>
        <w:jc w:val="both"/>
      </w:pPr>
      <w:r>
        <w:rPr>
          <w:color w:val="000000"/>
          <w:spacing w:val="0"/>
          <w:w w:val="100"/>
          <w:position w:val="0"/>
          <w:shd w:val="clear" w:color="auto" w:fill="auto"/>
          <w:lang w:val="ru-RU" w:eastAsia="ru-RU" w:bidi="ru-RU"/>
        </w:rPr>
        <w:t>• если преобладает прямое действие излучения на ма</w:t>
        <w:softHyphen/>
        <w:t>кромолекулы, то с ростом концентрации (больше мишеней)</w:t>
      </w:r>
      <w:r>
        <w:br w:type="page"/>
      </w:r>
    </w:p>
    <w:p>
      <w:pPr>
        <w:widowControl w:val="0"/>
        <w:spacing w:line="1" w:lineRule="exact"/>
      </w:pPr>
      <w:r>
        <w:drawing>
          <wp:anchor distT="0" distB="1027430" distL="102870" distR="1550670" simplePos="0" relativeHeight="125829391" behindDoc="0" locked="0" layoutInCell="1" allowOverlap="1">
            <wp:simplePos x="0" y="0"/>
            <wp:positionH relativeFrom="page">
              <wp:posOffset>880745</wp:posOffset>
            </wp:positionH>
            <wp:positionV relativeFrom="paragraph">
              <wp:posOffset>0</wp:posOffset>
            </wp:positionV>
            <wp:extent cx="2139950" cy="1578610"/>
            <wp:wrapTopAndBottom/>
            <wp:docPr id="25" name="Shape 25"/>
            <a:graphic xmlns:a="http://schemas.openxmlformats.org/drawingml/2006/main">
              <a:graphicData uri="http://schemas.openxmlformats.org/drawingml/2006/picture">
                <pic:pic xmlns:pic="http://schemas.openxmlformats.org/drawingml/2006/picture">
                  <pic:nvPicPr>
                    <pic:cNvPr id="26" name="Picture box 26"/>
                    <pic:cNvPicPr/>
                  </pic:nvPicPr>
                  <pic:blipFill>
                    <a:blip r:embed="rId15"/>
                    <a:stretch/>
                  </pic:blipFill>
                  <pic:spPr>
                    <a:xfrm>
                      <a:ext cx="2139950" cy="1578610"/>
                    </a:xfrm>
                    <a:prstGeom prst="rect"/>
                  </pic:spPr>
                </pic:pic>
              </a:graphicData>
            </a:graphic>
          </wp:anchor>
        </w:drawing>
      </w:r>
      <w:r>
        <mc:AlternateContent>
          <mc:Choice Requires="wps">
            <w:drawing>
              <wp:anchor distT="0" distB="0" distL="0" distR="0" simplePos="0" relativeHeight="503316484" behindDoc="0" locked="0" layoutInCell="1" allowOverlap="1">
                <wp:simplePos x="0" y="0"/>
                <wp:positionH relativeFrom="page">
                  <wp:posOffset>777875</wp:posOffset>
                </wp:positionH>
                <wp:positionV relativeFrom="paragraph">
                  <wp:posOffset>1731645</wp:posOffset>
                </wp:positionV>
                <wp:extent cx="3792220" cy="862965"/>
                <wp:wrapNone/>
                <wp:docPr id="27" name="Shape 27"/>
                <a:graphic xmlns:a="http://schemas.openxmlformats.org/drawingml/2006/main">
                  <a:graphicData uri="http://schemas.microsoft.com/office/word/2010/wordprocessingShape">
                    <wps:wsp>
                      <wps:cNvSpPr txBox="1"/>
                      <wps:spPr>
                        <a:xfrm>
                          <a:ext cx="3792220" cy="862965"/>
                        </a:xfrm>
                        <a:prstGeom prst="rect"/>
                        <a:noFill/>
                      </wps:spPr>
                      <wps:txbx>
                        <w:txbxContent>
                          <w:p>
                            <w:pPr>
                              <w:pStyle w:val="Style45"/>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Рис. 2.2. Зависимость доли инактивированных молекул (А) и абсолютного числа инактивированных молекул от концентрации активного вещества в растворе. Прямое (I) и непрямое (косвенное) (П) действие ионизирующих излучений в одной и той же дозе на фермент или вирус в растворе</w:t>
                            </w:r>
                          </w:p>
                          <w:p>
                            <w:pPr>
                              <w:pStyle w:val="Style45"/>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(Ярмоненко С. П., 2004).</w:t>
                            </w:r>
                          </w:p>
                        </w:txbxContent>
                      </wps:txbx>
                      <wps:bodyPr lIns="0" tIns="0" rIns="0" bIns="0">
                        <a:noAutoFit/>
                      </wps:bodyPr>
                    </wps:wsp>
                  </a:graphicData>
                </a:graphic>
              </wp:anchor>
            </w:drawing>
          </mc:Choice>
          <mc:Fallback>
            <w:pict>
              <v:shape id="_x0000_s1053" type="#_x0000_t202" style="position:absolute;margin-left:61.25pt;margin-top:136.34999999999999pt;width:298.60000000000002pt;height:67.950000000000003pt;z-index:251657731;mso-wrap-distance-left:0;mso-wrap-distance-right:0;mso-position-horizontal-relative:page" filled="f" stroked="f">
                <v:textbox inset="0,0,0,0">
                  <w:txbxContent>
                    <w:p>
                      <w:pPr>
                        <w:pStyle w:val="Style45"/>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Рис. 2.2. Зависимость доли инактивированных молекул (А) и абсолютного числа инактивированных молекул от концентрации активного вещества в растворе. Прямое (I) и непрямое (косвенное) (П) действие ионизирующих излучений в одной и той же дозе на фермент или вирус в растворе</w:t>
                      </w:r>
                    </w:p>
                    <w:p>
                      <w:pPr>
                        <w:pStyle w:val="Style45"/>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(Ярмоненко С. П., 2004).</w:t>
                      </w:r>
                    </w:p>
                  </w:txbxContent>
                </v:textbox>
                <w10:wrap anchorx="page"/>
              </v:shape>
            </w:pict>
          </mc:Fallback>
        </mc:AlternateContent>
      </w:r>
      <w:r>
        <w:drawing>
          <wp:anchor distT="168910" distB="1044575" distL="0" distR="0" simplePos="0" relativeHeight="125829392" behindDoc="0" locked="0" layoutInCell="1" allowOverlap="1">
            <wp:simplePos x="0" y="0"/>
            <wp:positionH relativeFrom="page">
              <wp:posOffset>3091180</wp:posOffset>
            </wp:positionH>
            <wp:positionV relativeFrom="paragraph">
              <wp:posOffset>168910</wp:posOffset>
            </wp:positionV>
            <wp:extent cx="1316990" cy="1395730"/>
            <wp:wrapTopAndBottom/>
            <wp:docPr id="29" name="Shape 29"/>
            <a:graphic xmlns:a="http://schemas.openxmlformats.org/drawingml/2006/main">
              <a:graphicData uri="http://schemas.openxmlformats.org/drawingml/2006/picture">
                <pic:pic xmlns:pic="http://schemas.openxmlformats.org/drawingml/2006/picture">
                  <pic:nvPicPr>
                    <pic:cNvPr id="30" name="Picture box 30"/>
                    <pic:cNvPicPr/>
                  </pic:nvPicPr>
                  <pic:blipFill>
                    <a:blip r:embed="rId17"/>
                    <a:stretch/>
                  </pic:blipFill>
                  <pic:spPr>
                    <a:xfrm>
                      <a:ext cx="1316990" cy="1395730"/>
                    </a:xfrm>
                    <a:prstGeom prst="rect"/>
                  </pic:spPr>
                </pic:pic>
              </a:graphicData>
            </a:graphic>
          </wp:anchor>
        </w:drawing>
      </w:r>
    </w:p>
    <w:p>
      <w:pPr>
        <w:pStyle w:val="Style11"/>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должно увеличиваться число пораженных молекул, так как увеличивается вероятность попадания;</w:t>
      </w:r>
    </w:p>
    <w:p>
      <w:pPr>
        <w:pStyle w:val="Style11"/>
        <w:keepNext w:val="0"/>
        <w:keepLines w:val="0"/>
        <w:widowControl w:val="0"/>
        <w:shd w:val="clear" w:color="auto" w:fill="auto"/>
        <w:bidi w:val="0"/>
        <w:spacing w:before="0" w:after="0" w:line="240" w:lineRule="auto"/>
        <w:ind w:left="0" w:right="0" w:firstLine="360"/>
        <w:jc w:val="both"/>
      </w:pPr>
      <w:r>
        <w:rPr>
          <w:color w:val="000000"/>
          <w:spacing w:val="0"/>
          <w:w w:val="100"/>
          <w:position w:val="0"/>
          <w:shd w:val="clear" w:color="auto" w:fill="auto"/>
          <w:lang w:val="ru-RU" w:eastAsia="ru-RU" w:bidi="ru-RU"/>
        </w:rPr>
        <w:t>• если преобладает косвенное действие излучения (инактивация происходит вследствие взаимодействия макромолекул с активными продуктами радиолиза воды), то важно не число объектов в растворе (концентрация), а количество образующихся радикалов воды, которое зависит лишь от дозы излучения.</w:t>
      </w:r>
    </w:p>
    <w:p>
      <w:pPr>
        <w:pStyle w:val="Style11"/>
        <w:keepNext w:val="0"/>
        <w:keepLines w:val="0"/>
        <w:widowControl w:val="0"/>
        <w:shd w:val="clear" w:color="auto" w:fill="auto"/>
        <w:bidi w:val="0"/>
        <w:spacing w:before="0" w:after="140" w:line="240" w:lineRule="auto"/>
        <w:ind w:left="0" w:right="0" w:firstLine="360"/>
        <w:jc w:val="both"/>
      </w:pPr>
      <w:r>
        <w:rPr>
          <w:i/>
          <w:iCs/>
          <w:color w:val="000000"/>
          <w:spacing w:val="0"/>
          <w:w w:val="100"/>
          <w:position w:val="0"/>
          <w:shd w:val="clear" w:color="auto" w:fill="auto"/>
          <w:lang w:val="ru-RU" w:eastAsia="ru-RU" w:bidi="ru-RU"/>
        </w:rPr>
        <w:t>Химическая стадия</w:t>
      </w:r>
      <w:r>
        <w:rPr>
          <w:color w:val="000000"/>
          <w:spacing w:val="0"/>
          <w:w w:val="100"/>
          <w:position w:val="0"/>
          <w:shd w:val="clear" w:color="auto" w:fill="auto"/>
          <w:lang w:val="ru-RU" w:eastAsia="ru-RU" w:bidi="ru-RU"/>
        </w:rPr>
        <w:t xml:space="preserve"> (10 </w:t>
      </w:r>
      <w:r>
        <w:rPr>
          <w:color w:val="000000"/>
          <w:spacing w:val="0"/>
          <w:w w:val="100"/>
          <w:position w:val="0"/>
          <w:shd w:val="clear" w:color="auto" w:fill="auto"/>
          <w:vertAlign w:val="superscript"/>
          <w:lang w:val="ru-RU" w:eastAsia="ru-RU" w:bidi="ru-RU"/>
        </w:rPr>
        <w:t>,0</w:t>
      </w:r>
      <w:r>
        <w:rPr>
          <w:color w:val="000000"/>
          <w:spacing w:val="0"/>
          <w:w w:val="100"/>
          <w:position w:val="0"/>
          <w:shd w:val="clear" w:color="auto" w:fill="auto"/>
          <w:lang w:val="ru-RU" w:eastAsia="ru-RU" w:bidi="ru-RU"/>
        </w:rPr>
        <w:t xml:space="preserve">—10 </w:t>
      </w:r>
      <w:r>
        <w:rPr>
          <w:color w:val="000000"/>
          <w:spacing w:val="0"/>
          <w:w w:val="100"/>
          <w:position w:val="0"/>
          <w:shd w:val="clear" w:color="auto" w:fill="auto"/>
          <w:vertAlign w:val="superscript"/>
          <w:lang w:val="ru-RU" w:eastAsia="ru-RU" w:bidi="ru-RU"/>
        </w:rPr>
        <w:t>3</w:t>
      </w:r>
      <w:r>
        <w:rPr>
          <w:color w:val="000000"/>
          <w:spacing w:val="0"/>
          <w:w w:val="100"/>
          <w:position w:val="0"/>
          <w:shd w:val="clear" w:color="auto" w:fill="auto"/>
          <w:lang w:val="ru-RU" w:eastAsia="ru-RU" w:bidi="ru-RU"/>
        </w:rPr>
        <w:t xml:space="preserve"> с) включает процесс, в котором «поврежденные» атомы и молекулы реагируют с другими компонентами клетки в быстрых химических реакциях. Ионизация и возбуждение приводят к разрыву химических связей и образованию «расколотых» молекул, известных как «свободные радикалы». Эти высоко активные радикалы вовлекаются в последовательную цепочку реакций. Рассмотрим их для воды:</w:t>
      </w:r>
    </w:p>
    <w:p>
      <w:pPr>
        <w:pStyle w:val="Style11"/>
        <w:keepNext w:val="0"/>
        <w:keepLines w:val="0"/>
        <w:widowControl w:val="0"/>
        <w:shd w:val="clear" w:color="auto" w:fill="auto"/>
        <w:bidi w:val="0"/>
        <w:spacing w:before="0" w:after="80" w:line="240" w:lineRule="auto"/>
        <w:ind w:left="0" w:right="0" w:firstLine="0"/>
        <w:jc w:val="center"/>
      </w:pPr>
      <w:r>
        <w:rPr>
          <w:color w:val="000000"/>
          <w:spacing w:val="0"/>
          <w:w w:val="100"/>
          <w:position w:val="0"/>
          <w:shd w:val="clear" w:color="auto" w:fill="auto"/>
          <w:lang w:val="ru-RU" w:eastAsia="ru-RU" w:bidi="ru-RU"/>
        </w:rPr>
        <w:t>Н</w:t>
      </w:r>
      <w:r>
        <w:rPr>
          <w:color w:val="000000"/>
          <w:spacing w:val="0"/>
          <w:w w:val="100"/>
          <w:position w:val="0"/>
          <w:shd w:val="clear" w:color="auto" w:fill="auto"/>
          <w:vertAlign w:val="subscript"/>
          <w:lang w:val="ru-RU" w:eastAsia="ru-RU" w:bidi="ru-RU"/>
        </w:rPr>
        <w:t>2</w:t>
      </w:r>
      <w:r>
        <w:rPr>
          <w:color w:val="000000"/>
          <w:spacing w:val="0"/>
          <w:w w:val="100"/>
          <w:position w:val="0"/>
          <w:shd w:val="clear" w:color="auto" w:fill="auto"/>
          <w:lang w:val="ru-RU" w:eastAsia="ru-RU" w:bidi="ru-RU"/>
        </w:rPr>
        <w:t>О Н</w:t>
      </w:r>
      <w:r>
        <w:rPr>
          <w:color w:val="000000"/>
          <w:spacing w:val="0"/>
          <w:w w:val="100"/>
          <w:position w:val="0"/>
          <w:shd w:val="clear" w:color="auto" w:fill="auto"/>
          <w:vertAlign w:val="subscript"/>
          <w:lang w:val="ru-RU" w:eastAsia="ru-RU" w:bidi="ru-RU"/>
        </w:rPr>
        <w:t>2</w:t>
      </w:r>
      <w:r>
        <w:rPr>
          <w:color w:val="000000"/>
          <w:spacing w:val="0"/>
          <w:w w:val="100"/>
          <w:position w:val="0"/>
          <w:shd w:val="clear" w:color="auto" w:fill="auto"/>
          <w:lang w:val="ru-RU" w:eastAsia="ru-RU" w:bidi="ru-RU"/>
        </w:rPr>
        <w:t>О</w:t>
      </w:r>
      <w:r>
        <w:rPr>
          <w:color w:val="000000"/>
          <w:spacing w:val="0"/>
          <w:w w:val="100"/>
          <w:position w:val="0"/>
          <w:shd w:val="clear" w:color="auto" w:fill="auto"/>
          <w:vertAlign w:val="superscript"/>
          <w:lang w:val="ru-RU" w:eastAsia="ru-RU" w:bidi="ru-RU"/>
        </w:rPr>
        <w:t>+</w:t>
      </w:r>
      <w:r>
        <w:rPr>
          <w:color w:val="000000"/>
          <w:spacing w:val="0"/>
          <w:w w:val="100"/>
          <w:position w:val="0"/>
          <w:shd w:val="clear" w:color="auto" w:fill="auto"/>
          <w:lang w:val="ru-RU" w:eastAsia="ru-RU" w:bidi="ru-RU"/>
        </w:rPr>
        <w:t xml:space="preserve"> + </w:t>
      </w:r>
      <w:r>
        <w:rPr>
          <w:i/>
          <w:iCs/>
          <w:color w:val="000000"/>
          <w:spacing w:val="0"/>
          <w:w w:val="100"/>
          <w:position w:val="0"/>
          <w:shd w:val="clear" w:color="auto" w:fill="auto"/>
          <w:lang w:val="ru-RU" w:eastAsia="ru-RU" w:bidi="ru-RU"/>
        </w:rPr>
        <w:t>е</w:t>
      </w:r>
    </w:p>
    <w:p>
      <w:pPr>
        <w:pStyle w:val="Style11"/>
        <w:keepNext w:val="0"/>
        <w:keepLines w:val="0"/>
        <w:widowControl w:val="0"/>
        <w:shd w:val="clear" w:color="auto" w:fill="auto"/>
        <w:bidi w:val="0"/>
        <w:spacing w:before="0" w:after="0" w:line="214" w:lineRule="auto"/>
        <w:ind w:left="0" w:right="0" w:firstLine="340"/>
        <w:jc w:val="both"/>
      </w:pPr>
      <w:r>
        <w:rPr>
          <w:color w:val="000000"/>
          <w:spacing w:val="0"/>
          <w:w w:val="100"/>
          <w:position w:val="0"/>
          <w:shd w:val="clear" w:color="auto" w:fill="auto"/>
          <w:lang w:val="ru-RU" w:eastAsia="ru-RU" w:bidi="ru-RU"/>
        </w:rPr>
        <w:t>Ион радикал Н</w:t>
      </w:r>
      <w:r>
        <w:rPr>
          <w:color w:val="000000"/>
          <w:spacing w:val="0"/>
          <w:w w:val="100"/>
          <w:position w:val="0"/>
          <w:shd w:val="clear" w:color="auto" w:fill="auto"/>
          <w:vertAlign w:val="subscript"/>
          <w:lang w:val="ru-RU" w:eastAsia="ru-RU" w:bidi="ru-RU"/>
        </w:rPr>
        <w:t>2</w:t>
      </w:r>
      <w:r>
        <w:rPr>
          <w:color w:val="000000"/>
          <w:spacing w:val="0"/>
          <w:w w:val="100"/>
          <w:position w:val="0"/>
          <w:shd w:val="clear" w:color="auto" w:fill="auto"/>
          <w:lang w:val="ru-RU" w:eastAsia="ru-RU" w:bidi="ru-RU"/>
        </w:rPr>
        <w:t>О</w:t>
      </w:r>
      <w:r>
        <w:rPr>
          <w:color w:val="000000"/>
          <w:spacing w:val="0"/>
          <w:w w:val="100"/>
          <w:position w:val="0"/>
          <w:shd w:val="clear" w:color="auto" w:fill="auto"/>
          <w:vertAlign w:val="superscript"/>
          <w:lang w:val="ru-RU" w:eastAsia="ru-RU" w:bidi="ru-RU"/>
        </w:rPr>
        <w:t>+</w:t>
      </w:r>
      <w:r>
        <w:rPr>
          <w:color w:val="000000"/>
          <w:spacing w:val="0"/>
          <w:w w:val="100"/>
          <w:position w:val="0"/>
          <w:shd w:val="clear" w:color="auto" w:fill="auto"/>
          <w:lang w:val="ru-RU" w:eastAsia="ru-RU" w:bidi="ru-RU"/>
        </w:rPr>
        <w:t xml:space="preserve"> реагирует с нейтральной молекулой воды:</w:t>
      </w:r>
    </w:p>
    <w:p>
      <w:pPr>
        <w:pStyle w:val="Style11"/>
        <w:keepNext w:val="0"/>
        <w:keepLines w:val="0"/>
        <w:widowControl w:val="0"/>
        <w:shd w:val="clear" w:color="auto" w:fill="auto"/>
        <w:bidi w:val="0"/>
        <w:spacing w:before="0" w:after="0"/>
        <w:ind w:left="0" w:right="0" w:firstLine="1740"/>
        <w:jc w:val="both"/>
      </w:pPr>
      <w:r>
        <w:rPr>
          <w:color w:val="000000"/>
          <w:spacing w:val="0"/>
          <w:w w:val="100"/>
          <w:position w:val="0"/>
          <w:shd w:val="clear" w:color="auto" w:fill="auto"/>
          <w:lang w:val="ru-RU" w:eastAsia="ru-RU" w:bidi="ru-RU"/>
        </w:rPr>
        <w:t>Н</w:t>
      </w:r>
      <w:r>
        <w:rPr>
          <w:color w:val="000000"/>
          <w:spacing w:val="0"/>
          <w:w w:val="100"/>
          <w:position w:val="0"/>
          <w:shd w:val="clear" w:color="auto" w:fill="auto"/>
          <w:vertAlign w:val="subscript"/>
          <w:lang w:val="ru-RU" w:eastAsia="ru-RU" w:bidi="ru-RU"/>
        </w:rPr>
        <w:t>2</w:t>
      </w:r>
      <w:r>
        <w:rPr>
          <w:color w:val="000000"/>
          <w:spacing w:val="0"/>
          <w:w w:val="100"/>
          <w:position w:val="0"/>
          <w:shd w:val="clear" w:color="auto" w:fill="auto"/>
          <w:lang w:val="ru-RU" w:eastAsia="ru-RU" w:bidi="ru-RU"/>
        </w:rPr>
        <w:t>О</w:t>
      </w:r>
      <w:r>
        <w:rPr>
          <w:color w:val="000000"/>
          <w:spacing w:val="0"/>
          <w:w w:val="100"/>
          <w:position w:val="0"/>
          <w:shd w:val="clear" w:color="auto" w:fill="auto"/>
          <w:vertAlign w:val="superscript"/>
          <w:lang w:val="ru-RU" w:eastAsia="ru-RU" w:bidi="ru-RU"/>
        </w:rPr>
        <w:t>+</w:t>
      </w:r>
      <w:r>
        <w:rPr>
          <w:color w:val="000000"/>
          <w:spacing w:val="0"/>
          <w:w w:val="100"/>
          <w:position w:val="0"/>
          <w:shd w:val="clear" w:color="auto" w:fill="auto"/>
          <w:lang w:val="ru-RU" w:eastAsia="ru-RU" w:bidi="ru-RU"/>
        </w:rPr>
        <w:t xml:space="preserve"> + Н</w:t>
      </w:r>
      <w:r>
        <w:rPr>
          <w:color w:val="000000"/>
          <w:spacing w:val="0"/>
          <w:w w:val="100"/>
          <w:position w:val="0"/>
          <w:shd w:val="clear" w:color="auto" w:fill="auto"/>
          <w:vertAlign w:val="subscript"/>
          <w:lang w:val="ru-RU" w:eastAsia="ru-RU" w:bidi="ru-RU"/>
        </w:rPr>
        <w:t>2</w:t>
      </w:r>
      <w:r>
        <w:rPr>
          <w:color w:val="000000"/>
          <w:spacing w:val="0"/>
          <w:w w:val="100"/>
          <w:position w:val="0"/>
          <w:shd w:val="clear" w:color="auto" w:fill="auto"/>
          <w:lang w:val="ru-RU" w:eastAsia="ru-RU" w:bidi="ru-RU"/>
        </w:rPr>
        <w:t>О Н</w:t>
      </w:r>
      <w:r>
        <w:rPr>
          <w:color w:val="000000"/>
          <w:spacing w:val="0"/>
          <w:w w:val="100"/>
          <w:position w:val="0"/>
          <w:shd w:val="clear" w:color="auto" w:fill="auto"/>
          <w:vertAlign w:val="subscript"/>
          <w:lang w:val="ru-RU" w:eastAsia="ru-RU" w:bidi="ru-RU"/>
        </w:rPr>
        <w:t>3</w:t>
      </w:r>
      <w:r>
        <w:rPr>
          <w:color w:val="000000"/>
          <w:spacing w:val="0"/>
          <w:w w:val="100"/>
          <w:position w:val="0"/>
          <w:shd w:val="clear" w:color="auto" w:fill="auto"/>
          <w:lang w:val="ru-RU" w:eastAsia="ru-RU" w:bidi="ru-RU"/>
        </w:rPr>
        <w:t>О</w:t>
      </w:r>
      <w:r>
        <w:rPr>
          <w:color w:val="000000"/>
          <w:spacing w:val="0"/>
          <w:w w:val="100"/>
          <w:position w:val="0"/>
          <w:shd w:val="clear" w:color="auto" w:fill="auto"/>
          <w:vertAlign w:val="superscript"/>
          <w:lang w:val="ru-RU" w:eastAsia="ru-RU" w:bidi="ru-RU"/>
        </w:rPr>
        <w:t>+</w:t>
      </w:r>
      <w:r>
        <w:rPr>
          <w:color w:val="000000"/>
          <w:spacing w:val="0"/>
          <w:w w:val="100"/>
          <w:position w:val="0"/>
          <w:shd w:val="clear" w:color="auto" w:fill="auto"/>
          <w:lang w:val="ru-RU" w:eastAsia="ru-RU" w:bidi="ru-RU"/>
        </w:rPr>
        <w:t xml:space="preserve"> + ОН*, в результате образуется высокореактивный радикал гидроксила ОН . Электрон из первой реакции взаимодействует с окружающими молекулами воды Н</w:t>
      </w:r>
      <w:r>
        <w:rPr>
          <w:color w:val="000000"/>
          <w:spacing w:val="0"/>
          <w:w w:val="100"/>
          <w:position w:val="0"/>
          <w:shd w:val="clear" w:color="auto" w:fill="auto"/>
          <w:vertAlign w:val="subscript"/>
          <w:lang w:val="ru-RU" w:eastAsia="ru-RU" w:bidi="ru-RU"/>
        </w:rPr>
        <w:t>2</w:t>
      </w:r>
      <w:r>
        <w:rPr>
          <w:color w:val="000000"/>
          <w:spacing w:val="0"/>
          <w:w w:val="100"/>
          <w:position w:val="0"/>
          <w:shd w:val="clear" w:color="auto" w:fill="auto"/>
          <w:lang w:val="ru-RU" w:eastAsia="ru-RU" w:bidi="ru-RU"/>
        </w:rPr>
        <w:t>О , при этом возникает возбужденная молекула, которая диссоциирует с образованием двух радикалов Н* и ОН*:</w:t>
      </w:r>
    </w:p>
    <w:p>
      <w:pPr>
        <w:pStyle w:val="Style11"/>
        <w:keepNext w:val="0"/>
        <w:keepLines w:val="0"/>
        <w:widowControl w:val="0"/>
        <w:shd w:val="clear" w:color="auto" w:fill="auto"/>
        <w:bidi w:val="0"/>
        <w:spacing w:before="0" w:after="0"/>
        <w:ind w:left="0" w:right="0" w:firstLine="0"/>
        <w:jc w:val="center"/>
      </w:pPr>
      <w:r>
        <w:rPr>
          <w:color w:val="000000"/>
          <w:spacing w:val="0"/>
          <w:w w:val="100"/>
          <w:position w:val="0"/>
          <w:shd w:val="clear" w:color="auto" w:fill="auto"/>
          <w:lang w:val="ru-RU" w:eastAsia="ru-RU" w:bidi="ru-RU"/>
        </w:rPr>
        <w:t>Н</w:t>
      </w:r>
      <w:r>
        <w:rPr>
          <w:color w:val="000000"/>
          <w:spacing w:val="0"/>
          <w:w w:val="100"/>
          <w:position w:val="0"/>
          <w:shd w:val="clear" w:color="auto" w:fill="auto"/>
          <w:vertAlign w:val="subscript"/>
          <w:lang w:val="ru-RU" w:eastAsia="ru-RU" w:bidi="ru-RU"/>
        </w:rPr>
        <w:t>2</w:t>
      </w:r>
      <w:r>
        <w:rPr>
          <w:color w:val="000000"/>
          <w:spacing w:val="0"/>
          <w:w w:val="100"/>
          <w:position w:val="0"/>
          <w:shd w:val="clear" w:color="auto" w:fill="auto"/>
          <w:lang w:val="ru-RU" w:eastAsia="ru-RU" w:bidi="ru-RU"/>
        </w:rPr>
        <w:t>О</w:t>
      </w:r>
      <w:r>
        <w:rPr>
          <w:color w:val="000000"/>
          <w:spacing w:val="0"/>
          <w:w w:val="100"/>
          <w:position w:val="0"/>
          <w:shd w:val="clear" w:color="auto" w:fill="auto"/>
          <w:vertAlign w:val="superscript"/>
          <w:lang w:val="ru-RU" w:eastAsia="ru-RU" w:bidi="ru-RU"/>
        </w:rPr>
        <w:t>+</w:t>
      </w:r>
      <w:r>
        <w:rPr>
          <w:color w:val="000000"/>
          <w:spacing w:val="0"/>
          <w:w w:val="100"/>
          <w:position w:val="0"/>
          <w:shd w:val="clear" w:color="auto" w:fill="auto"/>
          <w:lang w:val="ru-RU" w:eastAsia="ru-RU" w:bidi="ru-RU"/>
        </w:rPr>
        <w:t xml:space="preserve"> + </w:t>
      </w:r>
      <w:r>
        <w:rPr>
          <w:i/>
          <w:iCs/>
          <w:color w:val="000000"/>
          <w:spacing w:val="0"/>
          <w:w w:val="100"/>
          <w:position w:val="0"/>
          <w:shd w:val="clear" w:color="auto" w:fill="auto"/>
          <w:lang w:val="ru-RU" w:eastAsia="ru-RU" w:bidi="ru-RU"/>
        </w:rPr>
        <w:t>е</w:t>
      </w:r>
      <w:r>
        <w:rPr>
          <w:color w:val="000000"/>
          <w:spacing w:val="0"/>
          <w:w w:val="100"/>
          <w:position w:val="0"/>
          <w:shd w:val="clear" w:color="auto" w:fill="auto"/>
          <w:lang w:val="ru-RU" w:eastAsia="ru-RU" w:bidi="ru-RU"/>
        </w:rPr>
        <w:t>Н</w:t>
      </w:r>
      <w:r>
        <w:rPr>
          <w:color w:val="000000"/>
          <w:spacing w:val="0"/>
          <w:w w:val="100"/>
          <w:position w:val="0"/>
          <w:shd w:val="clear" w:color="auto" w:fill="auto"/>
          <w:vertAlign w:val="subscript"/>
          <w:lang w:val="ru-RU" w:eastAsia="ru-RU" w:bidi="ru-RU"/>
        </w:rPr>
        <w:t>2</w:t>
      </w:r>
      <w:r>
        <w:rPr>
          <w:color w:val="000000"/>
          <w:spacing w:val="0"/>
          <w:w w:val="100"/>
          <w:position w:val="0"/>
          <w:shd w:val="clear" w:color="auto" w:fill="auto"/>
          <w:lang w:val="ru-RU" w:eastAsia="ru-RU" w:bidi="ru-RU"/>
        </w:rPr>
        <w:t>О* Н* + ОН*.</w:t>
      </w:r>
    </w:p>
    <w:p>
      <w:pPr>
        <w:pStyle w:val="Style11"/>
        <w:keepNext w:val="0"/>
        <w:keepLines w:val="0"/>
        <w:widowControl w:val="0"/>
        <w:shd w:val="clear" w:color="auto" w:fill="auto"/>
        <w:bidi w:val="0"/>
        <w:spacing w:before="0" w:after="0"/>
        <w:ind w:left="0" w:right="0" w:firstLine="340"/>
        <w:jc w:val="both"/>
      </w:pPr>
      <w:r>
        <w:rPr>
          <w:color w:val="000000"/>
          <w:spacing w:val="0"/>
          <w:w w:val="100"/>
          <w:position w:val="0"/>
          <w:shd w:val="clear" w:color="auto" w:fill="auto"/>
          <w:lang w:val="ru-RU" w:eastAsia="ru-RU" w:bidi="ru-RU"/>
        </w:rPr>
        <w:t>В присутствии кислорода образуются и другие продукты радиолиза: гидропероксидный радикал НО</w:t>
      </w:r>
      <w:r>
        <w:rPr>
          <w:color w:val="000000"/>
          <w:spacing w:val="0"/>
          <w:w w:val="100"/>
          <w:position w:val="0"/>
          <w:shd w:val="clear" w:color="auto" w:fill="auto"/>
          <w:vertAlign w:val="subscript"/>
          <w:lang w:val="ru-RU" w:eastAsia="ru-RU" w:bidi="ru-RU"/>
        </w:rPr>
        <w:t>2</w:t>
      </w:r>
      <w:r>
        <w:rPr>
          <w:color w:val="000000"/>
          <w:spacing w:val="0"/>
          <w:w w:val="100"/>
          <w:position w:val="0"/>
          <w:shd w:val="clear" w:color="auto" w:fill="auto"/>
          <w:lang w:val="ru-RU" w:eastAsia="ru-RU" w:bidi="ru-RU"/>
        </w:rPr>
        <w:t>*, пероксид водорода Н</w:t>
      </w:r>
      <w:r>
        <w:rPr>
          <w:color w:val="000000"/>
          <w:spacing w:val="0"/>
          <w:w w:val="100"/>
          <w:position w:val="0"/>
          <w:shd w:val="clear" w:color="auto" w:fill="auto"/>
          <w:vertAlign w:val="subscript"/>
          <w:lang w:val="ru-RU" w:eastAsia="ru-RU" w:bidi="ru-RU"/>
        </w:rPr>
        <w:t>2</w:t>
      </w:r>
      <w:r>
        <w:rPr>
          <w:color w:val="000000"/>
          <w:spacing w:val="0"/>
          <w:w w:val="100"/>
          <w:position w:val="0"/>
          <w:shd w:val="clear" w:color="auto" w:fill="auto"/>
          <w:lang w:val="ru-RU" w:eastAsia="ru-RU" w:bidi="ru-RU"/>
        </w:rPr>
        <w:t>О</w:t>
      </w:r>
      <w:r>
        <w:rPr>
          <w:color w:val="000000"/>
          <w:spacing w:val="0"/>
          <w:w w:val="100"/>
          <w:position w:val="0"/>
          <w:shd w:val="clear" w:color="auto" w:fill="auto"/>
          <w:vertAlign w:val="subscript"/>
          <w:lang w:val="ru-RU" w:eastAsia="ru-RU" w:bidi="ru-RU"/>
        </w:rPr>
        <w:t>2</w:t>
      </w:r>
      <w:r>
        <w:rPr>
          <w:color w:val="000000"/>
          <w:spacing w:val="0"/>
          <w:w w:val="100"/>
          <w:position w:val="0"/>
          <w:shd w:val="clear" w:color="auto" w:fill="auto"/>
          <w:lang w:val="ru-RU" w:eastAsia="ru-RU" w:bidi="ru-RU"/>
        </w:rPr>
        <w:t xml:space="preserve"> и атомарный кислород:</w:t>
      </w:r>
    </w:p>
    <w:p>
      <w:pPr>
        <w:pStyle w:val="Style11"/>
        <w:keepNext w:val="0"/>
        <w:keepLines w:val="0"/>
        <w:widowControl w:val="0"/>
        <w:shd w:val="clear" w:color="auto" w:fill="auto"/>
        <w:bidi w:val="0"/>
        <w:spacing w:before="0" w:after="0"/>
        <w:ind w:left="0" w:right="0" w:firstLine="0"/>
        <w:jc w:val="center"/>
      </w:pPr>
      <w:r>
        <w:rPr>
          <w:color w:val="000000"/>
          <w:spacing w:val="0"/>
          <w:w w:val="100"/>
          <w:position w:val="0"/>
          <w:shd w:val="clear" w:color="auto" w:fill="auto"/>
          <w:lang w:val="ru-RU" w:eastAsia="ru-RU" w:bidi="ru-RU"/>
        </w:rPr>
        <w:t>Н* + О</w:t>
      </w:r>
      <w:r>
        <w:rPr>
          <w:color w:val="000000"/>
          <w:spacing w:val="0"/>
          <w:w w:val="100"/>
          <w:position w:val="0"/>
          <w:shd w:val="clear" w:color="auto" w:fill="auto"/>
          <w:vertAlign w:val="subscript"/>
          <w:lang w:val="ru-RU" w:eastAsia="ru-RU" w:bidi="ru-RU"/>
        </w:rPr>
        <w:t>2</w:t>
      </w:r>
      <w:r>
        <w:rPr>
          <w:color w:val="000000"/>
          <w:spacing w:val="0"/>
          <w:w w:val="100"/>
          <w:position w:val="0"/>
          <w:shd w:val="clear" w:color="auto" w:fill="auto"/>
          <w:lang w:val="ru-RU" w:eastAsia="ru-RU" w:bidi="ru-RU"/>
        </w:rPr>
        <w:t xml:space="preserve"> НО</w:t>
      </w:r>
      <w:r>
        <w:rPr>
          <w:color w:val="000000"/>
          <w:spacing w:val="0"/>
          <w:w w:val="100"/>
          <w:position w:val="0"/>
          <w:shd w:val="clear" w:color="auto" w:fill="auto"/>
          <w:vertAlign w:val="subscript"/>
          <w:lang w:val="ru-RU" w:eastAsia="ru-RU" w:bidi="ru-RU"/>
        </w:rPr>
        <w:t>2</w:t>
      </w:r>
      <w:r>
        <w:rPr>
          <w:color w:val="000000"/>
          <w:spacing w:val="0"/>
          <w:w w:val="100"/>
          <w:position w:val="0"/>
          <w:shd w:val="clear" w:color="auto" w:fill="auto"/>
          <w:lang w:val="ru-RU" w:eastAsia="ru-RU" w:bidi="ru-RU"/>
        </w:rPr>
        <w:t>*,</w:t>
      </w:r>
    </w:p>
    <w:p>
      <w:pPr>
        <w:pStyle w:val="Style11"/>
        <w:keepNext w:val="0"/>
        <w:keepLines w:val="0"/>
        <w:widowControl w:val="0"/>
        <w:shd w:val="clear" w:color="auto" w:fill="auto"/>
        <w:bidi w:val="0"/>
        <w:spacing w:before="0" w:after="0"/>
        <w:ind w:left="0" w:right="0" w:firstLine="0"/>
        <w:jc w:val="center"/>
      </w:pPr>
      <w:r>
        <w:rPr>
          <w:color w:val="000000"/>
          <w:spacing w:val="0"/>
          <w:w w:val="100"/>
          <w:position w:val="0"/>
          <w:shd w:val="clear" w:color="auto" w:fill="auto"/>
          <w:lang w:val="ru-RU" w:eastAsia="ru-RU" w:bidi="ru-RU"/>
        </w:rPr>
        <w:t>НО</w:t>
      </w:r>
      <w:r>
        <w:rPr>
          <w:color w:val="000000"/>
          <w:spacing w:val="0"/>
          <w:w w:val="100"/>
          <w:position w:val="0"/>
          <w:shd w:val="clear" w:color="auto" w:fill="auto"/>
          <w:vertAlign w:val="subscript"/>
          <w:lang w:val="ru-RU" w:eastAsia="ru-RU" w:bidi="ru-RU"/>
        </w:rPr>
        <w:t>2</w:t>
      </w:r>
      <w:r>
        <w:rPr>
          <w:color w:val="000000"/>
          <w:spacing w:val="0"/>
          <w:w w:val="100"/>
          <w:position w:val="0"/>
          <w:shd w:val="clear" w:color="auto" w:fill="auto"/>
          <w:lang w:val="ru-RU" w:eastAsia="ru-RU" w:bidi="ru-RU"/>
        </w:rPr>
        <w:t xml:space="preserve"> + НО</w:t>
      </w:r>
      <w:r>
        <w:rPr>
          <w:color w:val="000000"/>
          <w:spacing w:val="0"/>
          <w:w w:val="100"/>
          <w:position w:val="0"/>
          <w:shd w:val="clear" w:color="auto" w:fill="auto"/>
          <w:vertAlign w:val="subscript"/>
          <w:lang w:val="ru-RU" w:eastAsia="ru-RU" w:bidi="ru-RU"/>
        </w:rPr>
        <w:t>2</w:t>
      </w:r>
      <w:r>
        <w:rPr>
          <w:color w:val="000000"/>
          <w:spacing w:val="0"/>
          <w:w w:val="100"/>
          <w:position w:val="0"/>
          <w:shd w:val="clear" w:color="auto" w:fill="auto"/>
          <w:lang w:val="ru-RU" w:eastAsia="ru-RU" w:bidi="ru-RU"/>
        </w:rPr>
        <w:t xml:space="preserve"> —&gt; Н</w:t>
      </w:r>
      <w:r>
        <w:rPr>
          <w:color w:val="000000"/>
          <w:spacing w:val="0"/>
          <w:w w:val="100"/>
          <w:position w:val="0"/>
          <w:shd w:val="clear" w:color="auto" w:fill="auto"/>
          <w:vertAlign w:val="subscript"/>
          <w:lang w:val="ru-RU" w:eastAsia="ru-RU" w:bidi="ru-RU"/>
        </w:rPr>
        <w:t>2</w:t>
      </w:r>
      <w:r>
        <w:rPr>
          <w:color w:val="000000"/>
          <w:spacing w:val="0"/>
          <w:w w:val="100"/>
          <w:position w:val="0"/>
          <w:shd w:val="clear" w:color="auto" w:fill="auto"/>
          <w:lang w:val="ru-RU" w:eastAsia="ru-RU" w:bidi="ru-RU"/>
        </w:rPr>
        <w:t>О</w:t>
      </w:r>
      <w:r>
        <w:rPr>
          <w:color w:val="000000"/>
          <w:spacing w:val="0"/>
          <w:w w:val="100"/>
          <w:position w:val="0"/>
          <w:shd w:val="clear" w:color="auto" w:fill="auto"/>
          <w:vertAlign w:val="subscript"/>
          <w:lang w:val="ru-RU" w:eastAsia="ru-RU" w:bidi="ru-RU"/>
        </w:rPr>
        <w:t>2</w:t>
      </w:r>
      <w:r>
        <w:rPr>
          <w:color w:val="000000"/>
          <w:spacing w:val="0"/>
          <w:w w:val="100"/>
          <w:position w:val="0"/>
          <w:shd w:val="clear" w:color="auto" w:fill="auto"/>
          <w:lang w:val="ru-RU" w:eastAsia="ru-RU" w:bidi="ru-RU"/>
        </w:rPr>
        <w:t xml:space="preserve"> + 20.</w:t>
      </w:r>
    </w:p>
    <w:p>
      <w:pPr>
        <w:pStyle w:val="Style11"/>
        <w:keepNext w:val="0"/>
        <w:keepLines w:val="0"/>
        <w:widowControl w:val="0"/>
        <w:shd w:val="clear" w:color="auto" w:fill="auto"/>
        <w:bidi w:val="0"/>
        <w:spacing w:before="0" w:after="0"/>
        <w:ind w:left="0" w:right="0" w:firstLine="340"/>
        <w:jc w:val="both"/>
      </w:pPr>
      <w:r>
        <w:rPr>
          <w:color w:val="000000"/>
          <w:spacing w:val="0"/>
          <w:w w:val="100"/>
          <w:position w:val="0"/>
          <w:shd w:val="clear" w:color="auto" w:fill="auto"/>
          <w:lang w:val="ru-RU" w:eastAsia="ru-RU" w:bidi="ru-RU"/>
        </w:rPr>
        <w:t xml:space="preserve">Ионы и химически активные радикалы по месту их образования и на некотором удалении от него (в среднем 300- 350 нм) атакуют биомолекулы, повреждая их. В результате возникают </w:t>
      </w:r>
      <w:r>
        <w:rPr>
          <w:i/>
          <w:iCs/>
          <w:color w:val="000000"/>
          <w:spacing w:val="0"/>
          <w:w w:val="100"/>
          <w:position w:val="0"/>
          <w:shd w:val="clear" w:color="auto" w:fill="auto"/>
          <w:lang w:val="ru-RU" w:eastAsia="ru-RU" w:bidi="ru-RU"/>
        </w:rPr>
        <w:t xml:space="preserve">вторично (химически) поврежденные биомолекулы. </w:t>
      </w:r>
      <w:r>
        <w:rPr>
          <w:color w:val="000000"/>
          <w:spacing w:val="0"/>
          <w:w w:val="100"/>
          <w:position w:val="0"/>
          <w:shd w:val="clear" w:color="auto" w:fill="auto"/>
          <w:lang w:val="ru-RU" w:eastAsia="ru-RU" w:bidi="ru-RU"/>
        </w:rPr>
        <w:t xml:space="preserve">В результате реакция свободных радикалов друг с другом, с ДНК и органеллами клетки, происходит образование </w:t>
      </w:r>
      <w:r>
        <w:rPr>
          <w:i/>
          <w:iCs/>
          <w:color w:val="000000"/>
          <w:spacing w:val="0"/>
          <w:w w:val="100"/>
          <w:position w:val="0"/>
          <w:shd w:val="clear" w:color="auto" w:fill="auto"/>
          <w:lang w:val="ru-RU" w:eastAsia="ru-RU" w:bidi="ru-RU"/>
        </w:rPr>
        <w:t>первичных повреждений</w:t>
      </w:r>
      <w:r>
        <w:rPr>
          <w:color w:val="000000"/>
          <w:spacing w:val="0"/>
          <w:w w:val="100"/>
          <w:position w:val="0"/>
          <w:shd w:val="clear" w:color="auto" w:fill="auto"/>
          <w:lang w:val="ru-RU" w:eastAsia="ru-RU" w:bidi="ru-RU"/>
        </w:rPr>
        <w:t xml:space="preserve"> (одно- и двунитевых разрывов /ТНК сшивок разного рода, повреждений оснований).</w:t>
      </w:r>
    </w:p>
    <w:p>
      <w:pPr>
        <w:pStyle w:val="Style11"/>
        <w:keepNext w:val="0"/>
        <w:keepLines w:val="0"/>
        <w:widowControl w:val="0"/>
        <w:shd w:val="clear" w:color="auto" w:fill="auto"/>
        <w:bidi w:val="0"/>
        <w:spacing w:before="0" w:after="0"/>
        <w:ind w:left="0" w:right="0" w:firstLine="340"/>
        <w:jc w:val="both"/>
      </w:pPr>
      <w:r>
        <w:rPr>
          <w:color w:val="000000"/>
          <w:spacing w:val="0"/>
          <w:w w:val="100"/>
          <w:position w:val="0"/>
          <w:shd w:val="clear" w:color="auto" w:fill="auto"/>
          <w:lang w:val="ru-RU" w:eastAsia="ru-RU" w:bidi="ru-RU"/>
        </w:rPr>
        <w:t>Свободные радикалы являются крайне нестабильными. Они вступают в реакции с другими близлежащими молекулами, тем самым передавая им химическое повреждение. Реакции, в которых участвуют свободные радикалы, завершаются за время ~1 мс. Важной характеристикой химической фазы является конкуренция между реакциями «вымывания», например, соединения серы инактивируют свободные радикалы, и «фиксирующими» реакциями, которые приводят к образованию стабильных химических изменений в биологически важных молекулах.</w:t>
      </w:r>
    </w:p>
    <w:p>
      <w:pPr>
        <w:pStyle w:val="Style11"/>
        <w:keepNext w:val="0"/>
        <w:keepLines w:val="0"/>
        <w:widowControl w:val="0"/>
        <w:shd w:val="clear" w:color="auto" w:fill="auto"/>
        <w:bidi w:val="0"/>
        <w:spacing w:before="0" w:after="0"/>
        <w:ind w:left="0" w:right="0" w:firstLine="320"/>
        <w:jc w:val="both"/>
      </w:pPr>
      <w:r>
        <w:rPr>
          <w:i/>
          <w:iCs/>
          <w:color w:val="000000"/>
          <w:spacing w:val="0"/>
          <w:w w:val="100"/>
          <w:position w:val="0"/>
          <w:shd w:val="clear" w:color="auto" w:fill="auto"/>
          <w:lang w:val="ru-RU" w:eastAsia="ru-RU" w:bidi="ru-RU"/>
        </w:rPr>
        <w:t>Биологическая стадия</w:t>
      </w:r>
      <w:r>
        <w:rPr>
          <w:color w:val="000000"/>
          <w:spacing w:val="0"/>
          <w:w w:val="100"/>
          <w:position w:val="0"/>
          <w:shd w:val="clear" w:color="auto" w:fill="auto"/>
          <w:lang w:val="ru-RU" w:eastAsia="ru-RU" w:bidi="ru-RU"/>
        </w:rPr>
        <w:t xml:space="preserve"> (10 </w:t>
      </w:r>
      <w:r>
        <w:rPr>
          <w:color w:val="000000"/>
          <w:spacing w:val="0"/>
          <w:w w:val="100"/>
          <w:position w:val="0"/>
          <w:shd w:val="clear" w:color="auto" w:fill="auto"/>
          <w:vertAlign w:val="superscript"/>
          <w:lang w:val="ru-RU" w:eastAsia="ru-RU" w:bidi="ru-RU"/>
        </w:rPr>
        <w:t>3</w:t>
      </w:r>
      <w:r>
        <w:rPr>
          <w:color w:val="000000"/>
          <w:spacing w:val="0"/>
          <w:w w:val="100"/>
          <w:position w:val="0"/>
          <w:shd w:val="clear" w:color="auto" w:fill="auto"/>
          <w:lang w:val="ru-RU" w:eastAsia="ru-RU" w:bidi="ru-RU"/>
        </w:rPr>
        <w:t>-десятки лет) включает все</w:t>
      </w:r>
      <w:r>
        <w:br w:type="page"/>
      </w:r>
    </w:p>
    <w:p>
      <w:pPr>
        <w:framePr w:w="3619" w:h="6437" w:hSpace="1699" w:vSpace="341" w:wrap="notBeside" w:vAnchor="text" w:hAnchor="text" w:x="937" w:y="1"/>
        <w:widowControl w:val="0"/>
        <w:rPr>
          <w:sz w:val="2"/>
          <w:szCs w:val="2"/>
        </w:rPr>
      </w:pPr>
      <w:r>
        <w:drawing>
          <wp:inline>
            <wp:extent cx="2298065" cy="4090670"/>
            <wp:docPr id="31" name="Picutre 31"/>
            <a:graphic xmlns:a="http://schemas.openxmlformats.org/drawingml/2006/main">
              <a:graphicData uri="http://schemas.openxmlformats.org/drawingml/2006/picture">
                <pic:pic xmlns:pic="http://schemas.openxmlformats.org/drawingml/2006/picture">
                  <pic:nvPicPr>
                    <pic:cNvPr id="31" name="Picture 31"/>
                    <pic:cNvPicPr/>
                  </pic:nvPicPr>
                  <pic:blipFill>
                    <a:blip r:embed="rId19"/>
                    <a:stretch/>
                  </pic:blipFill>
                  <pic:spPr>
                    <a:xfrm>
                      <a:ext cx="2298065" cy="4090670"/>
                    </a:xfrm>
                    <a:prstGeom prst="rect"/>
                  </pic:spPr>
                </pic:pic>
              </a:graphicData>
            </a:graphic>
          </wp:inline>
        </w:drawing>
      </w:r>
    </w:p>
    <w:p>
      <w:pPr>
        <w:widowControl w:val="0"/>
        <w:spacing w:line="1" w:lineRule="exact"/>
      </w:pPr>
      <w:r>
        <mc:AlternateContent>
          <mc:Choice Requires="wps">
            <w:drawing>
              <wp:anchor distT="0" distB="0" distL="594360" distR="2416810" simplePos="0" relativeHeight="125829393" behindDoc="0" locked="0" layoutInCell="1" allowOverlap="1">
                <wp:simplePos x="0" y="0"/>
                <wp:positionH relativeFrom="column">
                  <wp:posOffset>3011170</wp:posOffset>
                </wp:positionH>
                <wp:positionV relativeFrom="paragraph">
                  <wp:posOffset>1075690</wp:posOffset>
                </wp:positionV>
                <wp:extent cx="960120" cy="646430"/>
                <wp:wrapTopAndBottom/>
                <wp:docPr id="32" name="Shape 32"/>
                <a:graphic xmlns:a="http://schemas.openxmlformats.org/drawingml/2006/main">
                  <a:graphicData uri="http://schemas.microsoft.com/office/word/2010/wordprocessingShape">
                    <wps:wsp>
                      <wps:cNvSpPr txBox="1"/>
                      <wps:spPr>
                        <a:xfrm>
                          <a:ext cx="960120" cy="646430"/>
                        </a:xfrm>
                        <a:prstGeom prst="rect"/>
                        <a:noFill/>
                      </wps:spPr>
                      <wps:txbx>
                        <w:txbxContent>
                          <w:p>
                            <w:pPr>
                              <w:pStyle w:val="Style45"/>
                              <w:keepNext w:val="0"/>
                              <w:keepLines w:val="0"/>
                              <w:widowControl w:val="0"/>
                              <w:shd w:val="clear" w:color="auto" w:fill="auto"/>
                              <w:bidi w:val="0"/>
                              <w:spacing w:before="0" w:after="0" w:line="254" w:lineRule="auto"/>
                              <w:ind w:left="0" w:right="0" w:firstLine="0"/>
                              <w:jc w:val="center"/>
                              <w:rPr>
                                <w:sz w:val="19"/>
                                <w:szCs w:val="19"/>
                              </w:rPr>
                            </w:pPr>
                            <w:r>
                              <w:rPr>
                                <w:rFonts w:ascii="Calibri" w:eastAsia="Calibri" w:hAnsi="Calibri" w:cs="Calibri"/>
                                <w:color w:val="000000"/>
                                <w:spacing w:val="0"/>
                                <w:w w:val="100"/>
                                <w:position w:val="0"/>
                                <w:sz w:val="19"/>
                                <w:szCs w:val="19"/>
                                <w:shd w:val="clear" w:color="auto" w:fill="auto"/>
                                <w:lang w:val="ru-RU" w:eastAsia="ru-RU" w:bidi="ru-RU"/>
                              </w:rPr>
                              <w:t>Косвенное действие ионизирующего излучения</w:t>
                            </w:r>
                          </w:p>
                        </w:txbxContent>
                      </wps:txbx>
                      <wps:bodyPr lIns="0" tIns="0" rIns="0" bIns="0">
                        <a:noAutoFit/>
                      </wps:bodyPr>
                    </wps:wsp>
                  </a:graphicData>
                </a:graphic>
              </wp:anchor>
            </w:drawing>
          </mc:Choice>
          <mc:Fallback>
            <w:pict>
              <v:shape id="_x0000_s1058" type="#_x0000_t202" style="position:absolute;margin-left:237.09999999999999pt;margin-top:84.700000000000003pt;width:75.600000000000009pt;height:50.899999999999999pt;z-index:-125829360;mso-wrap-distance-left:46.800000000000004pt;mso-wrap-distance-right:190.30000000000001pt" filled="f" stroked="f">
                <v:textbox inset="0,0,0,0">
                  <w:txbxContent>
                    <w:p>
                      <w:pPr>
                        <w:pStyle w:val="Style45"/>
                        <w:keepNext w:val="0"/>
                        <w:keepLines w:val="0"/>
                        <w:widowControl w:val="0"/>
                        <w:shd w:val="clear" w:color="auto" w:fill="auto"/>
                        <w:bidi w:val="0"/>
                        <w:spacing w:before="0" w:after="0" w:line="254" w:lineRule="auto"/>
                        <w:ind w:left="0" w:right="0" w:firstLine="0"/>
                        <w:jc w:val="center"/>
                        <w:rPr>
                          <w:sz w:val="19"/>
                          <w:szCs w:val="19"/>
                        </w:rPr>
                      </w:pPr>
                      <w:r>
                        <w:rPr>
                          <w:rFonts w:ascii="Calibri" w:eastAsia="Calibri" w:hAnsi="Calibri" w:cs="Calibri"/>
                          <w:color w:val="000000"/>
                          <w:spacing w:val="0"/>
                          <w:w w:val="100"/>
                          <w:position w:val="0"/>
                          <w:sz w:val="19"/>
                          <w:szCs w:val="19"/>
                          <w:shd w:val="clear" w:color="auto" w:fill="auto"/>
                          <w:lang w:val="ru-RU" w:eastAsia="ru-RU" w:bidi="ru-RU"/>
                        </w:rPr>
                        <w:t>Косвенное действие ионизирующего излучения</w:t>
                      </w:r>
                    </w:p>
                  </w:txbxContent>
                </v:textbox>
                <w10:wrap type="topAndBottom"/>
              </v:shape>
            </w:pict>
          </mc:Fallback>
        </mc:AlternateContent>
      </w:r>
      <w:r>
        <mc:AlternateContent>
          <mc:Choice Requires="wps">
            <w:drawing>
              <wp:anchor distT="0" distB="0" distL="594360" distR="2767330" simplePos="0" relativeHeight="125829395" behindDoc="0" locked="0" layoutInCell="1" allowOverlap="1">
                <wp:simplePos x="0" y="0"/>
                <wp:positionH relativeFrom="column">
                  <wp:posOffset>652145</wp:posOffset>
                </wp:positionH>
                <wp:positionV relativeFrom="paragraph">
                  <wp:posOffset>3889375</wp:posOffset>
                </wp:positionV>
                <wp:extent cx="609600" cy="121920"/>
                <wp:wrapTopAndBottom/>
                <wp:docPr id="34" name="Shape 34"/>
                <a:graphic xmlns:a="http://schemas.openxmlformats.org/drawingml/2006/main">
                  <a:graphicData uri="http://schemas.microsoft.com/office/word/2010/wordprocessingShape">
                    <wps:wsp>
                      <wps:cNvSpPr txBox="1"/>
                      <wps:spPr>
                        <a:xfrm>
                          <a:ext cx="609600" cy="121920"/>
                        </a:xfrm>
                        <a:prstGeom prst="rect"/>
                        <a:noFill/>
                      </wps:spPr>
                      <wps:txbx>
                        <w:txbxContent>
                          <w:p>
                            <w:pPr>
                              <w:pStyle w:val="Style45"/>
                              <w:keepNext w:val="0"/>
                              <w:keepLines w:val="0"/>
                              <w:widowControl w:val="0"/>
                              <w:shd w:val="clear" w:color="auto" w:fill="auto"/>
                              <w:tabs>
                                <w:tab w:leader="hyphen" w:pos="552" w:val="left"/>
                              </w:tabs>
                              <w:bidi w:val="0"/>
                              <w:spacing w:before="0" w:after="0" w:line="240" w:lineRule="auto"/>
                              <w:ind w:left="0" w:right="0" w:firstLine="0"/>
                              <w:jc w:val="left"/>
                              <w:rPr>
                                <w:sz w:val="15"/>
                                <w:szCs w:val="15"/>
                              </w:rPr>
                            </w:pPr>
                            <w:r>
                              <w:rPr>
                                <w:color w:val="000000"/>
                                <w:spacing w:val="0"/>
                                <w:w w:val="100"/>
                                <w:position w:val="0"/>
                                <w:sz w:val="15"/>
                                <w:szCs w:val="15"/>
                                <w:shd w:val="clear" w:color="auto" w:fill="auto"/>
                                <w:lang w:val="ru-RU" w:eastAsia="ru-RU" w:bidi="ru-RU"/>
                              </w:rPr>
                              <w:t>•*</w:t>
                            </w:r>
                            <w:r>
                              <w:rPr>
                                <w:color w:val="484848"/>
                                <w:spacing w:val="0"/>
                                <w:w w:val="100"/>
                                <w:position w:val="0"/>
                                <w:sz w:val="15"/>
                                <w:szCs w:val="15"/>
                                <w:shd w:val="clear" w:color="auto" w:fill="auto"/>
                                <w:lang w:val="ru-RU" w:eastAsia="ru-RU" w:bidi="ru-RU"/>
                              </w:rPr>
                              <w:tab/>
                            </w:r>
                            <w:r>
                              <w:rPr>
                                <w:color w:val="000000"/>
                                <w:spacing w:val="0"/>
                                <w:w w:val="100"/>
                                <w:position w:val="0"/>
                                <w:sz w:val="15"/>
                                <w:szCs w:val="15"/>
                                <w:shd w:val="clear" w:color="auto" w:fill="auto"/>
                                <w:lang w:val="ru-RU" w:eastAsia="ru-RU" w:bidi="ru-RU"/>
                              </w:rPr>
                              <w:t>2 нм</w:t>
                            </w:r>
                          </w:p>
                        </w:txbxContent>
                      </wps:txbx>
                      <wps:bodyPr lIns="0" tIns="0" rIns="0" bIns="0">
                        <a:noAutoFit/>
                      </wps:bodyPr>
                    </wps:wsp>
                  </a:graphicData>
                </a:graphic>
              </wp:anchor>
            </w:drawing>
          </mc:Choice>
          <mc:Fallback>
            <w:pict>
              <v:shape id="_x0000_s1060" type="#_x0000_t202" style="position:absolute;margin-left:51.350000000000001pt;margin-top:306.25pt;width:48.pt;height:9.5999999999999996pt;z-index:-125829358;mso-wrap-distance-left:46.800000000000004pt;mso-wrap-distance-right:217.90000000000001pt" filled="f" stroked="f">
                <v:textbox inset="0,0,0,0">
                  <w:txbxContent>
                    <w:p>
                      <w:pPr>
                        <w:pStyle w:val="Style45"/>
                        <w:keepNext w:val="0"/>
                        <w:keepLines w:val="0"/>
                        <w:widowControl w:val="0"/>
                        <w:shd w:val="clear" w:color="auto" w:fill="auto"/>
                        <w:tabs>
                          <w:tab w:leader="hyphen" w:pos="552" w:val="left"/>
                        </w:tabs>
                        <w:bidi w:val="0"/>
                        <w:spacing w:before="0" w:after="0" w:line="240" w:lineRule="auto"/>
                        <w:ind w:left="0" w:right="0" w:firstLine="0"/>
                        <w:jc w:val="left"/>
                        <w:rPr>
                          <w:sz w:val="15"/>
                          <w:szCs w:val="15"/>
                        </w:rPr>
                      </w:pPr>
                      <w:r>
                        <w:rPr>
                          <w:color w:val="000000"/>
                          <w:spacing w:val="0"/>
                          <w:w w:val="100"/>
                          <w:position w:val="0"/>
                          <w:sz w:val="15"/>
                          <w:szCs w:val="15"/>
                          <w:shd w:val="clear" w:color="auto" w:fill="auto"/>
                          <w:lang w:val="ru-RU" w:eastAsia="ru-RU" w:bidi="ru-RU"/>
                        </w:rPr>
                        <w:t>•*</w:t>
                      </w:r>
                      <w:r>
                        <w:rPr>
                          <w:color w:val="484848"/>
                          <w:spacing w:val="0"/>
                          <w:w w:val="100"/>
                          <w:position w:val="0"/>
                          <w:sz w:val="15"/>
                          <w:szCs w:val="15"/>
                          <w:shd w:val="clear" w:color="auto" w:fill="auto"/>
                          <w:lang w:val="ru-RU" w:eastAsia="ru-RU" w:bidi="ru-RU"/>
                        </w:rPr>
                        <w:tab/>
                      </w:r>
                      <w:r>
                        <w:rPr>
                          <w:color w:val="000000"/>
                          <w:spacing w:val="0"/>
                          <w:w w:val="100"/>
                          <w:position w:val="0"/>
                          <w:sz w:val="15"/>
                          <w:szCs w:val="15"/>
                          <w:shd w:val="clear" w:color="auto" w:fill="auto"/>
                          <w:lang w:val="ru-RU" w:eastAsia="ru-RU" w:bidi="ru-RU"/>
                        </w:rPr>
                        <w:t>2 нм</w:t>
                      </w:r>
                    </w:p>
                  </w:txbxContent>
                </v:textbox>
                <w10:wrap type="topAndBottom"/>
              </v:shape>
            </w:pict>
          </mc:Fallback>
        </mc:AlternateContent>
      </w:r>
      <w:r>
        <mc:AlternateContent>
          <mc:Choice Requires="wps">
            <w:drawing>
              <wp:anchor distT="0" distB="0" distL="594360" distR="2267585" simplePos="0" relativeHeight="125829397" behindDoc="0" locked="0" layoutInCell="1" allowOverlap="1">
                <wp:simplePos x="0" y="0"/>
                <wp:positionH relativeFrom="column">
                  <wp:posOffset>2846705</wp:posOffset>
                </wp:positionH>
                <wp:positionV relativeFrom="paragraph">
                  <wp:posOffset>3307080</wp:posOffset>
                </wp:positionV>
                <wp:extent cx="1109345" cy="648970"/>
                <wp:wrapTopAndBottom/>
                <wp:docPr id="36" name="Shape 36"/>
                <a:graphic xmlns:a="http://schemas.openxmlformats.org/drawingml/2006/main">
                  <a:graphicData uri="http://schemas.microsoft.com/office/word/2010/wordprocessingShape">
                    <wps:wsp>
                      <wps:cNvSpPr txBox="1"/>
                      <wps:spPr>
                        <a:xfrm>
                          <a:ext cx="1109345" cy="648970"/>
                        </a:xfrm>
                        <a:prstGeom prst="rect"/>
                        <a:noFill/>
                      </wps:spPr>
                      <wps:txbx>
                        <w:txbxContent>
                          <w:p>
                            <w:pPr>
                              <w:pStyle w:val="Style45"/>
                              <w:keepNext w:val="0"/>
                              <w:keepLines w:val="0"/>
                              <w:widowControl w:val="0"/>
                              <w:shd w:val="clear" w:color="auto" w:fill="auto"/>
                              <w:bidi w:val="0"/>
                              <w:spacing w:before="0" w:after="0" w:line="257" w:lineRule="auto"/>
                              <w:ind w:left="0" w:right="0" w:firstLine="0"/>
                              <w:jc w:val="center"/>
                              <w:rPr>
                                <w:sz w:val="19"/>
                                <w:szCs w:val="19"/>
                              </w:rPr>
                            </w:pPr>
                            <w:r>
                              <w:rPr>
                                <w:rFonts w:ascii="Calibri" w:eastAsia="Calibri" w:hAnsi="Calibri" w:cs="Calibri"/>
                                <w:color w:val="000000"/>
                                <w:spacing w:val="0"/>
                                <w:w w:val="100"/>
                                <w:position w:val="0"/>
                                <w:sz w:val="19"/>
                                <w:szCs w:val="19"/>
                                <w:shd w:val="clear" w:color="auto" w:fill="auto"/>
                                <w:lang w:val="ru-RU" w:eastAsia="ru-RU" w:bidi="ru-RU"/>
                              </w:rPr>
                              <w:t xml:space="preserve">Прямое действие </w:t>
                            </w:r>
                            <w:r>
                              <w:rPr>
                                <w:rFonts w:ascii="Calibri" w:eastAsia="Calibri" w:hAnsi="Calibri" w:cs="Calibri"/>
                                <w:color w:val="282828"/>
                                <w:spacing w:val="0"/>
                                <w:w w:val="100"/>
                                <w:position w:val="0"/>
                                <w:sz w:val="19"/>
                                <w:szCs w:val="19"/>
                                <w:shd w:val="clear" w:color="auto" w:fill="auto"/>
                                <w:lang w:val="ru-RU" w:eastAsia="ru-RU" w:bidi="ru-RU"/>
                              </w:rPr>
                              <w:t xml:space="preserve">; </w:t>
                            </w:r>
                            <w:r>
                              <w:rPr>
                                <w:rFonts w:ascii="Calibri" w:eastAsia="Calibri" w:hAnsi="Calibri" w:cs="Calibri"/>
                                <w:color w:val="000000"/>
                                <w:spacing w:val="0"/>
                                <w:w w:val="100"/>
                                <w:position w:val="0"/>
                                <w:sz w:val="19"/>
                                <w:szCs w:val="19"/>
                                <w:shd w:val="clear" w:color="auto" w:fill="auto"/>
                                <w:lang w:val="ru-RU" w:eastAsia="ru-RU" w:bidi="ru-RU"/>
                              </w:rPr>
                              <w:t>ионизирующего излучения</w:t>
                            </w:r>
                          </w:p>
                        </w:txbxContent>
                      </wps:txbx>
                      <wps:bodyPr lIns="0" tIns="0" rIns="0" bIns="0">
                        <a:noAutoFit/>
                      </wps:bodyPr>
                    </wps:wsp>
                  </a:graphicData>
                </a:graphic>
              </wp:anchor>
            </w:drawing>
          </mc:Choice>
          <mc:Fallback>
            <w:pict>
              <v:shape id="_x0000_s1062" type="#_x0000_t202" style="position:absolute;margin-left:224.15000000000001pt;margin-top:260.39999999999998pt;width:87.350000000000009pt;height:51.100000000000001pt;z-index:-125829356;mso-wrap-distance-left:46.800000000000004pt;mso-wrap-distance-right:178.55000000000001pt" filled="f" stroked="f">
                <v:textbox inset="0,0,0,0">
                  <w:txbxContent>
                    <w:p>
                      <w:pPr>
                        <w:pStyle w:val="Style45"/>
                        <w:keepNext w:val="0"/>
                        <w:keepLines w:val="0"/>
                        <w:widowControl w:val="0"/>
                        <w:shd w:val="clear" w:color="auto" w:fill="auto"/>
                        <w:bidi w:val="0"/>
                        <w:spacing w:before="0" w:after="0" w:line="257" w:lineRule="auto"/>
                        <w:ind w:left="0" w:right="0" w:firstLine="0"/>
                        <w:jc w:val="center"/>
                        <w:rPr>
                          <w:sz w:val="19"/>
                          <w:szCs w:val="19"/>
                        </w:rPr>
                      </w:pPr>
                      <w:r>
                        <w:rPr>
                          <w:rFonts w:ascii="Calibri" w:eastAsia="Calibri" w:hAnsi="Calibri" w:cs="Calibri"/>
                          <w:color w:val="000000"/>
                          <w:spacing w:val="0"/>
                          <w:w w:val="100"/>
                          <w:position w:val="0"/>
                          <w:sz w:val="19"/>
                          <w:szCs w:val="19"/>
                          <w:shd w:val="clear" w:color="auto" w:fill="auto"/>
                          <w:lang w:val="ru-RU" w:eastAsia="ru-RU" w:bidi="ru-RU"/>
                        </w:rPr>
                        <w:t xml:space="preserve">Прямое действие </w:t>
                      </w:r>
                      <w:r>
                        <w:rPr>
                          <w:rFonts w:ascii="Calibri" w:eastAsia="Calibri" w:hAnsi="Calibri" w:cs="Calibri"/>
                          <w:color w:val="282828"/>
                          <w:spacing w:val="0"/>
                          <w:w w:val="100"/>
                          <w:position w:val="0"/>
                          <w:sz w:val="19"/>
                          <w:szCs w:val="19"/>
                          <w:shd w:val="clear" w:color="auto" w:fill="auto"/>
                          <w:lang w:val="ru-RU" w:eastAsia="ru-RU" w:bidi="ru-RU"/>
                        </w:rPr>
                        <w:t xml:space="preserve">; </w:t>
                      </w:r>
                      <w:r>
                        <w:rPr>
                          <w:rFonts w:ascii="Calibri" w:eastAsia="Calibri" w:hAnsi="Calibri" w:cs="Calibri"/>
                          <w:color w:val="000000"/>
                          <w:spacing w:val="0"/>
                          <w:w w:val="100"/>
                          <w:position w:val="0"/>
                          <w:sz w:val="19"/>
                          <w:szCs w:val="19"/>
                          <w:shd w:val="clear" w:color="auto" w:fill="auto"/>
                          <w:lang w:val="ru-RU" w:eastAsia="ru-RU" w:bidi="ru-RU"/>
                        </w:rPr>
                        <w:t>ионизирующего излучения</w:t>
                      </w:r>
                    </w:p>
                  </w:txbxContent>
                </v:textbox>
                <w10:wrap type="topAndBottom"/>
              </v:shape>
            </w:pict>
          </mc:Fallback>
        </mc:AlternateContent>
      </w:r>
      <w:r>
        <mc:AlternateContent>
          <mc:Choice Requires="wps">
            <w:drawing>
              <wp:anchor distT="0" distB="0" distL="594360" distR="3117850" simplePos="0" relativeHeight="125829399" behindDoc="0" locked="0" layoutInCell="1" allowOverlap="1">
                <wp:simplePos x="0" y="0"/>
                <wp:positionH relativeFrom="column">
                  <wp:posOffset>1002665</wp:posOffset>
                </wp:positionH>
                <wp:positionV relativeFrom="paragraph">
                  <wp:posOffset>4182110</wp:posOffset>
                </wp:positionV>
                <wp:extent cx="259080" cy="121920"/>
                <wp:wrapTopAndBottom/>
                <wp:docPr id="38" name="Shape 38"/>
                <a:graphic xmlns:a="http://schemas.openxmlformats.org/drawingml/2006/main">
                  <a:graphicData uri="http://schemas.microsoft.com/office/word/2010/wordprocessingShape">
                    <wps:wsp>
                      <wps:cNvSpPr txBox="1"/>
                      <wps:spPr>
                        <a:xfrm>
                          <a:ext cx="259080" cy="121920"/>
                        </a:xfrm>
                        <a:prstGeom prst="rect"/>
                        <a:noFill/>
                      </wps:spPr>
                      <wps:txbx>
                        <w:txbxContent>
                          <w:p>
                            <w:pPr>
                              <w:pStyle w:val="Style45"/>
                              <w:keepNext w:val="0"/>
                              <w:keepLines w:val="0"/>
                              <w:widowControl w:val="0"/>
                              <w:shd w:val="clear" w:color="auto" w:fill="auto"/>
                              <w:bidi w:val="0"/>
                              <w:spacing w:before="0" w:after="0" w:line="240" w:lineRule="auto"/>
                              <w:ind w:left="0" w:right="0" w:firstLine="0"/>
                              <w:jc w:val="left"/>
                              <w:rPr>
                                <w:sz w:val="15"/>
                                <w:szCs w:val="15"/>
                              </w:rPr>
                            </w:pPr>
                            <w:r>
                              <w:rPr>
                                <w:color w:val="000000"/>
                                <w:spacing w:val="0"/>
                                <w:w w:val="100"/>
                                <w:position w:val="0"/>
                                <w:sz w:val="15"/>
                                <w:szCs w:val="15"/>
                                <w:shd w:val="clear" w:color="auto" w:fill="auto"/>
                                <w:lang w:val="ru-RU" w:eastAsia="ru-RU" w:bidi="ru-RU"/>
                              </w:rPr>
                              <w:t>4 нм</w:t>
                            </w:r>
                          </w:p>
                        </w:txbxContent>
                      </wps:txbx>
                      <wps:bodyPr lIns="0" tIns="0" rIns="0" bIns="0">
                        <a:noAutoFit/>
                      </wps:bodyPr>
                    </wps:wsp>
                  </a:graphicData>
                </a:graphic>
              </wp:anchor>
            </w:drawing>
          </mc:Choice>
          <mc:Fallback>
            <w:pict>
              <v:shape id="_x0000_s1064" type="#_x0000_t202" style="position:absolute;margin-left:78.950000000000003pt;margin-top:329.30000000000001pt;width:20.400000000000002pt;height:9.5999999999999996pt;z-index:-125829354;mso-wrap-distance-left:46.800000000000004pt;mso-wrap-distance-right:245.5pt" filled="f" stroked="f">
                <v:textbox inset="0,0,0,0">
                  <w:txbxContent>
                    <w:p>
                      <w:pPr>
                        <w:pStyle w:val="Style45"/>
                        <w:keepNext w:val="0"/>
                        <w:keepLines w:val="0"/>
                        <w:widowControl w:val="0"/>
                        <w:shd w:val="clear" w:color="auto" w:fill="auto"/>
                        <w:bidi w:val="0"/>
                        <w:spacing w:before="0" w:after="0" w:line="240" w:lineRule="auto"/>
                        <w:ind w:left="0" w:right="0" w:firstLine="0"/>
                        <w:jc w:val="left"/>
                        <w:rPr>
                          <w:sz w:val="15"/>
                          <w:szCs w:val="15"/>
                        </w:rPr>
                      </w:pPr>
                      <w:r>
                        <w:rPr>
                          <w:color w:val="000000"/>
                          <w:spacing w:val="0"/>
                          <w:w w:val="100"/>
                          <w:position w:val="0"/>
                          <w:sz w:val="15"/>
                          <w:szCs w:val="15"/>
                          <w:shd w:val="clear" w:color="auto" w:fill="auto"/>
                          <w:lang w:val="ru-RU" w:eastAsia="ru-RU" w:bidi="ru-RU"/>
                        </w:rPr>
                        <w:t>4 нм</w:t>
                      </w:r>
                    </w:p>
                  </w:txbxContent>
                </v:textbox>
                <w10:wrap type="topAndBottom"/>
              </v:shape>
            </w:pict>
          </mc:Fallback>
        </mc:AlternateContent>
      </w:r>
    </w:p>
    <w:p>
      <w:pPr>
        <w:pStyle w:val="Style11"/>
        <w:keepNext w:val="0"/>
        <w:keepLines w:val="0"/>
        <w:widowControl w:val="0"/>
        <w:shd w:val="clear" w:color="auto" w:fill="auto"/>
        <w:bidi w:val="0"/>
        <w:spacing w:before="0" w:after="0" w:line="240" w:lineRule="auto"/>
        <w:ind w:left="0" w:right="0" w:firstLine="0"/>
        <w:jc w:val="left"/>
      </w:pPr>
      <w:r>
        <w:rPr>
          <w:b/>
          <w:bCs/>
          <w:color w:val="000000"/>
          <w:spacing w:val="0"/>
          <w:w w:val="100"/>
          <w:position w:val="0"/>
          <w:sz w:val="20"/>
          <w:szCs w:val="20"/>
          <w:shd w:val="clear" w:color="auto" w:fill="auto"/>
          <w:lang w:val="ru-RU" w:eastAsia="ru-RU" w:bidi="ru-RU"/>
        </w:rPr>
        <w:t xml:space="preserve">Рис. 2.3. Иллюстрация прямого и косвенного действия ионизирующего излучения на молекулу ДНК </w:t>
      </w:r>
      <w:r>
        <w:rPr>
          <w:color w:val="000000"/>
          <w:spacing w:val="0"/>
          <w:w w:val="100"/>
          <w:position w:val="0"/>
          <w:shd w:val="clear" w:color="auto" w:fill="auto"/>
          <w:lang w:val="ru-RU" w:eastAsia="ru-RU" w:bidi="ru-RU"/>
        </w:rPr>
        <w:t>последующие процессы, показанные на рис. 2.1. Они начинаются с ферментных реакций, которые оказывают действие на сохранившиеся химические повреждения. Подавляющая часть повреждений, например, в ДНК, успешно репарируются.</w:t>
      </w:r>
    </w:p>
    <w:p>
      <w:pPr>
        <w:pStyle w:val="Style11"/>
        <w:keepNext w:val="0"/>
        <w:keepLines w:val="0"/>
        <w:widowControl w:val="0"/>
        <w:shd w:val="clear" w:color="auto" w:fill="auto"/>
        <w:bidi w:val="0"/>
        <w:spacing w:before="0" w:after="0" w:line="259" w:lineRule="auto"/>
        <w:ind w:left="0" w:right="0"/>
        <w:jc w:val="both"/>
      </w:pPr>
      <w:r>
        <w:rPr>
          <w:color w:val="000000"/>
          <w:spacing w:val="0"/>
          <w:w w:val="100"/>
          <w:position w:val="0"/>
          <w:shd w:val="clear" w:color="auto" w:fill="auto"/>
          <w:lang w:val="ru-RU" w:eastAsia="ru-RU" w:bidi="ru-RU"/>
        </w:rPr>
        <w:t>Некоторые репарации оказываются неуспешными, что приводит со временем к гибели клетки. Однако требуется время, чтобы клетка погибла.</w:t>
      </w:r>
    </w:p>
    <w:p>
      <w:pPr>
        <w:pStyle w:val="Style11"/>
        <w:keepNext w:val="0"/>
        <w:keepLines w:val="0"/>
        <w:widowControl w:val="0"/>
        <w:shd w:val="clear" w:color="auto" w:fill="auto"/>
        <w:bidi w:val="0"/>
        <w:spacing w:before="0" w:after="0" w:line="259" w:lineRule="auto"/>
        <w:ind w:left="0" w:right="0"/>
        <w:jc w:val="both"/>
      </w:pPr>
      <w:r>
        <w:rPr>
          <w:color w:val="000000"/>
          <w:spacing w:val="0"/>
          <w:w w:val="100"/>
          <w:position w:val="0"/>
          <w:shd w:val="clear" w:color="auto" w:fill="auto"/>
          <w:lang w:val="ru-RU" w:eastAsia="ru-RU" w:bidi="ru-RU"/>
        </w:rPr>
        <w:t xml:space="preserve">Сроки формирования биологических реакций от К) </w:t>
      </w:r>
      <w:r>
        <w:rPr>
          <w:color w:val="000000"/>
          <w:spacing w:val="0"/>
          <w:w w:val="100"/>
          <w:position w:val="0"/>
          <w:shd w:val="clear" w:color="auto" w:fill="auto"/>
          <w:vertAlign w:val="superscript"/>
          <w:lang w:val="ru-RU" w:eastAsia="ru-RU" w:bidi="ru-RU"/>
        </w:rPr>
        <w:t>3</w:t>
      </w:r>
      <w:r>
        <w:rPr>
          <w:color w:val="000000"/>
          <w:spacing w:val="0"/>
          <w:w w:val="100"/>
          <w:position w:val="0"/>
          <w:shd w:val="clear" w:color="auto" w:fill="auto"/>
          <w:lang w:val="ru-RU" w:eastAsia="ru-RU" w:bidi="ru-RU"/>
        </w:rPr>
        <w:t xml:space="preserve"> до многих лет. В основе развивающихся в этот период процессов лежат изменения внутриклеточного (промежуточного) обмена веществ. В зависимости от силы лучевого воздействия внутриклеточный обмен веществ нарушается в различной степени - от небольших сдвигов с последующим восста</w:t>
        <w:softHyphen/>
        <w:t>новлением до полного и стойкого срыва, приводящего к гибели клетки.</w:t>
      </w:r>
    </w:p>
    <w:p>
      <w:pPr>
        <w:pStyle w:val="Style11"/>
        <w:keepNext w:val="0"/>
        <w:keepLines w:val="0"/>
        <w:widowControl w:val="0"/>
        <w:shd w:val="clear" w:color="auto" w:fill="auto"/>
        <w:bidi w:val="0"/>
        <w:spacing w:before="0" w:after="0" w:line="259" w:lineRule="auto"/>
        <w:ind w:left="0" w:right="0"/>
        <w:jc w:val="both"/>
      </w:pPr>
      <w:r>
        <w:rPr>
          <w:color w:val="000000"/>
          <w:spacing w:val="0"/>
          <w:w w:val="100"/>
          <w:position w:val="0"/>
          <w:shd w:val="clear" w:color="auto" w:fill="auto"/>
          <w:lang w:val="ru-RU" w:eastAsia="ru-RU" w:bidi="ru-RU"/>
        </w:rPr>
        <w:t>При высоких дозах облучения из-за нарушения метабо</w:t>
        <w:softHyphen/>
        <w:t>лизма гибнет большое число клеток. Возникают морфоло</w:t>
        <w:softHyphen/>
        <w:t>гические и функциональные изменения в тканях, органах и системах. Это приводит к развитию общего заболевания организма.</w:t>
      </w:r>
    </w:p>
    <w:p>
      <w:pPr>
        <w:pStyle w:val="Style11"/>
        <w:keepNext w:val="0"/>
        <w:keepLines w:val="0"/>
        <w:widowControl w:val="0"/>
        <w:shd w:val="clear" w:color="auto" w:fill="auto"/>
        <w:bidi w:val="0"/>
        <w:spacing w:before="0" w:after="0" w:line="259" w:lineRule="auto"/>
        <w:ind w:left="0" w:right="0"/>
        <w:jc w:val="both"/>
      </w:pPr>
      <w:r>
        <w:rPr>
          <w:color w:val="000000"/>
          <w:spacing w:val="0"/>
          <w:w w:val="100"/>
          <w:position w:val="0"/>
          <w:shd w:val="clear" w:color="auto" w:fill="auto"/>
          <w:lang w:val="ru-RU" w:eastAsia="ru-RU" w:bidi="ru-RU"/>
        </w:rPr>
        <w:t>Завершением стадии биологических реакций (у людей, перенесших общую стадию заболевания) являются отдаленные последствия (соматические и генетические) и раннее старение организма, также выраженные в различной степени в зависимости от дозы облучения (тяжести поражения).</w:t>
      </w:r>
    </w:p>
    <w:p>
      <w:pPr>
        <w:pStyle w:val="Style11"/>
        <w:keepNext w:val="0"/>
        <w:keepLines w:val="0"/>
        <w:widowControl w:val="0"/>
        <w:shd w:val="clear" w:color="auto" w:fill="auto"/>
        <w:bidi w:val="0"/>
        <w:spacing w:before="0" w:after="0" w:line="259" w:lineRule="auto"/>
        <w:ind w:left="0" w:right="0"/>
        <w:jc w:val="both"/>
      </w:pPr>
      <w:r>
        <w:rPr>
          <w:color w:val="000000"/>
          <w:spacing w:val="0"/>
          <w:w w:val="100"/>
          <w:position w:val="0"/>
          <w:shd w:val="clear" w:color="auto" w:fill="auto"/>
          <w:lang w:val="ru-RU" w:eastAsia="ru-RU" w:bidi="ru-RU"/>
        </w:rPr>
        <w:t>Формирование общего лучевого поражения начинается с молекулярного уровня, проходит клеточный, тканевой, органный и системный уровни биологической интеграции и заканчивается уровнем целостного организма.</w:t>
      </w:r>
    </w:p>
    <w:p>
      <w:pPr>
        <w:pStyle w:val="Style11"/>
        <w:keepNext w:val="0"/>
        <w:keepLines w:val="0"/>
        <w:widowControl w:val="0"/>
        <w:shd w:val="clear" w:color="auto" w:fill="auto"/>
        <w:bidi w:val="0"/>
        <w:spacing w:before="0" w:after="0" w:line="259" w:lineRule="auto"/>
        <w:ind w:left="0" w:right="0"/>
        <w:jc w:val="both"/>
        <w:sectPr>
          <w:headerReference w:type="default" r:id="rId21"/>
          <w:headerReference w:type="even" r:id="rId22"/>
          <w:footnotePr>
            <w:pos w:val="pageBottom"/>
            <w:numFmt w:val="decimal"/>
            <w:numRestart w:val="continuous"/>
          </w:footnotePr>
          <w:pgSz w:w="8400" w:h="11900"/>
          <w:pgMar w:top="1500" w:right="1061" w:bottom="1361" w:left="1084" w:header="0" w:footer="3" w:gutter="0"/>
          <w:pgNumType w:start="15"/>
          <w:cols w:space="720"/>
          <w:noEndnote/>
          <w:rtlGutter w:val="0"/>
          <w:docGrid w:linePitch="360"/>
        </w:sectPr>
      </w:pPr>
      <w:r>
        <w:rPr>
          <w:color w:val="000000"/>
          <w:spacing w:val="0"/>
          <w:w w:val="100"/>
          <w:position w:val="0"/>
          <w:shd w:val="clear" w:color="auto" w:fill="auto"/>
          <w:lang w:val="ru-RU" w:eastAsia="ru-RU" w:bidi="ru-RU"/>
        </w:rPr>
        <w:t xml:space="preserve">После получения не очень большой дозы клетка может испытать несколько делений, прежде чем погибнет. При гибели стволовых клеток в последующем возникает нехватка клеток, </w:t>
      </w:r>
      <w:r>
        <w:rPr>
          <w:color w:val="000000"/>
          <w:spacing w:val="0"/>
          <w:w w:val="100"/>
          <w:position w:val="0"/>
          <w:shd w:val="clear" w:color="auto" w:fill="auto"/>
          <w:lang w:val="ru-RU" w:eastAsia="ru-RU" w:bidi="ru-RU"/>
        </w:rPr>
        <w:t>нормальных тканей (в течение первых недель и месяцев после облучения). Примером являются нагноение кожи или воспаление слизистой оболочки, эрозия кишечника и повреждение кроветворных органов. Через определенное время после облучения нормальных тканей проявляются так называемые поздние реакции. Они включают фиброз (разрастание соединительной ткани) и телеангиектазию (расширение сосудов) кожи, повреждение спинного мозга и кровеносных сосудов. К поздним проявлениям радиационных повреждений относится и образование вторичных опухолей (радиационный канцерогенез). Временной масштаб наблюдаемых после облучения биологических эффектов может распространяться на многие годы.</w:t>
      </w:r>
    </w:p>
    <w:p>
      <w:pPr>
        <w:pStyle w:val="Style21"/>
        <w:keepNext/>
        <w:keepLines/>
        <w:widowControl w:val="0"/>
        <w:shd w:val="clear" w:color="auto" w:fill="auto"/>
        <w:bidi w:val="0"/>
        <w:spacing w:before="0" w:line="240" w:lineRule="auto"/>
        <w:ind w:left="0" w:right="0" w:firstLine="0"/>
        <w:jc w:val="both"/>
      </w:pPr>
      <w:r>
        <w:rPr>
          <w:color w:val="000000"/>
          <w:spacing w:val="0"/>
          <w:w w:val="100"/>
          <w:position w:val="0"/>
          <w:shd w:val="clear" w:color="auto" w:fill="auto"/>
          <w:lang w:val="ru-RU" w:eastAsia="ru-RU" w:bidi="ru-RU"/>
        </w:rPr>
        <w:t>Глава 3.</w:t>
      </w:r>
    </w:p>
    <w:p>
      <w:pPr>
        <w:pStyle w:val="Style23"/>
        <w:keepNext/>
        <w:keepLines/>
        <w:widowControl w:val="0"/>
        <w:shd w:val="clear" w:color="auto" w:fill="auto"/>
        <w:bidi w:val="0"/>
        <w:spacing w:before="0" w:line="218" w:lineRule="auto"/>
        <w:ind w:left="0" w:right="0" w:firstLine="0"/>
        <w:jc w:val="left"/>
      </w:pPr>
      <w:bookmarkStart w:id="4" w:name="bookmark4"/>
      <w:r>
        <w:rPr>
          <w:color w:val="000000"/>
          <w:spacing w:val="0"/>
          <w:w w:val="100"/>
          <w:position w:val="0"/>
          <w:shd w:val="clear" w:color="auto" w:fill="auto"/>
          <w:lang w:val="ru-RU" w:eastAsia="ru-RU" w:bidi="ru-RU"/>
        </w:rPr>
        <w:t>Качество ионизирующего излучения</w:t>
      </w:r>
      <w:bookmarkEnd w:id="4"/>
    </w:p>
    <w:p>
      <w:pPr>
        <w:pStyle w:val="Style11"/>
        <w:keepNext w:val="0"/>
        <w:keepLines w:val="0"/>
        <w:widowControl w:val="0"/>
        <w:shd w:val="clear" w:color="auto" w:fill="auto"/>
        <w:bidi w:val="0"/>
        <w:spacing w:before="0" w:after="0"/>
        <w:ind w:left="0" w:right="0"/>
        <w:jc w:val="both"/>
      </w:pPr>
      <w:r>
        <w:rPr>
          <w:color w:val="000000"/>
          <w:spacing w:val="0"/>
          <w:w w:val="100"/>
          <w:position w:val="0"/>
          <w:shd w:val="clear" w:color="auto" w:fill="auto"/>
          <w:lang w:val="ru-RU" w:eastAsia="ru-RU" w:bidi="ru-RU"/>
        </w:rPr>
        <w:t>Экспериментальные исследования показывают, что при одинаковых значениях поглощенных доз воздействие разных видов излучений приводит к различным биологическим эффектам. Это свойство излучения называют качеством. С точки зрения качества все используемые ионизирующие излучения обычно разделяют на три класса:</w:t>
      </w:r>
    </w:p>
    <w:p>
      <w:pPr>
        <w:pStyle w:val="Style11"/>
        <w:keepNext w:val="0"/>
        <w:keepLines w:val="0"/>
        <w:widowControl w:val="0"/>
        <w:numPr>
          <w:ilvl w:val="0"/>
          <w:numId w:val="9"/>
        </w:numPr>
        <w:shd w:val="clear" w:color="auto" w:fill="auto"/>
        <w:tabs>
          <w:tab w:pos="711" w:val="left"/>
        </w:tabs>
        <w:bidi w:val="0"/>
        <w:spacing w:before="0" w:after="0"/>
        <w:ind w:left="0" w:right="0"/>
        <w:jc w:val="both"/>
      </w:pPr>
      <w:r>
        <w:rPr>
          <w:color w:val="000000"/>
          <w:spacing w:val="0"/>
          <w:w w:val="100"/>
          <w:position w:val="0"/>
          <w:shd w:val="clear" w:color="auto" w:fill="auto"/>
          <w:lang w:val="ru-RU" w:eastAsia="ru-RU" w:bidi="ru-RU"/>
        </w:rPr>
        <w:t>у-излучение радионуклидов, тормозное излучение, соз</w:t>
        <w:softHyphen/>
        <w:t>даваемое в линейных ускорителях электронов, и электроны;</w:t>
      </w:r>
    </w:p>
    <w:p>
      <w:pPr>
        <w:pStyle w:val="Style11"/>
        <w:keepNext w:val="0"/>
        <w:keepLines w:val="0"/>
        <w:widowControl w:val="0"/>
        <w:numPr>
          <w:ilvl w:val="0"/>
          <w:numId w:val="9"/>
        </w:numPr>
        <w:shd w:val="clear" w:color="auto" w:fill="auto"/>
        <w:tabs>
          <w:tab w:pos="706" w:val="left"/>
        </w:tabs>
        <w:bidi w:val="0"/>
        <w:spacing w:before="0" w:after="0"/>
        <w:ind w:left="0" w:right="0"/>
        <w:jc w:val="both"/>
      </w:pPr>
      <w:r>
        <w:rPr>
          <w:color w:val="000000"/>
          <w:spacing w:val="0"/>
          <w:w w:val="100"/>
          <w:position w:val="0"/>
          <w:shd w:val="clear" w:color="auto" w:fill="auto"/>
          <w:lang w:val="ru-RU" w:eastAsia="ru-RU" w:bidi="ru-RU"/>
        </w:rPr>
        <w:t>легкие частицы, включающие протоны, нейтроны и а-частицы;</w:t>
      </w:r>
    </w:p>
    <w:p>
      <w:pPr>
        <w:pStyle w:val="Style11"/>
        <w:keepNext w:val="0"/>
        <w:keepLines w:val="0"/>
        <w:widowControl w:val="0"/>
        <w:numPr>
          <w:ilvl w:val="0"/>
          <w:numId w:val="9"/>
        </w:numPr>
        <w:shd w:val="clear" w:color="auto" w:fill="auto"/>
        <w:tabs>
          <w:tab w:pos="711" w:val="left"/>
        </w:tabs>
        <w:bidi w:val="0"/>
        <w:spacing w:before="0" w:after="0"/>
        <w:ind w:left="0" w:right="0"/>
        <w:jc w:val="both"/>
      </w:pPr>
      <w:r>
        <w:rPr>
          <w:color w:val="000000"/>
          <w:spacing w:val="0"/>
          <w:w w:val="100"/>
          <w:position w:val="0"/>
          <w:shd w:val="clear" w:color="auto" w:fill="auto"/>
          <w:lang w:val="ru-RU" w:eastAsia="ru-RU" w:bidi="ru-RU"/>
        </w:rPr>
        <w:t>тяжелые частицы, включающие ионы углерода, неона, кремния или аргона.</w:t>
      </w:r>
    </w:p>
    <w:p>
      <w:pPr>
        <w:pStyle w:val="Style11"/>
        <w:keepNext w:val="0"/>
        <w:keepLines w:val="0"/>
        <w:widowControl w:val="0"/>
        <w:shd w:val="clear" w:color="auto" w:fill="auto"/>
        <w:bidi w:val="0"/>
        <w:spacing w:before="0" w:after="0"/>
        <w:ind w:left="0" w:right="0"/>
        <w:jc w:val="both"/>
      </w:pPr>
      <w:r>
        <w:rPr>
          <w:color w:val="000000"/>
          <w:spacing w:val="0"/>
          <w:w w:val="100"/>
          <w:position w:val="0"/>
          <w:shd w:val="clear" w:color="auto" w:fill="auto"/>
          <w:lang w:val="ru-RU" w:eastAsia="ru-RU" w:bidi="ru-RU"/>
        </w:rPr>
        <w:t xml:space="preserve">Ионизирующая способность излучения оценивается </w:t>
      </w:r>
      <w:r>
        <w:rPr>
          <w:i/>
          <w:iCs/>
          <w:color w:val="000000"/>
          <w:spacing w:val="0"/>
          <w:w w:val="100"/>
          <w:position w:val="0"/>
          <w:shd w:val="clear" w:color="auto" w:fill="auto"/>
          <w:lang w:val="ru-RU" w:eastAsia="ru-RU" w:bidi="ru-RU"/>
        </w:rPr>
        <w:t>ли</w:t>
        <w:softHyphen/>
        <w:t>нейной плотностью ионизации</w:t>
      </w:r>
      <w:r>
        <w:rPr>
          <w:color w:val="000000"/>
          <w:spacing w:val="0"/>
          <w:w w:val="100"/>
          <w:position w:val="0"/>
          <w:shd w:val="clear" w:color="auto" w:fill="auto"/>
          <w:lang w:val="ru-RU" w:eastAsia="ru-RU" w:bidi="ru-RU"/>
        </w:rPr>
        <w:t xml:space="preserve"> (ЛПИ) — числом ионов одного знака, образованных ионизирующей частицей (количество актов ионизации) на элементарном пути.</w:t>
      </w:r>
    </w:p>
    <w:p>
      <w:pPr>
        <w:pStyle w:val="Style11"/>
        <w:keepNext w:val="0"/>
        <w:keepLines w:val="0"/>
        <w:widowControl w:val="0"/>
        <w:shd w:val="clear" w:color="auto" w:fill="auto"/>
        <w:bidi w:val="0"/>
        <w:spacing w:before="0" w:after="0"/>
        <w:ind w:left="0" w:right="0"/>
        <w:jc w:val="both"/>
        <w:sectPr>
          <w:headerReference w:type="default" r:id="rId23"/>
          <w:headerReference w:type="even" r:id="rId24"/>
          <w:footnotePr>
            <w:pos w:val="pageBottom"/>
            <w:numFmt w:val="decimal"/>
            <w:numRestart w:val="continuous"/>
          </w:footnotePr>
          <w:pgSz w:w="8400" w:h="11900"/>
          <w:pgMar w:top="1519" w:right="1077" w:bottom="1400" w:left="1065" w:header="1091" w:footer="972" w:gutter="0"/>
          <w:pgNumType w:start="24"/>
          <w:cols w:space="720"/>
          <w:noEndnote/>
          <w:rtlGutter w:val="0"/>
          <w:docGrid w:linePitch="360"/>
        </w:sectPr>
      </w:pPr>
      <w:r>
        <w:rPr>
          <w:color w:val="000000"/>
          <w:spacing w:val="0"/>
          <w:w w:val="100"/>
          <w:position w:val="0"/>
          <w:shd w:val="clear" w:color="auto" w:fill="auto"/>
          <w:lang w:val="ru-RU" w:eastAsia="ru-RU" w:bidi="ru-RU"/>
        </w:rPr>
        <w:t xml:space="preserve">Проникающая способность оценивается </w:t>
      </w:r>
      <w:r>
        <w:rPr>
          <w:i/>
          <w:iCs/>
          <w:color w:val="000000"/>
          <w:spacing w:val="0"/>
          <w:w w:val="100"/>
          <w:position w:val="0"/>
          <w:shd w:val="clear" w:color="auto" w:fill="auto"/>
          <w:lang w:val="ru-RU" w:eastAsia="ru-RU" w:bidi="ru-RU"/>
        </w:rPr>
        <w:t>средним линейнъш пробегом</w:t>
      </w:r>
      <w:r>
        <w:rPr>
          <w:color w:val="000000"/>
          <w:spacing w:val="0"/>
          <w:w w:val="100"/>
          <w:position w:val="0"/>
          <w:shd w:val="clear" w:color="auto" w:fill="auto"/>
          <w:lang w:val="ru-RU" w:eastAsia="ru-RU" w:bidi="ru-RU"/>
        </w:rPr>
        <w:t xml:space="preserve"> (длиной свободного пробега) — среднее расстояние, которое проходит частица в данном веществе, пока она еще способна вызывать в нем ионизацию. </w:t>
      </w:r>
      <w:r>
        <w:rPr>
          <w:i/>
          <w:iCs/>
          <w:color w:val="000000"/>
          <w:spacing w:val="0"/>
          <w:w w:val="100"/>
          <w:position w:val="0"/>
          <w:shd w:val="clear" w:color="auto" w:fill="auto"/>
          <w:lang w:val="ru-RU" w:eastAsia="ru-RU" w:bidi="ru-RU"/>
        </w:rPr>
        <w:t xml:space="preserve">Максимальный пробег — </w:t>
      </w:r>
      <w:r>
        <w:rPr>
          <w:color w:val="000000"/>
          <w:spacing w:val="0"/>
          <w:w w:val="100"/>
          <w:position w:val="0"/>
          <w:shd w:val="clear" w:color="auto" w:fill="auto"/>
          <w:lang w:val="ru-RU" w:eastAsia="ru-RU" w:bidi="ru-RU"/>
        </w:rPr>
        <w:t xml:space="preserve">толщина слоя вещества </w:t>
      </w:r>
      <w:r>
        <w:rPr>
          <w:i/>
          <w:iCs/>
          <w:color w:val="000000"/>
          <w:spacing w:val="0"/>
          <w:w w:val="100"/>
          <w:position w:val="0"/>
          <w:shd w:val="clear" w:color="auto" w:fill="auto"/>
          <w:lang w:val="en-US" w:eastAsia="en-US" w:bidi="en-US"/>
        </w:rPr>
        <w:t>R,</w:t>
      </w:r>
      <w:r>
        <w:rPr>
          <w:color w:val="000000"/>
          <w:spacing w:val="0"/>
          <w:w w:val="100"/>
          <w:position w:val="0"/>
          <w:shd w:val="clear" w:color="auto" w:fill="auto"/>
          <w:lang w:val="en-US" w:eastAsia="en-US" w:bidi="en-US"/>
        </w:rPr>
        <w:t xml:space="preserve"> </w:t>
      </w:r>
      <w:r>
        <w:rPr>
          <w:color w:val="000000"/>
          <w:spacing w:val="0"/>
          <w:w w:val="100"/>
          <w:position w:val="0"/>
          <w:shd w:val="clear" w:color="auto" w:fill="auto"/>
          <w:lang w:val="ru-RU" w:eastAsia="ru-RU" w:bidi="ru-RU"/>
        </w:rPr>
        <w:t xml:space="preserve">в котором задерживаются все частицы. Ионизационный след заряженной частицы в веществе, или ее путь можно наблюдать по треку частиц — (у косвенно ионизирующих частиц трека нет, он проявляется под действием </w:t>
      </w:r>
    </w:p>
    <w:p>
      <w:pPr>
        <w:pStyle w:val="Style11"/>
        <w:keepNext w:val="0"/>
        <w:keepLines w:val="0"/>
        <w:widowControl w:val="0"/>
        <w:shd w:val="clear" w:color="auto" w:fill="auto"/>
        <w:bidi w:val="0"/>
        <w:spacing w:before="0" w:after="0"/>
        <w:ind w:left="0" w:right="0" w:firstLine="0"/>
        <w:jc w:val="both"/>
      </w:pPr>
      <w:r>
        <w:rPr>
          <w:color w:val="000000"/>
          <w:spacing w:val="0"/>
          <w:w w:val="100"/>
          <w:position w:val="0"/>
          <w:shd w:val="clear" w:color="auto" w:fill="auto"/>
          <w:lang w:val="ru-RU" w:eastAsia="ru-RU" w:bidi="ru-RU"/>
        </w:rPr>
        <w:t>вторичных частиц).</w:t>
      </w:r>
    </w:p>
    <w:p>
      <w:pPr>
        <w:pStyle w:val="Style11"/>
        <w:keepNext w:val="0"/>
        <w:keepLines w:val="0"/>
        <w:widowControl w:val="0"/>
        <w:shd w:val="clear" w:color="auto" w:fill="auto"/>
        <w:bidi w:val="0"/>
        <w:spacing w:before="0" w:after="0"/>
        <w:ind w:left="0" w:right="0"/>
        <w:jc w:val="both"/>
      </w:pPr>
      <w:r>
        <w:rPr>
          <w:color w:val="000000"/>
          <w:spacing w:val="0"/>
          <w:w w:val="100"/>
          <w:position w:val="0"/>
          <w:shd w:val="clear" w:color="auto" w:fill="auto"/>
          <w:lang w:val="ru-RU" w:eastAsia="ru-RU" w:bidi="ru-RU"/>
        </w:rPr>
        <w:t xml:space="preserve">Прохождение ионизирующего излучения через вещество характеризуется величиной удельных ионизационных потерь энергии — отношение энергии </w:t>
      </w:r>
      <w:r>
        <w:rPr>
          <w:i/>
          <w:iCs/>
          <w:color w:val="000000"/>
          <w:spacing w:val="0"/>
          <w:w w:val="100"/>
          <w:position w:val="0"/>
          <w:shd w:val="clear" w:color="auto" w:fill="auto"/>
          <w:lang w:val="en-US" w:eastAsia="en-US" w:bidi="en-US"/>
        </w:rPr>
        <w:t>dE</w:t>
      </w:r>
      <w:r>
        <w:rPr>
          <w:color w:val="000000"/>
          <w:spacing w:val="0"/>
          <w:w w:val="100"/>
          <w:position w:val="0"/>
          <w:shd w:val="clear" w:color="auto" w:fill="auto"/>
          <w:lang w:val="en-US" w:eastAsia="en-US" w:bidi="en-US"/>
        </w:rPr>
        <w:t xml:space="preserve"> </w:t>
      </w:r>
      <w:r>
        <w:rPr>
          <w:color w:val="000000"/>
          <w:spacing w:val="0"/>
          <w:w w:val="100"/>
          <w:position w:val="0"/>
          <w:shd w:val="clear" w:color="auto" w:fill="auto"/>
          <w:lang w:val="ru-RU" w:eastAsia="ru-RU" w:bidi="ru-RU"/>
        </w:rPr>
        <w:t xml:space="preserve">заряженной частицы, теряемой на ионизацию среды при прохождении отрезка </w:t>
      </w:r>
      <w:r>
        <w:rPr>
          <w:i/>
          <w:iCs/>
          <w:color w:val="000000"/>
          <w:spacing w:val="0"/>
          <w:w w:val="100"/>
          <w:position w:val="0"/>
          <w:shd w:val="clear" w:color="auto" w:fill="auto"/>
          <w:lang w:val="en-US" w:eastAsia="en-US" w:bidi="en-US"/>
        </w:rPr>
        <w:t>dx,</w:t>
      </w:r>
      <w:r>
        <w:rPr>
          <w:color w:val="000000"/>
          <w:spacing w:val="0"/>
          <w:w w:val="100"/>
          <w:position w:val="0"/>
          <w:shd w:val="clear" w:color="auto" w:fill="auto"/>
          <w:lang w:val="en-US" w:eastAsia="en-US" w:bidi="en-US"/>
        </w:rPr>
        <w:t xml:space="preserve"> </w:t>
      </w:r>
      <w:r>
        <w:rPr>
          <w:color w:val="000000"/>
          <w:spacing w:val="0"/>
          <w:w w:val="100"/>
          <w:position w:val="0"/>
          <w:shd w:val="clear" w:color="auto" w:fill="auto"/>
          <w:lang w:val="ru-RU" w:eastAsia="ru-RU" w:bidi="ru-RU"/>
        </w:rPr>
        <w:t xml:space="preserve">к длине этого отрезка — </w:t>
      </w:r>
      <w:r>
        <w:rPr>
          <w:i/>
          <w:iCs/>
          <w:color w:val="000000"/>
          <w:spacing w:val="0"/>
          <w:w w:val="100"/>
          <w:position w:val="0"/>
          <w:shd w:val="clear" w:color="auto" w:fill="auto"/>
          <w:lang w:val="en-US" w:eastAsia="en-US" w:bidi="en-US"/>
        </w:rPr>
        <w:t>dE/dx</w:t>
      </w:r>
      <w:r>
        <w:rPr>
          <w:color w:val="000000"/>
          <w:spacing w:val="0"/>
          <w:w w:val="100"/>
          <w:position w:val="0"/>
          <w:shd w:val="clear" w:color="auto" w:fill="auto"/>
          <w:lang w:val="en-US" w:eastAsia="en-US" w:bidi="en-US"/>
        </w:rPr>
        <w:t xml:space="preserve"> </w:t>
      </w:r>
      <w:r>
        <w:rPr>
          <w:color w:val="000000"/>
          <w:spacing w:val="0"/>
          <w:w w:val="100"/>
          <w:position w:val="0"/>
          <w:shd w:val="clear" w:color="auto" w:fill="auto"/>
          <w:lang w:val="ru-RU" w:eastAsia="ru-RU" w:bidi="ru-RU"/>
        </w:rPr>
        <w:t>(знак минус часто не ставится). Его еще называют линейными потерями энергии (ЛПЭ).</w:t>
      </w:r>
    </w:p>
    <w:p>
      <w:pPr>
        <w:pStyle w:val="Style11"/>
        <w:keepNext w:val="0"/>
        <w:keepLines w:val="0"/>
        <w:widowControl w:val="0"/>
        <w:shd w:val="clear" w:color="auto" w:fill="auto"/>
        <w:bidi w:val="0"/>
        <w:spacing w:before="0" w:after="0"/>
        <w:ind w:left="0" w:right="0"/>
        <w:jc w:val="both"/>
      </w:pPr>
      <w:r>
        <w:rPr>
          <w:color w:val="000000"/>
          <w:spacing w:val="0"/>
          <w:w w:val="100"/>
          <w:position w:val="0"/>
          <w:shd w:val="clear" w:color="auto" w:fill="auto"/>
          <w:lang w:val="ru-RU" w:eastAsia="ru-RU" w:bidi="ru-RU"/>
        </w:rPr>
        <w:t xml:space="preserve">Иногда говорят о </w:t>
      </w:r>
      <w:r>
        <w:rPr>
          <w:i/>
          <w:iCs/>
          <w:color w:val="000000"/>
          <w:spacing w:val="0"/>
          <w:w w:val="100"/>
          <w:position w:val="0"/>
          <w:shd w:val="clear" w:color="auto" w:fill="auto"/>
          <w:lang w:val="ru-RU" w:eastAsia="ru-RU" w:bidi="ru-RU"/>
        </w:rPr>
        <w:t>линейной передачи энергии</w:t>
      </w:r>
      <w:r>
        <w:rPr>
          <w:color w:val="000000"/>
          <w:spacing w:val="0"/>
          <w:w w:val="100"/>
          <w:position w:val="0"/>
          <w:shd w:val="clear" w:color="auto" w:fill="auto"/>
          <w:lang w:val="ru-RU" w:eastAsia="ru-RU" w:bidi="ru-RU"/>
        </w:rPr>
        <w:t xml:space="preserve"> (ЛПЭ) = ДЕ/А/, включая сюда все заряженные частицы, фотоны и нейтроны (для незаряженных частиц используется значение ЛПЭ их вторичных частиц). Обычно принимается, что вещество — это вода с плотностью 1 г/см</w:t>
      </w:r>
      <w:r>
        <w:rPr>
          <w:color w:val="000000"/>
          <w:spacing w:val="0"/>
          <w:w w:val="100"/>
          <w:position w:val="0"/>
          <w:shd w:val="clear" w:color="auto" w:fill="auto"/>
          <w:vertAlign w:val="superscript"/>
          <w:lang w:val="ru-RU" w:eastAsia="ru-RU" w:bidi="ru-RU"/>
        </w:rPr>
        <w:t>3</w:t>
      </w:r>
      <w:r>
        <w:rPr>
          <w:color w:val="000000"/>
          <w:spacing w:val="0"/>
          <w:w w:val="100"/>
          <w:position w:val="0"/>
          <w:shd w:val="clear" w:color="auto" w:fill="auto"/>
          <w:lang w:val="ru-RU" w:eastAsia="ru-RU" w:bidi="ru-RU"/>
        </w:rPr>
        <w:t>, и поэтому ЛПЭ измеряется в единицах кэВ/мкм.</w:t>
      </w:r>
    </w:p>
    <w:p>
      <w:pPr>
        <w:pStyle w:val="Style11"/>
        <w:keepNext w:val="0"/>
        <w:keepLines w:val="0"/>
        <w:widowControl w:val="0"/>
        <w:shd w:val="clear" w:color="auto" w:fill="auto"/>
        <w:bidi w:val="0"/>
        <w:spacing w:before="0" w:after="200" w:line="223" w:lineRule="auto"/>
        <w:ind w:left="0" w:right="0"/>
        <w:jc w:val="both"/>
      </w:pPr>
      <w:r>
        <w:rPr>
          <w:color w:val="000000"/>
          <w:spacing w:val="0"/>
          <w:w w:val="100"/>
          <w:position w:val="0"/>
          <w:shd w:val="clear" w:color="auto" w:fill="auto"/>
          <w:lang w:val="ru-RU" w:eastAsia="ru-RU" w:bidi="ru-RU"/>
        </w:rPr>
        <w:t>Связь ЛПЭ и ЛПИ:</w:t>
      </w:r>
    </w:p>
    <w:p>
      <w:pPr>
        <w:pStyle w:val="Style11"/>
        <w:keepNext w:val="0"/>
        <w:keepLines w:val="0"/>
        <w:widowControl w:val="0"/>
        <w:shd w:val="clear" w:color="auto" w:fill="auto"/>
        <w:tabs>
          <w:tab w:pos="4573" w:val="left"/>
          <w:tab w:pos="5263" w:val="left"/>
        </w:tabs>
        <w:bidi w:val="0"/>
        <w:spacing w:before="0" w:after="0" w:line="240" w:lineRule="auto"/>
        <w:ind w:left="2360" w:right="0" w:firstLine="0"/>
        <w:jc w:val="both"/>
      </w:pPr>
      <w:r>
        <w:rPr>
          <w:color w:val="000000"/>
          <w:spacing w:val="0"/>
          <w:w w:val="100"/>
          <w:position w:val="0"/>
          <w:shd w:val="clear" w:color="auto" w:fill="auto"/>
          <w:lang w:val="ru-RU" w:eastAsia="ru-RU" w:bidi="ru-RU"/>
        </w:rPr>
        <w:t>ЛПЭ</w:t>
        <w:tab/>
        <w:t>5</w:t>
        <w:tab/>
      </w:r>
      <w:r>
        <w:rPr>
          <w:i/>
          <w:iCs/>
          <w:color w:val="000000"/>
          <w:spacing w:val="0"/>
          <w:w w:val="100"/>
          <w:position w:val="0"/>
          <w:shd w:val="clear" w:color="auto" w:fill="auto"/>
          <w:lang w:val="en-US" w:eastAsia="en-US" w:bidi="en-US"/>
        </w:rPr>
        <w:t>dE</w:t>
      </w:r>
    </w:p>
    <w:p>
      <w:pPr>
        <w:pStyle w:val="Style11"/>
        <w:keepNext w:val="0"/>
        <w:keepLines w:val="0"/>
        <w:widowControl w:val="0"/>
        <w:shd w:val="clear" w:color="auto" w:fill="auto"/>
        <w:tabs>
          <w:tab w:leader="hyphen" w:pos="3134" w:val="left"/>
          <w:tab w:leader="hyphen" w:pos="3998" w:val="left"/>
        </w:tabs>
        <w:bidi w:val="0"/>
        <w:spacing w:before="0" w:after="0" w:line="194" w:lineRule="auto"/>
        <w:ind w:left="0" w:right="0" w:firstLine="0"/>
        <w:jc w:val="center"/>
      </w:pPr>
      <w:r>
        <w:rPr>
          <w:color w:val="000000"/>
          <w:spacing w:val="0"/>
          <w:w w:val="100"/>
          <w:position w:val="0"/>
          <w:shd w:val="clear" w:color="auto" w:fill="auto"/>
          <w:lang w:val="ru-RU" w:eastAsia="ru-RU" w:bidi="ru-RU"/>
        </w:rPr>
        <w:t>ЛПИ = Б</w:t>
        <w:tab/>
      </w:r>
      <w:r>
        <w:rPr>
          <w:color w:val="000000"/>
          <w:spacing w:val="0"/>
          <w:w w:val="100"/>
          <w:position w:val="0"/>
          <w:shd w:val="clear" w:color="auto" w:fill="auto"/>
          <w:lang w:val="en-US" w:eastAsia="en-US" w:bidi="en-US"/>
        </w:rPr>
        <w:t>S</w:t>
      </w:r>
      <w:r>
        <w:rPr>
          <w:color w:val="000000"/>
          <w:spacing w:val="0"/>
          <w:w w:val="100"/>
          <w:position w:val="0"/>
          <w:shd w:val="clear" w:color="auto" w:fill="auto"/>
          <w:lang w:val="ru-RU" w:eastAsia="ru-RU" w:bidi="ru-RU"/>
        </w:rPr>
        <w:tab/>
        <w:t>= — = (-Б-)/</w:t>
      </w:r>
      <w:r>
        <w:rPr>
          <w:color w:val="000000"/>
          <w:spacing w:val="0"/>
          <w:w w:val="100"/>
          <w:position w:val="0"/>
          <w:shd w:val="clear" w:color="auto" w:fill="auto"/>
          <w:vertAlign w:val="superscript"/>
          <w:lang w:val="ru-RU" w:eastAsia="ru-RU" w:bidi="ru-RU"/>
        </w:rPr>
        <w:t>ж</w:t>
      </w:r>
      <w:r>
        <w:rPr>
          <w:color w:val="000000"/>
          <w:spacing w:val="0"/>
          <w:w w:val="100"/>
          <w:position w:val="0"/>
          <w:shd w:val="clear" w:color="auto" w:fill="auto"/>
          <w:lang w:val="ru-RU" w:eastAsia="ru-RU" w:bidi="ru-RU"/>
        </w:rPr>
        <w:t>-</w:t>
      </w:r>
    </w:p>
    <w:p>
      <w:pPr>
        <w:pStyle w:val="Style11"/>
        <w:keepNext w:val="0"/>
        <w:keepLines w:val="0"/>
        <w:widowControl w:val="0"/>
        <w:shd w:val="clear" w:color="auto" w:fill="auto"/>
        <w:tabs>
          <w:tab w:pos="5263" w:val="left"/>
        </w:tabs>
        <w:bidi w:val="0"/>
        <w:spacing w:before="0" w:after="0" w:line="180" w:lineRule="auto"/>
        <w:ind w:left="0" w:right="0" w:firstLine="880"/>
        <w:jc w:val="both"/>
      </w:pPr>
      <w:r>
        <w:rPr>
          <w:color w:val="000000"/>
          <w:spacing w:val="0"/>
          <w:w w:val="100"/>
          <w:position w:val="0"/>
          <w:shd w:val="clear" w:color="auto" w:fill="auto"/>
          <w:lang w:val="ru-RU" w:eastAsia="ru-RU" w:bidi="ru-RU"/>
        </w:rPr>
        <w:t xml:space="preserve">Величина энергии, необходимой </w:t>
      </w:r>
      <w:r>
        <w:rPr>
          <w:i/>
          <w:iCs/>
          <w:color w:val="000000"/>
          <w:spacing w:val="0"/>
          <w:w w:val="100"/>
          <w:position w:val="0"/>
          <w:shd w:val="clear" w:color="auto" w:fill="auto"/>
          <w:lang w:val="en-US" w:eastAsia="en-US" w:bidi="en-US"/>
        </w:rPr>
        <w:t>W</w:t>
        <w:tab/>
        <w:t>dx</w:t>
      </w:r>
    </w:p>
    <w:p>
      <w:pPr>
        <w:pStyle w:val="Style11"/>
        <w:keepNext w:val="0"/>
        <w:keepLines w:val="0"/>
        <w:widowControl w:val="0"/>
        <w:shd w:val="clear" w:color="auto" w:fill="auto"/>
        <w:bidi w:val="0"/>
        <w:spacing w:before="0" w:after="280" w:line="254" w:lineRule="auto"/>
        <w:ind w:left="1060" w:right="0" w:firstLine="0"/>
        <w:jc w:val="both"/>
      </w:pPr>
      <w:r>
        <w:rPr>
          <w:color w:val="000000"/>
          <w:spacing w:val="0"/>
          <w:w w:val="100"/>
          <w:position w:val="0"/>
          <w:shd w:val="clear" w:color="auto" w:fill="auto"/>
          <w:lang w:val="ru-RU" w:eastAsia="ru-RU" w:bidi="ru-RU"/>
        </w:rPr>
        <w:t>для образования 1 пары ионов</w:t>
      </w:r>
    </w:p>
    <w:p>
      <w:pPr>
        <w:pStyle w:val="Style11"/>
        <w:keepNext w:val="0"/>
        <w:keepLines w:val="0"/>
        <w:widowControl w:val="0"/>
        <w:shd w:val="clear" w:color="auto" w:fill="auto"/>
        <w:bidi w:val="0"/>
        <w:spacing w:before="0" w:after="0" w:line="252" w:lineRule="auto"/>
        <w:ind w:left="0" w:right="0"/>
        <w:jc w:val="both"/>
      </w:pPr>
      <w:r>
        <w:rPr>
          <w:i/>
          <w:iCs/>
          <w:color w:val="000000"/>
          <w:spacing w:val="0"/>
          <w:w w:val="100"/>
          <w:position w:val="0"/>
          <w:shd w:val="clear" w:color="auto" w:fill="auto"/>
          <w:lang w:val="ru-RU" w:eastAsia="ru-RU" w:bidi="ru-RU"/>
        </w:rPr>
        <w:t>Е1лотноионизирующие</w:t>
      </w:r>
      <w:r>
        <w:rPr>
          <w:color w:val="000000"/>
          <w:spacing w:val="0"/>
          <w:w w:val="100"/>
          <w:position w:val="0"/>
          <w:shd w:val="clear" w:color="auto" w:fill="auto"/>
          <w:lang w:val="ru-RU" w:eastAsia="ru-RU" w:bidi="ru-RU"/>
        </w:rPr>
        <w:t xml:space="preserve"> частицы (с высокой ЛПЭ &gt;10 кэВ/ мкм) должны значительно эффективнее поражать ДНК и свя</w:t>
        <w:softHyphen/>
        <w:t xml:space="preserve">занные с ней клеточные функции, чем </w:t>
      </w:r>
      <w:r>
        <w:rPr>
          <w:i/>
          <w:iCs/>
          <w:color w:val="000000"/>
          <w:spacing w:val="0"/>
          <w:w w:val="100"/>
          <w:position w:val="0"/>
          <w:shd w:val="clear" w:color="auto" w:fill="auto"/>
          <w:lang w:val="ru-RU" w:eastAsia="ru-RU" w:bidi="ru-RU"/>
        </w:rPr>
        <w:t xml:space="preserve">редкоионизирующее </w:t>
      </w:r>
      <w:r>
        <w:rPr>
          <w:color w:val="000000"/>
          <w:spacing w:val="0"/>
          <w:w w:val="100"/>
          <w:position w:val="0"/>
          <w:shd w:val="clear" w:color="auto" w:fill="auto"/>
          <w:lang w:val="ru-RU" w:eastAsia="ru-RU" w:bidi="ru-RU"/>
        </w:rPr>
        <w:t>(ЛПЭ &lt; 10 кэВ/мкм) излучение (см. рис.3.1). Так как с ростом линейной плотности ионизации (ЛПИ) возрастает вероятность «двунитевого» разрыва ДНК (см. рис.3.2).</w:t>
      </w:r>
    </w:p>
    <w:p>
      <w:pPr>
        <w:pStyle w:val="Style11"/>
        <w:keepNext w:val="0"/>
        <w:keepLines w:val="0"/>
        <w:widowControl w:val="0"/>
        <w:shd w:val="clear" w:color="auto" w:fill="auto"/>
        <w:bidi w:val="0"/>
        <w:spacing w:before="0" w:after="200" w:line="252" w:lineRule="auto"/>
        <w:ind w:left="0" w:right="0"/>
        <w:jc w:val="both"/>
        <w:sectPr>
          <w:headerReference w:type="default" r:id="rId25"/>
          <w:headerReference w:type="even" r:id="rId26"/>
          <w:footnotePr>
            <w:pos w:val="pageBottom"/>
            <w:numFmt w:val="decimal"/>
            <w:numRestart w:val="continuous"/>
          </w:footnotePr>
          <w:pgSz w:w="8400" w:h="11900"/>
          <w:pgMar w:top="1519" w:right="1077" w:bottom="1400" w:left="1065" w:header="0" w:footer="3" w:gutter="0"/>
          <w:pgNumType w:start="23"/>
          <w:cols w:space="720"/>
          <w:noEndnote/>
          <w:rtlGutter w:val="0"/>
          <w:docGrid w:linePitch="360"/>
        </w:sectPr>
      </w:pPr>
      <w:r>
        <w:rPr>
          <w:color w:val="000000"/>
          <w:spacing w:val="0"/>
          <w:w w:val="100"/>
          <w:position w:val="0"/>
          <w:shd w:val="clear" w:color="auto" w:fill="auto"/>
          <w:lang w:val="ru-RU" w:eastAsia="ru-RU" w:bidi="ru-RU"/>
        </w:rPr>
        <w:t xml:space="preserve">Прохождение через вещество ионизирующего излучения может привести к поглощению части энергии этим веществом. В радиобиологии выполняется общий </w:t>
      </w:r>
      <w:r>
        <w:rPr>
          <w:i/>
          <w:iCs/>
          <w:color w:val="000000"/>
          <w:spacing w:val="0"/>
          <w:w w:val="100"/>
          <w:position w:val="0"/>
          <w:shd w:val="clear" w:color="auto" w:fill="auto"/>
          <w:lang w:val="ru-RU" w:eastAsia="ru-RU" w:bidi="ru-RU"/>
        </w:rPr>
        <w:t xml:space="preserve">принцип Гроттгуса: </w:t>
      </w:r>
      <w:r>
        <w:rPr>
          <w:color w:val="000000"/>
          <w:spacing w:val="0"/>
          <w:w w:val="100"/>
          <w:position w:val="0"/>
          <w:shd w:val="clear" w:color="auto" w:fill="auto"/>
          <w:lang w:val="ru-RU" w:eastAsia="ru-RU" w:bidi="ru-RU"/>
        </w:rPr>
        <w:t>только та часть энергии излучения может вызвать изменения в веществе, которая поглощается этим веществом; энергия отраженного или проходящего сквозь вещество излучения не оказывает действия.</w:t>
      </w:r>
    </w:p>
    <w:p>
      <w:pPr>
        <w:widowControl w:val="0"/>
        <w:spacing w:line="240" w:lineRule="exact"/>
        <w:rPr>
          <w:sz w:val="19"/>
          <w:szCs w:val="19"/>
        </w:rPr>
      </w:pPr>
    </w:p>
    <w:p>
      <w:pPr>
        <w:widowControl w:val="0"/>
        <w:spacing w:before="29" w:after="29" w:line="240" w:lineRule="exact"/>
        <w:rPr>
          <w:sz w:val="19"/>
          <w:szCs w:val="19"/>
        </w:rPr>
      </w:pPr>
    </w:p>
    <w:p>
      <w:pPr>
        <w:widowControl w:val="0"/>
        <w:spacing w:line="1" w:lineRule="exact"/>
        <w:sectPr>
          <w:footnotePr>
            <w:pos w:val="pageBottom"/>
            <w:numFmt w:val="decimal"/>
            <w:numRestart w:val="continuous"/>
          </w:footnotePr>
          <w:pgSz w:w="8400" w:h="11900"/>
          <w:pgMar w:top="780" w:right="1124" w:bottom="780" w:left="1164" w:header="0" w:footer="3" w:gutter="0"/>
          <w:cols w:space="720"/>
          <w:noEndnote/>
          <w:rtlGutter w:val="0"/>
          <w:docGrid w:linePitch="360"/>
        </w:sectPr>
      </w:pPr>
    </w:p>
    <w:p>
      <w:pPr>
        <w:pStyle w:val="Style45"/>
        <w:keepNext w:val="0"/>
        <w:keepLines w:val="0"/>
        <w:framePr w:w="5828" w:h="916" w:wrap="none" w:vAnchor="text" w:hAnchor="page" w:x="1296" w:y="4515"/>
        <w:widowControl w:val="0"/>
        <w:shd w:val="clear" w:color="auto" w:fill="auto"/>
        <w:bidi w:val="0"/>
        <w:spacing w:before="0" w:after="0" w:line="230" w:lineRule="auto"/>
        <w:ind w:left="0" w:right="0" w:firstLine="0"/>
        <w:jc w:val="center"/>
      </w:pPr>
      <w:r>
        <w:rPr>
          <w:color w:val="000000"/>
          <w:spacing w:val="0"/>
          <w:w w:val="100"/>
          <w:position w:val="0"/>
          <w:shd w:val="clear" w:color="auto" w:fill="auto"/>
          <w:lang w:val="ru-RU" w:eastAsia="ru-RU" w:bidi="ru-RU"/>
        </w:rPr>
        <w:t>Рис. 3.1. Сферическая молекула белка (радиусом в 310 нм) на пути участков треков частиц. Показано распределение актов возбуждения и ионизации, произведенных частицами вдоль направления своего движения.</w:t>
      </w:r>
    </w:p>
    <w:p>
      <w:pPr>
        <w:pStyle w:val="Style45"/>
        <w:keepNext w:val="0"/>
        <w:keepLines w:val="0"/>
        <w:framePr w:w="600" w:h="248" w:wrap="none" w:vAnchor="text" w:hAnchor="page" w:x="2082" w:y="5621"/>
        <w:widowControl w:val="0"/>
        <w:shd w:val="clear" w:color="auto" w:fill="auto"/>
        <w:bidi w:val="0"/>
        <w:spacing w:before="0" w:after="0" w:line="240" w:lineRule="auto"/>
        <w:ind w:left="0" w:right="0" w:firstLine="0"/>
        <w:jc w:val="left"/>
        <w:rPr>
          <w:sz w:val="19"/>
          <w:szCs w:val="19"/>
        </w:rPr>
      </w:pPr>
      <w:r>
        <w:rPr>
          <w:b w:val="0"/>
          <w:bCs w:val="0"/>
          <w:color w:val="000000"/>
          <w:spacing w:val="0"/>
          <w:w w:val="100"/>
          <w:position w:val="0"/>
          <w:sz w:val="19"/>
          <w:szCs w:val="19"/>
          <w:shd w:val="clear" w:color="auto" w:fill="auto"/>
          <w:lang w:val="ru-RU" w:eastAsia="ru-RU" w:bidi="ru-RU"/>
        </w:rPr>
        <w:t>у-лучи</w:t>
      </w:r>
    </w:p>
    <w:p>
      <w:pPr>
        <w:pStyle w:val="Style45"/>
        <w:keepNext w:val="0"/>
        <w:keepLines w:val="0"/>
        <w:framePr w:w="2478" w:h="257" w:wrap="none" w:vAnchor="text" w:hAnchor="page" w:x="4148" w:y="5617"/>
        <w:widowControl w:val="0"/>
        <w:shd w:val="clear" w:color="auto" w:fill="auto"/>
        <w:bidi w:val="0"/>
        <w:spacing w:before="0" w:after="0" w:line="240" w:lineRule="auto"/>
        <w:ind w:left="0" w:right="0" w:firstLine="0"/>
        <w:jc w:val="left"/>
        <w:rPr>
          <w:sz w:val="19"/>
          <w:szCs w:val="19"/>
        </w:rPr>
      </w:pPr>
      <w:r>
        <w:rPr>
          <w:b w:val="0"/>
          <w:bCs w:val="0"/>
          <w:color w:val="000000"/>
          <w:spacing w:val="0"/>
          <w:w w:val="100"/>
          <w:position w:val="0"/>
          <w:sz w:val="19"/>
          <w:szCs w:val="19"/>
          <w:shd w:val="clear" w:color="auto" w:fill="auto"/>
          <w:lang w:val="ru-RU" w:eastAsia="ru-RU" w:bidi="ru-RU"/>
        </w:rPr>
        <w:t xml:space="preserve">Ионы </w:t>
      </w:r>
      <w:r>
        <w:rPr>
          <w:b w:val="0"/>
          <w:bCs w:val="0"/>
          <w:color w:val="000000"/>
          <w:spacing w:val="0"/>
          <w:w w:val="100"/>
          <w:position w:val="0"/>
          <w:sz w:val="19"/>
          <w:szCs w:val="19"/>
          <w:shd w:val="clear" w:color="auto" w:fill="auto"/>
          <w:vertAlign w:val="superscript"/>
          <w:lang w:val="ru-RU" w:eastAsia="ru-RU" w:bidi="ru-RU"/>
        </w:rPr>
        <w:t>11</w:t>
      </w:r>
      <w:r>
        <w:rPr>
          <w:b w:val="0"/>
          <w:bCs w:val="0"/>
          <w:color w:val="000000"/>
          <w:spacing w:val="0"/>
          <w:w w:val="100"/>
          <w:position w:val="0"/>
          <w:sz w:val="19"/>
          <w:szCs w:val="19"/>
          <w:shd w:val="clear" w:color="auto" w:fill="auto"/>
          <w:lang w:val="ru-RU" w:eastAsia="ru-RU" w:bidi="ru-RU"/>
        </w:rPr>
        <w:t xml:space="preserve"> В, 50 МэВ на нуклон</w:t>
      </w:r>
    </w:p>
    <w:p>
      <w:pPr>
        <w:pStyle w:val="Style45"/>
        <w:keepNext w:val="0"/>
        <w:keepLines w:val="0"/>
        <w:framePr w:w="5909" w:h="948" w:wrap="none" w:vAnchor="text" w:hAnchor="page" w:x="1282" w:y="8009"/>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Рис. 3.2. Формирование ДНК-фокусов в клетках человека при у-облучении и действии ускоренных ионов бора. Светлые пятна - следы пролета заряженных частиц в виде цепочки двунитевых разрывов ДНК (Красавин Е. А. и др., 2016).</w:t>
      </w:r>
    </w:p>
    <w:p>
      <w:pPr>
        <w:widowControl w:val="0"/>
        <w:spacing w:line="360" w:lineRule="exact"/>
      </w:pPr>
      <w:r>
        <w:drawing>
          <wp:anchor distT="0" distB="0" distL="0" distR="0" simplePos="0" relativeHeight="62914702" behindDoc="1" locked="0" layoutInCell="1" allowOverlap="1">
            <wp:simplePos x="0" y="0"/>
            <wp:positionH relativeFrom="page">
              <wp:posOffset>1008380</wp:posOffset>
            </wp:positionH>
            <wp:positionV relativeFrom="paragraph">
              <wp:posOffset>12700</wp:posOffset>
            </wp:positionV>
            <wp:extent cx="3456305" cy="536575"/>
            <wp:wrapNone/>
            <wp:docPr id="52" name="Shape 52"/>
            <a:graphic xmlns:a="http://schemas.openxmlformats.org/drawingml/2006/main">
              <a:graphicData uri="http://schemas.openxmlformats.org/drawingml/2006/picture">
                <pic:pic xmlns:pic="http://schemas.openxmlformats.org/drawingml/2006/picture">
                  <pic:nvPicPr>
                    <pic:cNvPr id="53" name="Picture box 53"/>
                    <pic:cNvPicPr/>
                  </pic:nvPicPr>
                  <pic:blipFill>
                    <a:blip r:embed="rId27"/>
                    <a:stretch/>
                  </pic:blipFill>
                  <pic:spPr>
                    <a:xfrm>
                      <a:ext cx="3456305" cy="536575"/>
                    </a:xfrm>
                    <a:prstGeom prst="rect"/>
                  </pic:spPr>
                </pic:pic>
              </a:graphicData>
            </a:graphic>
          </wp:anchor>
        </w:drawing>
      </w:r>
      <w:r>
        <w:drawing>
          <wp:anchor distT="0" distB="779780" distL="106045" distR="106045" simplePos="0" relativeHeight="62914703" behindDoc="1" locked="0" layoutInCell="1" allowOverlap="1">
            <wp:simplePos x="0" y="0"/>
            <wp:positionH relativeFrom="page">
              <wp:posOffset>928370</wp:posOffset>
            </wp:positionH>
            <wp:positionV relativeFrom="paragraph">
              <wp:posOffset>656590</wp:posOffset>
            </wp:positionV>
            <wp:extent cx="3486785" cy="2011680"/>
            <wp:wrapNone/>
            <wp:docPr id="54" name="Shape 54"/>
            <a:graphic xmlns:a="http://schemas.openxmlformats.org/drawingml/2006/main">
              <a:graphicData uri="http://schemas.openxmlformats.org/drawingml/2006/picture">
                <pic:pic xmlns:pic="http://schemas.openxmlformats.org/drawingml/2006/picture">
                  <pic:nvPicPr>
                    <pic:cNvPr id="55" name="Picture box 55"/>
                    <pic:cNvPicPr/>
                  </pic:nvPicPr>
                  <pic:blipFill>
                    <a:blip r:embed="rId29"/>
                    <a:stretch/>
                  </pic:blipFill>
                  <pic:spPr>
                    <a:xfrm>
                      <a:ext cx="3486785" cy="2011680"/>
                    </a:xfrm>
                    <a:prstGeom prst="rect"/>
                  </pic:spPr>
                </pic:pic>
              </a:graphicData>
            </a:graphic>
          </wp:anchor>
        </w:drawing>
      </w:r>
      <w:r>
        <w:drawing>
          <wp:anchor distT="200660" distB="0" distL="0" distR="0" simplePos="0" relativeHeight="62914704" behindDoc="1" locked="0" layoutInCell="1" allowOverlap="1">
            <wp:simplePos x="0" y="0"/>
            <wp:positionH relativeFrom="page">
              <wp:posOffset>1195070</wp:posOffset>
            </wp:positionH>
            <wp:positionV relativeFrom="paragraph">
              <wp:posOffset>3769360</wp:posOffset>
            </wp:positionV>
            <wp:extent cx="640080" cy="1200785"/>
            <wp:wrapNone/>
            <wp:docPr id="56" name="Shape 56"/>
            <a:graphic xmlns:a="http://schemas.openxmlformats.org/drawingml/2006/main">
              <a:graphicData uri="http://schemas.openxmlformats.org/drawingml/2006/picture">
                <pic:pic xmlns:pic="http://schemas.openxmlformats.org/drawingml/2006/picture">
                  <pic:nvPicPr>
                    <pic:cNvPr id="57" name="Picture box 57"/>
                    <pic:cNvPicPr/>
                  </pic:nvPicPr>
                  <pic:blipFill>
                    <a:blip r:embed="rId31"/>
                    <a:stretch/>
                  </pic:blipFill>
                  <pic:spPr>
                    <a:xfrm>
                      <a:ext cx="640080" cy="1200785"/>
                    </a:xfrm>
                    <a:prstGeom prst="rect"/>
                  </pic:spPr>
                </pic:pic>
              </a:graphicData>
            </a:graphic>
          </wp:anchor>
        </w:drawing>
      </w:r>
      <w:r>
        <w:drawing>
          <wp:anchor distT="203200" distB="708025" distL="1527810" distR="189230" simplePos="0" relativeHeight="62914705" behindDoc="1" locked="0" layoutInCell="1" allowOverlap="1">
            <wp:simplePos x="0" y="0"/>
            <wp:positionH relativeFrom="page">
              <wp:posOffset>2341245</wp:posOffset>
            </wp:positionH>
            <wp:positionV relativeFrom="paragraph">
              <wp:posOffset>3769360</wp:posOffset>
            </wp:positionV>
            <wp:extent cx="2035810" cy="1207135"/>
            <wp:wrapNone/>
            <wp:docPr id="58" name="Shape 58"/>
            <a:graphic xmlns:a="http://schemas.openxmlformats.org/drawingml/2006/main">
              <a:graphicData uri="http://schemas.openxmlformats.org/drawingml/2006/picture">
                <pic:pic xmlns:pic="http://schemas.openxmlformats.org/drawingml/2006/picture">
                  <pic:nvPicPr>
                    <pic:cNvPr id="59" name="Picture box 59"/>
                    <pic:cNvPicPr/>
                  </pic:nvPicPr>
                  <pic:blipFill>
                    <a:blip r:embed="rId33"/>
                    <a:stretch/>
                  </pic:blipFill>
                  <pic:spPr>
                    <a:xfrm>
                      <a:ext cx="2035810" cy="1207135"/>
                    </a:xfrm>
                    <a:prstGeom prst="rect"/>
                  </pic:spPr>
                </pic:pic>
              </a:graphicData>
            </a:graphic>
          </wp:anchor>
        </w:drawing>
      </w: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after="675" w:line="1" w:lineRule="exact"/>
      </w:pPr>
    </w:p>
    <w:p>
      <w:pPr>
        <w:widowControl w:val="0"/>
        <w:spacing w:line="1" w:lineRule="exact"/>
        <w:sectPr>
          <w:footnotePr>
            <w:pos w:val="pageBottom"/>
            <w:numFmt w:val="decimal"/>
            <w:numRestart w:val="continuous"/>
          </w:footnotePr>
          <w:type w:val="continuous"/>
          <w:pgSz w:w="8400" w:h="11900"/>
          <w:pgMar w:top="780" w:right="1124" w:bottom="780" w:left="1164" w:header="0" w:footer="3" w:gutter="0"/>
          <w:cols w:space="720"/>
          <w:noEndnote/>
          <w:rtlGutter w:val="0"/>
          <w:docGrid w:linePitch="360"/>
        </w:sectPr>
      </w:pPr>
    </w:p>
    <w:p>
      <w:pPr>
        <w:pStyle w:val="Style11"/>
        <w:keepNext w:val="0"/>
        <w:keepLines w:val="0"/>
        <w:widowControl w:val="0"/>
        <w:shd w:val="clear" w:color="auto" w:fill="auto"/>
        <w:bidi w:val="0"/>
        <w:spacing w:before="180" w:after="0"/>
        <w:ind w:left="0" w:right="0"/>
        <w:jc w:val="both"/>
      </w:pPr>
      <w:r>
        <w:rPr>
          <w:color w:val="000000"/>
          <w:spacing w:val="0"/>
          <w:w w:val="100"/>
          <w:position w:val="0"/>
          <w:shd w:val="clear" w:color="auto" w:fill="auto"/>
          <w:lang w:val="ru-RU" w:eastAsia="ru-RU" w:bidi="ru-RU"/>
        </w:rPr>
        <w:t>При прохождении ионизирующих излучений в веществе выделение энергии происходит в отдельных, микрообъемах. Обмен энергией между излучением и атомами поглотителя носит дискретный вероятностный характер. Во многих облучаемых областях излучение вообще не передает энергию веществу. Эти области, испытывают только вторичное воздействие измененных структур, поглотивших энергию.</w:t>
      </w:r>
    </w:p>
    <w:p>
      <w:pPr>
        <w:pStyle w:val="Style11"/>
        <w:keepNext w:val="0"/>
        <w:keepLines w:val="0"/>
        <w:widowControl w:val="0"/>
        <w:shd w:val="clear" w:color="auto" w:fill="auto"/>
        <w:bidi w:val="0"/>
        <w:spacing w:before="0" w:after="0"/>
        <w:ind w:left="0" w:right="0"/>
        <w:jc w:val="both"/>
      </w:pPr>
      <w:r>
        <w:rPr>
          <w:color w:val="000000"/>
          <w:spacing w:val="0"/>
          <w:w w:val="100"/>
          <w:position w:val="0"/>
          <w:shd w:val="clear" w:color="auto" w:fill="auto"/>
          <w:lang w:val="ru-RU" w:eastAsia="ru-RU" w:bidi="ru-RU"/>
        </w:rPr>
        <w:t xml:space="preserve">Для количественной оценки качества излучения введено понятие </w:t>
      </w:r>
      <w:r>
        <w:rPr>
          <w:i/>
          <w:iCs/>
          <w:color w:val="000000"/>
          <w:spacing w:val="0"/>
          <w:w w:val="100"/>
          <w:position w:val="0"/>
          <w:shd w:val="clear" w:color="auto" w:fill="auto"/>
          <w:lang w:val="ru-RU" w:eastAsia="ru-RU" w:bidi="ru-RU"/>
        </w:rPr>
        <w:t>относительной биологической эффективности</w:t>
      </w:r>
      <w:r>
        <w:rPr>
          <w:color w:val="000000"/>
          <w:spacing w:val="0"/>
          <w:w w:val="100"/>
          <w:position w:val="0"/>
          <w:shd w:val="clear" w:color="auto" w:fill="auto"/>
          <w:lang w:val="ru-RU" w:eastAsia="ru-RU" w:bidi="ru-RU"/>
        </w:rPr>
        <w:t xml:space="preserve"> (ОБЭ). Эта величина определяется следующим образом:</w:t>
      </w:r>
    </w:p>
    <w:p>
      <w:pPr>
        <w:pStyle w:val="Style11"/>
        <w:keepNext w:val="0"/>
        <w:keepLines w:val="0"/>
        <w:widowControl w:val="0"/>
        <w:shd w:val="clear" w:color="auto" w:fill="auto"/>
        <w:bidi w:val="0"/>
        <w:spacing w:before="0" w:after="0" w:line="276" w:lineRule="auto"/>
        <w:ind w:left="0" w:right="0" w:firstLine="1860"/>
        <w:jc w:val="both"/>
      </w:pPr>
      <w:r>
        <w:rPr>
          <w:color w:val="000000"/>
          <w:spacing w:val="0"/>
          <w:w w:val="100"/>
          <w:position w:val="0"/>
          <w:shd w:val="clear" w:color="auto" w:fill="auto"/>
          <w:lang w:val="ru-RU" w:eastAsia="ru-RU" w:bidi="ru-RU"/>
        </w:rPr>
        <w:t>доза от стандартного излучения доза от тестируемого излучения' где обе величины дозы приводят к одинаковому биологическому эффекту. За стандартное излучение обычно берется 250 кэВ рентгеновское излучение (В последнее время за стандартное применяется у-излучение 0.80-0.98).</w:t>
      </w:r>
    </w:p>
    <w:p>
      <w:pPr>
        <w:pStyle w:val="Style11"/>
        <w:keepNext w:val="0"/>
        <w:keepLines w:val="0"/>
        <w:widowControl w:val="0"/>
        <w:shd w:val="clear" w:color="auto" w:fill="auto"/>
        <w:bidi w:val="0"/>
        <w:spacing w:before="0" w:after="0" w:line="288" w:lineRule="auto"/>
        <w:ind w:left="0" w:right="0"/>
        <w:jc w:val="both"/>
      </w:pPr>
      <w:r>
        <w:rPr>
          <w:color w:val="000000"/>
          <w:spacing w:val="0"/>
          <w:w w:val="100"/>
          <w:position w:val="0"/>
          <w:shd w:val="clear" w:color="auto" w:fill="auto"/>
          <w:lang w:val="ru-RU" w:eastAsia="ru-RU" w:bidi="ru-RU"/>
        </w:rPr>
        <w:t xml:space="preserve">ОБЭ является радиобиологической экспериментально измеренной величиной, зависящей от вида эффекта, его величины, культуры клеток или вида животных. ОБЭ становится сильно энергозависимым параметром (зависит от энергии частиц и мощности дозы) на низких дозах, поэтому для оценки рисков хронического радиационного облучения человека в «малых дозах», где проявляются стохастические эффекты, введен </w:t>
      </w:r>
      <w:r>
        <w:rPr>
          <w:i/>
          <w:iCs/>
          <w:color w:val="000000"/>
          <w:spacing w:val="0"/>
          <w:w w:val="100"/>
          <w:position w:val="0"/>
          <w:shd w:val="clear" w:color="auto" w:fill="auto"/>
          <w:lang w:val="ru-RU" w:eastAsia="ru-RU" w:bidi="ru-RU"/>
        </w:rPr>
        <w:t>коэффициент качества.</w:t>
      </w:r>
    </w:p>
    <w:p>
      <w:pPr>
        <w:pStyle w:val="Style11"/>
        <w:keepNext w:val="0"/>
        <w:keepLines w:val="0"/>
        <w:widowControl w:val="0"/>
        <w:shd w:val="clear" w:color="auto" w:fill="auto"/>
        <w:bidi w:val="0"/>
        <w:spacing w:before="0" w:after="0" w:line="288" w:lineRule="auto"/>
        <w:ind w:left="0" w:right="0"/>
        <w:jc w:val="both"/>
      </w:pPr>
      <w:r>
        <w:rPr>
          <w:color w:val="000000"/>
          <w:spacing w:val="0"/>
          <w:w w:val="100"/>
          <w:position w:val="0"/>
          <w:shd w:val="clear" w:color="auto" w:fill="auto"/>
          <w:lang w:val="ru-RU" w:eastAsia="ru-RU" w:bidi="ru-RU"/>
        </w:rPr>
        <w:t>Под малыми дозами понимаются дозы ионизирующего излучения, при которых происходит явление гормезиса. Эти дозы отличаются для каждого из видов биологических систем. Так, для человека и ряда млекопитающих малые дозы от 0.4-0.5 Гр и ниже, а для многих семян растений ниже 2-5 Гр [3]. По данным НКДАР ООН от 2008 г малыми дозами рекомендуется считать дозы до 0.1 Гр.</w:t>
      </w:r>
    </w:p>
    <w:p>
      <w:pPr>
        <w:pStyle w:val="Style11"/>
        <w:keepNext w:val="0"/>
        <w:keepLines w:val="0"/>
        <w:widowControl w:val="0"/>
        <w:shd w:val="clear" w:color="auto" w:fill="auto"/>
        <w:bidi w:val="0"/>
        <w:spacing w:before="0" w:after="0"/>
        <w:ind w:left="0" w:right="0"/>
        <w:jc w:val="both"/>
      </w:pPr>
      <w:r>
        <w:rPr>
          <w:i/>
          <w:iCs/>
          <w:color w:val="000000"/>
          <w:spacing w:val="0"/>
          <w:w w:val="100"/>
          <w:position w:val="0"/>
          <w:shd w:val="clear" w:color="auto" w:fill="auto"/>
          <w:lang w:val="ru-RU" w:eastAsia="ru-RU" w:bidi="ru-RU"/>
        </w:rPr>
        <w:t>Коэффициент качества</w:t>
      </w:r>
      <w:r>
        <w:rPr>
          <w:color w:val="000000"/>
          <w:spacing w:val="0"/>
          <w:w w:val="100"/>
          <w:position w:val="0"/>
          <w:shd w:val="clear" w:color="auto" w:fill="auto"/>
          <w:lang w:val="ru-RU" w:eastAsia="ru-RU" w:bidi="ru-RU"/>
        </w:rPr>
        <w:t xml:space="preserve"> (КК) излучения (или </w:t>
      </w:r>
      <w:r>
        <w:rPr>
          <w:i/>
          <w:iCs/>
          <w:color w:val="000000"/>
          <w:spacing w:val="0"/>
          <w:w w:val="100"/>
          <w:position w:val="0"/>
          <w:shd w:val="clear" w:color="auto" w:fill="auto"/>
          <w:lang w:val="ru-RU" w:eastAsia="ru-RU" w:bidi="ru-RU"/>
        </w:rPr>
        <w:t>взвешивающий коэффициент')</w:t>
      </w:r>
      <w:r>
        <w:rPr>
          <w:color w:val="000000"/>
          <w:spacing w:val="0"/>
          <w:w w:val="100"/>
          <w:position w:val="0"/>
          <w:shd w:val="clear" w:color="auto" w:fill="auto"/>
          <w:lang w:val="ru-RU" w:eastAsia="ru-RU" w:bidi="ru-RU"/>
        </w:rPr>
        <w:t>, зависящий от относительной биологической эффективности (ОБЭ), показывает эффективность данного типа излучения по сравнению со стандартным, для конкретной биологической системы. Коэффициент качества, зависящий от линейной передачи энергии, используется для оценки поглощенной дозы, рассчитываемой для радиационной защиты, приводящей к определенному эффекту. Важно отметить, что КК определяется с учётом данных о значениях ОБЭ.</w:t>
      </w:r>
    </w:p>
    <w:p>
      <w:pPr>
        <w:pStyle w:val="Style11"/>
        <w:keepNext w:val="0"/>
        <w:keepLines w:val="0"/>
        <w:widowControl w:val="0"/>
        <w:shd w:val="clear" w:color="auto" w:fill="auto"/>
        <w:bidi w:val="0"/>
        <w:spacing w:before="0" w:after="240"/>
        <w:ind w:left="0" w:right="0"/>
        <w:jc w:val="both"/>
      </w:pPr>
      <w:r>
        <w:rPr>
          <w:color w:val="000000"/>
          <w:spacing w:val="0"/>
          <w:w w:val="100"/>
          <w:position w:val="0"/>
          <w:shd w:val="clear" w:color="auto" w:fill="auto"/>
          <w:lang w:val="ru-RU" w:eastAsia="ru-RU" w:bidi="ru-RU"/>
        </w:rPr>
        <w:t xml:space="preserve">Одной из главных причин разницы в значениях ОБЭ является различие в </w:t>
      </w:r>
      <w:r>
        <w:rPr>
          <w:i/>
          <w:iCs/>
          <w:color w:val="000000"/>
          <w:spacing w:val="0"/>
          <w:w w:val="100"/>
          <w:position w:val="0"/>
          <w:shd w:val="clear" w:color="auto" w:fill="auto"/>
          <w:lang w:val="ru-RU" w:eastAsia="ru-RU" w:bidi="ru-RU"/>
        </w:rPr>
        <w:t>линейной потере энергии</w:t>
      </w:r>
      <w:r>
        <w:rPr>
          <w:color w:val="000000"/>
          <w:spacing w:val="0"/>
          <w:w w:val="100"/>
          <w:position w:val="0"/>
          <w:shd w:val="clear" w:color="auto" w:fill="auto"/>
          <w:lang w:val="ru-RU" w:eastAsia="ru-RU" w:bidi="ru-RU"/>
        </w:rPr>
        <w:t xml:space="preserve"> (ЛПЭ). По величине ЛПЭ первый класс излучений относят к излучениям с низким ЛПЭ или редко ионизирующим (~ 1 кэВ/ мкм). Для частиц второго и третьего классов величина ЛПЭ существенно зависит от энергии и вида частиц. Так для протонов с энергиями 1.0 и 200.0 МэВ ЛПЭ равна, соответственно, 25.8 и 4.45 кэВ/мкм</w:t>
      </w:r>
    </w:p>
    <w:p>
      <w:pPr>
        <w:widowControl w:val="0"/>
        <w:jc w:val="center"/>
        <w:rPr>
          <w:sz w:val="2"/>
          <w:szCs w:val="2"/>
        </w:rPr>
      </w:pPr>
      <w:r>
        <w:drawing>
          <wp:inline>
            <wp:extent cx="3925570" cy="1584960"/>
            <wp:docPr id="60" name="Picutre 60"/>
            <a:graphic xmlns:a="http://schemas.openxmlformats.org/drawingml/2006/main">
              <a:graphicData uri="http://schemas.openxmlformats.org/drawingml/2006/picture">
                <pic:pic xmlns:pic="http://schemas.openxmlformats.org/drawingml/2006/picture">
                  <pic:nvPicPr>
                    <pic:cNvPr id="60" name="Picture 60"/>
                    <pic:cNvPicPr/>
                  </pic:nvPicPr>
                  <pic:blipFill>
                    <a:blip r:embed="rId35"/>
                    <a:stretch/>
                  </pic:blipFill>
                  <pic:spPr>
                    <a:xfrm>
                      <a:ext cx="3925570" cy="1584960"/>
                    </a:xfrm>
                    <a:prstGeom prst="rect"/>
                  </pic:spPr>
                </pic:pic>
              </a:graphicData>
            </a:graphic>
          </wp:inline>
        </w:drawing>
      </w:r>
    </w:p>
    <w:p>
      <w:pPr>
        <w:pStyle w:val="Style45"/>
        <w:keepNext w:val="0"/>
        <w:keepLines w:val="0"/>
        <w:widowControl w:val="0"/>
        <w:shd w:val="clear" w:color="auto" w:fill="auto"/>
        <w:bidi w:val="0"/>
        <w:spacing w:before="0" w:after="0" w:line="233" w:lineRule="auto"/>
        <w:ind w:left="0" w:right="0" w:firstLine="0"/>
        <w:jc w:val="center"/>
      </w:pPr>
      <w:r>
        <w:rPr>
          <w:color w:val="000000"/>
          <w:spacing w:val="0"/>
          <w:w w:val="100"/>
          <w:position w:val="0"/>
          <w:shd w:val="clear" w:color="auto" w:fill="auto"/>
          <w:lang w:val="ru-RU" w:eastAsia="ru-RU" w:bidi="ru-RU"/>
        </w:rPr>
        <w:t>Рис. 3.3. (а) Кривые выживаемости клеток, подвергнутых облучению: 1 - рентгеновское, 2 - нейтронное, 3 - «-излучение;</w:t>
      </w:r>
    </w:p>
    <w:p>
      <w:pPr>
        <w:pStyle w:val="Style45"/>
        <w:keepNext w:val="0"/>
        <w:keepLines w:val="0"/>
        <w:widowControl w:val="0"/>
        <w:shd w:val="clear" w:color="auto" w:fill="auto"/>
        <w:bidi w:val="0"/>
        <w:spacing w:before="0" w:after="0" w:line="233" w:lineRule="auto"/>
        <w:ind w:left="0" w:right="0" w:firstLine="0"/>
        <w:jc w:val="center"/>
      </w:pPr>
      <w:r>
        <w:rPr>
          <w:color w:val="000000"/>
          <w:spacing w:val="0"/>
          <w:w w:val="100"/>
          <w:position w:val="0"/>
          <w:shd w:val="clear" w:color="auto" w:fill="auto"/>
          <w:lang w:val="ru-RU" w:eastAsia="ru-RU" w:bidi="ru-RU"/>
        </w:rPr>
        <w:t>(б) Зависимость ОБЭ излучения от ЛПЭ по критерию выживаемости клеток почек человека в культуре: 1, 2, 3 — результаты облучения в дозах, при которых доля выживших клеток составляет соответственно 80%, 10% и 1% (Ярмоненко С. П., 2004)</w:t>
      </w:r>
      <w:r>
        <w:br w:type="page"/>
      </w:r>
    </w:p>
    <w:p>
      <w:pPr>
        <w:pStyle w:val="Style11"/>
        <w:keepNext w:val="0"/>
        <w:keepLines w:val="0"/>
        <w:widowControl w:val="0"/>
        <w:shd w:val="clear" w:color="auto" w:fill="auto"/>
        <w:bidi w:val="0"/>
        <w:spacing w:before="0" w:after="0"/>
        <w:ind w:left="140" w:right="0" w:firstLine="20"/>
        <w:jc w:val="both"/>
      </w:pPr>
      <w:r>
        <w:rPr>
          <w:color w:val="000000"/>
          <w:spacing w:val="0"/>
          <w:w w:val="100"/>
          <w:position w:val="0"/>
          <w:shd w:val="clear" w:color="auto" w:fill="auto"/>
          <w:lang w:val="ru-RU" w:eastAsia="ru-RU" w:bidi="ru-RU"/>
        </w:rPr>
        <w:t>для а-частиц с энергиями 2.5 и 26.0 МэВ ЛПЭ равна165.0 и 25.0 кэВ/мкм. Частицы второго и третьего класса относят к частицам с высоким ЛПЭ или плотно ионизирующим.</w:t>
      </w:r>
    </w:p>
    <w:p>
      <w:pPr>
        <w:pStyle w:val="Style11"/>
        <w:keepNext w:val="0"/>
        <w:keepLines w:val="0"/>
        <w:widowControl w:val="0"/>
        <w:shd w:val="clear" w:color="auto" w:fill="auto"/>
        <w:bidi w:val="0"/>
        <w:spacing w:before="0" w:after="0"/>
        <w:ind w:left="140" w:right="0"/>
        <w:jc w:val="both"/>
      </w:pPr>
      <w:r>
        <w:rPr>
          <w:color w:val="000000"/>
          <w:spacing w:val="0"/>
          <w:w w:val="100"/>
          <w:position w:val="0"/>
          <w:shd w:val="clear" w:color="auto" w:fill="auto"/>
          <w:lang w:val="ru-RU" w:eastAsia="ru-RU" w:bidi="ru-RU"/>
        </w:rPr>
        <w:t xml:space="preserve">При увеличении ЛПЭ ионизирующее излучение приводит к гибели большего числа клеток. На рис. 3.3а показана зависимость выживаемости </w:t>
      </w:r>
      <w:r>
        <w:rPr>
          <w:i/>
          <w:iCs/>
          <w:color w:val="000000"/>
          <w:spacing w:val="0"/>
          <w:w w:val="100"/>
          <w:position w:val="0"/>
          <w:shd w:val="clear" w:color="auto" w:fill="auto"/>
          <w:lang w:val="en-US" w:eastAsia="en-US" w:bidi="en-US"/>
        </w:rPr>
        <w:t>in vitro</w:t>
      </w:r>
      <w:r>
        <w:rPr>
          <w:color w:val="000000"/>
          <w:spacing w:val="0"/>
          <w:w w:val="100"/>
          <w:position w:val="0"/>
          <w:shd w:val="clear" w:color="auto" w:fill="auto"/>
          <w:lang w:val="en-US" w:eastAsia="en-US" w:bidi="en-US"/>
        </w:rPr>
        <w:t xml:space="preserve"> </w:t>
      </w:r>
      <w:r>
        <w:rPr>
          <w:color w:val="000000"/>
          <w:spacing w:val="0"/>
          <w:w w:val="100"/>
          <w:position w:val="0"/>
          <w:shd w:val="clear" w:color="auto" w:fill="auto"/>
          <w:lang w:val="ru-RU" w:eastAsia="ru-RU" w:bidi="ru-RU"/>
        </w:rPr>
        <w:t>клеток почки человека от поглощенной дозы для излучений с разными ЛПЭ. С ростом ЛПЭ увеличивается наклон кривых, сокращается плечо репарации, повышается поражаемость клеток и снижается их способность к восстановлению. Уменьшение плеча свидетельствует либо о повышении</w:t>
      </w:r>
    </w:p>
    <w:p>
      <w:pPr>
        <w:pStyle w:val="Style11"/>
        <w:keepNext w:val="0"/>
        <w:keepLines w:val="0"/>
        <w:widowControl w:val="0"/>
        <w:shd w:val="clear" w:color="auto" w:fill="auto"/>
        <w:bidi w:val="0"/>
        <w:spacing w:before="0" w:after="0"/>
        <w:ind w:left="140" w:right="0" w:firstLine="20"/>
        <w:jc w:val="both"/>
      </w:pPr>
      <w:r>
        <w:rPr>
          <w:color w:val="000000"/>
          <w:spacing w:val="0"/>
          <w:w w:val="100"/>
          <w:position w:val="0"/>
          <w:shd w:val="clear" w:color="auto" w:fill="auto"/>
          <w:lang w:val="ru-RU" w:eastAsia="ru-RU" w:bidi="ru-RU"/>
        </w:rPr>
        <w:t>отношения летальных к потенциально летальным повреждениям, либо об уменьшении вероятности корректной репарации ДНК.</w:t>
      </w:r>
    </w:p>
    <w:p>
      <w:pPr>
        <w:pStyle w:val="Style11"/>
        <w:keepNext w:val="0"/>
        <w:keepLines w:val="0"/>
        <w:widowControl w:val="0"/>
        <w:shd w:val="clear" w:color="auto" w:fill="auto"/>
        <w:bidi w:val="0"/>
        <w:spacing w:before="0" w:after="0"/>
        <w:ind w:left="140" w:right="0"/>
        <w:jc w:val="both"/>
      </w:pPr>
      <w:r>
        <w:rPr>
          <w:color w:val="000000"/>
          <w:spacing w:val="0"/>
          <w:w w:val="100"/>
          <w:position w:val="0"/>
          <w:shd w:val="clear" w:color="auto" w:fill="auto"/>
          <w:lang w:val="ru-RU" w:eastAsia="ru-RU" w:bidi="ru-RU"/>
        </w:rPr>
        <w:t>На рис. 3.36 приводится зависимость ОБЭ от ЛПЭ для клеток почки человека, полученная из данных фракции выживших клеток от дозы излучения.</w:t>
      </w:r>
    </w:p>
    <w:p>
      <w:pPr>
        <w:pStyle w:val="Style11"/>
        <w:keepNext w:val="0"/>
        <w:keepLines w:val="0"/>
        <w:widowControl w:val="0"/>
        <w:shd w:val="clear" w:color="auto" w:fill="auto"/>
        <w:bidi w:val="0"/>
        <w:spacing w:before="0" w:after="0"/>
        <w:ind w:left="0" w:right="0" w:firstLine="540"/>
        <w:jc w:val="both"/>
      </w:pPr>
      <w:r>
        <w:rPr>
          <w:color w:val="000000"/>
          <w:spacing w:val="0"/>
          <w:w w:val="100"/>
          <w:position w:val="0"/>
          <w:shd w:val="clear" w:color="auto" w:fill="auto"/>
          <w:lang w:val="ru-RU" w:eastAsia="ru-RU" w:bidi="ru-RU"/>
        </w:rPr>
        <w:t>С ростом ЛПЭ излучений (от 0.2 до 100 кэВ/мкм), рас</w:t>
        <w:softHyphen/>
      </w:r>
    </w:p>
    <w:p>
      <w:pPr>
        <w:pStyle w:val="Style11"/>
        <w:keepNext w:val="0"/>
        <w:keepLines w:val="0"/>
        <w:widowControl w:val="0"/>
        <w:shd w:val="clear" w:color="auto" w:fill="auto"/>
        <w:bidi w:val="0"/>
        <w:spacing w:before="0" w:after="0"/>
        <w:ind w:left="140" w:right="0" w:firstLine="20"/>
        <w:jc w:val="both"/>
      </w:pPr>
      <w:r>
        <w:drawing>
          <wp:anchor distT="63500" distB="459105" distL="118110" distR="112395" simplePos="0" relativeHeight="125829401" behindDoc="0" locked="0" layoutInCell="1" allowOverlap="1">
            <wp:simplePos x="0" y="0"/>
            <wp:positionH relativeFrom="page">
              <wp:posOffset>2604135</wp:posOffset>
            </wp:positionH>
            <wp:positionV relativeFrom="margin">
              <wp:posOffset>3338830</wp:posOffset>
            </wp:positionV>
            <wp:extent cx="1993265" cy="1969135"/>
            <wp:wrapSquare wrapText="left"/>
            <wp:docPr id="61" name="Shape 61"/>
            <a:graphic xmlns:a="http://schemas.openxmlformats.org/drawingml/2006/main">
              <a:graphicData uri="http://schemas.openxmlformats.org/drawingml/2006/picture">
                <pic:pic xmlns:pic="http://schemas.openxmlformats.org/drawingml/2006/picture">
                  <pic:nvPicPr>
                    <pic:cNvPr id="62" name="Picture box 62"/>
                    <pic:cNvPicPr/>
                  </pic:nvPicPr>
                  <pic:blipFill>
                    <a:blip r:embed="rId37"/>
                    <a:stretch/>
                  </pic:blipFill>
                  <pic:spPr>
                    <a:xfrm>
                      <a:ext cx="1993265" cy="1969135"/>
                    </a:xfrm>
                    <a:prstGeom prst="rect"/>
                  </pic:spPr>
                </pic:pic>
              </a:graphicData>
            </a:graphic>
          </wp:anchor>
        </w:drawing>
      </w:r>
      <w:r>
        <mc:AlternateContent>
          <mc:Choice Requires="wps">
            <w:drawing>
              <wp:anchor distT="0" distB="0" distL="0" distR="0" simplePos="0" relativeHeight="503316486" behindDoc="0" locked="0" layoutInCell="1" allowOverlap="1">
                <wp:simplePos x="0" y="0"/>
                <wp:positionH relativeFrom="page">
                  <wp:posOffset>2549525</wp:posOffset>
                </wp:positionH>
                <wp:positionV relativeFrom="margin">
                  <wp:posOffset>5394325</wp:posOffset>
                </wp:positionV>
                <wp:extent cx="2098040" cy="306705"/>
                <wp:wrapNone/>
                <wp:docPr id="63" name="Shape 63"/>
                <a:graphic xmlns:a="http://schemas.openxmlformats.org/drawingml/2006/main">
                  <a:graphicData uri="http://schemas.microsoft.com/office/word/2010/wordprocessingShape">
                    <wps:wsp>
                      <wps:cNvSpPr txBox="1"/>
                      <wps:spPr>
                        <a:xfrm>
                          <a:ext cx="2098040" cy="306705"/>
                        </a:xfrm>
                        <a:prstGeom prst="rect"/>
                        <a:noFill/>
                      </wps:spPr>
                      <wps:txbx>
                        <w:txbxContent>
                          <w:p>
                            <w:pPr>
                              <w:pStyle w:val="Style45"/>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 xml:space="preserve">Рис. 3.4. Эффект «перепоражения» </w:t>
                            </w:r>
                            <w:r>
                              <w:rPr>
                                <w:color w:val="000000"/>
                                <w:spacing w:val="0"/>
                                <w:w w:val="100"/>
                                <w:position w:val="0"/>
                                <w:shd w:val="clear" w:color="auto" w:fill="auto"/>
                                <w:lang w:val="en-US" w:eastAsia="en-US" w:bidi="en-US"/>
                              </w:rPr>
                              <w:t xml:space="preserve">(overkill) </w:t>
                            </w:r>
                            <w:r>
                              <w:rPr>
                                <w:color w:val="000000"/>
                                <w:spacing w:val="0"/>
                                <w:w w:val="100"/>
                                <w:position w:val="0"/>
                                <w:shd w:val="clear" w:color="auto" w:fill="auto"/>
                                <w:lang w:val="ru-RU" w:eastAsia="ru-RU" w:bidi="ru-RU"/>
                              </w:rPr>
                              <w:t>(Ярмоненко С. П., 2004)</w:t>
                            </w:r>
                          </w:p>
                        </w:txbxContent>
                      </wps:txbx>
                      <wps:bodyPr lIns="0" tIns="0" rIns="0" bIns="0">
                        <a:noAutoFit/>
                      </wps:bodyPr>
                    </wps:wsp>
                  </a:graphicData>
                </a:graphic>
              </wp:anchor>
            </w:drawing>
          </mc:Choice>
          <mc:Fallback>
            <w:pict>
              <v:shape id="_x0000_s1089" type="#_x0000_t202" style="position:absolute;margin-left:200.75pt;margin-top:424.75pt;width:165.20000000000002pt;height:24.150000000000002pt;z-index:251657733;mso-wrap-distance-left:0;mso-wrap-distance-right:0;mso-position-horizontal-relative:page;mso-position-vertical-relative:margin" filled="f" stroked="f">
                <v:textbox inset="0,0,0,0">
                  <w:txbxContent>
                    <w:p>
                      <w:pPr>
                        <w:pStyle w:val="Style45"/>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 xml:space="preserve">Рис. 3.4. Эффект «перепоражения» </w:t>
                      </w:r>
                      <w:r>
                        <w:rPr>
                          <w:color w:val="000000"/>
                          <w:spacing w:val="0"/>
                          <w:w w:val="100"/>
                          <w:position w:val="0"/>
                          <w:shd w:val="clear" w:color="auto" w:fill="auto"/>
                          <w:lang w:val="en-US" w:eastAsia="en-US" w:bidi="en-US"/>
                        </w:rPr>
                        <w:t xml:space="preserve">(overkill) </w:t>
                      </w:r>
                      <w:r>
                        <w:rPr>
                          <w:color w:val="000000"/>
                          <w:spacing w:val="0"/>
                          <w:w w:val="100"/>
                          <w:position w:val="0"/>
                          <w:shd w:val="clear" w:color="auto" w:fill="auto"/>
                          <w:lang w:val="ru-RU" w:eastAsia="ru-RU" w:bidi="ru-RU"/>
                        </w:rPr>
                        <w:t>(Ярмоненко С. П., 2004)</w:t>
                      </w:r>
                    </w:p>
                  </w:txbxContent>
                </v:textbox>
                <w10:wrap anchorx="page" anchory="margin"/>
              </v:shape>
            </w:pict>
          </mc:Fallback>
        </mc:AlternateContent>
      </w:r>
      <w:r>
        <w:rPr>
          <w:color w:val="000000"/>
          <w:spacing w:val="0"/>
          <w:w w:val="100"/>
          <w:position w:val="0"/>
          <w:shd w:val="clear" w:color="auto" w:fill="auto"/>
          <w:lang w:val="ru-RU" w:eastAsia="ru-RU" w:bidi="ru-RU"/>
        </w:rPr>
        <w:t>тет повреждение клеток, увеличивается ОБЭ ионизирующих частиц. При значениях ЛПЭ выше 90-100 кэВ/мкм кривая проходит максимум и сни</w:t>
        <w:softHyphen/>
        <w:t>жается. В клетке возникает «критическое» число ио</w:t>
        <w:softHyphen/>
        <w:t>низации, достаточное для ее гибели. Дальнейшее увеличение плотности ионизации неэффектив</w:t>
        <w:softHyphen/>
        <w:t xml:space="preserve">но (клетка уже гибнет) (см. рис. </w:t>
      </w:r>
      <w:r>
        <w:rPr>
          <w:color w:val="000000"/>
          <w:spacing w:val="0"/>
          <w:w w:val="100"/>
          <w:position w:val="0"/>
          <w:shd w:val="clear" w:color="auto" w:fill="auto"/>
          <w:lang w:val="en-US" w:eastAsia="en-US" w:bidi="en-US"/>
        </w:rPr>
        <w:t>3.4.).</w:t>
      </w:r>
      <w:r>
        <w:br w:type="page"/>
      </w:r>
    </w:p>
    <w:p>
      <w:pPr>
        <w:pStyle w:val="Style11"/>
        <w:keepNext w:val="0"/>
        <w:keepLines w:val="0"/>
        <w:widowControl w:val="0"/>
        <w:shd w:val="clear" w:color="auto" w:fill="auto"/>
        <w:bidi w:val="0"/>
        <w:spacing w:before="0" w:after="240"/>
        <w:ind w:left="0" w:right="0" w:firstLine="0"/>
        <w:jc w:val="both"/>
      </w:pPr>
      <w:r>
        <w:rPr>
          <w:color w:val="000000"/>
          <w:spacing w:val="0"/>
          <w:w w:val="100"/>
          <w:position w:val="0"/>
          <w:shd w:val="clear" w:color="auto" w:fill="auto"/>
          <w:lang w:val="ru-RU" w:eastAsia="ru-RU" w:bidi="ru-RU"/>
        </w:rPr>
        <w:t>Разница ОБЭ при воздействии редкоионизируещего и плотноионизирующего излучения показана на рис. 3.5.</w:t>
      </w:r>
    </w:p>
    <w:p>
      <w:pPr>
        <w:widowControl w:val="0"/>
        <w:jc w:val="center"/>
        <w:rPr>
          <w:sz w:val="2"/>
          <w:szCs w:val="2"/>
        </w:rPr>
      </w:pPr>
      <w:r>
        <w:drawing>
          <wp:inline>
            <wp:extent cx="3834130" cy="2731135"/>
            <wp:docPr id="65" name="Picutre 65"/>
            <a:graphic xmlns:a="http://schemas.openxmlformats.org/drawingml/2006/main">
              <a:graphicData uri="http://schemas.openxmlformats.org/drawingml/2006/picture">
                <pic:pic xmlns:pic="http://schemas.openxmlformats.org/drawingml/2006/picture">
                  <pic:nvPicPr>
                    <pic:cNvPr id="65" name="Picture 65"/>
                    <pic:cNvPicPr/>
                  </pic:nvPicPr>
                  <pic:blipFill>
                    <a:blip r:embed="rId39"/>
                    <a:stretch/>
                  </pic:blipFill>
                  <pic:spPr>
                    <a:xfrm>
                      <a:ext cx="3834130" cy="2731135"/>
                    </a:xfrm>
                    <a:prstGeom prst="rect"/>
                  </pic:spPr>
                </pic:pic>
              </a:graphicData>
            </a:graphic>
          </wp:inline>
        </w:drawing>
      </w:r>
    </w:p>
    <w:p>
      <w:pPr>
        <w:pStyle w:val="Style45"/>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Рис. 3.5. Зависимость фракции выживших клеток от дозы излучения для рентгеновского и нейтронного излучения: А) при однократном облучении, Б) при фракционированном облучении (Ярмоненко С. П., 2004)</w:t>
      </w:r>
    </w:p>
    <w:p>
      <w:pPr>
        <w:widowControl w:val="0"/>
        <w:spacing w:after="239" w:line="1" w:lineRule="exact"/>
      </w:pPr>
    </w:p>
    <w:p>
      <w:pPr>
        <w:pStyle w:val="Style11"/>
        <w:keepNext w:val="0"/>
        <w:keepLines w:val="0"/>
        <w:widowControl w:val="0"/>
        <w:shd w:val="clear" w:color="auto" w:fill="auto"/>
        <w:bidi w:val="0"/>
        <w:spacing w:before="0" w:after="240"/>
        <w:ind w:left="0" w:right="0"/>
        <w:jc w:val="both"/>
      </w:pPr>
      <w:r>
        <w:rPr>
          <w:color w:val="000000"/>
          <w:spacing w:val="0"/>
          <w:w w:val="100"/>
          <w:position w:val="0"/>
          <w:shd w:val="clear" w:color="auto" w:fill="auto"/>
          <w:lang w:val="ru-RU" w:eastAsia="ru-RU" w:bidi="ru-RU"/>
        </w:rPr>
        <w:t>При однократном облучении кривая доза-эффект для рентгеновского облучения имеет большое плечо репарации на начальном участке, в отличие от кривой для нейтронного облучения. Но последняя кривая имеет более крутой наклон конечного участка. В результате ОБЭ оказывается максимальной при меньших дозах (в зоне плеча) и снижается с ростом дозы.</w:t>
      </w:r>
    </w:p>
    <w:p>
      <w:pPr>
        <w:pStyle w:val="Style11"/>
        <w:keepNext w:val="0"/>
        <w:keepLines w:val="0"/>
        <w:widowControl w:val="0"/>
        <w:shd w:val="clear" w:color="auto" w:fill="auto"/>
        <w:bidi w:val="0"/>
        <w:spacing w:before="0" w:after="0" w:line="252" w:lineRule="auto"/>
        <w:ind w:left="0" w:right="0"/>
        <w:jc w:val="both"/>
      </w:pPr>
      <w:r>
        <w:rPr>
          <w:color w:val="000000"/>
          <w:spacing w:val="0"/>
          <w:w w:val="100"/>
          <w:position w:val="0"/>
          <w:shd w:val="clear" w:color="auto" w:fill="auto"/>
          <w:lang w:val="ru-RU" w:eastAsia="ru-RU" w:bidi="ru-RU"/>
        </w:rPr>
        <w:t>При фракционированном облучении ОБЭ растет по мере увеличения числа фракций. При дроблении дозы редкоио- низирующего излучения каждый раз происходит частичное восстановление жизнеспособности клеток, что почти не на</w:t>
        <w:softHyphen/>
        <w:t>блюдается при фракционировании плотноионизирующего излучения. По мере увеличения числа фракций облучения возрастает различие доз редко- и плотноионизирующего облучения, вызывающих равный биологический эффект. В результате фракционирования также возрастает ОБЭ плотноионизирующего излучения. Иными словами, один и тот же биологический эффект может быть достигнут при фракционированнном облучении в меньших суммарных дозах плотноионизирующего облучения (по сравнению с суммарной дозой редкоионизирующего облучения), чем при однократном облучении. Это явление используется при лучевой терапии опухолей с использованием плотноионизирующих излучений, характеризующихся большой ЛПЭ.</w:t>
      </w:r>
    </w:p>
    <w:p>
      <w:pPr>
        <w:pStyle w:val="Style11"/>
        <w:keepNext w:val="0"/>
        <w:keepLines w:val="0"/>
        <w:widowControl w:val="0"/>
        <w:shd w:val="clear" w:color="auto" w:fill="auto"/>
        <w:bidi w:val="0"/>
        <w:spacing w:before="0" w:after="0" w:line="252" w:lineRule="auto"/>
        <w:ind w:left="0" w:right="0"/>
        <w:jc w:val="both"/>
        <w:sectPr>
          <w:footnotePr>
            <w:pos w:val="pageBottom"/>
            <w:numFmt w:val="decimal"/>
            <w:numRestart w:val="continuous"/>
          </w:footnotePr>
          <w:pgSz w:w="8400" w:h="11900"/>
          <w:pgMar w:top="1380" w:right="1071" w:bottom="1177" w:left="1058" w:header="0" w:footer="3" w:gutter="0"/>
          <w:cols w:space="720"/>
          <w:noEndnote/>
          <w:rtlGutter w:val="0"/>
          <w:docGrid w:linePitch="360"/>
        </w:sectPr>
      </w:pPr>
      <w:r>
        <w:rPr>
          <w:color w:val="000000"/>
          <w:spacing w:val="0"/>
          <w:w w:val="100"/>
          <w:position w:val="0"/>
          <w:shd w:val="clear" w:color="auto" w:fill="auto"/>
          <w:lang w:val="ru-RU" w:eastAsia="ru-RU" w:bidi="ru-RU"/>
        </w:rPr>
        <w:t xml:space="preserve">ОБЭ зависит от ЛПЭ, величины дозы, числа фракций, мощности дозы, особенностей тестируемой биологической системы. Комитет по ОБЭ МКРЗ Международной комиссии по радиологической защите </w:t>
      </w:r>
      <w:r>
        <w:rPr>
          <w:color w:val="000000"/>
          <w:spacing w:val="0"/>
          <w:w w:val="100"/>
          <w:position w:val="0"/>
          <w:shd w:val="clear" w:color="auto" w:fill="auto"/>
          <w:lang w:val="en-US" w:eastAsia="en-US" w:bidi="en-US"/>
        </w:rPr>
        <w:t xml:space="preserve">(International Commission on Radiological Protection (ICRP)) </w:t>
      </w:r>
      <w:r>
        <w:rPr>
          <w:color w:val="000000"/>
          <w:spacing w:val="0"/>
          <w:w w:val="100"/>
          <w:position w:val="0"/>
          <w:shd w:val="clear" w:color="auto" w:fill="auto"/>
          <w:lang w:val="ru-RU" w:eastAsia="ru-RU" w:bidi="ru-RU"/>
        </w:rPr>
        <w:t>предложил оставить концепцию ОБЭ только тогда, когда могут быть строго учтены все условия эксперимента, а различия в биологическом действии сравниваемых видов излучения определяются лишь свойствами излучений.</w:t>
      </w:r>
    </w:p>
    <w:p>
      <w:pPr>
        <w:pStyle w:val="Style21"/>
        <w:keepNext/>
        <w:keepLines/>
        <w:widowControl w:val="0"/>
        <w:shd w:val="clear" w:color="auto" w:fill="auto"/>
        <w:bidi w:val="0"/>
        <w:spacing w:before="0" w:line="240" w:lineRule="auto"/>
        <w:ind w:left="0" w:right="0" w:firstLine="0"/>
        <w:jc w:val="both"/>
      </w:pPr>
      <w:r>
        <w:rPr>
          <w:color w:val="000000"/>
          <w:spacing w:val="0"/>
          <w:w w:val="100"/>
          <w:position w:val="0"/>
          <w:shd w:val="clear" w:color="auto" w:fill="auto"/>
          <w:lang w:val="ru-RU" w:eastAsia="ru-RU" w:bidi="ru-RU"/>
        </w:rPr>
        <w:t>Глава 4.</w:t>
      </w:r>
    </w:p>
    <w:p>
      <w:pPr>
        <w:pStyle w:val="Style23"/>
        <w:keepNext/>
        <w:keepLines/>
        <w:widowControl w:val="0"/>
        <w:shd w:val="clear" w:color="auto" w:fill="auto"/>
        <w:bidi w:val="0"/>
        <w:spacing w:before="0"/>
        <w:ind w:left="0" w:right="0" w:firstLine="0"/>
        <w:jc w:val="left"/>
      </w:pPr>
      <w:bookmarkStart w:id="7" w:name="bookmark7"/>
      <w:r>
        <w:rPr>
          <w:color w:val="000000"/>
          <w:spacing w:val="0"/>
          <w:w w:val="100"/>
          <w:position w:val="0"/>
          <w:shd w:val="clear" w:color="auto" w:fill="auto"/>
          <w:lang w:val="ru-RU" w:eastAsia="ru-RU" w:bidi="ru-RU"/>
        </w:rPr>
        <w:t>Лучевые реакции молекул и атомов</w:t>
      </w:r>
      <w:bookmarkEnd w:id="7"/>
    </w:p>
    <w:p>
      <w:pPr>
        <w:pStyle w:val="Style11"/>
        <w:keepNext w:val="0"/>
        <w:keepLines w:val="0"/>
        <w:widowControl w:val="0"/>
        <w:shd w:val="clear" w:color="auto" w:fill="auto"/>
        <w:bidi w:val="0"/>
        <w:spacing w:before="0" w:after="0"/>
        <w:ind w:left="0" w:right="0"/>
        <w:jc w:val="both"/>
      </w:pPr>
      <w:r>
        <w:rPr>
          <w:color w:val="000000"/>
          <w:spacing w:val="0"/>
          <w:w w:val="100"/>
          <w:position w:val="0"/>
          <w:shd w:val="clear" w:color="auto" w:fill="auto"/>
          <w:lang w:val="ru-RU" w:eastAsia="ru-RU" w:bidi="ru-RU"/>
        </w:rPr>
        <w:t>Клетки организма даже в пределах одной ткани имеют различную радиочувствительность. Это зависит от стадии их развития, возраста, функционального состояния. Ради</w:t>
        <w:softHyphen/>
        <w:t>очувствительность компонента самой клетки также сильно варьируется; наибольшая чувствительность свойственна ядру. Немедленных морфологических изменений в клетках при облучении в дозах до 1000 Р не обнаруживается; в зависимости от величины дозы они появляются на 2-3 сутки. В цитоплазме после облучения происходит:</w:t>
      </w:r>
    </w:p>
    <w:p>
      <w:pPr>
        <w:pStyle w:val="Style11"/>
        <w:keepNext w:val="0"/>
        <w:keepLines w:val="0"/>
        <w:widowControl w:val="0"/>
        <w:numPr>
          <w:ilvl w:val="0"/>
          <w:numId w:val="11"/>
        </w:numPr>
        <w:shd w:val="clear" w:color="auto" w:fill="auto"/>
        <w:tabs>
          <w:tab w:pos="591" w:val="left"/>
        </w:tabs>
        <w:bidi w:val="0"/>
        <w:spacing w:before="0" w:after="0"/>
        <w:ind w:left="0" w:right="0"/>
        <w:jc w:val="both"/>
      </w:pPr>
      <w:r>
        <w:rPr>
          <w:color w:val="000000"/>
          <w:spacing w:val="0"/>
          <w:w w:val="100"/>
          <w:position w:val="0"/>
          <w:shd w:val="clear" w:color="auto" w:fill="auto"/>
          <w:lang w:val="ru-RU" w:eastAsia="ru-RU" w:bidi="ru-RU"/>
        </w:rPr>
        <w:t>изменение вязкости, при малых дозах она снижается, при больших — повышается;</w:t>
      </w:r>
    </w:p>
    <w:p>
      <w:pPr>
        <w:pStyle w:val="Style11"/>
        <w:keepNext w:val="0"/>
        <w:keepLines w:val="0"/>
        <w:widowControl w:val="0"/>
        <w:numPr>
          <w:ilvl w:val="0"/>
          <w:numId w:val="11"/>
        </w:numPr>
        <w:shd w:val="clear" w:color="auto" w:fill="auto"/>
        <w:tabs>
          <w:tab w:pos="596" w:val="left"/>
        </w:tabs>
        <w:bidi w:val="0"/>
        <w:spacing w:before="0" w:after="0"/>
        <w:ind w:left="0" w:right="0"/>
        <w:jc w:val="both"/>
      </w:pPr>
      <w:r>
        <w:rPr>
          <w:color w:val="000000"/>
          <w:spacing w:val="0"/>
          <w:w w:val="100"/>
          <w:position w:val="0"/>
          <w:shd w:val="clear" w:color="auto" w:fill="auto"/>
          <w:lang w:val="ru-RU" w:eastAsia="ru-RU" w:bidi="ru-RU"/>
        </w:rPr>
        <w:t>вакуолизация цитоплазмы (отчетливо просматривается у клеток крови, красного костного мозга);</w:t>
      </w:r>
    </w:p>
    <w:p>
      <w:pPr>
        <w:pStyle w:val="Style11"/>
        <w:keepNext w:val="0"/>
        <w:keepLines w:val="0"/>
        <w:widowControl w:val="0"/>
        <w:numPr>
          <w:ilvl w:val="0"/>
          <w:numId w:val="11"/>
        </w:numPr>
        <w:shd w:val="clear" w:color="auto" w:fill="auto"/>
        <w:tabs>
          <w:tab w:pos="596" w:val="left"/>
        </w:tabs>
        <w:bidi w:val="0"/>
        <w:spacing w:before="0" w:after="0"/>
        <w:ind w:left="0" w:right="0"/>
        <w:jc w:val="both"/>
      </w:pPr>
      <w:r>
        <w:rPr>
          <w:color w:val="000000"/>
          <w:spacing w:val="0"/>
          <w:w w:val="100"/>
          <w:position w:val="0"/>
          <w:shd w:val="clear" w:color="auto" w:fill="auto"/>
          <w:lang w:val="ru-RU" w:eastAsia="ru-RU" w:bidi="ru-RU"/>
        </w:rPr>
        <w:t>повышение проницаемости мембран для электролитов и воды — из клетки выходит калий, а в ней накапливается натрий.</w:t>
      </w:r>
    </w:p>
    <w:p>
      <w:pPr>
        <w:pStyle w:val="Style11"/>
        <w:keepNext w:val="0"/>
        <w:keepLines w:val="0"/>
        <w:widowControl w:val="0"/>
        <w:shd w:val="clear" w:color="auto" w:fill="auto"/>
        <w:bidi w:val="0"/>
        <w:spacing w:before="0" w:after="0"/>
        <w:ind w:left="0" w:right="0"/>
        <w:jc w:val="both"/>
        <w:sectPr>
          <w:headerReference w:type="default" r:id="rId41"/>
          <w:headerReference w:type="even" r:id="rId42"/>
          <w:footnotePr>
            <w:pos w:val="pageBottom"/>
            <w:numFmt w:val="decimal"/>
            <w:numRestart w:val="continuous"/>
          </w:footnotePr>
          <w:pgSz w:w="8400" w:h="11900"/>
          <w:pgMar w:top="1524" w:right="1067" w:bottom="1419" w:left="1064" w:header="1096" w:footer="991" w:gutter="0"/>
          <w:pgNumType w:start="32"/>
          <w:cols w:space="720"/>
          <w:noEndnote/>
          <w:rtlGutter w:val="0"/>
          <w:docGrid w:linePitch="360"/>
        </w:sectPr>
      </w:pPr>
      <w:r>
        <w:rPr>
          <w:color w:val="000000"/>
          <w:spacing w:val="0"/>
          <w:w w:val="100"/>
          <w:position w:val="0"/>
          <w:shd w:val="clear" w:color="auto" w:fill="auto"/>
          <w:lang w:val="ru-RU" w:eastAsia="ru-RU" w:bidi="ru-RU"/>
        </w:rPr>
        <w:t>Существует группа лучевых повреждений клетки, которые она легко переносит: повреждение множественных структур клетки, нарушение метаболизма (в том числе ингибирование нуклеинового обмена, окислительного фосфорилирования и др.). Эти преходящие клеточные реакции называют физи</w:t>
        <w:softHyphen/>
        <w:t>ологическими или кумулятивными эффектами облучения. Они проявляются в ближайшее после облучения время и вскоре исчезают. Универсальным примером преходящих</w:t>
      </w:r>
    </w:p>
    <w:p>
      <w:pPr>
        <w:pStyle w:val="Style11"/>
        <w:keepNext w:val="0"/>
        <w:keepLines w:val="0"/>
        <w:widowControl w:val="0"/>
        <w:shd w:val="clear" w:color="auto" w:fill="auto"/>
        <w:bidi w:val="0"/>
        <w:spacing w:before="0" w:after="0"/>
        <w:ind w:left="0" w:right="0" w:firstLine="0"/>
        <w:jc w:val="both"/>
      </w:pPr>
      <w:r>
        <w:rPr>
          <w:color w:val="000000"/>
          <w:spacing w:val="0"/>
          <w:w w:val="100"/>
          <w:position w:val="0"/>
          <w:shd w:val="clear" w:color="auto" w:fill="auto"/>
          <w:lang w:val="ru-RU" w:eastAsia="ru-RU" w:bidi="ru-RU"/>
        </w:rPr>
        <w:t>лучевых реакций клеток является радиационная блокировка митозов. Еще на заре становления радиобиологии было замечено, что количество делящихся клеток в популяции после облучения резко снижается. Отсюда возникла идея лучевого подавления развития опухолей. В настоящее время доказано, что время задержки митозов строго зависит от дозы облучения и этот эффект проявляется у всех клеток, независимо, выживут они после облучения или погибнут. В опытах на синхронизированных культурах клеток было получено, что задержка деления составляет примерно 1 час на 1 Гр, причем с увеличением дозы облучения возрастает не доля реагирующих клеток, а величина реакции (продолжительность задержки деления) каждой облученной клетки.</w:t>
      </w:r>
    </w:p>
    <w:p>
      <w:pPr>
        <w:pStyle w:val="Style11"/>
        <w:keepNext w:val="0"/>
        <w:keepLines w:val="0"/>
        <w:widowControl w:val="0"/>
        <w:shd w:val="clear" w:color="auto" w:fill="auto"/>
        <w:bidi w:val="0"/>
        <w:spacing w:before="0" w:after="0"/>
        <w:ind w:left="0" w:right="0" w:firstLine="380"/>
        <w:jc w:val="both"/>
      </w:pPr>
      <w:r>
        <w:rPr>
          <w:color w:val="000000"/>
          <w:spacing w:val="0"/>
          <w:w w:val="100"/>
          <w:position w:val="0"/>
          <w:shd w:val="clear" w:color="auto" w:fill="auto"/>
          <w:lang w:val="ru-RU" w:eastAsia="ru-RU" w:bidi="ru-RU"/>
        </w:rPr>
        <w:t>Из-за различий времени задержки митозов восстановление митотической активности пула происходит волнообразно, так, любая делящаяся ткань представляет собой асинхронную клеточную популяцию. Вскоре после первичного падения митотический индекс резко повышается, а затем снова снижается. Это начальное повышение — не истинное увеличение числа митозов, не возврат к норме, а одновре</w:t>
        <w:softHyphen/>
        <w:t>менный митоз сильно- и слабо заторможенных клеток. Так образуется компенсаторная волна деления. Радиационная блокировка митозов является защитной реакцией клеток на облучение.</w:t>
      </w:r>
    </w:p>
    <w:p>
      <w:pPr>
        <w:pStyle w:val="Style11"/>
        <w:keepNext w:val="0"/>
        <w:keepLines w:val="0"/>
        <w:widowControl w:val="0"/>
        <w:shd w:val="clear" w:color="auto" w:fill="auto"/>
        <w:bidi w:val="0"/>
        <w:spacing w:before="0" w:after="0"/>
        <w:ind w:left="0" w:right="0" w:firstLine="380"/>
        <w:jc w:val="both"/>
      </w:pPr>
      <w:r>
        <w:rPr>
          <w:color w:val="000000"/>
          <w:spacing w:val="0"/>
          <w:w w:val="100"/>
          <w:position w:val="0"/>
          <w:shd w:val="clear" w:color="auto" w:fill="auto"/>
          <w:lang w:val="ru-RU" w:eastAsia="ru-RU" w:bidi="ru-RU"/>
        </w:rPr>
        <w:t>Задержку митозов следует отличать от их полного по</w:t>
        <w:softHyphen/>
        <w:t>давления, когда клетка сохраняет жизнеспособность, но утрачивает способность делиться.</w:t>
      </w:r>
    </w:p>
    <w:p>
      <w:pPr>
        <w:pStyle w:val="Style11"/>
        <w:keepNext w:val="0"/>
        <w:keepLines w:val="0"/>
        <w:widowControl w:val="0"/>
        <w:shd w:val="clear" w:color="auto" w:fill="auto"/>
        <w:bidi w:val="0"/>
        <w:spacing w:before="0" w:after="0"/>
        <w:ind w:left="0" w:right="0" w:firstLine="380"/>
        <w:jc w:val="both"/>
      </w:pPr>
      <w:r>
        <w:rPr>
          <w:color w:val="000000"/>
          <w:spacing w:val="0"/>
          <w:w w:val="100"/>
          <w:position w:val="0"/>
          <w:shd w:val="clear" w:color="auto" w:fill="auto"/>
          <w:lang w:val="ru-RU" w:eastAsia="ru-RU" w:bidi="ru-RU"/>
        </w:rPr>
        <w:t xml:space="preserve">Под клеточной гибелью в радиобиологии понимают утрату клеткой способности к пролиферации (разрастание ткани путем размножения клеток делением), а выжившими называют клетки, которые после облучения сохранили способность к неограниченному делению (клонообразованию). Одной из форм клеточной гибели является слияние двух клеток и образование </w:t>
      </w:r>
      <w:r>
        <w:rPr>
          <w:color w:val="000000"/>
          <w:spacing w:val="0"/>
          <w:w w:val="100"/>
          <w:position w:val="0"/>
          <w:shd w:val="clear" w:color="auto" w:fill="auto"/>
          <w:lang w:val="ru-RU" w:eastAsia="ru-RU" w:bidi="ru-RU"/>
        </w:rPr>
        <w:t>гигантской клетки. Такие клетки способны к 2-3 делениям до гибели (они нежизнеспособны).</w:t>
      </w:r>
    </w:p>
    <w:p>
      <w:pPr>
        <w:pStyle w:val="Style11"/>
        <w:keepNext w:val="0"/>
        <w:keepLines w:val="0"/>
        <w:widowControl w:val="0"/>
        <w:shd w:val="clear" w:color="auto" w:fill="auto"/>
        <w:bidi w:val="0"/>
        <w:spacing w:before="0" w:after="0"/>
        <w:ind w:left="0" w:right="0"/>
        <w:jc w:val="both"/>
      </w:pPr>
      <w:r>
        <w:rPr>
          <w:color w:val="000000"/>
          <w:spacing w:val="0"/>
          <w:w w:val="100"/>
          <w:position w:val="0"/>
          <w:shd w:val="clear" w:color="auto" w:fill="auto"/>
          <w:lang w:val="ru-RU" w:eastAsia="ru-RU" w:bidi="ru-RU"/>
        </w:rPr>
        <w:t>Основной причиной репродуктивной гибели клеток яв</w:t>
        <w:softHyphen/>
        <w:t>ляется повреждение ДНК. В результате прямой ионизации самой молекулы ДНК и ее атаки свободными радикалами происходит разрыв химических связей между атомами.</w:t>
      </w:r>
    </w:p>
    <w:p>
      <w:pPr>
        <w:pStyle w:val="Style11"/>
        <w:keepNext w:val="0"/>
        <w:keepLines w:val="0"/>
        <w:widowControl w:val="0"/>
        <w:shd w:val="clear" w:color="auto" w:fill="auto"/>
        <w:bidi w:val="0"/>
        <w:spacing w:before="0" w:after="0"/>
        <w:ind w:left="0" w:right="0"/>
        <w:jc w:val="both"/>
      </w:pPr>
      <w:r>
        <w:rPr>
          <w:color w:val="000000"/>
          <w:spacing w:val="0"/>
          <w:w w:val="100"/>
          <w:position w:val="0"/>
          <w:shd w:val="clear" w:color="auto" w:fill="auto"/>
          <w:lang w:val="ru-RU" w:eastAsia="ru-RU" w:bidi="ru-RU"/>
        </w:rPr>
        <w:t xml:space="preserve">Разрыв одной из нитей называют - </w:t>
      </w:r>
      <w:r>
        <w:rPr>
          <w:i/>
          <w:iCs/>
          <w:color w:val="000000"/>
          <w:spacing w:val="0"/>
          <w:w w:val="100"/>
          <w:position w:val="0"/>
          <w:shd w:val="clear" w:color="auto" w:fill="auto"/>
          <w:lang w:val="ru-RU" w:eastAsia="ru-RU" w:bidi="ru-RU"/>
        </w:rPr>
        <w:t xml:space="preserve">одиночным разрывом. </w:t>
      </w:r>
      <w:r>
        <w:rPr>
          <w:color w:val="000000"/>
          <w:spacing w:val="0"/>
          <w:w w:val="100"/>
          <w:position w:val="0"/>
          <w:shd w:val="clear" w:color="auto" w:fill="auto"/>
          <w:lang w:val="ru-RU" w:eastAsia="ru-RU" w:bidi="ru-RU"/>
        </w:rPr>
        <w:t xml:space="preserve">Совпадение разрывов противоположных нитей ДНК в одной точке приводит к появлению - </w:t>
      </w:r>
      <w:r>
        <w:rPr>
          <w:i/>
          <w:iCs/>
          <w:color w:val="000000"/>
          <w:spacing w:val="0"/>
          <w:w w:val="100"/>
          <w:position w:val="0"/>
          <w:shd w:val="clear" w:color="auto" w:fill="auto"/>
          <w:lang w:val="ru-RU" w:eastAsia="ru-RU" w:bidi="ru-RU"/>
        </w:rPr>
        <w:t>двойных разрывов.</w:t>
      </w:r>
      <w:r>
        <w:rPr>
          <w:color w:val="000000"/>
          <w:spacing w:val="0"/>
          <w:w w:val="100"/>
          <w:position w:val="0"/>
          <w:shd w:val="clear" w:color="auto" w:fill="auto"/>
          <w:lang w:val="ru-RU" w:eastAsia="ru-RU" w:bidi="ru-RU"/>
        </w:rPr>
        <w:t xml:space="preserve"> Интересно, что одиночные разрывы возникают в клетке в нормальных условиях и без всякой связи с облучением в результате теплового движения молекул, окислительных процессов и др.</w:t>
      </w:r>
    </w:p>
    <w:p>
      <w:pPr>
        <w:pStyle w:val="Style11"/>
        <w:keepNext w:val="0"/>
        <w:keepLines w:val="0"/>
        <w:widowControl w:val="0"/>
        <w:shd w:val="clear" w:color="auto" w:fill="auto"/>
        <w:bidi w:val="0"/>
        <w:spacing w:before="0" w:after="0"/>
        <w:ind w:left="0" w:right="0"/>
        <w:jc w:val="both"/>
      </w:pPr>
      <w:r>
        <w:rPr>
          <w:color w:val="000000"/>
          <w:spacing w:val="0"/>
          <w:w w:val="100"/>
          <w:position w:val="0"/>
          <w:shd w:val="clear" w:color="auto" w:fill="auto"/>
          <w:lang w:val="ru-RU" w:eastAsia="ru-RU" w:bidi="ru-RU"/>
        </w:rPr>
        <w:t>При дозе ионизирующего излучения в 1 Гр в ядре каждой клетки создается около 210</w:t>
      </w:r>
      <w:r>
        <w:rPr>
          <w:color w:val="000000"/>
          <w:spacing w:val="0"/>
          <w:w w:val="100"/>
          <w:position w:val="0"/>
          <w:shd w:val="clear" w:color="auto" w:fill="auto"/>
          <w:vertAlign w:val="superscript"/>
          <w:lang w:val="ru-RU" w:eastAsia="ru-RU" w:bidi="ru-RU"/>
        </w:rPr>
        <w:t>5</w:t>
      </w:r>
      <w:r>
        <w:rPr>
          <w:color w:val="000000"/>
          <w:spacing w:val="0"/>
          <w:w w:val="100"/>
          <w:position w:val="0"/>
          <w:shd w:val="clear" w:color="auto" w:fill="auto"/>
          <w:lang w:val="ru-RU" w:eastAsia="ru-RU" w:bidi="ru-RU"/>
        </w:rPr>
        <w:t xml:space="preserve"> ионизаций, приводящих к ~ 1000 одиночных разрывов ДНК, 40 двойных разрывов и ~ 500 повреждений оснований (см. рис. 4.1.).</w:t>
      </w:r>
    </w:p>
    <w:p>
      <w:pPr>
        <w:pStyle w:val="Style11"/>
        <w:keepNext w:val="0"/>
        <w:keepLines w:val="0"/>
        <w:widowControl w:val="0"/>
        <w:shd w:val="clear" w:color="auto" w:fill="auto"/>
        <w:bidi w:val="0"/>
        <w:spacing w:before="0" w:after="0"/>
        <w:ind w:left="0" w:right="0"/>
        <w:jc w:val="both"/>
      </w:pPr>
      <w:r>
        <w:rPr>
          <w:color w:val="000000"/>
          <w:spacing w:val="0"/>
          <w:w w:val="100"/>
          <w:position w:val="0"/>
          <w:shd w:val="clear" w:color="auto" w:fill="auto"/>
          <w:lang w:val="ru-RU" w:eastAsia="ru-RU" w:bidi="ru-RU"/>
        </w:rPr>
        <w:t>Однако в клетке существует специальный ферментативный механизм, который непрерывно мониторирует целостность ДНК, распознает повреждения и успешно репарирует подавляющую часть разрывов. Репарационные процессы настолько эффективны, что, несмотря на все повреждения, большая часть клеток выживает.</w:t>
      </w:r>
    </w:p>
    <w:p>
      <w:pPr>
        <w:pStyle w:val="Style11"/>
        <w:keepNext w:val="0"/>
        <w:keepLines w:val="0"/>
        <w:widowControl w:val="0"/>
        <w:shd w:val="clear" w:color="auto" w:fill="auto"/>
        <w:bidi w:val="0"/>
        <w:spacing w:before="0" w:after="0"/>
        <w:ind w:left="0" w:right="0"/>
        <w:jc w:val="both"/>
      </w:pPr>
      <w:r>
        <w:rPr>
          <w:color w:val="000000"/>
          <w:spacing w:val="0"/>
          <w:w w:val="100"/>
          <w:position w:val="0"/>
          <w:shd w:val="clear" w:color="auto" w:fill="auto"/>
          <w:lang w:val="ru-RU" w:eastAsia="ru-RU" w:bidi="ru-RU"/>
        </w:rPr>
        <w:t>Типы лучевых повреждений ДНК:</w:t>
      </w:r>
    </w:p>
    <w:p>
      <w:pPr>
        <w:pStyle w:val="Style11"/>
        <w:keepNext w:val="0"/>
        <w:keepLines w:val="0"/>
        <w:widowControl w:val="0"/>
        <w:numPr>
          <w:ilvl w:val="0"/>
          <w:numId w:val="13"/>
        </w:numPr>
        <w:shd w:val="clear" w:color="auto" w:fill="auto"/>
        <w:tabs>
          <w:tab w:pos="596" w:val="left"/>
        </w:tabs>
        <w:bidi w:val="0"/>
        <w:spacing w:before="0" w:after="0"/>
        <w:ind w:left="0" w:right="0"/>
        <w:jc w:val="both"/>
      </w:pPr>
      <w:r>
        <w:rPr>
          <w:color w:val="000000"/>
          <w:spacing w:val="0"/>
          <w:w w:val="100"/>
          <w:position w:val="0"/>
          <w:shd w:val="clear" w:color="auto" w:fill="auto"/>
          <w:lang w:val="ru-RU" w:eastAsia="ru-RU" w:bidi="ru-RU"/>
        </w:rPr>
        <w:t>одиночные и двойные разрывы (именно они ответственны за летальный исход облучения);</w:t>
      </w:r>
    </w:p>
    <w:p>
      <w:pPr>
        <w:pStyle w:val="Style11"/>
        <w:keepNext w:val="0"/>
        <w:keepLines w:val="0"/>
        <w:widowControl w:val="0"/>
        <w:numPr>
          <w:ilvl w:val="0"/>
          <w:numId w:val="13"/>
        </w:numPr>
        <w:shd w:val="clear" w:color="auto" w:fill="auto"/>
        <w:tabs>
          <w:tab w:pos="587" w:val="left"/>
        </w:tabs>
        <w:bidi w:val="0"/>
        <w:spacing w:before="0" w:after="0"/>
        <w:ind w:left="0" w:right="0"/>
        <w:jc w:val="both"/>
      </w:pPr>
      <w:r>
        <w:rPr>
          <w:color w:val="000000"/>
          <w:spacing w:val="0"/>
          <w:w w:val="100"/>
          <w:position w:val="0"/>
          <w:shd w:val="clear" w:color="auto" w:fill="auto"/>
          <w:lang w:val="ru-RU" w:eastAsia="ru-RU" w:bidi="ru-RU"/>
        </w:rPr>
        <w:t>повреждение азотистых оснований нуклеотидов с по</w:t>
        <w:softHyphen/>
        <w:t>следующим их удалением из ДНК;</w:t>
      </w:r>
    </w:p>
    <w:p>
      <w:pPr>
        <w:pStyle w:val="Style11"/>
        <w:keepNext w:val="0"/>
        <w:keepLines w:val="0"/>
        <w:widowControl w:val="0"/>
        <w:numPr>
          <w:ilvl w:val="0"/>
          <w:numId w:val="13"/>
        </w:numPr>
        <w:shd w:val="clear" w:color="auto" w:fill="auto"/>
        <w:tabs>
          <w:tab w:pos="591" w:val="left"/>
        </w:tabs>
        <w:bidi w:val="0"/>
        <w:spacing w:before="0" w:after="0"/>
        <w:ind w:left="0" w:right="0"/>
        <w:jc w:val="both"/>
      </w:pPr>
      <w:r>
        <w:rPr>
          <w:color w:val="000000"/>
          <w:spacing w:val="0"/>
          <w:w w:val="100"/>
          <w:position w:val="0"/>
          <w:shd w:val="clear" w:color="auto" w:fill="auto"/>
          <w:lang w:val="ru-RU" w:eastAsia="ru-RU" w:bidi="ru-RU"/>
        </w:rPr>
        <w:t>внутри- и межмолекулярные сшивки типа ДНК-ДНК, ДНК-белок.</w:t>
      </w:r>
    </w:p>
    <w:p>
      <w:pPr>
        <w:pStyle w:val="Style11"/>
        <w:keepNext w:val="0"/>
        <w:keepLines w:val="0"/>
        <w:widowControl w:val="0"/>
        <w:shd w:val="clear" w:color="auto" w:fill="auto"/>
        <w:bidi w:val="0"/>
        <w:spacing w:before="0" w:after="0"/>
        <w:ind w:left="0" w:right="0"/>
        <w:jc w:val="both"/>
      </w:pPr>
      <w:r>
        <w:rPr>
          <w:color w:val="000000"/>
          <w:spacing w:val="0"/>
          <w:w w:val="100"/>
          <w:position w:val="0"/>
          <w:shd w:val="clear" w:color="auto" w:fill="auto"/>
          <w:lang w:val="ru-RU" w:eastAsia="ru-RU" w:bidi="ru-RU"/>
        </w:rPr>
        <w:t>Существуют и более детальные классификации ради</w:t>
        <w:softHyphen/>
        <w:t>ационно-индуцированных ДНК повреждений (см. рис. 4.2.). Непрерывной линией на рисунке указан сахаро-фосфатный</w:t>
      </w:r>
      <w:r>
        <w:br w:type="page"/>
      </w:r>
    </w:p>
    <w:p>
      <w:pPr>
        <w:widowControl w:val="0"/>
        <w:jc w:val="center"/>
        <w:rPr>
          <w:sz w:val="2"/>
          <w:szCs w:val="2"/>
        </w:rPr>
      </w:pPr>
      <w:r>
        <w:drawing>
          <wp:inline>
            <wp:extent cx="3669665" cy="2480945"/>
            <wp:docPr id="66" name="Picutre 66"/>
            <a:graphic xmlns:a="http://schemas.openxmlformats.org/drawingml/2006/main">
              <a:graphicData uri="http://schemas.openxmlformats.org/drawingml/2006/picture">
                <pic:pic xmlns:pic="http://schemas.openxmlformats.org/drawingml/2006/picture">
                  <pic:nvPicPr>
                    <pic:cNvPr id="66" name="Picture 66"/>
                    <pic:cNvPicPr/>
                  </pic:nvPicPr>
                  <pic:blipFill>
                    <a:blip r:embed="rId43"/>
                    <a:stretch/>
                  </pic:blipFill>
                  <pic:spPr>
                    <a:xfrm>
                      <a:ext cx="3669665" cy="2480945"/>
                    </a:xfrm>
                    <a:prstGeom prst="rect"/>
                  </pic:spPr>
                </pic:pic>
              </a:graphicData>
            </a:graphic>
          </wp:inline>
        </w:drawing>
      </w:r>
    </w:p>
    <w:p>
      <w:pPr>
        <w:pStyle w:val="Style45"/>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Рис. 4.1. Пример локализации фокусов репарации гамма - Н2АХ как показателя ДНК повреждений после воздействия рентгеновским излучением в разных дозах (Осипов А. Н. и др., 2015)</w:t>
      </w:r>
    </w:p>
    <w:p>
      <w:pPr>
        <w:widowControl w:val="0"/>
        <w:spacing w:after="399" w:line="1" w:lineRule="exact"/>
      </w:pPr>
    </w:p>
    <w:p>
      <w:pPr>
        <w:pStyle w:val="Style11"/>
        <w:keepNext w:val="0"/>
        <w:keepLines w:val="0"/>
        <w:widowControl w:val="0"/>
        <w:shd w:val="clear" w:color="auto" w:fill="auto"/>
        <w:bidi w:val="0"/>
        <w:spacing w:before="0" w:after="0" w:line="252" w:lineRule="auto"/>
        <w:ind w:left="0" w:right="0" w:firstLine="0"/>
        <w:jc w:val="both"/>
      </w:pPr>
      <w:r>
        <w:rPr>
          <w:color w:val="000000"/>
          <w:spacing w:val="0"/>
          <w:w w:val="100"/>
          <w:position w:val="0"/>
          <w:shd w:val="clear" w:color="auto" w:fill="auto"/>
          <w:lang w:val="ru-RU" w:eastAsia="ru-RU" w:bidi="ru-RU"/>
        </w:rPr>
        <w:t>остов молекулы, прерывистой линией — азотистые основания. ОР — простой однонитевой разрыв ДНК; ОР</w:t>
      </w:r>
      <w:r>
        <w:rPr>
          <w:color w:val="000000"/>
          <w:spacing w:val="0"/>
          <w:w w:val="100"/>
          <w:position w:val="0"/>
          <w:shd w:val="clear" w:color="auto" w:fill="auto"/>
          <w:vertAlign w:val="superscript"/>
          <w:lang w:val="ru-RU" w:eastAsia="ru-RU" w:bidi="ru-RU"/>
        </w:rPr>
        <w:t>+</w:t>
      </w:r>
      <w:r>
        <w:rPr>
          <w:color w:val="000000"/>
          <w:spacing w:val="0"/>
          <w:w w:val="100"/>
          <w:position w:val="0"/>
          <w:shd w:val="clear" w:color="auto" w:fill="auto"/>
          <w:lang w:val="ru-RU" w:eastAsia="ru-RU" w:bidi="ru-RU"/>
        </w:rPr>
        <w:t xml:space="preserve"> — 2 и более однонитевых разрывов, находящиеся на одной нити ДНК; 2ОР — 2 однонитевых разрыва, находящиеся на противоположных нитях ДНК на расстоянии более 10 пар нуклеотидов; ДР — одиночный двунитевой разрыв (два однонитевых разрыва расположены на противоположных нитях ДНК на расстоянии не более 10 пар нуклеотидов); ДР</w:t>
      </w:r>
      <w:r>
        <w:rPr>
          <w:color w:val="000000"/>
          <w:spacing w:val="0"/>
          <w:w w:val="100"/>
          <w:position w:val="0"/>
          <w:shd w:val="clear" w:color="auto" w:fill="auto"/>
          <w:vertAlign w:val="superscript"/>
          <w:lang w:val="ru-RU" w:eastAsia="ru-RU" w:bidi="ru-RU"/>
        </w:rPr>
        <w:t>+</w:t>
      </w:r>
      <w:r>
        <w:rPr>
          <w:color w:val="000000"/>
          <w:spacing w:val="0"/>
          <w:w w:val="100"/>
          <w:position w:val="0"/>
          <w:shd w:val="clear" w:color="auto" w:fill="auto"/>
          <w:lang w:val="ru-RU" w:eastAsia="ru-RU" w:bidi="ru-RU"/>
        </w:rPr>
        <w:t xml:space="preserve"> — двунитевой разрыв, комбинированный с 1 и более однонитевым; ДР</w:t>
      </w:r>
      <w:r>
        <w:rPr>
          <w:color w:val="000000"/>
          <w:spacing w:val="0"/>
          <w:w w:val="100"/>
          <w:position w:val="0"/>
          <w:shd w:val="clear" w:color="auto" w:fill="auto"/>
          <w:vertAlign w:val="superscript"/>
          <w:lang w:val="ru-RU" w:eastAsia="ru-RU" w:bidi="ru-RU"/>
        </w:rPr>
        <w:t>++</w:t>
      </w:r>
      <w:r>
        <w:rPr>
          <w:color w:val="000000"/>
          <w:spacing w:val="0"/>
          <w:w w:val="100"/>
          <w:position w:val="0"/>
          <w:shd w:val="clear" w:color="auto" w:fill="auto"/>
          <w:lang w:val="ru-RU" w:eastAsia="ru-RU" w:bidi="ru-RU"/>
        </w:rPr>
        <w:t xml:space="preserve"> — два и более двунитевых разрыва в пределах 10 пар нуклеотидов.</w:t>
      </w:r>
    </w:p>
    <w:p>
      <w:pPr>
        <w:pStyle w:val="Style11"/>
        <w:keepNext w:val="0"/>
        <w:keepLines w:val="0"/>
        <w:widowControl w:val="0"/>
        <w:shd w:val="clear" w:color="auto" w:fill="auto"/>
        <w:bidi w:val="0"/>
        <w:spacing w:before="0" w:after="200" w:line="252" w:lineRule="auto"/>
        <w:ind w:left="0" w:right="0"/>
        <w:jc w:val="both"/>
      </w:pPr>
      <w:r>
        <w:rPr>
          <w:color w:val="000000"/>
          <w:spacing w:val="0"/>
          <w:w w:val="100"/>
          <w:position w:val="0"/>
          <w:shd w:val="clear" w:color="auto" w:fill="auto"/>
          <w:lang w:val="ru-RU" w:eastAsia="ru-RU" w:bidi="ru-RU"/>
        </w:rPr>
        <w:t>Экспериментальные доказательства определяющей роли ядра в клеточной радиочувствительности представлены в</w:t>
      </w:r>
      <w:r>
        <w:br w:type="page"/>
      </w:r>
    </w:p>
    <w:p>
      <w:pPr>
        <w:widowControl w:val="0"/>
        <w:jc w:val="center"/>
        <w:rPr>
          <w:sz w:val="2"/>
          <w:szCs w:val="2"/>
        </w:rPr>
      </w:pPr>
      <w:r>
        <w:drawing>
          <wp:inline>
            <wp:extent cx="3870960" cy="3212465"/>
            <wp:docPr id="67" name="Picutre 67"/>
            <a:graphic xmlns:a="http://schemas.openxmlformats.org/drawingml/2006/main">
              <a:graphicData uri="http://schemas.openxmlformats.org/drawingml/2006/picture">
                <pic:pic xmlns:pic="http://schemas.openxmlformats.org/drawingml/2006/picture">
                  <pic:nvPicPr>
                    <pic:cNvPr id="67" name="Picture 67"/>
                    <pic:cNvPicPr/>
                  </pic:nvPicPr>
                  <pic:blipFill>
                    <a:blip r:embed="rId45"/>
                    <a:stretch/>
                  </pic:blipFill>
                  <pic:spPr>
                    <a:xfrm>
                      <a:ext cx="3870960" cy="3212465"/>
                    </a:xfrm>
                    <a:prstGeom prst="rect"/>
                  </pic:spPr>
                </pic:pic>
              </a:graphicData>
            </a:graphic>
          </wp:inline>
        </w:drawing>
      </w:r>
    </w:p>
    <w:p>
      <w:pPr>
        <w:pStyle w:val="Style45"/>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Рис. 4.2. Классификация радиационно-индуцированных ДНК повреждений по тяжести деструкции</w:t>
      </w:r>
    </w:p>
    <w:p>
      <w:pPr>
        <w:pStyle w:val="Style45"/>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 xml:space="preserve">(по </w:t>
      </w:r>
      <w:r>
        <w:rPr>
          <w:color w:val="000000"/>
          <w:spacing w:val="0"/>
          <w:w w:val="100"/>
          <w:position w:val="0"/>
          <w:shd w:val="clear" w:color="auto" w:fill="auto"/>
          <w:lang w:val="en-US" w:eastAsia="en-US" w:bidi="en-US"/>
        </w:rPr>
        <w:t xml:space="preserve">Nikjoo </w:t>
      </w:r>
      <w:r>
        <w:rPr>
          <w:color w:val="000000"/>
          <w:spacing w:val="0"/>
          <w:w w:val="100"/>
          <w:position w:val="0"/>
          <w:shd w:val="clear" w:color="auto" w:fill="auto"/>
          <w:lang w:val="ru-RU" w:eastAsia="ru-RU" w:bidi="ru-RU"/>
        </w:rPr>
        <w:t xml:space="preserve">Н. </w:t>
      </w:r>
      <w:r>
        <w:rPr>
          <w:color w:val="000000"/>
          <w:spacing w:val="0"/>
          <w:w w:val="100"/>
          <w:position w:val="0"/>
          <w:shd w:val="clear" w:color="auto" w:fill="auto"/>
          <w:lang w:val="en-US" w:eastAsia="en-US" w:bidi="en-US"/>
        </w:rPr>
        <w:t xml:space="preserve">et al., </w:t>
      </w:r>
      <w:r>
        <w:rPr>
          <w:color w:val="000000"/>
          <w:spacing w:val="0"/>
          <w:w w:val="100"/>
          <w:position w:val="0"/>
          <w:shd w:val="clear" w:color="auto" w:fill="auto"/>
          <w:lang w:val="ru-RU" w:eastAsia="ru-RU" w:bidi="ru-RU"/>
        </w:rPr>
        <w:t xml:space="preserve">1997; </w:t>
      </w:r>
      <w:r>
        <w:rPr>
          <w:color w:val="000000"/>
          <w:spacing w:val="0"/>
          <w:w w:val="100"/>
          <w:position w:val="0"/>
          <w:shd w:val="clear" w:color="auto" w:fill="auto"/>
          <w:lang w:val="en-US" w:eastAsia="en-US" w:bidi="en-US"/>
        </w:rPr>
        <w:t>Charlton D. et al., 1988)</w:t>
      </w:r>
    </w:p>
    <w:p>
      <w:pPr>
        <w:widowControl w:val="0"/>
        <w:spacing w:after="219" w:line="1" w:lineRule="exact"/>
      </w:pPr>
    </w:p>
    <w:p>
      <w:pPr>
        <w:pStyle w:val="Style11"/>
        <w:keepNext w:val="0"/>
        <w:keepLines w:val="0"/>
        <w:widowControl w:val="0"/>
        <w:shd w:val="clear" w:color="auto" w:fill="auto"/>
        <w:bidi w:val="0"/>
        <w:spacing w:before="0" w:after="0" w:line="254" w:lineRule="auto"/>
        <w:ind w:left="0" w:right="0" w:firstLine="0"/>
        <w:jc w:val="both"/>
      </w:pPr>
      <w:r>
        <w:rPr>
          <w:color w:val="000000"/>
          <w:spacing w:val="0"/>
          <w:w w:val="100"/>
          <w:position w:val="0"/>
          <w:shd w:val="clear" w:color="auto" w:fill="auto"/>
          <w:lang w:val="ru-RU" w:eastAsia="ru-RU" w:bidi="ru-RU"/>
        </w:rPr>
        <w:t>исследованиях Орда и К. Даниелли. В опытах на амебах с помощью микрохирургического метода они показали, что пересадка ядер от особей, облученных при дозе 150 Гр, при которой выживает 5% клеток, вызывала примерно такой же летальный эффект (выживало 4% реципиентов). Если же облучению подвергали цитоплазму даже в дозе 250 Гр, после чего в нее трансплантировали необлученное ядро, то эффекта вообще не наблюдалось; все 100% амеб делились и давали жизнеспособное потомство.</w:t>
      </w:r>
    </w:p>
    <w:p>
      <w:pPr>
        <w:pStyle w:val="Style11"/>
        <w:keepNext w:val="0"/>
        <w:keepLines w:val="0"/>
        <w:widowControl w:val="0"/>
        <w:shd w:val="clear" w:color="auto" w:fill="auto"/>
        <w:bidi w:val="0"/>
        <w:spacing w:before="0" w:after="0" w:line="252" w:lineRule="auto"/>
        <w:ind w:left="0" w:right="0" w:firstLine="380"/>
        <w:jc w:val="both"/>
      </w:pPr>
      <w:r>
        <w:rPr>
          <w:color w:val="000000"/>
          <w:spacing w:val="0"/>
          <w:w w:val="100"/>
          <w:position w:val="0"/>
          <w:shd w:val="clear" w:color="auto" w:fill="auto"/>
          <w:lang w:val="ru-RU" w:eastAsia="ru-RU" w:bidi="ru-RU"/>
        </w:rPr>
        <w:t>Приведенный пример демонстрируют значительно боль</w:t>
        <w:softHyphen/>
        <w:t>шую радиочувствительность ядра по сравнению с цитоплазмой, однако не отвергает роль последней в радиационном поражении ядерного аппарата. Имеется достаточно большое количество экспериментальных данных об усилении ядерных нарушений и о зависимости их проявления от степени облучения цитоплазмы, что является следствием сложных ядерно- цитоплазматических отношений.</w:t>
      </w:r>
    </w:p>
    <w:p>
      <w:pPr>
        <w:pStyle w:val="Style11"/>
        <w:keepNext w:val="0"/>
        <w:keepLines w:val="0"/>
        <w:widowControl w:val="0"/>
        <w:shd w:val="clear" w:color="auto" w:fill="auto"/>
        <w:bidi w:val="0"/>
        <w:spacing w:before="0" w:after="0" w:line="252" w:lineRule="auto"/>
        <w:ind w:left="0" w:right="0" w:firstLine="380"/>
        <w:jc w:val="both"/>
      </w:pPr>
      <w:r>
        <w:rPr>
          <w:color w:val="000000"/>
          <w:spacing w:val="0"/>
          <w:w w:val="100"/>
          <w:position w:val="0"/>
          <w:shd w:val="clear" w:color="auto" w:fill="auto"/>
          <w:lang w:val="ru-RU" w:eastAsia="ru-RU" w:bidi="ru-RU"/>
        </w:rPr>
        <w:t>Радиобиология обеспечивает концептуальный базис лучевой терапии, идентифицируя механизмы и процессы, которые лежат в основе реакции опухоли и нормальных тканей на облучение, и помогая объяснить наблюдаемые явления. В качестве примеров можно привести открытие эффектов гипоксии, реоксегинации, репопуляции клеток опухоли или механизм репарации повреждений ДНК.</w:t>
      </w:r>
    </w:p>
    <w:p>
      <w:pPr>
        <w:pStyle w:val="Style11"/>
        <w:keepNext w:val="0"/>
        <w:keepLines w:val="0"/>
        <w:widowControl w:val="0"/>
        <w:shd w:val="clear" w:color="auto" w:fill="auto"/>
        <w:bidi w:val="0"/>
        <w:spacing w:before="0" w:after="0" w:line="252" w:lineRule="auto"/>
        <w:ind w:left="0" w:right="0" w:firstLine="380"/>
        <w:jc w:val="both"/>
      </w:pPr>
      <w:r>
        <w:rPr>
          <w:color w:val="000000"/>
          <w:spacing w:val="0"/>
          <w:w w:val="100"/>
          <w:position w:val="0"/>
          <w:shd w:val="clear" w:color="auto" w:fill="auto"/>
          <w:lang w:val="ru-RU" w:eastAsia="ru-RU" w:bidi="ru-RU"/>
        </w:rPr>
        <w:t>Инициирует разработку новых технологий в лучевой терапии. Примерами служат сенсибилизация гипоксических клеток, лучевая терапия излучениями с высокой ЛПЭ (линейная потеря энергии), гиперфракционирование.</w:t>
      </w:r>
    </w:p>
    <w:p>
      <w:pPr>
        <w:pStyle w:val="Style11"/>
        <w:keepNext w:val="0"/>
        <w:keepLines w:val="0"/>
        <w:widowControl w:val="0"/>
        <w:shd w:val="clear" w:color="auto" w:fill="auto"/>
        <w:bidi w:val="0"/>
        <w:spacing w:before="0" w:after="0" w:line="252" w:lineRule="auto"/>
        <w:ind w:left="0" w:right="0" w:firstLine="380"/>
        <w:jc w:val="both"/>
        <w:sectPr>
          <w:headerReference w:type="default" r:id="rId47"/>
          <w:headerReference w:type="even" r:id="rId48"/>
          <w:footnotePr>
            <w:pos w:val="pageBottom"/>
            <w:numFmt w:val="decimal"/>
            <w:numRestart w:val="continuous"/>
          </w:footnotePr>
          <w:pgSz w:w="8400" w:h="11900"/>
          <w:pgMar w:top="1524" w:right="1067" w:bottom="1419" w:left="1064" w:header="0" w:footer="3" w:gutter="0"/>
          <w:pgNumType w:start="31"/>
          <w:cols w:space="720"/>
          <w:noEndnote/>
          <w:rtlGutter w:val="0"/>
          <w:docGrid w:linePitch="360"/>
        </w:sectPr>
      </w:pPr>
      <w:r>
        <w:rPr>
          <w:color w:val="000000"/>
          <w:spacing w:val="0"/>
          <w:w w:val="100"/>
          <w:position w:val="0"/>
          <w:shd w:val="clear" w:color="auto" w:fill="auto"/>
          <w:lang w:val="ru-RU" w:eastAsia="ru-RU" w:bidi="ru-RU"/>
        </w:rPr>
        <w:t>Основываясь на радиобиологических заключениях, разрабатываются рекомендации по выбору графика лучевой терапии, например, формулы пересчета для внесения изменений в режим фракционирования или в мощность дозы. Рекомендации по применению химиотерапии одновременно или после облучения. Рекомендации по определению оптимальных параметров облучения для конкретного пациента.</w:t>
      </w:r>
    </w:p>
    <w:p>
      <w:pPr>
        <w:pStyle w:val="Style21"/>
        <w:keepNext/>
        <w:keepLines/>
        <w:widowControl w:val="0"/>
        <w:shd w:val="clear" w:color="auto" w:fill="auto"/>
        <w:bidi w:val="0"/>
        <w:spacing w:before="0" w:after="0" w:line="240" w:lineRule="auto"/>
        <w:ind w:left="0" w:right="0" w:firstLine="0"/>
        <w:jc w:val="both"/>
      </w:pPr>
      <w:r>
        <w:rPr>
          <w:color w:val="000000"/>
          <w:spacing w:val="0"/>
          <w:w w:val="100"/>
          <w:position w:val="0"/>
          <w:shd w:val="clear" w:color="auto" w:fill="auto"/>
          <w:lang w:val="ru-RU" w:eastAsia="ru-RU" w:bidi="ru-RU"/>
        </w:rPr>
        <w:t>Глава 5.</w:t>
      </w:r>
    </w:p>
    <w:p>
      <w:pPr>
        <w:pStyle w:val="Style23"/>
        <w:keepNext/>
        <w:keepLines/>
        <w:widowControl w:val="0"/>
        <w:shd w:val="clear" w:color="auto" w:fill="auto"/>
        <w:bidi w:val="0"/>
        <w:spacing w:before="0" w:after="960" w:line="226" w:lineRule="auto"/>
        <w:ind w:left="0" w:right="0" w:firstLine="0"/>
        <w:jc w:val="left"/>
      </w:pPr>
      <w:bookmarkStart w:id="10" w:name="bookmark10"/>
      <w:r>
        <w:rPr>
          <w:color w:val="000000"/>
          <w:spacing w:val="0"/>
          <w:w w:val="100"/>
          <w:position w:val="0"/>
          <w:shd w:val="clear" w:color="auto" w:fill="auto"/>
          <w:lang w:val="ru-RU" w:eastAsia="ru-RU" w:bidi="ru-RU"/>
        </w:rPr>
        <w:t>Концепция клоногенных клеток</w:t>
      </w:r>
      <w:bookmarkEnd w:id="10"/>
    </w:p>
    <w:p>
      <w:pPr>
        <w:pStyle w:val="Style11"/>
        <w:keepNext w:val="0"/>
        <w:keepLines w:val="0"/>
        <w:widowControl w:val="0"/>
        <w:shd w:val="clear" w:color="auto" w:fill="auto"/>
        <w:bidi w:val="0"/>
        <w:spacing w:before="0" w:after="0"/>
        <w:ind w:left="0" w:right="0" w:firstLine="420"/>
        <w:jc w:val="both"/>
      </w:pPr>
      <w:r>
        <w:rPr>
          <w:color w:val="000000"/>
          <w:spacing w:val="0"/>
          <w:w w:val="100"/>
          <w:position w:val="0"/>
          <w:shd w:val="clear" w:color="auto" w:fill="auto"/>
          <w:lang w:val="ru-RU" w:eastAsia="ru-RU" w:bidi="ru-RU"/>
        </w:rPr>
        <w:t>Поддержание объема и функций нормальных обнов</w:t>
        <w:softHyphen/>
        <w:t>ляющихся тканей тела зависит от существования небольшого количества стволовых клеток. Эти клетки имеют неограниченную пролиферативную способность, которая лежит в основе иерархии клеток и позволяет восполнять эпителиальные и кроветворные ткани организма. Раковые опухоли образуются из таких иерархических тканей, и сви</w:t>
        <w:softHyphen/>
        <w:t>детельство этому вытекает из факта, что опухоли часто поддерживают многие функции дифференцированных тканей, внутри которых они возникают.</w:t>
      </w:r>
    </w:p>
    <w:p>
      <w:pPr>
        <w:pStyle w:val="Style11"/>
        <w:keepNext w:val="0"/>
        <w:keepLines w:val="0"/>
        <w:widowControl w:val="0"/>
        <w:shd w:val="clear" w:color="auto" w:fill="auto"/>
        <w:bidi w:val="0"/>
        <w:spacing w:before="0" w:after="0"/>
        <w:ind w:left="0" w:right="0" w:firstLine="420"/>
        <w:jc w:val="both"/>
        <w:sectPr>
          <w:headerReference w:type="default" r:id="rId49"/>
          <w:headerReference w:type="even" r:id="rId50"/>
          <w:footnotePr>
            <w:pos w:val="pageBottom"/>
            <w:numFmt w:val="decimal"/>
            <w:numRestart w:val="continuous"/>
          </w:footnotePr>
          <w:pgSz w:w="8400" w:h="11900"/>
          <w:pgMar w:top="1596" w:right="1056" w:bottom="1347" w:left="1060" w:header="1168" w:footer="919" w:gutter="0"/>
          <w:pgNumType w:start="38"/>
          <w:cols w:space="720"/>
          <w:noEndnote/>
          <w:rtlGutter w:val="0"/>
          <w:docGrid w:linePitch="360"/>
        </w:sectPr>
      </w:pPr>
      <w:r>
        <w:rPr>
          <w:color w:val="000000"/>
          <w:spacing w:val="0"/>
          <w:w w:val="100"/>
          <w:position w:val="0"/>
          <w:shd w:val="clear" w:color="auto" w:fill="auto"/>
          <w:lang w:val="ru-RU" w:eastAsia="ru-RU" w:bidi="ru-RU"/>
        </w:rPr>
        <w:t xml:space="preserve">Хорошо дифференцированные опухоли выполняют это в значительно большей степени, чем анапластические опухоли (без четких границ). Из этого следует, что не все клетки в раковой опухоли являются опухолевыми стволовыми клетками. Некоторые клетки включились в необратимый процесс дифференциации. Кроме того, внутри злокачественной опухоли находятся нормальные клетки, которые составляют строму опухоли (фибробласты, эндотелиальные клетки, макрофаги и др). Таким образом, некоторая часть клеток, входящих в объем опухоли, не является злокачественными. Если в результате лечения останутся неповрежденными только незлокачественные клетки, то опухоль перестанет расти. Рост опухоли, как считают многие специалисты, происходит за счет деления стволовых клеток, содержащихся в опухоли, и именно </w:t>
      </w:r>
    </w:p>
    <w:p>
      <w:pPr>
        <w:pStyle w:val="Style11"/>
        <w:keepNext w:val="0"/>
        <w:keepLines w:val="0"/>
        <w:widowControl w:val="0"/>
        <w:shd w:val="clear" w:color="auto" w:fill="auto"/>
        <w:bidi w:val="0"/>
        <w:spacing w:before="0" w:after="0"/>
        <w:ind w:left="0" w:right="0" w:firstLine="0"/>
        <w:jc w:val="both"/>
      </w:pPr>
      <w:r>
        <w:rPr>
          <w:color w:val="000000"/>
          <w:spacing w:val="0"/>
          <w:w w:val="100"/>
          <w:position w:val="0"/>
          <w:shd w:val="clear" w:color="auto" w:fill="auto"/>
          <w:lang w:val="ru-RU" w:eastAsia="ru-RU" w:bidi="ru-RU"/>
        </w:rPr>
        <w:t>они должны быть уничтожены.</w:t>
      </w:r>
    </w:p>
    <w:p>
      <w:pPr>
        <w:pStyle w:val="Style11"/>
        <w:keepNext w:val="0"/>
        <w:keepLines w:val="0"/>
        <w:widowControl w:val="0"/>
        <w:shd w:val="clear" w:color="auto" w:fill="auto"/>
        <w:bidi w:val="0"/>
        <w:spacing w:before="0" w:after="0"/>
        <w:ind w:left="0" w:right="0"/>
        <w:jc w:val="both"/>
      </w:pPr>
      <w:r>
        <w:rPr>
          <w:color w:val="000000"/>
          <w:spacing w:val="0"/>
          <w:w w:val="100"/>
          <w:position w:val="0"/>
          <w:shd w:val="clear" w:color="auto" w:fill="auto"/>
          <w:lang w:val="ru-RU" w:eastAsia="ru-RU" w:bidi="ru-RU"/>
        </w:rPr>
        <w:t xml:space="preserve">Если опухоль после лечения снова начинает расти, то это происходит потому, что часть стволовых клеток не была истреблена. Многие радиобиологи считают, что ключом к предсказанию ответа опухоли на лучевую терапию является количество оставшихся стволовых клеток. Вместе с тем отличить стволовые клетки </w:t>
      </w:r>
      <w:r>
        <w:rPr>
          <w:i/>
          <w:iCs/>
          <w:color w:val="000000"/>
          <w:spacing w:val="0"/>
          <w:w w:val="100"/>
          <w:position w:val="0"/>
          <w:shd w:val="clear" w:color="auto" w:fill="auto"/>
          <w:lang w:val="en-US" w:eastAsia="en-US" w:bidi="en-US"/>
        </w:rPr>
        <w:t>in situ</w:t>
      </w:r>
      <w:r>
        <w:rPr>
          <w:color w:val="000000"/>
          <w:spacing w:val="0"/>
          <w:w w:val="100"/>
          <w:position w:val="0"/>
          <w:shd w:val="clear" w:color="auto" w:fill="auto"/>
          <w:lang w:val="en-US" w:eastAsia="en-US" w:bidi="en-US"/>
        </w:rPr>
        <w:t xml:space="preserve"> </w:t>
      </w:r>
      <w:r>
        <w:rPr>
          <w:color w:val="000000"/>
          <w:spacing w:val="0"/>
          <w:w w:val="100"/>
          <w:position w:val="0"/>
          <w:shd w:val="clear" w:color="auto" w:fill="auto"/>
          <w:lang w:val="ru-RU" w:eastAsia="ru-RU" w:bidi="ru-RU"/>
        </w:rPr>
        <w:t>(в месте нахождения) практически невозможно. Специальные тесты применяются для идентификации таких клеток после удаления их из опухоли. Эти тесты, как правило, основаны на способности стволовых клеток образовывать колонии внутри растущей среды. Эти клетки называют клоногенными или клетками, образующими колонии.</w:t>
      </w:r>
    </w:p>
    <w:p>
      <w:pPr>
        <w:pStyle w:val="Style11"/>
        <w:keepNext w:val="0"/>
        <w:keepLines w:val="0"/>
        <w:widowControl w:val="0"/>
        <w:shd w:val="clear" w:color="auto" w:fill="auto"/>
        <w:bidi w:val="0"/>
        <w:spacing w:before="0" w:after="0"/>
        <w:ind w:left="0" w:right="0"/>
        <w:jc w:val="both"/>
      </w:pPr>
      <w:r>
        <w:rPr>
          <w:color w:val="000000"/>
          <w:spacing w:val="0"/>
          <w:w w:val="100"/>
          <w:position w:val="0"/>
          <w:shd w:val="clear" w:color="auto" w:fill="auto"/>
          <w:lang w:val="ru-RU" w:eastAsia="ru-RU" w:bidi="ru-RU"/>
        </w:rPr>
        <w:t>Под клонообразующей способностью понимается спо</w:t>
        <w:softHyphen/>
        <w:t>собность клетки образовывать видимую невооруженным глазом колонию. Согласно договоренности исследователей, клетка считается «выжившей», если она образует колонию, состоящую из более чем 50 клеток. Для образования видимой глазом колонии облученная клетка должна совершить не менее пяти полностью успешных делений, т.е. делений, в результате которых дочерние клетки также будут способны к делению.</w:t>
      </w:r>
    </w:p>
    <w:p>
      <w:pPr>
        <w:pStyle w:val="Style11"/>
        <w:keepNext w:val="0"/>
        <w:keepLines w:val="0"/>
        <w:widowControl w:val="0"/>
        <w:shd w:val="clear" w:color="auto" w:fill="auto"/>
        <w:bidi w:val="0"/>
        <w:spacing w:before="0" w:after="0"/>
        <w:ind w:left="0" w:right="0"/>
        <w:jc w:val="both"/>
      </w:pPr>
      <w:r>
        <w:rPr>
          <w:color w:val="000000"/>
          <w:spacing w:val="0"/>
          <w:w w:val="100"/>
          <w:position w:val="0"/>
          <w:shd w:val="clear" w:color="auto" w:fill="auto"/>
          <w:lang w:val="ru-RU" w:eastAsia="ru-RU" w:bidi="ru-RU"/>
        </w:rPr>
        <w:t>Тесты на клонообразующую способность являются ве</w:t>
        <w:softHyphen/>
        <w:t>дущими при изучении ответной реакции клеток опухолей. Основная методика заключается в удалении клеток из опухоли, помещении их в определенную питательную среду и тестировании способности клеток к образованию колоний потомков. Существует много видов таких тестов. Рассмотрим пример простого теста.</w:t>
      </w:r>
    </w:p>
    <w:p>
      <w:pPr>
        <w:pStyle w:val="Style11"/>
        <w:keepNext w:val="0"/>
        <w:keepLines w:val="0"/>
        <w:widowControl w:val="0"/>
        <w:shd w:val="clear" w:color="auto" w:fill="auto"/>
        <w:bidi w:val="0"/>
        <w:spacing w:before="0" w:after="120"/>
        <w:ind w:left="0" w:right="0"/>
        <w:jc w:val="both"/>
      </w:pPr>
      <w:r>
        <w:rPr>
          <w:color w:val="000000"/>
          <w:spacing w:val="0"/>
          <w:w w:val="100"/>
          <w:position w:val="0"/>
          <w:shd w:val="clear" w:color="auto" w:fill="auto"/>
          <w:lang w:val="ru-RU" w:eastAsia="ru-RU" w:bidi="ru-RU"/>
        </w:rPr>
        <w:t xml:space="preserve">Из клеток опухоли приготавливается суспензия. Для каждой дозы суспензия делится на две части. Одна часть облучается, вторая остается контрольной. Две суспензии высеиваются в отдельные чашки Петри. Так как большинство клеток при облучении погибнет, в облучаемую часть помещают больше клеток, чем в контрольную часть (например, 400 и 100 </w:t>
      </w:r>
      <w:r>
        <w:rPr>
          <w:color w:val="000000"/>
          <w:spacing w:val="0"/>
          <w:w w:val="100"/>
          <w:position w:val="0"/>
          <w:shd w:val="clear" w:color="auto" w:fill="auto"/>
          <w:lang w:val="ru-RU" w:eastAsia="ru-RU" w:bidi="ru-RU"/>
        </w:rPr>
        <w:t xml:space="preserve">После облучения клетки выращивают в инкубаторе надлежащее время и затем подсчитывают число колоний. Если в контрольной чашке находят, например, ~20 колоний, то эффективность высева </w:t>
      </w:r>
      <w:r>
        <w:rPr>
          <w:i/>
          <w:iCs/>
          <w:color w:val="000000"/>
          <w:spacing w:val="0"/>
          <w:w w:val="100"/>
          <w:position w:val="0"/>
          <w:shd w:val="clear" w:color="auto" w:fill="auto"/>
          <w:lang w:val="ru-RU" w:eastAsia="ru-RU" w:bidi="ru-RU"/>
        </w:rPr>
        <w:t>(англ. РЕ)</w:t>
      </w:r>
      <w:r>
        <w:rPr>
          <w:color w:val="000000"/>
          <w:spacing w:val="0"/>
          <w:w w:val="100"/>
          <w:position w:val="0"/>
          <w:shd w:val="clear" w:color="auto" w:fill="auto"/>
          <w:lang w:val="ru-RU" w:eastAsia="ru-RU" w:bidi="ru-RU"/>
        </w:rPr>
        <w:t xml:space="preserve"> равна 20/100 = 0.2. Если облученные клетки создают ~8 колоний, то </w:t>
      </w:r>
      <w:r>
        <w:rPr>
          <w:i/>
          <w:iCs/>
          <w:color w:val="000000"/>
          <w:spacing w:val="0"/>
          <w:w w:val="100"/>
          <w:position w:val="0"/>
          <w:shd w:val="clear" w:color="auto" w:fill="auto"/>
          <w:lang w:val="ru-RU" w:eastAsia="ru-RU" w:bidi="ru-RU"/>
        </w:rPr>
        <w:t>РЕ =</w:t>
      </w:r>
      <w:r>
        <w:rPr>
          <w:color w:val="000000"/>
          <w:spacing w:val="0"/>
          <w:w w:val="100"/>
          <w:position w:val="0"/>
          <w:shd w:val="clear" w:color="auto" w:fill="auto"/>
          <w:lang w:val="ru-RU" w:eastAsia="ru-RU" w:bidi="ru-RU"/>
        </w:rPr>
        <w:t xml:space="preserve"> 8/400 = 0.02. Отсюда выжившая фракция </w:t>
      </w:r>
      <w:r>
        <w:rPr>
          <w:i/>
          <w:iCs/>
          <w:color w:val="000000"/>
          <w:spacing w:val="0"/>
          <w:w w:val="100"/>
          <w:position w:val="0"/>
          <w:shd w:val="clear" w:color="auto" w:fill="auto"/>
          <w:lang w:val="ru-RU" w:eastAsia="ru-RU" w:bidi="ru-RU"/>
        </w:rPr>
        <w:t xml:space="preserve">(англ. </w:t>
      </w:r>
      <w:r>
        <w:rPr>
          <w:i/>
          <w:iCs/>
          <w:color w:val="000000"/>
          <w:spacing w:val="0"/>
          <w:w w:val="100"/>
          <w:position w:val="0"/>
          <w:shd w:val="clear" w:color="auto" w:fill="auto"/>
          <w:lang w:val="en-US" w:eastAsia="en-US" w:bidi="en-US"/>
        </w:rPr>
        <w:t>SF)</w:t>
      </w:r>
      <w:r>
        <w:rPr>
          <w:color w:val="000000"/>
          <w:spacing w:val="0"/>
          <w:w w:val="100"/>
          <w:position w:val="0"/>
          <w:shd w:val="clear" w:color="auto" w:fill="auto"/>
          <w:lang w:val="en-US" w:eastAsia="en-US" w:bidi="en-US"/>
        </w:rPr>
        <w:t xml:space="preserve"> </w:t>
      </w:r>
      <w:r>
        <w:rPr>
          <w:color w:val="000000"/>
          <w:spacing w:val="0"/>
          <w:w w:val="100"/>
          <w:position w:val="0"/>
          <w:shd w:val="clear" w:color="auto" w:fill="auto"/>
          <w:lang w:val="ru-RU" w:eastAsia="ru-RU" w:bidi="ru-RU"/>
        </w:rPr>
        <w:t xml:space="preserve">будет равна: </w:t>
      </w:r>
      <w:r>
        <w:rPr>
          <w:i/>
          <w:iCs/>
          <w:color w:val="000000"/>
          <w:spacing w:val="0"/>
          <w:w w:val="100"/>
          <w:position w:val="0"/>
          <w:shd w:val="clear" w:color="auto" w:fill="auto"/>
          <w:lang w:val="en-US" w:eastAsia="en-US" w:bidi="en-US"/>
        </w:rPr>
        <w:t xml:space="preserve">SF </w:t>
      </w:r>
      <w:r>
        <w:rPr>
          <w:i/>
          <w:iCs/>
          <w:color w:val="000000"/>
          <w:spacing w:val="0"/>
          <w:w w:val="100"/>
          <w:position w:val="0"/>
          <w:shd w:val="clear" w:color="auto" w:fill="auto"/>
          <w:lang w:val="ru-RU" w:eastAsia="ru-RU" w:bidi="ru-RU"/>
        </w:rPr>
        <w:t xml:space="preserve">= </w:t>
      </w:r>
      <w:r>
        <w:rPr>
          <w:rFonts w:ascii="Arial" w:eastAsia="Arial" w:hAnsi="Arial" w:cs="Arial"/>
          <w:color w:val="000000"/>
          <w:spacing w:val="0"/>
          <w:w w:val="100"/>
          <w:position w:val="0"/>
          <w:sz w:val="10"/>
          <w:szCs w:val="10"/>
          <w:shd w:val="clear" w:color="auto" w:fill="auto"/>
          <w:lang w:val="en-US" w:eastAsia="en-US" w:bidi="en-US"/>
        </w:rPr>
        <w:t xml:space="preserve">PEtreated/^Eeontrol </w:t>
      </w:r>
      <w:r>
        <w:rPr>
          <w:rFonts w:ascii="Arial" w:eastAsia="Arial" w:hAnsi="Arial" w:cs="Arial"/>
          <w:color w:val="000000"/>
          <w:spacing w:val="0"/>
          <w:w w:val="100"/>
          <w:position w:val="0"/>
          <w:sz w:val="10"/>
          <w:szCs w:val="10"/>
          <w:shd w:val="clear" w:color="auto" w:fill="auto"/>
          <w:lang w:val="ru-RU" w:eastAsia="ru-RU" w:bidi="ru-RU"/>
        </w:rPr>
        <w:t xml:space="preserve">= </w:t>
      </w:r>
      <w:r>
        <w:rPr>
          <w:color w:val="000000"/>
          <w:spacing w:val="0"/>
          <w:w w:val="100"/>
          <w:position w:val="0"/>
          <w:shd w:val="clear" w:color="auto" w:fill="auto"/>
          <w:lang w:val="ru-RU" w:eastAsia="ru-RU" w:bidi="ru-RU"/>
        </w:rPr>
        <w:t>0.02/0.2 = 0.1.</w:t>
      </w:r>
    </w:p>
    <w:p>
      <w:pPr>
        <w:pStyle w:val="Style11"/>
        <w:keepNext w:val="0"/>
        <w:keepLines w:val="0"/>
        <w:widowControl w:val="0"/>
        <w:shd w:val="clear" w:color="auto" w:fill="auto"/>
        <w:bidi w:val="0"/>
        <w:spacing w:before="0" w:after="0"/>
        <w:ind w:left="0" w:right="0" w:firstLine="380"/>
        <w:jc w:val="both"/>
        <w:sectPr>
          <w:headerReference w:type="default" r:id="rId51"/>
          <w:headerReference w:type="even" r:id="rId52"/>
          <w:headerReference w:type="first" r:id="rId53"/>
          <w:footnotePr>
            <w:pos w:val="pageBottom"/>
            <w:numFmt w:val="decimal"/>
            <w:numRestart w:val="continuous"/>
          </w:footnotePr>
          <w:pgSz w:w="8400" w:h="11900"/>
          <w:pgMar w:top="1596" w:right="1056" w:bottom="1347" w:left="1060" w:header="0" w:footer="3" w:gutter="0"/>
          <w:pgNumType w:start="37"/>
          <w:cols w:space="720"/>
          <w:noEndnote/>
          <w:titlePg/>
          <w:rtlGutter w:val="0"/>
          <w:docGrid w:linePitch="360"/>
        </w:sectPr>
      </w:pPr>
      <w:r>
        <w:rPr>
          <w:color w:val="000000"/>
          <w:spacing w:val="0"/>
          <w:w w:val="100"/>
          <w:position w:val="0"/>
          <w:shd w:val="clear" w:color="auto" w:fill="auto"/>
          <w:lang w:val="ru-RU" w:eastAsia="ru-RU" w:bidi="ru-RU"/>
        </w:rPr>
        <w:t xml:space="preserve">Допущением здесь является то, что величина </w:t>
      </w:r>
      <w:r>
        <w:rPr>
          <w:rFonts w:ascii="Arial" w:eastAsia="Arial" w:hAnsi="Arial" w:cs="Arial"/>
          <w:color w:val="000000"/>
          <w:spacing w:val="0"/>
          <w:w w:val="100"/>
          <w:position w:val="0"/>
          <w:sz w:val="10"/>
          <w:szCs w:val="10"/>
          <w:shd w:val="clear" w:color="auto" w:fill="auto"/>
          <w:lang w:val="en-US" w:eastAsia="en-US" w:bidi="en-US"/>
        </w:rPr>
        <w:t xml:space="preserve">PEcontroi </w:t>
      </w:r>
      <w:r>
        <w:rPr>
          <w:color w:val="000000"/>
          <w:spacing w:val="0"/>
          <w:w w:val="100"/>
          <w:position w:val="0"/>
          <w:shd w:val="clear" w:color="auto" w:fill="auto"/>
          <w:lang w:val="ru-RU" w:eastAsia="ru-RU" w:bidi="ru-RU"/>
        </w:rPr>
        <w:t>показывает эффективность детектирования клонообразования клеток, не подвергнувшихся облучению. С использованием данной зависимости число колоний, образованных облученными клетками, корректируется на эту эффективность.</w:t>
      </w:r>
    </w:p>
    <w:p>
      <w:pPr>
        <w:pStyle w:val="Style2"/>
        <w:keepNext w:val="0"/>
        <w:keepLines w:val="0"/>
        <w:widowControl w:val="0"/>
        <w:shd w:val="clear" w:color="auto" w:fill="auto"/>
        <w:bidi w:val="0"/>
        <w:spacing w:before="0" w:after="140" w:line="240" w:lineRule="auto"/>
        <w:ind w:left="0" w:right="0" w:firstLine="0"/>
        <w:jc w:val="left"/>
        <w:rPr>
          <w:sz w:val="26"/>
          <w:szCs w:val="26"/>
        </w:rPr>
      </w:pPr>
      <w:r>
        <w:rPr>
          <w:b/>
          <w:bCs/>
          <w:color w:val="000000"/>
          <w:spacing w:val="0"/>
          <w:w w:val="100"/>
          <w:position w:val="0"/>
          <w:sz w:val="26"/>
          <w:szCs w:val="26"/>
          <w:shd w:val="clear" w:color="auto" w:fill="auto"/>
          <w:lang w:val="ru-RU" w:eastAsia="ru-RU" w:bidi="ru-RU"/>
        </w:rPr>
        <w:t>Глава 6.</w:t>
      </w:r>
    </w:p>
    <w:p>
      <w:pPr>
        <w:pStyle w:val="Style2"/>
        <w:keepNext w:val="0"/>
        <w:keepLines w:val="0"/>
        <w:widowControl w:val="0"/>
        <w:shd w:val="clear" w:color="auto" w:fill="auto"/>
        <w:bidi w:val="0"/>
        <w:spacing w:before="0" w:after="1040" w:line="221" w:lineRule="auto"/>
        <w:ind w:left="0" w:right="0" w:firstLine="0"/>
        <w:jc w:val="left"/>
        <w:rPr>
          <w:sz w:val="42"/>
          <w:szCs w:val="42"/>
        </w:rPr>
      </w:pPr>
      <w:r>
        <w:rPr>
          <w:b/>
          <w:bCs/>
          <w:color w:val="000000"/>
          <w:spacing w:val="0"/>
          <w:w w:val="100"/>
          <w:position w:val="0"/>
          <w:sz w:val="42"/>
          <w:szCs w:val="42"/>
          <w:shd w:val="clear" w:color="auto" w:fill="auto"/>
          <w:lang w:val="ru-RU" w:eastAsia="ru-RU" w:bidi="ru-RU"/>
        </w:rPr>
        <w:t>Математическое описание механизмов воздействия ионизирующих излучений на живые объекты</w:t>
      </w:r>
    </w:p>
    <w:p>
      <w:pPr>
        <w:pStyle w:val="Style11"/>
        <w:keepNext w:val="0"/>
        <w:keepLines w:val="0"/>
        <w:widowControl w:val="0"/>
        <w:shd w:val="clear" w:color="auto" w:fill="auto"/>
        <w:bidi w:val="0"/>
        <w:spacing w:before="0" w:after="0"/>
        <w:ind w:left="0" w:right="0" w:firstLine="380"/>
        <w:jc w:val="both"/>
      </w:pPr>
      <w:r>
        <w:rPr>
          <w:color w:val="000000"/>
          <w:spacing w:val="0"/>
          <w:w w:val="100"/>
          <w:position w:val="0"/>
          <w:shd w:val="clear" w:color="auto" w:fill="auto"/>
          <w:lang w:val="ru-RU" w:eastAsia="ru-RU" w:bidi="ru-RU"/>
        </w:rPr>
        <w:t>Зависимость между дозой радиации и степенью вы</w:t>
        <w:softHyphen/>
        <w:t>раженности радиобиологического эффекта графически характеризуют построением кривой дозовой зависимости. Обычно по оси абсцисс откладывают значения доз, а по оси ординат — меру радиобиологического эффекта: выживаемость клеток(организмов), выход хромосомных аберраций и др. Если кривая доза-эффект описана каким-либо аналитическим выражением, то его используют в качестве эмпирической модели радиобиологического эффекта.</w:t>
      </w:r>
    </w:p>
    <w:p>
      <w:pPr>
        <w:pStyle w:val="Style11"/>
        <w:keepNext w:val="0"/>
        <w:keepLines w:val="0"/>
        <w:widowControl w:val="0"/>
        <w:shd w:val="clear" w:color="auto" w:fill="auto"/>
        <w:bidi w:val="0"/>
        <w:spacing w:before="0" w:after="0"/>
        <w:ind w:left="0" w:right="0" w:firstLine="380"/>
        <w:jc w:val="both"/>
      </w:pPr>
      <w:r>
        <w:rPr>
          <w:color w:val="000000"/>
          <w:spacing w:val="0"/>
          <w:w w:val="100"/>
          <w:position w:val="0"/>
          <w:shd w:val="clear" w:color="auto" w:fill="auto"/>
          <w:lang w:val="ru-RU" w:eastAsia="ru-RU" w:bidi="ru-RU"/>
        </w:rPr>
        <w:t xml:space="preserve">Кривые доза-эффект при действии </w:t>
      </w:r>
      <w:r>
        <w:rPr>
          <w:i/>
          <w:iCs/>
          <w:color w:val="000000"/>
          <w:spacing w:val="0"/>
          <w:w w:val="100"/>
          <w:position w:val="0"/>
          <w:shd w:val="clear" w:color="auto" w:fill="auto"/>
          <w:lang w:val="ru-RU" w:eastAsia="ru-RU" w:bidi="ru-RU"/>
        </w:rPr>
        <w:t xml:space="preserve">редкоионизирующего </w:t>
      </w:r>
      <w:r>
        <w:rPr>
          <w:color w:val="000000"/>
          <w:spacing w:val="0"/>
          <w:w w:val="100"/>
          <w:position w:val="0"/>
          <w:shd w:val="clear" w:color="auto" w:fill="auto"/>
          <w:lang w:val="ru-RU" w:eastAsia="ru-RU" w:bidi="ru-RU"/>
        </w:rPr>
        <w:t>излучения (полулогарифмические координаты) показаны на рис. 6.1.</w:t>
      </w:r>
    </w:p>
    <w:p>
      <w:pPr>
        <w:pStyle w:val="Style11"/>
        <w:keepNext w:val="0"/>
        <w:keepLines w:val="0"/>
        <w:widowControl w:val="0"/>
        <w:shd w:val="clear" w:color="auto" w:fill="auto"/>
        <w:bidi w:val="0"/>
        <w:spacing w:before="0" w:after="140"/>
        <w:ind w:left="0" w:right="0" w:firstLine="380"/>
        <w:jc w:val="both"/>
      </w:pPr>
      <w:r>
        <w:rPr>
          <w:color w:val="000000"/>
          <w:spacing w:val="0"/>
          <w:w w:val="100"/>
          <w:position w:val="0"/>
          <w:shd w:val="clear" w:color="auto" w:fill="auto"/>
          <w:lang w:val="ru-RU" w:eastAsia="ru-RU" w:bidi="ru-RU"/>
        </w:rPr>
        <w:t>Кривые, имеющие плечо (редкоионизирующее излучение), описываются уравнением вида:</w:t>
      </w:r>
    </w:p>
    <w:p>
      <w:pPr>
        <w:pStyle w:val="Style11"/>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 1 - 1(1 -</w:t>
      </w:r>
    </w:p>
    <w:p>
      <w:pPr>
        <w:pStyle w:val="Style11"/>
        <w:keepNext w:val="0"/>
        <w:keepLines w:val="0"/>
        <w:widowControl w:val="0"/>
        <w:shd w:val="clear" w:color="auto" w:fill="auto"/>
        <w:bidi w:val="0"/>
        <w:spacing w:before="0" w:after="0" w:line="259" w:lineRule="auto"/>
        <w:ind w:left="1880" w:right="0" w:firstLine="0"/>
        <w:jc w:val="left"/>
      </w:pPr>
      <w:r>
        <w:rPr>
          <w:color w:val="000000"/>
          <w:spacing w:val="0"/>
          <w:w w:val="100"/>
          <w:position w:val="0"/>
          <w:shd w:val="clear" w:color="auto" w:fill="auto"/>
          <w:lang w:val="ru-RU" w:eastAsia="ru-RU" w:bidi="ru-RU"/>
        </w:rPr>
        <w:t>М)</w:t>
      </w:r>
    </w:p>
    <w:p>
      <w:pPr>
        <w:pStyle w:val="Style11"/>
        <w:keepNext w:val="0"/>
        <w:keepLines w:val="0"/>
        <w:widowControl w:val="0"/>
        <w:shd w:val="clear" w:color="auto" w:fill="auto"/>
        <w:bidi w:val="0"/>
        <w:spacing w:before="0" w:after="140" w:line="259" w:lineRule="auto"/>
        <w:ind w:left="0" w:right="0" w:firstLine="0"/>
        <w:jc w:val="both"/>
        <w:sectPr>
          <w:headerReference w:type="default" r:id="rId54"/>
          <w:headerReference w:type="even" r:id="rId55"/>
          <w:footnotePr>
            <w:pos w:val="pageBottom"/>
            <w:numFmt w:val="decimal"/>
            <w:numRestart w:val="continuous"/>
          </w:footnotePr>
          <w:pgSz w:w="8400" w:h="11900"/>
          <w:pgMar w:top="1512" w:right="1070" w:bottom="1408" w:left="1070" w:header="1084" w:footer="980" w:gutter="0"/>
          <w:pgNumType w:start="41"/>
          <w:cols w:space="720"/>
          <w:noEndnote/>
          <w:rtlGutter w:val="0"/>
          <w:docGrid w:linePitch="360"/>
        </w:sectPr>
      </w:pPr>
      <w:r>
        <w:rPr>
          <w:color w:val="000000"/>
          <w:spacing w:val="0"/>
          <w:w w:val="100"/>
          <w:position w:val="0"/>
          <w:shd w:val="clear" w:color="auto" w:fill="auto"/>
          <w:lang w:val="ru-RU" w:eastAsia="ru-RU" w:bidi="ru-RU"/>
        </w:rPr>
        <w:t xml:space="preserve">где </w:t>
      </w:r>
      <w:r>
        <w:rPr>
          <w:i/>
          <w:iCs/>
          <w:color w:val="000000"/>
          <w:spacing w:val="0"/>
          <w:w w:val="100"/>
          <w:position w:val="0"/>
          <w:shd w:val="clear" w:color="auto" w:fill="auto"/>
          <w:lang w:val="en-US" w:eastAsia="en-US" w:bidi="en-US"/>
        </w:rPr>
        <w:t xml:space="preserve">N </w:t>
      </w:r>
      <w:r>
        <w:rPr>
          <w:i/>
          <w:iCs/>
          <w:color w:val="000000"/>
          <w:spacing w:val="0"/>
          <w:w w:val="100"/>
          <w:position w:val="0"/>
          <w:shd w:val="clear" w:color="auto" w:fill="auto"/>
          <w:lang w:val="ru-RU" w:eastAsia="ru-RU" w:bidi="ru-RU"/>
        </w:rPr>
        <w:t>-</w:t>
      </w:r>
      <w:r>
        <w:rPr>
          <w:color w:val="000000"/>
          <w:spacing w:val="0"/>
          <w:w w:val="100"/>
          <w:position w:val="0"/>
          <w:shd w:val="clear" w:color="auto" w:fill="auto"/>
          <w:lang w:val="ru-RU" w:eastAsia="ru-RU" w:bidi="ru-RU"/>
        </w:rPr>
        <w:t xml:space="preserve"> число выживших из общего </w:t>
      </w:r>
      <w:r>
        <w:rPr>
          <w:i/>
          <w:iCs/>
          <w:color w:val="000000"/>
          <w:spacing w:val="0"/>
          <w:w w:val="100"/>
          <w:position w:val="0"/>
          <w:shd w:val="clear" w:color="auto" w:fill="auto"/>
          <w:lang w:val="en-US" w:eastAsia="en-US" w:bidi="en-US"/>
        </w:rPr>
        <w:t>(No)</w:t>
      </w:r>
      <w:r>
        <w:rPr>
          <w:color w:val="000000"/>
          <w:spacing w:val="0"/>
          <w:w w:val="100"/>
          <w:position w:val="0"/>
          <w:shd w:val="clear" w:color="auto" w:fill="auto"/>
          <w:lang w:val="en-US" w:eastAsia="en-US" w:bidi="en-US"/>
        </w:rPr>
        <w:t xml:space="preserve"> </w:t>
      </w:r>
      <w:r>
        <w:rPr>
          <w:color w:val="000000"/>
          <w:spacing w:val="0"/>
          <w:w w:val="100"/>
          <w:position w:val="0"/>
          <w:shd w:val="clear" w:color="auto" w:fill="auto"/>
          <w:lang w:val="ru-RU" w:eastAsia="ru-RU" w:bidi="ru-RU"/>
        </w:rPr>
        <w:t xml:space="preserve">числа клеток; </w:t>
      </w:r>
      <w:r>
        <w:rPr>
          <w:i/>
          <w:iCs/>
          <w:color w:val="000000"/>
          <w:spacing w:val="0"/>
          <w:w w:val="100"/>
          <w:position w:val="0"/>
          <w:shd w:val="clear" w:color="auto" w:fill="auto"/>
          <w:lang w:val="en-US" w:eastAsia="en-US" w:bidi="en-US"/>
        </w:rPr>
        <w:t xml:space="preserve">D </w:t>
      </w:r>
      <w:r>
        <w:rPr>
          <w:i/>
          <w:iCs/>
          <w:color w:val="000000"/>
          <w:spacing w:val="0"/>
          <w:w w:val="100"/>
          <w:position w:val="0"/>
          <w:shd w:val="clear" w:color="auto" w:fill="auto"/>
          <w:lang w:val="ru-RU" w:eastAsia="ru-RU" w:bidi="ru-RU"/>
        </w:rPr>
        <w:t>-</w:t>
      </w:r>
      <w:r>
        <w:rPr>
          <w:color w:val="000000"/>
          <w:spacing w:val="0"/>
          <w:w w:val="100"/>
          <w:position w:val="0"/>
          <w:shd w:val="clear" w:color="auto" w:fill="auto"/>
          <w:lang w:val="ru-RU" w:eastAsia="ru-RU" w:bidi="ru-RU"/>
        </w:rPr>
        <w:t xml:space="preserve"> доза излучения; </w:t>
      </w:r>
      <w:r>
        <w:rPr>
          <w:i/>
          <w:iCs/>
          <w:color w:val="000000"/>
          <w:spacing w:val="0"/>
          <w:w w:val="100"/>
          <w:position w:val="0"/>
          <w:shd w:val="clear" w:color="auto" w:fill="auto"/>
          <w:lang w:val="ru-RU" w:eastAsia="ru-RU" w:bidi="ru-RU"/>
        </w:rPr>
        <w:t xml:space="preserve">п </w:t>
      </w:r>
      <w:r>
        <w:rPr>
          <w:color w:val="000000"/>
          <w:spacing w:val="0"/>
          <w:w w:val="100"/>
          <w:position w:val="0"/>
          <w:shd w:val="clear" w:color="auto" w:fill="auto"/>
          <w:lang w:val="ru-RU" w:eastAsia="ru-RU" w:bidi="ru-RU"/>
        </w:rPr>
        <w:t>- экстраполяционное число, определяемое как значение ординаты в месте ее пересечения экстраполированным прямолинейным участком кривой выживаемости.</w:t>
      </w:r>
    </w:p>
    <w:p>
      <w:pPr>
        <w:widowControl w:val="0"/>
        <w:spacing w:line="240" w:lineRule="exact"/>
        <w:rPr>
          <w:sz w:val="19"/>
          <w:szCs w:val="19"/>
        </w:rPr>
      </w:pPr>
    </w:p>
    <w:p>
      <w:pPr>
        <w:widowControl w:val="0"/>
        <w:spacing w:line="240" w:lineRule="exact"/>
        <w:rPr>
          <w:sz w:val="19"/>
          <w:szCs w:val="19"/>
        </w:rPr>
      </w:pPr>
    </w:p>
    <w:p>
      <w:pPr>
        <w:widowControl w:val="0"/>
        <w:spacing w:before="9" w:after="9" w:line="240" w:lineRule="exact"/>
        <w:rPr>
          <w:sz w:val="19"/>
          <w:szCs w:val="19"/>
        </w:rPr>
      </w:pPr>
    </w:p>
    <w:p>
      <w:pPr>
        <w:widowControl w:val="0"/>
        <w:spacing w:line="1" w:lineRule="exact"/>
        <w:sectPr>
          <w:headerReference w:type="default" r:id="rId56"/>
          <w:headerReference w:type="even" r:id="rId57"/>
          <w:footnotePr>
            <w:pos w:val="pageBottom"/>
            <w:numFmt w:val="decimal"/>
            <w:numRestart w:val="continuous"/>
          </w:footnotePr>
          <w:pgSz w:w="8400" w:h="11900"/>
          <w:pgMar w:top="775" w:right="1124" w:bottom="775" w:left="1169" w:header="0" w:footer="3" w:gutter="0"/>
          <w:pgNumType w:start="40"/>
          <w:cols w:space="720"/>
          <w:noEndnote/>
          <w:rtlGutter w:val="0"/>
          <w:docGrid w:linePitch="360"/>
        </w:sectPr>
      </w:pPr>
    </w:p>
    <w:p>
      <w:pPr>
        <w:pStyle w:val="Style2"/>
        <w:keepNext w:val="0"/>
        <w:keepLines w:val="0"/>
        <w:framePr w:w="289" w:h="3733" w:hRule="exact" w:wrap="none" w:vAnchor="text" w:hAnchor="page" w:x="1323" w:y="1956"/>
        <w:widowControl w:val="0"/>
        <w:shd w:val="clear" w:color="auto" w:fill="auto"/>
        <w:bidi w:val="0"/>
        <w:spacing w:before="0" w:after="0" w:line="240" w:lineRule="auto"/>
        <w:ind w:left="0" w:right="0" w:firstLine="0"/>
        <w:jc w:val="left"/>
        <w:textDirection w:val="btLr"/>
        <w:rPr>
          <w:sz w:val="26"/>
          <w:szCs w:val="26"/>
        </w:rPr>
      </w:pPr>
      <w:r>
        <w:rPr>
          <w:color w:val="000000"/>
          <w:spacing w:val="0"/>
          <w:w w:val="100"/>
          <w:position w:val="0"/>
          <w:sz w:val="26"/>
          <w:szCs w:val="26"/>
          <w:shd w:val="clear" w:color="auto" w:fill="auto"/>
          <w:lang w:val="ru-RU" w:eastAsia="ru-RU" w:bidi="ru-RU"/>
        </w:rPr>
        <w:t>Фракция выживших клеток</w:t>
      </w:r>
    </w:p>
    <w:p>
      <w:pPr>
        <w:pStyle w:val="Style45"/>
        <w:keepNext w:val="0"/>
        <w:keepLines w:val="0"/>
        <w:framePr w:w="5760" w:h="709" w:wrap="none" w:vAnchor="text" w:hAnchor="page" w:x="1305" w:y="821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Рис. 6.1 Кривые доза-эффект при действии редкоионизирую- щего излучения (полулогарифмические координаты) (Ярмоненко С. П., 2004)</w:t>
      </w:r>
    </w:p>
    <w:p>
      <w:pPr>
        <w:widowControl w:val="0"/>
        <w:spacing w:line="360" w:lineRule="exact"/>
      </w:pPr>
      <w:r>
        <w:drawing>
          <wp:anchor distT="0" distB="690880" distL="318135" distR="14605" simplePos="0" relativeHeight="62914720" behindDoc="1" locked="0" layoutInCell="1" allowOverlap="1">
            <wp:simplePos x="0" y="0"/>
            <wp:positionH relativeFrom="page">
              <wp:posOffset>1146175</wp:posOffset>
            </wp:positionH>
            <wp:positionV relativeFrom="paragraph">
              <wp:posOffset>12700</wp:posOffset>
            </wp:positionV>
            <wp:extent cx="3322320" cy="4956175"/>
            <wp:wrapNone/>
            <wp:docPr id="89" name="Shape 89"/>
            <a:graphic xmlns:a="http://schemas.openxmlformats.org/drawingml/2006/main">
              <a:graphicData uri="http://schemas.openxmlformats.org/drawingml/2006/picture">
                <pic:pic xmlns:pic="http://schemas.openxmlformats.org/drawingml/2006/picture">
                  <pic:nvPicPr>
                    <pic:cNvPr id="90" name="Picture box 90"/>
                    <pic:cNvPicPr/>
                  </pic:nvPicPr>
                  <pic:blipFill>
                    <a:blip r:embed="rId58"/>
                    <a:stretch/>
                  </pic:blipFill>
                  <pic:spPr>
                    <a:xfrm>
                      <a:ext cx="3322320" cy="4956175"/>
                    </a:xfrm>
                    <a:prstGeom prst="rect"/>
                  </pic:spPr>
                </pic:pic>
              </a:graphicData>
            </a:graphic>
          </wp:anchor>
        </w:drawing>
      </w: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after="616" w:line="1" w:lineRule="exact"/>
      </w:pPr>
    </w:p>
    <w:p>
      <w:pPr>
        <w:widowControl w:val="0"/>
        <w:spacing w:line="1" w:lineRule="exact"/>
        <w:sectPr>
          <w:footnotePr>
            <w:pos w:val="pageBottom"/>
            <w:numFmt w:val="decimal"/>
            <w:numRestart w:val="continuous"/>
          </w:footnotePr>
          <w:type w:val="continuous"/>
          <w:pgSz w:w="8400" w:h="11900"/>
          <w:pgMar w:top="775" w:right="1124" w:bottom="775" w:left="1169" w:header="0" w:footer="3" w:gutter="0"/>
          <w:cols w:space="720"/>
          <w:noEndnote/>
          <w:rtlGutter w:val="0"/>
          <w:docGrid w:linePitch="360"/>
        </w:sectPr>
      </w:pPr>
    </w:p>
    <w:p>
      <w:pPr>
        <w:pStyle w:val="Style11"/>
        <w:keepNext w:val="0"/>
        <w:keepLines w:val="0"/>
        <w:widowControl w:val="0"/>
        <w:shd w:val="clear" w:color="auto" w:fill="auto"/>
        <w:bidi w:val="0"/>
        <w:spacing w:before="0" w:after="0"/>
        <w:ind w:left="0" w:right="0" w:firstLine="420"/>
        <w:jc w:val="both"/>
      </w:pPr>
      <w:r>
        <w:rPr>
          <w:color w:val="000000"/>
          <w:spacing w:val="0"/>
          <w:w w:val="100"/>
          <w:position w:val="0"/>
          <w:shd w:val="clear" w:color="auto" w:fill="auto"/>
          <w:lang w:val="ru-RU" w:eastAsia="ru-RU" w:bidi="ru-RU"/>
        </w:rPr>
        <w:t xml:space="preserve">Плечо на кривой выживания </w:t>
      </w:r>
      <w:r>
        <w:rPr>
          <w:i/>
          <w:iCs/>
          <w:color w:val="000000"/>
          <w:spacing w:val="0"/>
          <w:w w:val="100"/>
          <w:position w:val="0"/>
          <w:shd w:val="clear" w:color="auto" w:fill="auto"/>
          <w:lang w:val="ru-RU" w:eastAsia="ru-RU" w:bidi="ru-RU"/>
        </w:rPr>
        <w:t>(плечо репарации)</w:t>
      </w:r>
      <w:r>
        <w:rPr>
          <w:color w:val="000000"/>
          <w:spacing w:val="0"/>
          <w:w w:val="100"/>
          <w:position w:val="0"/>
          <w:shd w:val="clear" w:color="auto" w:fill="auto"/>
          <w:lang w:val="ru-RU" w:eastAsia="ru-RU" w:bidi="ru-RU"/>
        </w:rPr>
        <w:t xml:space="preserve"> определяет способность клеток к репарации, которая обычно бывает исчерпана дозами 3-5 Гр. Мерой способности клеток к репарации является </w:t>
      </w:r>
      <w:r>
        <w:rPr>
          <w:i/>
          <w:iCs/>
          <w:color w:val="000000"/>
          <w:spacing w:val="0"/>
          <w:w w:val="100"/>
          <w:position w:val="0"/>
          <w:shd w:val="clear" w:color="auto" w:fill="auto"/>
          <w:lang w:val="ru-RU" w:eastAsia="ru-RU" w:bidi="ru-RU"/>
        </w:rPr>
        <w:t>величина плеча,</w:t>
      </w:r>
      <w:r>
        <w:rPr>
          <w:color w:val="000000"/>
          <w:spacing w:val="0"/>
          <w:w w:val="100"/>
          <w:position w:val="0"/>
          <w:shd w:val="clear" w:color="auto" w:fill="auto"/>
          <w:lang w:val="ru-RU" w:eastAsia="ru-RU" w:bidi="ru-RU"/>
        </w:rPr>
        <w:t xml:space="preserve"> оцениваемая </w:t>
      </w:r>
      <w:r>
        <w:rPr>
          <w:i/>
          <w:iCs/>
          <w:color w:val="000000"/>
          <w:spacing w:val="0"/>
          <w:w w:val="100"/>
          <w:position w:val="0"/>
          <w:shd w:val="clear" w:color="auto" w:fill="auto"/>
          <w:lang w:val="ru-RU" w:eastAsia="ru-RU" w:bidi="ru-RU"/>
        </w:rPr>
        <w:t xml:space="preserve">квазипо- роговой дозой </w:t>
      </w:r>
      <w:r>
        <w:rPr>
          <w:i/>
          <w:iCs/>
          <w:color w:val="000000"/>
          <w:spacing w:val="0"/>
          <w:w w:val="100"/>
          <w:position w:val="0"/>
          <w:shd w:val="clear" w:color="auto" w:fill="auto"/>
          <w:lang w:val="en-US" w:eastAsia="en-US" w:bidi="en-US"/>
        </w:rPr>
        <w:t>Dq</w:t>
      </w:r>
      <w:r>
        <w:rPr>
          <w:color w:val="000000"/>
          <w:spacing w:val="0"/>
          <w:w w:val="100"/>
          <w:position w:val="0"/>
          <w:shd w:val="clear" w:color="auto" w:fill="auto"/>
          <w:lang w:val="en-US" w:eastAsia="en-US" w:bidi="en-US"/>
        </w:rPr>
        <w:t xml:space="preserve"> </w:t>
      </w:r>
      <w:r>
        <w:rPr>
          <w:color w:val="000000"/>
          <w:spacing w:val="0"/>
          <w:w w:val="100"/>
          <w:position w:val="0"/>
          <w:shd w:val="clear" w:color="auto" w:fill="auto"/>
          <w:lang w:val="ru-RU" w:eastAsia="ru-RU" w:bidi="ru-RU"/>
        </w:rPr>
        <w:t xml:space="preserve">(на уровне 100% выживаемости). Величина </w:t>
      </w:r>
      <w:r>
        <w:rPr>
          <w:color w:val="000000"/>
          <w:spacing w:val="0"/>
          <w:w w:val="100"/>
          <w:position w:val="0"/>
          <w:shd w:val="clear" w:color="auto" w:fill="auto"/>
          <w:lang w:val="en-US" w:eastAsia="en-US" w:bidi="en-US"/>
        </w:rPr>
        <w:t xml:space="preserve">Do </w:t>
      </w:r>
      <w:r>
        <w:rPr>
          <w:i/>
          <w:iCs/>
          <w:color w:val="000000"/>
          <w:spacing w:val="0"/>
          <w:w w:val="100"/>
          <w:position w:val="0"/>
          <w:shd w:val="clear" w:color="auto" w:fill="auto"/>
          <w:lang w:val="ru-RU" w:eastAsia="ru-RU" w:bidi="ru-RU"/>
        </w:rPr>
        <w:t>- мера радиочувствительности клеток</w:t>
      </w:r>
      <w:r>
        <w:rPr>
          <w:color w:val="000000"/>
          <w:spacing w:val="0"/>
          <w:w w:val="100"/>
          <w:position w:val="0"/>
          <w:shd w:val="clear" w:color="auto" w:fill="auto"/>
          <w:lang w:val="ru-RU" w:eastAsia="ru-RU" w:bidi="ru-RU"/>
        </w:rPr>
        <w:t xml:space="preserve"> и определяется как приращение дозы, снижающей выживаемость объектов в </w:t>
      </w:r>
      <w:r>
        <w:rPr>
          <w:i/>
          <w:iCs/>
          <w:color w:val="000000"/>
          <w:spacing w:val="0"/>
          <w:w w:val="100"/>
          <w:position w:val="0"/>
          <w:shd w:val="clear" w:color="auto" w:fill="auto"/>
          <w:lang w:val="ru-RU" w:eastAsia="ru-RU" w:bidi="ru-RU"/>
        </w:rPr>
        <w:t>е</w:t>
      </w:r>
      <w:r>
        <w:rPr>
          <w:color w:val="000000"/>
          <w:spacing w:val="0"/>
          <w:w w:val="100"/>
          <w:position w:val="0"/>
          <w:shd w:val="clear" w:color="auto" w:fill="auto"/>
          <w:lang w:val="ru-RU" w:eastAsia="ru-RU" w:bidi="ru-RU"/>
        </w:rPr>
        <w:t xml:space="preserve"> раз на прямолинейном участке кривой доза-эффект.</w:t>
      </w:r>
    </w:p>
    <w:p>
      <w:pPr>
        <w:pStyle w:val="Style11"/>
        <w:keepNext w:val="0"/>
        <w:keepLines w:val="0"/>
        <w:widowControl w:val="0"/>
        <w:shd w:val="clear" w:color="auto" w:fill="auto"/>
        <w:bidi w:val="0"/>
        <w:spacing w:before="0" w:after="0"/>
        <w:ind w:left="0" w:right="0" w:firstLine="420"/>
        <w:jc w:val="both"/>
      </w:pPr>
      <w:r>
        <w:rPr>
          <w:color w:val="000000"/>
          <w:spacing w:val="0"/>
          <w:w w:val="100"/>
          <w:position w:val="0"/>
          <w:shd w:val="clear" w:color="auto" w:fill="auto"/>
          <w:lang w:val="ru-RU" w:eastAsia="ru-RU" w:bidi="ru-RU"/>
        </w:rPr>
        <w:t xml:space="preserve">Кривые доза-эффект при действии </w:t>
      </w:r>
      <w:r>
        <w:rPr>
          <w:i/>
          <w:iCs/>
          <w:color w:val="000000"/>
          <w:spacing w:val="0"/>
          <w:w w:val="100"/>
          <w:position w:val="0"/>
          <w:shd w:val="clear" w:color="auto" w:fill="auto"/>
          <w:lang w:val="ru-RU" w:eastAsia="ru-RU" w:bidi="ru-RU"/>
        </w:rPr>
        <w:t xml:space="preserve">плотнонизирукпцего </w:t>
      </w:r>
      <w:r>
        <w:rPr>
          <w:color w:val="000000"/>
          <w:spacing w:val="0"/>
          <w:w w:val="100"/>
          <w:position w:val="0"/>
          <w:shd w:val="clear" w:color="auto" w:fill="auto"/>
          <w:lang w:val="ru-RU" w:eastAsia="ru-RU" w:bidi="ru-RU"/>
        </w:rPr>
        <w:t>излучения не имеют плеча (см. рис.6.2.).</w:t>
      </w:r>
    </w:p>
    <w:p>
      <w:pPr>
        <w:pStyle w:val="Style11"/>
        <w:keepNext w:val="0"/>
        <w:keepLines w:val="0"/>
        <w:widowControl w:val="0"/>
        <w:shd w:val="clear" w:color="auto" w:fill="auto"/>
        <w:bidi w:val="0"/>
        <w:spacing w:before="0" w:after="180"/>
        <w:ind w:left="0" w:right="0" w:firstLine="420"/>
        <w:jc w:val="both"/>
      </w:pPr>
      <w:r>
        <w:rPr>
          <w:color w:val="000000"/>
          <w:spacing w:val="0"/>
          <w:w w:val="100"/>
          <w:position w:val="0"/>
          <w:shd w:val="clear" w:color="auto" w:fill="auto"/>
          <w:lang w:val="ru-RU" w:eastAsia="ru-RU" w:bidi="ru-RU"/>
        </w:rPr>
        <w:t>Они описываются зависимостью вида:</w:t>
      </w:r>
    </w:p>
    <w:p>
      <w:pPr>
        <w:pStyle w:val="Style11"/>
        <w:keepNext w:val="0"/>
        <w:keepLines w:val="0"/>
        <w:widowControl w:val="0"/>
        <w:shd w:val="clear" w:color="auto" w:fill="auto"/>
        <w:bidi w:val="0"/>
        <w:spacing w:before="0" w:after="100" w:line="132" w:lineRule="auto"/>
        <w:ind w:left="2800" w:right="0" w:firstLine="0"/>
        <w:jc w:val="left"/>
      </w:pPr>
      <w:r>
        <w:rPr>
          <w:i/>
          <w:iCs/>
          <w:color w:val="000000"/>
          <w:spacing w:val="0"/>
          <w:w w:val="100"/>
          <w:position w:val="0"/>
          <w:shd w:val="clear" w:color="auto" w:fill="auto"/>
          <w:lang w:val="ru-RU" w:eastAsia="ru-RU" w:bidi="ru-RU"/>
        </w:rPr>
        <w:t xml:space="preserve">— = е </w:t>
      </w:r>
      <w:r>
        <w:rPr>
          <w:rFonts w:ascii="Courier New" w:eastAsia="Courier New" w:hAnsi="Courier New" w:cs="Courier New"/>
          <w:i/>
          <w:iCs/>
          <w:smallCaps/>
          <w:color w:val="000000"/>
          <w:spacing w:val="0"/>
          <w:w w:val="100"/>
          <w:position w:val="0"/>
          <w:sz w:val="18"/>
          <w:szCs w:val="18"/>
          <w:shd w:val="clear" w:color="auto" w:fill="auto"/>
          <w:lang w:val="en-US" w:eastAsia="en-US" w:bidi="en-US"/>
        </w:rPr>
        <w:t xml:space="preserve">do, </w:t>
      </w:r>
      <w:r>
        <w:rPr>
          <w:i/>
          <w:iCs/>
          <w:color w:val="000000"/>
          <w:spacing w:val="0"/>
          <w:w w:val="100"/>
          <w:position w:val="0"/>
          <w:shd w:val="clear" w:color="auto" w:fill="auto"/>
          <w:lang w:val="en-US" w:eastAsia="en-US" w:bidi="en-US"/>
        </w:rPr>
        <w:t>N</w:t>
      </w:r>
      <w:r>
        <w:rPr>
          <w:i/>
          <w:iCs/>
          <w:color w:val="000000"/>
          <w:spacing w:val="0"/>
          <w:w w:val="100"/>
          <w:position w:val="0"/>
          <w:shd w:val="clear" w:color="auto" w:fill="auto"/>
          <w:vertAlign w:val="subscript"/>
          <w:lang w:val="en-US" w:eastAsia="en-US" w:bidi="en-US"/>
        </w:rPr>
        <w:t>o</w:t>
      </w:r>
    </w:p>
    <w:p>
      <w:pPr>
        <w:pStyle w:val="Style11"/>
        <w:keepNext w:val="0"/>
        <w:keepLines w:val="0"/>
        <w:widowControl w:val="0"/>
        <w:shd w:val="clear" w:color="auto" w:fill="auto"/>
        <w:bidi w:val="0"/>
        <w:spacing w:before="0" w:after="100" w:line="132" w:lineRule="auto"/>
        <w:ind w:left="0" w:right="0" w:firstLine="0"/>
        <w:jc w:val="both"/>
      </w:pPr>
      <w:r>
        <w:rPr>
          <w:color w:val="000000"/>
          <w:spacing w:val="0"/>
          <w:w w:val="100"/>
          <w:position w:val="0"/>
          <w:shd w:val="clear" w:color="auto" w:fill="auto"/>
          <w:lang w:val="ru-RU" w:eastAsia="ru-RU" w:bidi="ru-RU"/>
        </w:rPr>
        <w:t xml:space="preserve">где </w:t>
      </w:r>
      <w:r>
        <w:rPr>
          <w:i/>
          <w:iCs/>
          <w:color w:val="000000"/>
          <w:spacing w:val="0"/>
          <w:w w:val="100"/>
          <w:position w:val="0"/>
          <w:shd w:val="clear" w:color="auto" w:fill="auto"/>
          <w:lang w:val="en-US" w:eastAsia="en-US" w:bidi="en-US"/>
        </w:rPr>
        <w:t xml:space="preserve">N </w:t>
      </w:r>
      <w:r>
        <w:rPr>
          <w:i/>
          <w:iCs/>
          <w:color w:val="000000"/>
          <w:spacing w:val="0"/>
          <w:w w:val="100"/>
          <w:position w:val="0"/>
          <w:shd w:val="clear" w:color="auto" w:fill="auto"/>
          <w:lang w:val="ru-RU" w:eastAsia="ru-RU" w:bidi="ru-RU"/>
        </w:rPr>
        <w:t>-</w:t>
      </w:r>
      <w:r>
        <w:rPr>
          <w:color w:val="000000"/>
          <w:spacing w:val="0"/>
          <w:w w:val="100"/>
          <w:position w:val="0"/>
          <w:shd w:val="clear" w:color="auto" w:fill="auto"/>
          <w:lang w:val="ru-RU" w:eastAsia="ru-RU" w:bidi="ru-RU"/>
        </w:rPr>
        <w:t xml:space="preserve"> число выживших из общего числа клеток; </w:t>
      </w:r>
      <w:r>
        <w:rPr>
          <w:i/>
          <w:iCs/>
          <w:color w:val="000000"/>
          <w:spacing w:val="0"/>
          <w:w w:val="100"/>
          <w:position w:val="0"/>
          <w:shd w:val="clear" w:color="auto" w:fill="auto"/>
          <w:lang w:val="en-US" w:eastAsia="en-US" w:bidi="en-US"/>
        </w:rPr>
        <w:t xml:space="preserve">D </w:t>
      </w:r>
      <w:r>
        <w:rPr>
          <w:i/>
          <w:iCs/>
          <w:color w:val="000000"/>
          <w:spacing w:val="0"/>
          <w:w w:val="100"/>
          <w:position w:val="0"/>
          <w:shd w:val="clear" w:color="auto" w:fill="auto"/>
          <w:lang w:val="ru-RU" w:eastAsia="ru-RU" w:bidi="ru-RU"/>
        </w:rPr>
        <w:t>-</w:t>
      </w:r>
      <w:r>
        <w:rPr>
          <w:color w:val="000000"/>
          <w:spacing w:val="0"/>
          <w:w w:val="100"/>
          <w:position w:val="0"/>
          <w:shd w:val="clear" w:color="auto" w:fill="auto"/>
          <w:lang w:val="ru-RU" w:eastAsia="ru-RU" w:bidi="ru-RU"/>
        </w:rPr>
        <w:t xml:space="preserve"> доза</w:t>
      </w:r>
    </w:p>
    <w:p>
      <w:pPr>
        <w:pStyle w:val="Style11"/>
        <w:keepNext w:val="0"/>
        <w:keepLines w:val="0"/>
        <w:widowControl w:val="0"/>
        <w:shd w:val="clear" w:color="auto" w:fill="auto"/>
        <w:bidi w:val="0"/>
        <w:spacing w:before="0" w:after="100" w:line="132" w:lineRule="auto"/>
        <w:ind w:left="0" w:right="0" w:firstLine="0"/>
        <w:jc w:val="both"/>
      </w:pPr>
      <w:r>
        <w:rPr>
          <w:color w:val="000000"/>
          <w:spacing w:val="0"/>
          <w:w w:val="100"/>
          <w:position w:val="0"/>
          <w:shd w:val="clear" w:color="auto" w:fill="auto"/>
          <w:lang w:val="ru-RU" w:eastAsia="ru-RU" w:bidi="ru-RU"/>
        </w:rPr>
        <w:t xml:space="preserve">излучения; </w:t>
      </w:r>
      <w:r>
        <w:rPr>
          <w:i/>
          <w:iCs/>
          <w:color w:val="000000"/>
          <w:spacing w:val="0"/>
          <w:w w:val="100"/>
          <w:position w:val="0"/>
          <w:shd w:val="clear" w:color="auto" w:fill="auto"/>
          <w:lang w:val="en-US" w:eastAsia="en-US" w:bidi="en-US"/>
        </w:rPr>
        <w:t xml:space="preserve">Do </w:t>
      </w:r>
      <w:r>
        <w:rPr>
          <w:i/>
          <w:iCs/>
          <w:color w:val="000000"/>
          <w:spacing w:val="0"/>
          <w:w w:val="100"/>
          <w:position w:val="0"/>
          <w:shd w:val="clear" w:color="auto" w:fill="auto"/>
          <w:lang w:val="ru-RU" w:eastAsia="ru-RU" w:bidi="ru-RU"/>
        </w:rPr>
        <w:t>-</w:t>
      </w:r>
      <w:r>
        <w:rPr>
          <w:color w:val="000000"/>
          <w:spacing w:val="0"/>
          <w:w w:val="100"/>
          <w:position w:val="0"/>
          <w:shd w:val="clear" w:color="auto" w:fill="auto"/>
          <w:lang w:val="ru-RU" w:eastAsia="ru-RU" w:bidi="ru-RU"/>
        </w:rPr>
        <w:t xml:space="preserve"> доза, при которой доля выживших клеток</w:t>
      </w:r>
    </w:p>
    <w:p>
      <w:pPr>
        <w:widowControl w:val="0"/>
        <w:spacing w:line="1" w:lineRule="exact"/>
      </w:pPr>
      <w:r>
        <mc:AlternateContent>
          <mc:Choice Requires="wps">
            <w:drawing>
              <wp:anchor distT="0" distB="2522855" distL="0" distR="0" simplePos="0" relativeHeight="125829402" behindDoc="0" locked="0" layoutInCell="1" allowOverlap="1">
                <wp:simplePos x="0" y="0"/>
                <wp:positionH relativeFrom="page">
                  <wp:posOffset>1906270</wp:posOffset>
                </wp:positionH>
                <wp:positionV relativeFrom="paragraph">
                  <wp:posOffset>0</wp:posOffset>
                </wp:positionV>
                <wp:extent cx="444500" cy="286385"/>
                <wp:wrapTopAndBottom/>
                <wp:docPr id="91" name="Shape 91"/>
                <a:graphic xmlns:a="http://schemas.openxmlformats.org/drawingml/2006/main">
                  <a:graphicData uri="http://schemas.microsoft.com/office/word/2010/wordprocessingShape">
                    <wps:wsp>
                      <wps:cNvSpPr txBox="1"/>
                      <wps:spPr>
                        <a:xfrm>
                          <a:ext cx="444500" cy="286385"/>
                        </a:xfrm>
                        <a:prstGeom prst="rect"/>
                        <a:noFill/>
                      </wps:spPr>
                      <wps:txbx>
                        <w:txbxContent>
                          <w:p>
                            <w:pPr>
                              <w:pStyle w:val="Style2"/>
                              <w:keepNext w:val="0"/>
                              <w:keepLines w:val="0"/>
                              <w:widowControl w:val="0"/>
                              <w:shd w:val="clear" w:color="auto" w:fill="auto"/>
                              <w:bidi w:val="0"/>
                              <w:spacing w:before="0" w:after="0" w:line="240" w:lineRule="auto"/>
                              <w:ind w:left="0" w:right="0" w:firstLine="0"/>
                              <w:jc w:val="left"/>
                              <w:rPr>
                                <w:sz w:val="15"/>
                                <w:szCs w:val="15"/>
                              </w:rPr>
                            </w:pPr>
                            <w:r>
                              <w:rPr>
                                <w:i/>
                                <w:iCs/>
                                <w:color w:val="000000"/>
                                <w:spacing w:val="0"/>
                                <w:w w:val="100"/>
                                <w:position w:val="0"/>
                                <w:sz w:val="15"/>
                                <w:szCs w:val="15"/>
                                <w:shd w:val="clear" w:color="auto" w:fill="auto"/>
                                <w:lang w:val="en-US" w:eastAsia="en-US" w:bidi="en-US"/>
                              </w:rPr>
                              <w:t>N</w:t>
                            </w:r>
                          </w:p>
                          <w:p>
                            <w:pPr>
                              <w:pStyle w:val="Style11"/>
                              <w:keepNext w:val="0"/>
                              <w:keepLines w:val="0"/>
                              <w:widowControl w:val="0"/>
                              <w:shd w:val="clear" w:color="auto" w:fill="auto"/>
                              <w:bidi w:val="0"/>
                              <w:spacing w:before="0" w:after="0" w:line="180" w:lineRule="auto"/>
                              <w:ind w:left="0" w:right="0" w:firstLine="0"/>
                              <w:jc w:val="left"/>
                            </w:pPr>
                            <w:r>
                              <w:rPr>
                                <w:i/>
                                <w:iCs/>
                                <w:color w:val="000000"/>
                                <w:spacing w:val="0"/>
                                <w:w w:val="100"/>
                                <w:position w:val="0"/>
                                <w:shd w:val="clear" w:color="auto" w:fill="auto"/>
                                <w:lang w:val="ru-RU" w:eastAsia="ru-RU" w:bidi="ru-RU"/>
                              </w:rPr>
                              <w:t>— = е</w:t>
                            </w:r>
                          </w:p>
                          <w:p>
                            <w:pPr>
                              <w:pStyle w:val="Style2"/>
                              <w:keepNext w:val="0"/>
                              <w:keepLines w:val="0"/>
                              <w:widowControl w:val="0"/>
                              <w:shd w:val="clear" w:color="auto" w:fill="auto"/>
                              <w:bidi w:val="0"/>
                              <w:spacing w:before="0" w:after="0" w:line="187" w:lineRule="auto"/>
                              <w:ind w:left="0" w:right="0" w:firstLine="0"/>
                              <w:jc w:val="left"/>
                              <w:rPr>
                                <w:sz w:val="15"/>
                                <w:szCs w:val="15"/>
                              </w:rPr>
                            </w:pPr>
                            <w:r>
                              <w:rPr>
                                <w:i/>
                                <w:iCs/>
                                <w:color w:val="000000"/>
                                <w:spacing w:val="0"/>
                                <w:w w:val="100"/>
                                <w:position w:val="0"/>
                                <w:sz w:val="15"/>
                                <w:szCs w:val="15"/>
                                <w:shd w:val="clear" w:color="auto" w:fill="auto"/>
                                <w:lang w:val="en-US" w:eastAsia="en-US" w:bidi="en-US"/>
                              </w:rPr>
                              <w:t>No</w:t>
                            </w:r>
                          </w:p>
                        </w:txbxContent>
                      </wps:txbx>
                      <wps:bodyPr lIns="0" tIns="0" rIns="0" bIns="0">
                        <a:noAutoFit/>
                      </wps:bodyPr>
                    </wps:wsp>
                  </a:graphicData>
                </a:graphic>
              </wp:anchor>
            </w:drawing>
          </mc:Choice>
          <mc:Fallback>
            <w:pict>
              <v:shape id="_x0000_s1117" type="#_x0000_t202" style="position:absolute;margin-left:150.09999999999999pt;margin-top:0;width:35.pt;height:22.550000000000001pt;z-index:-125829351;mso-wrap-distance-left:0;mso-wrap-distance-right:0;mso-wrap-distance-bottom:198.65000000000001pt;mso-position-horizontal-relative:page" filled="f" stroked="f">
                <v:textbox inset="0,0,0,0">
                  <w:txbxContent>
                    <w:p>
                      <w:pPr>
                        <w:pStyle w:val="Style2"/>
                        <w:keepNext w:val="0"/>
                        <w:keepLines w:val="0"/>
                        <w:widowControl w:val="0"/>
                        <w:shd w:val="clear" w:color="auto" w:fill="auto"/>
                        <w:bidi w:val="0"/>
                        <w:spacing w:before="0" w:after="0" w:line="240" w:lineRule="auto"/>
                        <w:ind w:left="0" w:right="0" w:firstLine="0"/>
                        <w:jc w:val="left"/>
                        <w:rPr>
                          <w:sz w:val="15"/>
                          <w:szCs w:val="15"/>
                        </w:rPr>
                      </w:pPr>
                      <w:r>
                        <w:rPr>
                          <w:i/>
                          <w:iCs/>
                          <w:color w:val="000000"/>
                          <w:spacing w:val="0"/>
                          <w:w w:val="100"/>
                          <w:position w:val="0"/>
                          <w:sz w:val="15"/>
                          <w:szCs w:val="15"/>
                          <w:shd w:val="clear" w:color="auto" w:fill="auto"/>
                          <w:lang w:val="en-US" w:eastAsia="en-US" w:bidi="en-US"/>
                        </w:rPr>
                        <w:t>N</w:t>
                      </w:r>
                    </w:p>
                    <w:p>
                      <w:pPr>
                        <w:pStyle w:val="Style11"/>
                        <w:keepNext w:val="0"/>
                        <w:keepLines w:val="0"/>
                        <w:widowControl w:val="0"/>
                        <w:shd w:val="clear" w:color="auto" w:fill="auto"/>
                        <w:bidi w:val="0"/>
                        <w:spacing w:before="0" w:after="0" w:line="180" w:lineRule="auto"/>
                        <w:ind w:left="0" w:right="0" w:firstLine="0"/>
                        <w:jc w:val="left"/>
                      </w:pPr>
                      <w:r>
                        <w:rPr>
                          <w:i/>
                          <w:iCs/>
                          <w:color w:val="000000"/>
                          <w:spacing w:val="0"/>
                          <w:w w:val="100"/>
                          <w:position w:val="0"/>
                          <w:shd w:val="clear" w:color="auto" w:fill="auto"/>
                          <w:lang w:val="ru-RU" w:eastAsia="ru-RU" w:bidi="ru-RU"/>
                        </w:rPr>
                        <w:t>— = е</w:t>
                      </w:r>
                    </w:p>
                    <w:p>
                      <w:pPr>
                        <w:pStyle w:val="Style2"/>
                        <w:keepNext w:val="0"/>
                        <w:keepLines w:val="0"/>
                        <w:widowControl w:val="0"/>
                        <w:shd w:val="clear" w:color="auto" w:fill="auto"/>
                        <w:bidi w:val="0"/>
                        <w:spacing w:before="0" w:after="0" w:line="187" w:lineRule="auto"/>
                        <w:ind w:left="0" w:right="0" w:firstLine="0"/>
                        <w:jc w:val="left"/>
                        <w:rPr>
                          <w:sz w:val="15"/>
                          <w:szCs w:val="15"/>
                        </w:rPr>
                      </w:pPr>
                      <w:r>
                        <w:rPr>
                          <w:i/>
                          <w:iCs/>
                          <w:color w:val="000000"/>
                          <w:spacing w:val="0"/>
                          <w:w w:val="100"/>
                          <w:position w:val="0"/>
                          <w:sz w:val="15"/>
                          <w:szCs w:val="15"/>
                          <w:shd w:val="clear" w:color="auto" w:fill="auto"/>
                          <w:lang w:val="en-US" w:eastAsia="en-US" w:bidi="en-US"/>
                        </w:rPr>
                        <w:t>No</w:t>
                      </w:r>
                    </w:p>
                  </w:txbxContent>
                </v:textbox>
                <w10:wrap type="topAndBottom" anchorx="page"/>
              </v:shape>
            </w:pict>
          </mc:Fallback>
        </mc:AlternateContent>
      </w:r>
      <w:r>
        <mc:AlternateContent>
          <mc:Choice Requires="wps">
            <w:drawing>
              <wp:anchor distT="22860" distB="2540000" distL="0" distR="0" simplePos="0" relativeHeight="125829404" behindDoc="0" locked="0" layoutInCell="1" allowOverlap="1">
                <wp:simplePos x="0" y="0"/>
                <wp:positionH relativeFrom="page">
                  <wp:posOffset>2628900</wp:posOffset>
                </wp:positionH>
                <wp:positionV relativeFrom="paragraph">
                  <wp:posOffset>22860</wp:posOffset>
                </wp:positionV>
                <wp:extent cx="785495" cy="246380"/>
                <wp:wrapTopAndBottom/>
                <wp:docPr id="93" name="Shape 93"/>
                <a:graphic xmlns:a="http://schemas.openxmlformats.org/drawingml/2006/main">
                  <a:graphicData uri="http://schemas.microsoft.com/office/word/2010/wordprocessingShape">
                    <wps:wsp>
                      <wps:cNvSpPr txBox="1"/>
                      <wps:spPr>
                        <a:xfrm>
                          <a:ext cx="785495" cy="246380"/>
                        </a:xfrm>
                        <a:prstGeom prst="rect"/>
                        <a:noFill/>
                      </wps:spPr>
                      <wps:txbx>
                        <w:txbxContent>
                          <w:p>
                            <w:pPr>
                              <w:pStyle w:val="Style11"/>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 = 0.367.</w:t>
                            </w:r>
                          </w:p>
                          <w:p>
                            <w:pPr>
                              <w:pStyle w:val="Style2"/>
                              <w:keepNext w:val="0"/>
                              <w:keepLines w:val="0"/>
                              <w:widowControl w:val="0"/>
                              <w:shd w:val="clear" w:color="auto" w:fill="auto"/>
                              <w:bidi w:val="0"/>
                              <w:spacing w:before="0" w:after="0" w:line="194" w:lineRule="auto"/>
                              <w:ind w:left="0" w:right="0" w:firstLine="0"/>
                              <w:jc w:val="left"/>
                              <w:rPr>
                                <w:sz w:val="12"/>
                                <w:szCs w:val="12"/>
                              </w:rPr>
                            </w:pPr>
                            <w:r>
                              <w:rPr>
                                <w:rFonts w:ascii="Arial" w:eastAsia="Arial" w:hAnsi="Arial" w:cs="Arial"/>
                                <w:color w:val="000000"/>
                                <w:spacing w:val="0"/>
                                <w:w w:val="100"/>
                                <w:position w:val="0"/>
                                <w:sz w:val="12"/>
                                <w:szCs w:val="12"/>
                                <w:shd w:val="clear" w:color="auto" w:fill="auto"/>
                                <w:lang w:val="ru-RU" w:eastAsia="ru-RU" w:bidi="ru-RU"/>
                              </w:rPr>
                              <w:t>2.71</w:t>
                            </w:r>
                          </w:p>
                        </w:txbxContent>
                      </wps:txbx>
                      <wps:bodyPr lIns="0" tIns="0" rIns="0" bIns="0">
                        <a:noAutoFit/>
                      </wps:bodyPr>
                    </wps:wsp>
                  </a:graphicData>
                </a:graphic>
              </wp:anchor>
            </w:drawing>
          </mc:Choice>
          <mc:Fallback>
            <w:pict>
              <v:shape id="_x0000_s1119" type="#_x0000_t202" style="position:absolute;margin-left:207.pt;margin-top:1.8pt;width:61.850000000000001pt;height:19.400000000000002pt;z-index:-125829349;mso-wrap-distance-left:0;mso-wrap-distance-top:1.8pt;mso-wrap-distance-right:0;mso-wrap-distance-bottom:200.pt;mso-position-horizontal-relative:page" filled="f" stroked="f">
                <v:textbox inset="0,0,0,0">
                  <w:txbxContent>
                    <w:p>
                      <w:pPr>
                        <w:pStyle w:val="Style11"/>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 = 0.367.</w:t>
                      </w:r>
                    </w:p>
                    <w:p>
                      <w:pPr>
                        <w:pStyle w:val="Style2"/>
                        <w:keepNext w:val="0"/>
                        <w:keepLines w:val="0"/>
                        <w:widowControl w:val="0"/>
                        <w:shd w:val="clear" w:color="auto" w:fill="auto"/>
                        <w:bidi w:val="0"/>
                        <w:spacing w:before="0" w:after="0" w:line="194" w:lineRule="auto"/>
                        <w:ind w:left="0" w:right="0" w:firstLine="0"/>
                        <w:jc w:val="left"/>
                        <w:rPr>
                          <w:sz w:val="12"/>
                          <w:szCs w:val="12"/>
                        </w:rPr>
                      </w:pPr>
                      <w:r>
                        <w:rPr>
                          <w:rFonts w:ascii="Arial" w:eastAsia="Arial" w:hAnsi="Arial" w:cs="Arial"/>
                          <w:color w:val="000000"/>
                          <w:spacing w:val="0"/>
                          <w:w w:val="100"/>
                          <w:position w:val="0"/>
                          <w:sz w:val="12"/>
                          <w:szCs w:val="12"/>
                          <w:shd w:val="clear" w:color="auto" w:fill="auto"/>
                          <w:lang w:val="ru-RU" w:eastAsia="ru-RU" w:bidi="ru-RU"/>
                        </w:rPr>
                        <w:t>2.71</w:t>
                      </w:r>
                    </w:p>
                  </w:txbxContent>
                </v:textbox>
                <w10:wrap type="topAndBottom" anchorx="page"/>
              </v:shape>
            </w:pict>
          </mc:Fallback>
        </mc:AlternateContent>
      </w:r>
      <w:r>
        <w:drawing>
          <wp:anchor distT="475615" distB="619760" distL="28575" distR="68580" simplePos="0" relativeHeight="125829406" behindDoc="0" locked="0" layoutInCell="1" allowOverlap="1">
            <wp:simplePos x="0" y="0"/>
            <wp:positionH relativeFrom="page">
              <wp:posOffset>739775</wp:posOffset>
            </wp:positionH>
            <wp:positionV relativeFrom="paragraph">
              <wp:posOffset>475615</wp:posOffset>
            </wp:positionV>
            <wp:extent cx="3627120" cy="1713230"/>
            <wp:wrapTopAndBottom/>
            <wp:docPr id="95" name="Shape 95"/>
            <a:graphic xmlns:a="http://schemas.openxmlformats.org/drawingml/2006/main">
              <a:graphicData uri="http://schemas.openxmlformats.org/drawingml/2006/picture">
                <pic:pic xmlns:pic="http://schemas.openxmlformats.org/drawingml/2006/picture">
                  <pic:nvPicPr>
                    <pic:cNvPr id="96" name="Picture box 96"/>
                    <pic:cNvPicPr/>
                  </pic:nvPicPr>
                  <pic:blipFill>
                    <a:blip r:embed="rId60"/>
                    <a:stretch/>
                  </pic:blipFill>
                  <pic:spPr>
                    <a:xfrm>
                      <a:ext cx="3627120" cy="1713230"/>
                    </a:xfrm>
                    <a:prstGeom prst="rect"/>
                  </pic:spPr>
                </pic:pic>
              </a:graphicData>
            </a:graphic>
          </wp:anchor>
        </w:drawing>
      </w:r>
      <w:r>
        <mc:AlternateContent>
          <mc:Choice Requires="wps">
            <w:drawing>
              <wp:anchor distT="0" distB="0" distL="0" distR="0" simplePos="0" relativeHeight="503316488" behindDoc="0" locked="0" layoutInCell="1" allowOverlap="1">
                <wp:simplePos x="0" y="0"/>
                <wp:positionH relativeFrom="page">
                  <wp:posOffset>711200</wp:posOffset>
                </wp:positionH>
                <wp:positionV relativeFrom="paragraph">
                  <wp:posOffset>2261235</wp:posOffset>
                </wp:positionV>
                <wp:extent cx="3723640" cy="547370"/>
                <wp:wrapNone/>
                <wp:docPr id="97" name="Shape 97"/>
                <a:graphic xmlns:a="http://schemas.openxmlformats.org/drawingml/2006/main">
                  <a:graphicData uri="http://schemas.microsoft.com/office/word/2010/wordprocessingShape">
                    <wps:wsp>
                      <wps:cNvSpPr txBox="1"/>
                      <wps:spPr>
                        <a:xfrm>
                          <a:ext cx="3723640" cy="547370"/>
                        </a:xfrm>
                        <a:prstGeom prst="rect"/>
                        <a:noFill/>
                      </wps:spPr>
                      <wps:txbx>
                        <w:txbxContent>
                          <w:p>
                            <w:pPr>
                              <w:pStyle w:val="Style45"/>
                              <w:keepNext w:val="0"/>
                              <w:keepLines w:val="0"/>
                              <w:widowControl w:val="0"/>
                              <w:shd w:val="clear" w:color="auto" w:fill="auto"/>
                              <w:bidi w:val="0"/>
                              <w:spacing w:before="0" w:after="0" w:line="216" w:lineRule="auto"/>
                              <w:ind w:left="0" w:right="0" w:firstLine="0"/>
                              <w:jc w:val="center"/>
                            </w:pPr>
                            <w:r>
                              <w:rPr>
                                <w:color w:val="000000"/>
                                <w:spacing w:val="0"/>
                                <w:w w:val="100"/>
                                <w:position w:val="0"/>
                                <w:shd w:val="clear" w:color="auto" w:fill="auto"/>
                                <w:lang w:val="ru-RU" w:eastAsia="ru-RU" w:bidi="ru-RU"/>
                              </w:rPr>
                              <w:t>Рис. 6.2. Кривые доза-эффект при действии плотнонизирующего излучения (А - линейные координаты; Б - полулогарифмические координаты): пунктиром обозначена 37%-ная выживаемость (Ярмоненко С. П., 2004)</w:t>
                            </w:r>
                          </w:p>
                        </w:txbxContent>
                      </wps:txbx>
                      <wps:bodyPr lIns="0" tIns="0" rIns="0" bIns="0">
                        <a:noAutoFit/>
                      </wps:bodyPr>
                    </wps:wsp>
                  </a:graphicData>
                </a:graphic>
              </wp:anchor>
            </w:drawing>
          </mc:Choice>
          <mc:Fallback>
            <w:pict>
              <v:shape id="_x0000_s1123" type="#_x0000_t202" style="position:absolute;margin-left:56.pt;margin-top:178.05000000000001pt;width:293.19999999999999pt;height:43.100000000000001pt;z-index:251657735;mso-wrap-distance-left:0;mso-wrap-distance-right:0;mso-position-horizontal-relative:page" filled="f" stroked="f">
                <v:textbox inset="0,0,0,0">
                  <w:txbxContent>
                    <w:p>
                      <w:pPr>
                        <w:pStyle w:val="Style45"/>
                        <w:keepNext w:val="0"/>
                        <w:keepLines w:val="0"/>
                        <w:widowControl w:val="0"/>
                        <w:shd w:val="clear" w:color="auto" w:fill="auto"/>
                        <w:bidi w:val="0"/>
                        <w:spacing w:before="0" w:after="0" w:line="216" w:lineRule="auto"/>
                        <w:ind w:left="0" w:right="0" w:firstLine="0"/>
                        <w:jc w:val="center"/>
                      </w:pPr>
                      <w:r>
                        <w:rPr>
                          <w:color w:val="000000"/>
                          <w:spacing w:val="0"/>
                          <w:w w:val="100"/>
                          <w:position w:val="0"/>
                          <w:shd w:val="clear" w:color="auto" w:fill="auto"/>
                          <w:lang w:val="ru-RU" w:eastAsia="ru-RU" w:bidi="ru-RU"/>
                        </w:rPr>
                        <w:t>Рис. 6.2. Кривые доза-эффект при действии плотнонизирующего излучения (А - линейные координаты; Б - полулогарифмические координаты): пунктиром обозначена 37%-ная выживаемость (Ярмоненко С. П., 2004)</w:t>
                      </w:r>
                    </w:p>
                  </w:txbxContent>
                </v:textbox>
                <w10:wrap anchorx="page"/>
              </v:shape>
            </w:pict>
          </mc:Fallback>
        </mc:AlternateContent>
      </w:r>
    </w:p>
    <w:p>
      <w:pPr>
        <w:pStyle w:val="Style11"/>
        <w:keepNext w:val="0"/>
        <w:keepLines w:val="0"/>
        <w:widowControl w:val="0"/>
        <w:shd w:val="clear" w:color="auto" w:fill="auto"/>
        <w:bidi w:val="0"/>
        <w:spacing w:before="0" w:after="0"/>
        <w:ind w:left="0" w:right="0"/>
        <w:jc w:val="both"/>
      </w:pPr>
      <w:r>
        <w:rPr>
          <w:color w:val="000000"/>
          <w:spacing w:val="0"/>
          <w:w w:val="100"/>
          <w:position w:val="0"/>
          <w:shd w:val="clear" w:color="auto" w:fill="auto"/>
          <w:lang w:val="ru-RU" w:eastAsia="ru-RU" w:bidi="ru-RU"/>
        </w:rPr>
        <w:t xml:space="preserve">Таким образом, при дозе </w:t>
      </w:r>
      <w:r>
        <w:rPr>
          <w:i/>
          <w:iCs/>
          <w:color w:val="000000"/>
          <w:spacing w:val="0"/>
          <w:w w:val="100"/>
          <w:position w:val="0"/>
          <w:shd w:val="clear" w:color="auto" w:fill="auto"/>
          <w:lang w:val="en-US" w:eastAsia="en-US" w:bidi="en-US"/>
        </w:rPr>
        <w:t>Do</w:t>
      </w:r>
      <w:r>
        <w:rPr>
          <w:color w:val="000000"/>
          <w:spacing w:val="0"/>
          <w:w w:val="100"/>
          <w:position w:val="0"/>
          <w:shd w:val="clear" w:color="auto" w:fill="auto"/>
          <w:lang w:val="en-US" w:eastAsia="en-US" w:bidi="en-US"/>
        </w:rPr>
        <w:t xml:space="preserve"> </w:t>
      </w:r>
      <w:r>
        <w:rPr>
          <w:color w:val="000000"/>
          <w:spacing w:val="0"/>
          <w:w w:val="100"/>
          <w:position w:val="0"/>
          <w:shd w:val="clear" w:color="auto" w:fill="auto"/>
          <w:lang w:val="ru-RU" w:eastAsia="ru-RU" w:bidi="ru-RU"/>
        </w:rPr>
        <w:t xml:space="preserve">выживает 36.7% и погибает 63.3%. Величина </w:t>
      </w:r>
      <w:r>
        <w:rPr>
          <w:i/>
          <w:iCs/>
          <w:color w:val="000000"/>
          <w:spacing w:val="0"/>
          <w:w w:val="100"/>
          <w:position w:val="0"/>
          <w:shd w:val="clear" w:color="auto" w:fill="auto"/>
          <w:lang w:val="en-US" w:eastAsia="en-US" w:bidi="en-US"/>
        </w:rPr>
        <w:t>Do</w:t>
      </w:r>
      <w:r>
        <w:rPr>
          <w:color w:val="000000"/>
          <w:spacing w:val="0"/>
          <w:w w:val="100"/>
          <w:position w:val="0"/>
          <w:shd w:val="clear" w:color="auto" w:fill="auto"/>
          <w:lang w:val="en-US" w:eastAsia="en-US" w:bidi="en-US"/>
        </w:rPr>
        <w:t xml:space="preserve"> </w:t>
      </w:r>
      <w:r>
        <w:rPr>
          <w:color w:val="000000"/>
          <w:spacing w:val="0"/>
          <w:w w:val="100"/>
          <w:position w:val="0"/>
          <w:shd w:val="clear" w:color="auto" w:fill="auto"/>
          <w:lang w:val="ru-RU" w:eastAsia="ru-RU" w:bidi="ru-RU"/>
        </w:rPr>
        <w:t>служит показателем радиочувствитель</w:t>
        <w:softHyphen/>
        <w:t xml:space="preserve">ности клеток и определяется по кривой выживания как доза, при которой выживает 37% клеток от исходного количества (величину называют </w:t>
      </w:r>
      <w:r>
        <w:rPr>
          <w:i/>
          <w:iCs/>
          <w:color w:val="000000"/>
          <w:spacing w:val="0"/>
          <w:w w:val="100"/>
          <w:position w:val="0"/>
          <w:shd w:val="clear" w:color="auto" w:fill="auto"/>
          <w:lang w:val="en-US" w:eastAsia="en-US" w:bidi="en-US"/>
        </w:rPr>
        <w:t>D37),</w:t>
      </w:r>
      <w:r>
        <w:rPr>
          <w:color w:val="000000"/>
          <w:spacing w:val="0"/>
          <w:w w:val="100"/>
          <w:position w:val="0"/>
          <w:shd w:val="clear" w:color="auto" w:fill="auto"/>
          <w:lang w:val="en-US" w:eastAsia="en-US" w:bidi="en-US"/>
        </w:rPr>
        <w:t xml:space="preserve"> </w:t>
      </w:r>
      <w:r>
        <w:rPr>
          <w:color w:val="000000"/>
          <w:spacing w:val="0"/>
          <w:w w:val="100"/>
          <w:position w:val="0"/>
          <w:shd w:val="clear" w:color="auto" w:fill="auto"/>
          <w:lang w:val="ru-RU" w:eastAsia="ru-RU" w:bidi="ru-RU"/>
        </w:rPr>
        <w:t>что справедливо в случае экспо</w:t>
        <w:softHyphen/>
        <w:t xml:space="preserve">ненциальных кривых, тогда как в случае кривых, имеющих плечо, </w:t>
      </w:r>
      <w:r>
        <w:rPr>
          <w:i/>
          <w:iCs/>
          <w:color w:val="000000"/>
          <w:spacing w:val="0"/>
          <w:w w:val="100"/>
          <w:position w:val="0"/>
          <w:shd w:val="clear" w:color="auto" w:fill="auto"/>
          <w:lang w:val="en-US" w:eastAsia="en-US" w:bidi="en-US"/>
        </w:rPr>
        <w:t>Do</w:t>
      </w:r>
      <w:r>
        <w:rPr>
          <w:color w:val="000000"/>
          <w:spacing w:val="0"/>
          <w:w w:val="100"/>
          <w:position w:val="0"/>
          <w:shd w:val="clear" w:color="auto" w:fill="auto"/>
          <w:lang w:val="en-US" w:eastAsia="en-US" w:bidi="en-US"/>
        </w:rPr>
        <w:t xml:space="preserve"> </w:t>
      </w:r>
      <w:r>
        <w:rPr>
          <w:color w:val="000000"/>
          <w:spacing w:val="0"/>
          <w:w w:val="100"/>
          <w:position w:val="0"/>
          <w:shd w:val="clear" w:color="auto" w:fill="auto"/>
          <w:lang w:val="ru-RU" w:eastAsia="ru-RU" w:bidi="ru-RU"/>
        </w:rPr>
        <w:t xml:space="preserve">и </w:t>
      </w:r>
      <w:r>
        <w:rPr>
          <w:color w:val="000000"/>
          <w:spacing w:val="0"/>
          <w:w w:val="100"/>
          <w:position w:val="0"/>
          <w:shd w:val="clear" w:color="auto" w:fill="auto"/>
          <w:lang w:val="en-US" w:eastAsia="en-US" w:bidi="en-US"/>
        </w:rPr>
        <w:t xml:space="preserve">Z&gt;37 </w:t>
      </w:r>
      <w:r>
        <w:rPr>
          <w:color w:val="000000"/>
          <w:spacing w:val="0"/>
          <w:w w:val="100"/>
          <w:position w:val="0"/>
          <w:shd w:val="clear" w:color="auto" w:fill="auto"/>
          <w:lang w:val="ru-RU" w:eastAsia="ru-RU" w:bidi="ru-RU"/>
        </w:rPr>
        <w:t>различны.</w:t>
      </w:r>
    </w:p>
    <w:p>
      <w:pPr>
        <w:pStyle w:val="Style11"/>
        <w:keepNext w:val="0"/>
        <w:keepLines w:val="0"/>
        <w:widowControl w:val="0"/>
        <w:shd w:val="clear" w:color="auto" w:fill="auto"/>
        <w:bidi w:val="0"/>
        <w:spacing w:before="0" w:after="0"/>
        <w:ind w:left="0" w:right="0"/>
        <w:jc w:val="both"/>
      </w:pPr>
      <w:r>
        <w:rPr>
          <w:color w:val="000000"/>
          <w:spacing w:val="0"/>
          <w:w w:val="100"/>
          <w:position w:val="0"/>
          <w:shd w:val="clear" w:color="auto" w:fill="auto"/>
          <w:lang w:val="ru-RU" w:eastAsia="ru-RU" w:bidi="ru-RU"/>
        </w:rPr>
        <w:t xml:space="preserve">Для количественного анализа радиобиологических эффектов используются </w:t>
      </w:r>
      <w:r>
        <w:rPr>
          <w:i/>
          <w:iCs/>
          <w:color w:val="000000"/>
          <w:spacing w:val="0"/>
          <w:w w:val="100"/>
          <w:position w:val="0"/>
          <w:shd w:val="clear" w:color="auto" w:fill="auto"/>
          <w:lang w:val="ru-RU" w:eastAsia="ru-RU" w:bidi="ru-RU"/>
        </w:rPr>
        <w:t>принцип попадания</w:t>
      </w:r>
      <w:r>
        <w:rPr>
          <w:color w:val="000000"/>
          <w:spacing w:val="0"/>
          <w:w w:val="100"/>
          <w:position w:val="0"/>
          <w:shd w:val="clear" w:color="auto" w:fill="auto"/>
          <w:lang w:val="ru-RU" w:eastAsia="ru-RU" w:bidi="ru-RU"/>
        </w:rPr>
        <w:t xml:space="preserve"> и </w:t>
      </w:r>
      <w:r>
        <w:rPr>
          <w:i/>
          <w:iCs/>
          <w:color w:val="000000"/>
          <w:spacing w:val="0"/>
          <w:w w:val="100"/>
          <w:position w:val="0"/>
          <w:shd w:val="clear" w:color="auto" w:fill="auto"/>
          <w:lang w:val="ru-RU" w:eastAsia="ru-RU" w:bidi="ru-RU"/>
        </w:rPr>
        <w:t>концепция мишени.</w:t>
      </w:r>
    </w:p>
    <w:p>
      <w:pPr>
        <w:pStyle w:val="Style11"/>
        <w:keepNext w:val="0"/>
        <w:keepLines w:val="0"/>
        <w:widowControl w:val="0"/>
        <w:shd w:val="clear" w:color="auto" w:fill="auto"/>
        <w:bidi w:val="0"/>
        <w:spacing w:before="0" w:after="0"/>
        <w:ind w:left="0" w:right="0"/>
        <w:jc w:val="both"/>
      </w:pPr>
      <w:r>
        <w:rPr>
          <w:color w:val="000000"/>
          <w:spacing w:val="0"/>
          <w:w w:val="100"/>
          <w:position w:val="0"/>
          <w:shd w:val="clear" w:color="auto" w:fill="auto"/>
          <w:lang w:val="ru-RU" w:eastAsia="ru-RU" w:bidi="ru-RU"/>
        </w:rPr>
        <w:t>В 1924 г. Дж. Кроутер сформулировал теорию попадания. Считая попаданием возникновение акта ионизации в об</w:t>
        <w:softHyphen/>
        <w:t>лучаемом объёме, он предположил, что регистрируемый эффект связан с некоторым критическим числом ионизаций (попаданий) в пределах мишени, занимающей определенный чувствительный объём внутри клетки.</w:t>
      </w:r>
    </w:p>
    <w:p>
      <w:pPr>
        <w:pStyle w:val="Style11"/>
        <w:keepNext w:val="0"/>
        <w:keepLines w:val="0"/>
        <w:widowControl w:val="0"/>
        <w:shd w:val="clear" w:color="auto" w:fill="auto"/>
        <w:bidi w:val="0"/>
        <w:spacing w:before="0" w:after="0"/>
        <w:ind w:left="0" w:right="0"/>
        <w:jc w:val="both"/>
      </w:pPr>
      <w:r>
        <w:rPr>
          <w:color w:val="000000"/>
          <w:spacing w:val="0"/>
          <w:w w:val="100"/>
          <w:position w:val="0"/>
          <w:shd w:val="clear" w:color="auto" w:fill="auto"/>
          <w:lang w:val="ru-RU" w:eastAsia="ru-RU" w:bidi="ru-RU"/>
        </w:rPr>
        <w:t>Параметры мишени оказались сопоставимы с размерами центриолей и ядрышек. С тех пор в радиобиологии начался активный поиск мишени на основании статистических принципов попадания, который привёл к выводу о ведущей роли ядра и внутриядерных наследственных структур в летальном поражении клетки.</w:t>
      </w:r>
    </w:p>
    <w:p>
      <w:pPr>
        <w:pStyle w:val="Style11"/>
        <w:keepNext w:val="0"/>
        <w:keepLines w:val="0"/>
        <w:widowControl w:val="0"/>
        <w:shd w:val="clear" w:color="auto" w:fill="auto"/>
        <w:bidi w:val="0"/>
        <w:spacing w:before="0" w:after="0"/>
        <w:ind w:left="0" w:right="0"/>
        <w:jc w:val="both"/>
      </w:pPr>
      <w:r>
        <w:rPr>
          <w:color w:val="000000"/>
          <w:spacing w:val="0"/>
          <w:w w:val="100"/>
          <w:position w:val="0"/>
          <w:shd w:val="clear" w:color="auto" w:fill="auto"/>
          <w:lang w:val="ru-RU" w:eastAsia="ru-RU" w:bidi="ru-RU"/>
        </w:rPr>
        <w:t xml:space="preserve">По принципу попадания полученные в эксперименте кривые </w:t>
      </w:r>
      <w:r>
        <w:rPr>
          <w:i/>
          <w:iCs/>
          <w:color w:val="000000"/>
          <w:spacing w:val="0"/>
          <w:w w:val="100"/>
          <w:position w:val="0"/>
          <w:shd w:val="clear" w:color="auto" w:fill="auto"/>
          <w:lang w:val="ru-RU" w:eastAsia="ru-RU" w:bidi="ru-RU"/>
        </w:rPr>
        <w:t>«доза-эффект»</w:t>
      </w:r>
      <w:r>
        <w:rPr>
          <w:color w:val="000000"/>
          <w:spacing w:val="0"/>
          <w:w w:val="100"/>
          <w:position w:val="0"/>
          <w:shd w:val="clear" w:color="auto" w:fill="auto"/>
          <w:lang w:val="ru-RU" w:eastAsia="ru-RU" w:bidi="ru-RU"/>
        </w:rPr>
        <w:t xml:space="preserve"> интерпретируются на основании следующих физических положений:</w:t>
      </w:r>
    </w:p>
    <w:p>
      <w:pPr>
        <w:pStyle w:val="Style11"/>
        <w:keepNext w:val="0"/>
        <w:keepLines w:val="0"/>
        <w:widowControl w:val="0"/>
        <w:numPr>
          <w:ilvl w:val="0"/>
          <w:numId w:val="15"/>
        </w:numPr>
        <w:shd w:val="clear" w:color="auto" w:fill="auto"/>
        <w:tabs>
          <w:tab w:pos="591" w:val="left"/>
        </w:tabs>
        <w:bidi w:val="0"/>
        <w:spacing w:before="0" w:after="0"/>
        <w:ind w:left="0" w:right="0"/>
        <w:jc w:val="both"/>
      </w:pPr>
      <w:r>
        <w:rPr>
          <w:color w:val="000000"/>
          <w:spacing w:val="0"/>
          <w:w w:val="100"/>
          <w:position w:val="0"/>
          <w:shd w:val="clear" w:color="auto" w:fill="auto"/>
          <w:lang w:val="ru-RU" w:eastAsia="ru-RU" w:bidi="ru-RU"/>
        </w:rPr>
        <w:t>ионизирующие излучения переносят энергию в дис</w:t>
        <w:softHyphen/>
        <w:t>кретном виде;</w:t>
      </w:r>
    </w:p>
    <w:p>
      <w:pPr>
        <w:pStyle w:val="Style11"/>
        <w:keepNext w:val="0"/>
        <w:keepLines w:val="0"/>
        <w:widowControl w:val="0"/>
        <w:numPr>
          <w:ilvl w:val="0"/>
          <w:numId w:val="15"/>
        </w:numPr>
        <w:shd w:val="clear" w:color="auto" w:fill="auto"/>
        <w:tabs>
          <w:tab w:pos="591" w:val="left"/>
        </w:tabs>
        <w:bidi w:val="0"/>
        <w:spacing w:before="0" w:after="0"/>
        <w:ind w:left="0" w:right="0"/>
        <w:jc w:val="both"/>
      </w:pPr>
      <w:r>
        <w:rPr>
          <w:color w:val="000000"/>
          <w:spacing w:val="0"/>
          <w:w w:val="100"/>
          <w:position w:val="0"/>
          <w:shd w:val="clear" w:color="auto" w:fill="auto"/>
          <w:lang w:val="ru-RU" w:eastAsia="ru-RU" w:bidi="ru-RU"/>
        </w:rPr>
        <w:t>акты взаимодействия (попадания) не зависят друг от друга и подчиняются пуассоновскому распределению;</w:t>
      </w:r>
    </w:p>
    <w:p>
      <w:pPr>
        <w:pStyle w:val="Style11"/>
        <w:keepNext w:val="0"/>
        <w:keepLines w:val="0"/>
        <w:widowControl w:val="0"/>
        <w:numPr>
          <w:ilvl w:val="0"/>
          <w:numId w:val="15"/>
        </w:numPr>
        <w:shd w:val="clear" w:color="auto" w:fill="auto"/>
        <w:tabs>
          <w:tab w:pos="591" w:val="left"/>
        </w:tabs>
        <w:bidi w:val="0"/>
        <w:spacing w:before="0" w:after="0"/>
        <w:ind w:left="0" w:right="0"/>
        <w:jc w:val="both"/>
      </w:pPr>
      <w:r>
        <w:rPr>
          <w:color w:val="000000"/>
          <w:spacing w:val="0"/>
          <w:w w:val="100"/>
          <w:position w:val="0"/>
          <w:shd w:val="clear" w:color="auto" w:fill="auto"/>
          <w:lang w:val="ru-RU" w:eastAsia="ru-RU" w:bidi="ru-RU"/>
        </w:rPr>
        <w:t>исследуемый эффект наступает, если число попаданий в некоторую чувствительную область гетерогенной биоло</w:t>
        <w:softHyphen/>
        <w:t xml:space="preserve">гической структуры, так называемую мишень, составляет по крайней мере </w:t>
      </w:r>
      <w:r>
        <w:rPr>
          <w:i/>
          <w:iCs/>
          <w:color w:val="000000"/>
          <w:spacing w:val="0"/>
          <w:w w:val="100"/>
          <w:position w:val="0"/>
          <w:shd w:val="clear" w:color="auto" w:fill="auto"/>
          <w:lang w:val="ru-RU" w:eastAsia="ru-RU" w:bidi="ru-RU"/>
        </w:rPr>
        <w:t>п &gt; 1.</w:t>
      </w:r>
    </w:p>
    <w:p>
      <w:pPr>
        <w:pStyle w:val="Style11"/>
        <w:keepNext w:val="0"/>
        <w:keepLines w:val="0"/>
        <w:widowControl w:val="0"/>
        <w:shd w:val="clear" w:color="auto" w:fill="auto"/>
        <w:bidi w:val="0"/>
        <w:spacing w:before="0" w:after="0"/>
        <w:ind w:left="0" w:right="0" w:firstLine="380"/>
        <w:jc w:val="both"/>
      </w:pPr>
      <w:r>
        <w:rPr>
          <w:color w:val="000000"/>
          <w:spacing w:val="0"/>
          <w:w w:val="100"/>
          <w:position w:val="0"/>
          <w:shd w:val="clear" w:color="auto" w:fill="auto"/>
          <w:lang w:val="ru-RU" w:eastAsia="ru-RU" w:bidi="ru-RU"/>
        </w:rPr>
        <w:t>Попаданием считают одиночную передачу некоторого минимального количества энергии.</w:t>
      </w:r>
    </w:p>
    <w:p>
      <w:pPr>
        <w:pStyle w:val="Style11"/>
        <w:keepNext w:val="0"/>
        <w:keepLines w:val="0"/>
        <w:widowControl w:val="0"/>
        <w:shd w:val="clear" w:color="auto" w:fill="auto"/>
        <w:bidi w:val="0"/>
        <w:spacing w:before="0" w:after="0"/>
        <w:ind w:left="0" w:right="0" w:firstLine="380"/>
        <w:jc w:val="both"/>
      </w:pPr>
      <w:r>
        <w:rPr>
          <w:color w:val="000000"/>
          <w:spacing w:val="0"/>
          <w:w w:val="100"/>
          <w:position w:val="0"/>
          <w:shd w:val="clear" w:color="auto" w:fill="auto"/>
          <w:lang w:val="ru-RU" w:eastAsia="ru-RU" w:bidi="ru-RU"/>
        </w:rPr>
        <w:t>Тестируемый эффект наступает лишь тогда, когда опре</w:t>
        <w:softHyphen/>
        <w:t>деленное минимальное количество энергии («энергия попа</w:t>
        <w:softHyphen/>
        <w:t>дания») поглощено чувствительной областью — мишенью.</w:t>
      </w:r>
    </w:p>
    <w:p>
      <w:pPr>
        <w:pStyle w:val="Style11"/>
        <w:keepNext w:val="0"/>
        <w:keepLines w:val="0"/>
        <w:widowControl w:val="0"/>
        <w:shd w:val="clear" w:color="auto" w:fill="auto"/>
        <w:bidi w:val="0"/>
        <w:spacing w:before="0" w:after="0"/>
        <w:ind w:left="0" w:right="0" w:firstLine="380"/>
        <w:jc w:val="both"/>
      </w:pPr>
      <w:r>
        <w:rPr>
          <w:color w:val="000000"/>
          <w:spacing w:val="0"/>
          <w:w w:val="100"/>
          <w:position w:val="0"/>
          <w:shd w:val="clear" w:color="auto" w:fill="auto"/>
          <w:lang w:val="ru-RU" w:eastAsia="ru-RU" w:bidi="ru-RU"/>
        </w:rPr>
        <w:t xml:space="preserve">Если траектории частиц распределены по поперечному сечению объекта случайным образом, то вероятность одного, двух, </w:t>
      </w:r>
      <w:r>
        <w:rPr>
          <w:i/>
          <w:iCs/>
          <w:color w:val="000000"/>
          <w:spacing w:val="0"/>
          <w:w w:val="100"/>
          <w:position w:val="0"/>
          <w:shd w:val="clear" w:color="auto" w:fill="auto"/>
          <w:lang w:val="ru-RU" w:eastAsia="ru-RU" w:bidi="ru-RU"/>
        </w:rPr>
        <w:t>п</w:t>
      </w:r>
      <w:r>
        <w:rPr>
          <w:color w:val="000000"/>
          <w:spacing w:val="0"/>
          <w:w w:val="100"/>
          <w:position w:val="0"/>
          <w:shd w:val="clear" w:color="auto" w:fill="auto"/>
          <w:lang w:val="ru-RU" w:eastAsia="ru-RU" w:bidi="ru-RU"/>
        </w:rPr>
        <w:t xml:space="preserve"> попаданий в мишень, находящуюся в переделах объекта, описывается следующей формулой:</w:t>
      </w:r>
    </w:p>
    <w:p>
      <w:pPr>
        <w:pStyle w:val="Style7"/>
        <w:keepNext w:val="0"/>
        <w:keepLines w:val="0"/>
        <w:widowControl w:val="0"/>
        <w:shd w:val="clear" w:color="auto" w:fill="auto"/>
        <w:bidi w:val="0"/>
        <w:spacing w:before="0" w:after="60" w:line="271" w:lineRule="auto"/>
        <w:ind w:left="0" w:right="0" w:firstLine="0"/>
        <w:jc w:val="center"/>
      </w:pPr>
      <w:r>
        <w:rPr>
          <w:i/>
          <w:iCs/>
          <w:color w:val="000000"/>
          <w:spacing w:val="0"/>
          <w:w w:val="100"/>
          <w:position w:val="0"/>
          <w:shd w:val="clear" w:color="auto" w:fill="auto"/>
          <w:lang w:val="ru-RU" w:eastAsia="ru-RU" w:bidi="ru-RU"/>
        </w:rPr>
        <w:t>а</w:t>
      </w:r>
      <w:r>
        <w:rPr>
          <w:i/>
          <w:iCs/>
          <w:color w:val="000000"/>
          <w:spacing w:val="0"/>
          <w:w w:val="100"/>
          <w:position w:val="0"/>
          <w:shd w:val="clear" w:color="auto" w:fill="auto"/>
          <w:vertAlign w:val="superscript"/>
          <w:lang w:val="ru-RU" w:eastAsia="ru-RU" w:bidi="ru-RU"/>
        </w:rPr>
        <w:t>п</w:t>
      </w:r>
      <w:r>
        <w:rPr>
          <w:i/>
          <w:iCs/>
          <w:color w:val="000000"/>
          <w:spacing w:val="0"/>
          <w:w w:val="100"/>
          <w:position w:val="0"/>
          <w:shd w:val="clear" w:color="auto" w:fill="auto"/>
          <w:lang w:val="ru-RU" w:eastAsia="ru-RU" w:bidi="ru-RU"/>
        </w:rPr>
        <w:t>е~</w:t>
      </w:r>
      <w:r>
        <w:rPr>
          <w:i/>
          <w:iCs/>
          <w:color w:val="000000"/>
          <w:spacing w:val="0"/>
          <w:w w:val="100"/>
          <w:position w:val="0"/>
          <w:shd w:val="clear" w:color="auto" w:fill="auto"/>
          <w:vertAlign w:val="superscript"/>
          <w:lang w:val="ru-RU" w:eastAsia="ru-RU" w:bidi="ru-RU"/>
        </w:rPr>
        <w:t>а</w:t>
        <w:br/>
      </w:r>
      <w:r>
        <w:rPr>
          <w:i/>
          <w:iCs/>
          <w:color w:val="000000"/>
          <w:spacing w:val="0"/>
          <w:w w:val="100"/>
          <w:position w:val="0"/>
          <w:shd w:val="clear" w:color="auto" w:fill="auto"/>
          <w:lang w:val="ru-RU" w:eastAsia="ru-RU" w:bidi="ru-RU"/>
        </w:rPr>
        <w:t>п\ ’</w:t>
      </w:r>
    </w:p>
    <w:p>
      <w:pPr>
        <w:pStyle w:val="Style11"/>
        <w:keepNext w:val="0"/>
        <w:keepLines w:val="0"/>
        <w:widowControl w:val="0"/>
        <w:shd w:val="clear" w:color="auto" w:fill="auto"/>
        <w:bidi w:val="0"/>
        <w:spacing w:before="0" w:after="0"/>
        <w:ind w:left="0" w:right="0" w:firstLine="0"/>
        <w:jc w:val="both"/>
      </w:pPr>
      <w:r>
        <w:rPr>
          <w:color w:val="000000"/>
          <w:spacing w:val="0"/>
          <w:w w:val="100"/>
          <w:position w:val="0"/>
          <w:shd w:val="clear" w:color="auto" w:fill="auto"/>
          <w:lang w:val="ru-RU" w:eastAsia="ru-RU" w:bidi="ru-RU"/>
        </w:rPr>
        <w:t xml:space="preserve">которая является распределением Пуассона, где </w:t>
      </w:r>
      <w:r>
        <w:rPr>
          <w:i/>
          <w:iCs/>
          <w:color w:val="000000"/>
          <w:spacing w:val="0"/>
          <w:w w:val="100"/>
          <w:position w:val="0"/>
          <w:shd w:val="clear" w:color="auto" w:fill="auto"/>
          <w:lang w:val="ru-RU" w:eastAsia="ru-RU" w:bidi="ru-RU"/>
        </w:rPr>
        <w:t>а</w:t>
      </w:r>
      <w:r>
        <w:rPr>
          <w:color w:val="000000"/>
          <w:spacing w:val="0"/>
          <w:w w:val="100"/>
          <w:position w:val="0"/>
          <w:shd w:val="clear" w:color="auto" w:fill="auto"/>
          <w:lang w:val="ru-RU" w:eastAsia="ru-RU" w:bidi="ru-RU"/>
        </w:rPr>
        <w:t xml:space="preserve"> является средним числом попаданий в мишень.</w:t>
      </w:r>
    </w:p>
    <w:p>
      <w:pPr>
        <w:pStyle w:val="Style11"/>
        <w:keepNext w:val="0"/>
        <w:keepLines w:val="0"/>
        <w:widowControl w:val="0"/>
        <w:shd w:val="clear" w:color="auto" w:fill="auto"/>
        <w:bidi w:val="0"/>
        <w:spacing w:before="0" w:after="0"/>
        <w:ind w:left="0" w:right="0" w:firstLine="380"/>
        <w:jc w:val="both"/>
      </w:pPr>
      <w:r>
        <w:rPr>
          <w:color w:val="000000"/>
          <w:spacing w:val="0"/>
          <w:w w:val="100"/>
          <w:position w:val="0"/>
          <w:shd w:val="clear" w:color="auto" w:fill="auto"/>
          <w:lang w:val="ru-RU" w:eastAsia="ru-RU" w:bidi="ru-RU"/>
        </w:rPr>
        <w:t>При одноударной инактивации объекта верны следующим выводы:</w:t>
      </w:r>
    </w:p>
    <w:p>
      <w:pPr>
        <w:pStyle w:val="Style11"/>
        <w:keepNext w:val="0"/>
        <w:keepLines w:val="0"/>
        <w:widowControl w:val="0"/>
        <w:numPr>
          <w:ilvl w:val="0"/>
          <w:numId w:val="15"/>
        </w:numPr>
        <w:shd w:val="clear" w:color="auto" w:fill="auto"/>
        <w:tabs>
          <w:tab w:pos="573" w:val="left"/>
        </w:tabs>
        <w:bidi w:val="0"/>
        <w:spacing w:before="0" w:after="140"/>
        <w:ind w:left="0" w:right="0" w:firstLine="380"/>
        <w:jc w:val="both"/>
      </w:pPr>
      <w:r>
        <w:rPr>
          <w:color w:val="000000"/>
          <w:spacing w:val="0"/>
          <w:w w:val="100"/>
          <w:position w:val="0"/>
          <w:shd w:val="clear" w:color="auto" w:fill="auto"/>
          <w:lang w:val="ru-RU" w:eastAsia="ru-RU" w:bidi="ru-RU"/>
        </w:rPr>
        <w:t>эффект не зависит от интенсивности облучения (мощ</w:t>
        <w:softHyphen/>
        <w:t>ности) и от того, какими частями она сообщалась. Эффект данной дозы определяется только ее величиной;</w:t>
      </w:r>
    </w:p>
    <w:p>
      <w:pPr>
        <w:widowControl w:val="0"/>
        <w:jc w:val="center"/>
        <w:rPr>
          <w:sz w:val="2"/>
          <w:szCs w:val="2"/>
        </w:rPr>
      </w:pPr>
      <w:r>
        <w:drawing>
          <wp:inline>
            <wp:extent cx="3383280" cy="1731010"/>
            <wp:docPr id="99" name="Picutre 99"/>
            <a:graphic xmlns:a="http://schemas.openxmlformats.org/drawingml/2006/main">
              <a:graphicData uri="http://schemas.openxmlformats.org/drawingml/2006/picture">
                <pic:pic xmlns:pic="http://schemas.openxmlformats.org/drawingml/2006/picture">
                  <pic:nvPicPr>
                    <pic:cNvPr id="99" name="Picture 99"/>
                    <pic:cNvPicPr/>
                  </pic:nvPicPr>
                  <pic:blipFill>
                    <a:blip r:embed="rId62"/>
                    <a:stretch/>
                  </pic:blipFill>
                  <pic:spPr>
                    <a:xfrm>
                      <a:ext cx="3383280" cy="1731010"/>
                    </a:xfrm>
                    <a:prstGeom prst="rect"/>
                  </pic:spPr>
                </pic:pic>
              </a:graphicData>
            </a:graphic>
          </wp:inline>
        </w:drawing>
      </w:r>
    </w:p>
    <w:p>
      <w:pPr>
        <w:pStyle w:val="Style45"/>
        <w:keepNext w:val="0"/>
        <w:keepLines w:val="0"/>
        <w:widowControl w:val="0"/>
        <w:shd w:val="clear" w:color="auto" w:fill="auto"/>
        <w:bidi w:val="0"/>
        <w:spacing w:before="0" w:after="0" w:line="240" w:lineRule="auto"/>
        <w:ind w:left="2090" w:right="0" w:firstLine="0"/>
        <w:jc w:val="left"/>
        <w:rPr>
          <w:sz w:val="15"/>
          <w:szCs w:val="15"/>
        </w:rPr>
      </w:pPr>
      <w:r>
        <w:rPr>
          <w:b w:val="0"/>
          <w:bCs w:val="0"/>
          <w:color w:val="282828"/>
          <w:spacing w:val="0"/>
          <w:w w:val="100"/>
          <w:position w:val="0"/>
          <w:sz w:val="15"/>
          <w:szCs w:val="15"/>
          <w:shd w:val="clear" w:color="auto" w:fill="auto"/>
          <w:lang w:val="ru-RU" w:eastAsia="ru-RU" w:bidi="ru-RU"/>
        </w:rPr>
        <w:t xml:space="preserve">Доза излучения, усл. ед. </w:t>
      </w:r>
      <w:r>
        <w:rPr>
          <w:b w:val="0"/>
          <w:bCs w:val="0"/>
          <w:i/>
          <w:iCs/>
          <w:color w:val="282828"/>
          <w:spacing w:val="0"/>
          <w:w w:val="100"/>
          <w:position w:val="0"/>
          <w:sz w:val="15"/>
          <w:szCs w:val="15"/>
          <w:shd w:val="clear" w:color="auto" w:fill="auto"/>
          <w:lang w:val="ru-RU" w:eastAsia="ru-RU" w:bidi="ru-RU"/>
        </w:rPr>
        <w:t>б</w:t>
      </w:r>
    </w:p>
    <w:p>
      <w:pPr>
        <w:pStyle w:val="Style45"/>
        <w:keepNext w:val="0"/>
        <w:keepLines w:val="0"/>
        <w:widowControl w:val="0"/>
        <w:shd w:val="clear" w:color="auto" w:fill="auto"/>
        <w:bidi w:val="0"/>
        <w:spacing w:before="0" w:after="0" w:line="233" w:lineRule="auto"/>
        <w:ind w:left="0" w:right="0" w:firstLine="0"/>
        <w:jc w:val="center"/>
      </w:pPr>
      <w:r>
        <w:rPr>
          <w:color w:val="000000"/>
          <w:spacing w:val="0"/>
          <w:w w:val="100"/>
          <w:position w:val="0"/>
          <w:shd w:val="clear" w:color="auto" w:fill="auto"/>
          <w:lang w:val="ru-RU" w:eastAsia="ru-RU" w:bidi="ru-RU"/>
        </w:rPr>
        <w:t>Рис. 6.3. Дозовые кривые выживания для объектов с различной ударностью мишени: а — в обычном масштабе; б — в полулогарифмическом масштабе (Эйдус Л. X., 1972)</w:t>
      </w:r>
    </w:p>
    <w:p>
      <w:pPr>
        <w:pStyle w:val="Style11"/>
        <w:keepNext w:val="0"/>
        <w:keepLines w:val="0"/>
        <w:widowControl w:val="0"/>
        <w:numPr>
          <w:ilvl w:val="0"/>
          <w:numId w:val="15"/>
        </w:numPr>
        <w:shd w:val="clear" w:color="auto" w:fill="auto"/>
        <w:tabs>
          <w:tab w:pos="615" w:val="left"/>
        </w:tabs>
        <w:bidi w:val="0"/>
        <w:spacing w:before="0" w:after="0" w:line="252" w:lineRule="auto"/>
        <w:ind w:left="0" w:right="0"/>
        <w:jc w:val="both"/>
      </w:pPr>
      <w:r>
        <w:rPr>
          <w:color w:val="000000"/>
          <w:spacing w:val="0"/>
          <w:w w:val="100"/>
          <w:position w:val="0"/>
          <w:shd w:val="clear" w:color="auto" w:fill="auto"/>
          <w:lang w:val="ru-RU" w:eastAsia="ru-RU" w:bidi="ru-RU"/>
        </w:rPr>
        <w:t>при одинаковом эффекте вызывающая его доза излучения возрастает при переходе от редко- к плотноионизирующим частицам.</w:t>
      </w:r>
    </w:p>
    <w:p>
      <w:pPr>
        <w:pStyle w:val="Style11"/>
        <w:keepNext w:val="0"/>
        <w:keepLines w:val="0"/>
        <w:widowControl w:val="0"/>
        <w:shd w:val="clear" w:color="auto" w:fill="auto"/>
        <w:bidi w:val="0"/>
        <w:spacing w:before="0" w:after="0" w:line="252" w:lineRule="auto"/>
        <w:ind w:left="0" w:right="0"/>
        <w:jc w:val="both"/>
      </w:pPr>
      <w:r>
        <w:rPr>
          <w:color w:val="000000"/>
          <w:spacing w:val="0"/>
          <w:w w:val="100"/>
          <w:position w:val="0"/>
          <w:shd w:val="clear" w:color="auto" w:fill="auto"/>
          <w:lang w:val="ru-RU" w:eastAsia="ru-RU" w:bidi="ru-RU"/>
        </w:rPr>
        <w:t>При многоударном процессе (большое число ионизаций в пределах мишени) частицы с высокой плотностью ионизации окажутся более эффективными.</w:t>
      </w:r>
    </w:p>
    <w:p>
      <w:pPr>
        <w:pStyle w:val="Style11"/>
        <w:keepNext w:val="0"/>
        <w:keepLines w:val="0"/>
        <w:widowControl w:val="0"/>
        <w:shd w:val="clear" w:color="auto" w:fill="auto"/>
        <w:bidi w:val="0"/>
        <w:spacing w:before="0" w:after="0" w:line="252" w:lineRule="auto"/>
        <w:ind w:left="0" w:right="0"/>
        <w:jc w:val="both"/>
      </w:pPr>
      <w:r>
        <w:rPr>
          <w:color w:val="000000"/>
          <w:spacing w:val="0"/>
          <w:w w:val="100"/>
          <w:position w:val="0"/>
          <w:shd w:val="clear" w:color="auto" w:fill="auto"/>
          <w:lang w:val="ru-RU" w:eastAsia="ru-RU" w:bidi="ru-RU"/>
        </w:rPr>
        <w:t>На рис.6.</w:t>
      </w:r>
      <w:r>
        <w:rPr>
          <w:i/>
          <w:iCs/>
          <w:color w:val="000000"/>
          <w:spacing w:val="0"/>
          <w:w w:val="100"/>
          <w:position w:val="0"/>
          <w:shd w:val="clear" w:color="auto" w:fill="auto"/>
          <w:lang w:val="ru-RU" w:eastAsia="ru-RU" w:bidi="ru-RU"/>
        </w:rPr>
        <w:t>4а</w:t>
      </w:r>
      <w:r>
        <w:rPr>
          <w:color w:val="000000"/>
          <w:spacing w:val="0"/>
          <w:w w:val="100"/>
          <w:position w:val="0"/>
          <w:shd w:val="clear" w:color="auto" w:fill="auto"/>
          <w:lang w:val="ru-RU" w:eastAsia="ru-RU" w:bidi="ru-RU"/>
        </w:rPr>
        <w:t xml:space="preserve"> показана </w:t>
      </w:r>
      <w:r>
        <w:rPr>
          <w:i/>
          <w:iCs/>
          <w:color w:val="000000"/>
          <w:spacing w:val="0"/>
          <w:w w:val="100"/>
          <w:position w:val="0"/>
          <w:shd w:val="clear" w:color="auto" w:fill="auto"/>
          <w:lang w:val="ru-RU" w:eastAsia="ru-RU" w:bidi="ru-RU"/>
        </w:rPr>
        <w:t>кривая выживаемости</w:t>
      </w:r>
      <w:r>
        <w:rPr>
          <w:color w:val="000000"/>
          <w:spacing w:val="0"/>
          <w:w w:val="100"/>
          <w:position w:val="0"/>
          <w:shd w:val="clear" w:color="auto" w:fill="auto"/>
          <w:lang w:val="ru-RU" w:eastAsia="ru-RU" w:bidi="ru-RU"/>
        </w:rPr>
        <w:t xml:space="preserve"> клетки (зависимость выжившей фракции от дозы) в линейном масштабе, где она имеет сигмоидальную форму. У кривой выживаемости имеется плечо, за которым следует асим</w:t>
        <w:softHyphen/>
        <w:t>птотическое приближение к нулю.</w:t>
      </w:r>
    </w:p>
    <w:p>
      <w:pPr>
        <w:pStyle w:val="Style11"/>
        <w:keepNext w:val="0"/>
        <w:keepLines w:val="0"/>
        <w:widowControl w:val="0"/>
        <w:shd w:val="clear" w:color="auto" w:fill="auto"/>
        <w:bidi w:val="0"/>
        <w:spacing w:before="0" w:after="400" w:line="252" w:lineRule="auto"/>
        <w:ind w:left="0" w:right="0"/>
        <w:jc w:val="both"/>
      </w:pPr>
      <w:r>
        <w:rPr>
          <w:color w:val="000000"/>
          <w:spacing w:val="0"/>
          <w:w w:val="100"/>
          <w:position w:val="0"/>
          <w:shd w:val="clear" w:color="auto" w:fill="auto"/>
          <w:lang w:val="ru-RU" w:eastAsia="ru-RU" w:bidi="ru-RU"/>
        </w:rPr>
        <w:t xml:space="preserve">Для характеристики чувствительности клеток к облучению на кривой выживаемости определяются значения </w:t>
      </w:r>
      <w:r>
        <w:rPr>
          <w:color w:val="000000"/>
          <w:spacing w:val="0"/>
          <w:w w:val="100"/>
          <w:position w:val="0"/>
          <w:shd w:val="clear" w:color="auto" w:fill="auto"/>
          <w:lang w:val="en-US" w:eastAsia="en-US" w:bidi="en-US"/>
        </w:rPr>
        <w:t xml:space="preserve">ED50 </w:t>
      </w:r>
      <w:r>
        <w:rPr>
          <w:color w:val="000000"/>
          <w:spacing w:val="0"/>
          <w:w w:val="100"/>
          <w:position w:val="0"/>
          <w:shd w:val="clear" w:color="auto" w:fill="auto"/>
          <w:lang w:val="ru-RU" w:eastAsia="ru-RU" w:bidi="ru-RU"/>
        </w:rPr>
        <w:t xml:space="preserve">или </w:t>
      </w:r>
      <w:r>
        <w:rPr>
          <w:color w:val="000000"/>
          <w:spacing w:val="0"/>
          <w:w w:val="100"/>
          <w:position w:val="0"/>
          <w:shd w:val="clear" w:color="auto" w:fill="auto"/>
          <w:lang w:val="en-US" w:eastAsia="en-US" w:bidi="en-US"/>
        </w:rPr>
        <w:t xml:space="preserve">ED90, </w:t>
      </w:r>
      <w:r>
        <w:rPr>
          <w:color w:val="000000"/>
          <w:spacing w:val="0"/>
          <w:w w:val="100"/>
          <w:position w:val="0"/>
          <w:shd w:val="clear" w:color="auto" w:fill="auto"/>
          <w:lang w:val="ru-RU" w:eastAsia="ru-RU" w:bidi="ru-RU"/>
        </w:rPr>
        <w:t>которые равны доле (50 или 90%) от полного числа клеток, убиваемых при воздействии с данной величиной дозы.</w:t>
      </w:r>
    </w:p>
    <w:p>
      <w:pPr>
        <w:widowControl w:val="0"/>
        <w:jc w:val="center"/>
        <w:rPr>
          <w:sz w:val="2"/>
          <w:szCs w:val="2"/>
        </w:rPr>
      </w:pPr>
      <w:r>
        <w:drawing>
          <wp:inline>
            <wp:extent cx="3657600" cy="2011680"/>
            <wp:docPr id="100" name="Picutre 100"/>
            <a:graphic xmlns:a="http://schemas.openxmlformats.org/drawingml/2006/main">
              <a:graphicData uri="http://schemas.openxmlformats.org/drawingml/2006/picture">
                <pic:pic xmlns:pic="http://schemas.openxmlformats.org/drawingml/2006/picture">
                  <pic:nvPicPr>
                    <pic:cNvPr id="100" name="Picture 100"/>
                    <pic:cNvPicPr/>
                  </pic:nvPicPr>
                  <pic:blipFill>
                    <a:blip r:embed="rId64"/>
                    <a:stretch/>
                  </pic:blipFill>
                  <pic:spPr>
                    <a:xfrm>
                      <a:ext cx="3657600" cy="2011680"/>
                    </a:xfrm>
                    <a:prstGeom prst="rect"/>
                  </pic:spPr>
                </pic:pic>
              </a:graphicData>
            </a:graphic>
          </wp:inline>
        </w:drawing>
      </w:r>
    </w:p>
    <w:p>
      <w:pPr>
        <w:pStyle w:val="Style45"/>
        <w:keepNext w:val="0"/>
        <w:keepLines w:val="0"/>
        <w:widowControl w:val="0"/>
        <w:shd w:val="clear" w:color="auto" w:fill="auto"/>
        <w:bidi w:val="0"/>
        <w:spacing w:before="0" w:after="0" w:line="233" w:lineRule="auto"/>
        <w:ind w:left="0" w:right="0" w:firstLine="0"/>
        <w:jc w:val="center"/>
      </w:pPr>
      <w:r>
        <w:rPr>
          <w:color w:val="000000"/>
          <w:spacing w:val="0"/>
          <w:w w:val="100"/>
          <w:position w:val="0"/>
          <w:shd w:val="clear" w:color="auto" w:fill="auto"/>
          <w:lang w:val="ru-RU" w:eastAsia="ru-RU" w:bidi="ru-RU"/>
        </w:rPr>
        <w:t>Рис. 6.4. Типичные кривые зависимости выживаемости клеток тканевой культуры от дозы ионизирующего излучения в линейном (а) и полулогарифмическом (б) масштабе (Климанов В. А., 2011)</w:t>
      </w:r>
    </w:p>
    <w:p>
      <w:pPr>
        <w:pStyle w:val="Style11"/>
        <w:keepNext w:val="0"/>
        <w:keepLines w:val="0"/>
        <w:widowControl w:val="0"/>
        <w:shd w:val="clear" w:color="auto" w:fill="auto"/>
        <w:bidi w:val="0"/>
        <w:spacing w:before="0" w:after="0"/>
        <w:ind w:left="0" w:right="0"/>
        <w:jc w:val="both"/>
      </w:pPr>
      <w:r>
        <w:rPr>
          <w:color w:val="000000"/>
          <w:spacing w:val="0"/>
          <w:w w:val="100"/>
          <w:position w:val="0"/>
          <w:shd w:val="clear" w:color="auto" w:fill="auto"/>
          <w:lang w:val="ru-RU" w:eastAsia="ru-RU" w:bidi="ru-RU"/>
        </w:rPr>
        <w:t>Значительно чаще кривые выживаемости клеток пред</w:t>
        <w:softHyphen/>
        <w:t>ставляют в полулогарифмическом масштабе, рис.6.4б. Для этого имеется две причины. Первая: если клетки погибают в результате случайного одноударного воздействия излучения, то зависимость выживаемости от дозы носит экспоненциальный характер. В полулогарифмической системе координат такая зависимость представляет собой прямую линию. Вторая: полулогарифмический масштаб позволяет более наглядно показывать и сравнивать характер зависимости при низких уровнях выживаемости. Это имеет важное значение, так как радикальное лечение рака требует уничтожения всех (многих порядков) клеток.</w:t>
      </w:r>
    </w:p>
    <w:p>
      <w:pPr>
        <w:pStyle w:val="Style11"/>
        <w:keepNext w:val="0"/>
        <w:keepLines w:val="0"/>
        <w:widowControl w:val="0"/>
        <w:shd w:val="clear" w:color="auto" w:fill="auto"/>
        <w:bidi w:val="0"/>
        <w:spacing w:before="0" w:after="0"/>
        <w:ind w:left="0" w:right="0"/>
        <w:jc w:val="both"/>
      </w:pPr>
      <w:r>
        <w:rPr>
          <w:color w:val="000000"/>
          <w:spacing w:val="0"/>
          <w:w w:val="100"/>
          <w:position w:val="0"/>
          <w:shd w:val="clear" w:color="auto" w:fill="auto"/>
          <w:lang w:val="ru-RU" w:eastAsia="ru-RU" w:bidi="ru-RU"/>
        </w:rPr>
        <w:t>Цель исследования выживаемости клоногенных клеток заключается в желании понять и по возможности предсказать основные характеристики ответной реакции опухолей на облучение: замедление роста опухоли (или клинический термин — длительная ремиссия) и локальный контроль опухоли (резорбция или рассасывание опухоли).</w:t>
      </w:r>
    </w:p>
    <w:p>
      <w:pPr>
        <w:pStyle w:val="Style11"/>
        <w:keepNext w:val="0"/>
        <w:keepLines w:val="0"/>
        <w:widowControl w:val="0"/>
        <w:shd w:val="clear" w:color="auto" w:fill="auto"/>
        <w:bidi w:val="0"/>
        <w:spacing w:before="0" w:after="0"/>
        <w:ind w:left="0" w:right="0"/>
        <w:jc w:val="both"/>
      </w:pPr>
      <w:r>
        <w:rPr>
          <w:color w:val="000000"/>
          <w:spacing w:val="0"/>
          <w:w w:val="100"/>
          <w:position w:val="0"/>
          <w:shd w:val="clear" w:color="auto" w:fill="auto"/>
          <w:lang w:val="ru-RU" w:eastAsia="ru-RU" w:bidi="ru-RU"/>
        </w:rPr>
        <w:t>Неудачное лечение опухоли приводит к фазе временной регрессии опухоли, после которой следует рецидив роста опухоли (см. рис. 6.5.). Объемный ответ не взятой под контроль опухоли является результатом двух процессов: регрессии и возобновления роста. Регрессия обусловлена гибелью и исчезновением клеток, убитых излучением, а также диф</w:t>
        <w:softHyphen/>
        <w:t>ференциацией (т.е. созреванием) клеток с ограниченным временем жизни (они больше не будут делиться), которые воспроизводятся пораженными стволовыми клетками.</w:t>
      </w:r>
    </w:p>
    <w:p>
      <w:pPr>
        <w:pStyle w:val="Style11"/>
        <w:keepNext w:val="0"/>
        <w:keepLines w:val="0"/>
        <w:widowControl w:val="0"/>
        <w:shd w:val="clear" w:color="auto" w:fill="auto"/>
        <w:bidi w:val="0"/>
        <w:spacing w:before="0" w:after="0"/>
        <w:ind w:left="0" w:right="0"/>
        <w:jc w:val="both"/>
      </w:pPr>
      <w:r>
        <w:rPr>
          <w:color w:val="000000"/>
          <w:spacing w:val="0"/>
          <w:w w:val="100"/>
          <w:position w:val="0"/>
          <w:shd w:val="clear" w:color="auto" w:fill="auto"/>
          <w:lang w:val="ru-RU" w:eastAsia="ru-RU" w:bidi="ru-RU"/>
        </w:rPr>
        <w:t>Скорость регрессии сильно отличается у разных опухолей. Некоторые опухоли сжимаются во время курса лучевой терапии, регрессия других очень медленная. Важно подчеркнуть, что эффективность лечения, как можно видеть из временной зависимости рецидива опухоли, зависит от компоненты возобновления роста, а не от регрессионного</w:t>
      </w:r>
      <w:r>
        <w:br w:type="page"/>
      </w:r>
    </w:p>
    <w:p>
      <w:pPr>
        <w:widowControl w:val="0"/>
        <w:jc w:val="center"/>
        <w:rPr>
          <w:sz w:val="2"/>
          <w:szCs w:val="2"/>
        </w:rPr>
      </w:pPr>
      <w:r>
        <w:drawing>
          <wp:inline>
            <wp:extent cx="3011170" cy="3011170"/>
            <wp:docPr id="101" name="Picutre 101"/>
            <a:graphic xmlns:a="http://schemas.openxmlformats.org/drawingml/2006/main">
              <a:graphicData uri="http://schemas.openxmlformats.org/drawingml/2006/picture">
                <pic:pic xmlns:pic="http://schemas.openxmlformats.org/drawingml/2006/picture">
                  <pic:nvPicPr>
                    <pic:cNvPr id="101" name="Picture 101"/>
                    <pic:cNvPicPr/>
                  </pic:nvPicPr>
                  <pic:blipFill>
                    <a:blip r:embed="rId66"/>
                    <a:stretch/>
                  </pic:blipFill>
                  <pic:spPr>
                    <a:xfrm>
                      <a:ext cx="3011170" cy="3011170"/>
                    </a:xfrm>
                    <a:prstGeom prst="rect"/>
                  </pic:spPr>
                </pic:pic>
              </a:graphicData>
            </a:graphic>
          </wp:inline>
        </w:drawing>
      </w:r>
    </w:p>
    <w:p>
      <w:pPr>
        <w:pStyle w:val="Style45"/>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Рис. 6.5. Временная зависимость объема не взятой под контроль опухоли до и после облучения (Климанов В. А., 2011)</w:t>
      </w:r>
    </w:p>
    <w:p>
      <w:pPr>
        <w:widowControl w:val="0"/>
        <w:spacing w:after="299" w:line="1" w:lineRule="exact"/>
      </w:pPr>
    </w:p>
    <w:p>
      <w:pPr>
        <w:pStyle w:val="Style11"/>
        <w:keepNext w:val="0"/>
        <w:keepLines w:val="0"/>
        <w:widowControl w:val="0"/>
        <w:shd w:val="clear" w:color="auto" w:fill="auto"/>
        <w:bidi w:val="0"/>
        <w:spacing w:before="0" w:after="0" w:line="252" w:lineRule="auto"/>
        <w:ind w:left="0" w:right="0" w:firstLine="0"/>
        <w:jc w:val="both"/>
      </w:pPr>
      <w:r>
        <w:rPr>
          <w:color w:val="000000"/>
          <w:spacing w:val="0"/>
          <w:w w:val="100"/>
          <w:position w:val="0"/>
          <w:shd w:val="clear" w:color="auto" w:fill="auto"/>
          <w:lang w:val="ru-RU" w:eastAsia="ru-RU" w:bidi="ru-RU"/>
        </w:rPr>
        <w:t>Компонента возобновления роста на рис. 6.5. обусловлена репопуляцией выживших клонообразующих клеток. Скорость нового роста сильно варьируется от опухоли к опухоли, и две пунктирных линии на рисунке иллюстрируют возможный латентный период, прежде чем репопуляция полностью проявит себя.</w:t>
      </w:r>
    </w:p>
    <w:p>
      <w:pPr>
        <w:pStyle w:val="Style11"/>
        <w:keepNext w:val="0"/>
        <w:keepLines w:val="0"/>
        <w:widowControl w:val="0"/>
        <w:shd w:val="clear" w:color="auto" w:fill="auto"/>
        <w:bidi w:val="0"/>
        <w:spacing w:before="0" w:after="0" w:line="252" w:lineRule="auto"/>
        <w:ind w:left="0" w:right="0" w:firstLine="380"/>
        <w:jc w:val="both"/>
      </w:pPr>
      <w:r>
        <w:rPr>
          <w:color w:val="000000"/>
          <w:spacing w:val="0"/>
          <w:w w:val="100"/>
          <w:position w:val="0"/>
          <w:shd w:val="clear" w:color="auto" w:fill="auto"/>
          <w:lang w:val="ru-RU" w:eastAsia="ru-RU" w:bidi="ru-RU"/>
        </w:rPr>
        <w:t>Уничтожение всех клоногенных клеток опухоли приведет к излечению болезни, однако это является очень трудной задачей. Каждый грамм опухоли может содержать ~10</w:t>
      </w:r>
      <w:r>
        <w:rPr>
          <w:color w:val="000000"/>
          <w:spacing w:val="0"/>
          <w:w w:val="100"/>
          <w:position w:val="0"/>
          <w:shd w:val="clear" w:color="auto" w:fill="auto"/>
          <w:vertAlign w:val="superscript"/>
          <w:lang w:val="ru-RU" w:eastAsia="ru-RU" w:bidi="ru-RU"/>
        </w:rPr>
        <w:t>9</w:t>
      </w:r>
      <w:r>
        <w:rPr>
          <w:color w:val="000000"/>
          <w:spacing w:val="0"/>
          <w:w w:val="100"/>
          <w:position w:val="0"/>
          <w:shd w:val="clear" w:color="auto" w:fill="auto"/>
          <w:lang w:val="ru-RU" w:eastAsia="ru-RU" w:bidi="ru-RU"/>
        </w:rPr>
        <w:t xml:space="preserve"> клеток, из которых порядка 1% возможно являются клонообразующими. Опухоль человека при обнаружении обычно имеет массу от десятка до сотни граммов и, таким образом, полное число </w:t>
      </w:r>
      <w:r>
        <w:rPr>
          <w:color w:val="000000"/>
          <w:spacing w:val="0"/>
          <w:w w:val="100"/>
          <w:position w:val="0"/>
          <w:shd w:val="clear" w:color="auto" w:fill="auto"/>
          <w:lang w:val="ru-RU" w:eastAsia="ru-RU" w:bidi="ru-RU"/>
        </w:rPr>
        <w:t>клоногенных клеток может превышать 10</w:t>
      </w:r>
      <w:r>
        <w:rPr>
          <w:color w:val="000000"/>
          <w:spacing w:val="0"/>
          <w:w w:val="100"/>
          <w:position w:val="0"/>
          <w:shd w:val="clear" w:color="auto" w:fill="auto"/>
          <w:vertAlign w:val="superscript"/>
          <w:lang w:val="ru-RU" w:eastAsia="ru-RU" w:bidi="ru-RU"/>
        </w:rPr>
        <w:t>9</w:t>
      </w:r>
      <w:r>
        <w:rPr>
          <w:color w:val="000000"/>
          <w:spacing w:val="0"/>
          <w:w w:val="100"/>
          <w:position w:val="0"/>
          <w:shd w:val="clear" w:color="auto" w:fill="auto"/>
          <w:lang w:val="ru-RU" w:eastAsia="ru-RU" w:bidi="ru-RU"/>
        </w:rPr>
        <w:t>. Зависимость числа клеток, выживших после облучения, от дозы приближенно является показательной функцией. На следующем рисунке (см. рис. 6.6.) показана реакция опухоли, содержащей первоначально 10</w:t>
      </w:r>
      <w:r>
        <w:rPr>
          <w:color w:val="000000"/>
          <w:spacing w:val="0"/>
          <w:w w:val="100"/>
          <w:position w:val="0"/>
          <w:shd w:val="clear" w:color="auto" w:fill="auto"/>
          <w:vertAlign w:val="superscript"/>
          <w:lang w:val="ru-RU" w:eastAsia="ru-RU" w:bidi="ru-RU"/>
        </w:rPr>
        <w:t>10</w:t>
      </w:r>
      <w:r>
        <w:rPr>
          <w:color w:val="000000"/>
          <w:spacing w:val="0"/>
          <w:w w:val="100"/>
          <w:position w:val="0"/>
          <w:shd w:val="clear" w:color="auto" w:fill="auto"/>
          <w:lang w:val="ru-RU" w:eastAsia="ru-RU" w:bidi="ru-RU"/>
        </w:rPr>
        <w:t xml:space="preserve"> клоногенных клеток, на фракционное облучение дозами по 2 Гр. Каждая фракция предположительно приводит к выживанию ~50% клеток, т.е. предполагается постоянный фракционный эффект.</w:t>
      </w:r>
    </w:p>
    <w:p>
      <w:pPr>
        <w:pStyle w:val="Style11"/>
        <w:keepNext w:val="0"/>
        <w:keepLines w:val="0"/>
        <w:widowControl w:val="0"/>
        <w:shd w:val="clear" w:color="auto" w:fill="auto"/>
        <w:bidi w:val="0"/>
        <w:spacing w:before="0" w:after="280"/>
        <w:ind w:left="0" w:right="0"/>
        <w:jc w:val="both"/>
      </w:pPr>
      <w:r>
        <w:rPr>
          <w:color w:val="000000"/>
          <w:spacing w:val="0"/>
          <w:w w:val="100"/>
          <w:position w:val="0"/>
          <w:shd w:val="clear" w:color="auto" w:fill="auto"/>
          <w:lang w:val="ru-RU" w:eastAsia="ru-RU" w:bidi="ru-RU"/>
        </w:rPr>
        <w:t>Таким образом, в условиях данного примера потребуется 30 фракций, чтобы уменьшить число клоногенных клеток до десяти (0.5</w:t>
      </w:r>
      <w:r>
        <w:rPr>
          <w:color w:val="000000"/>
          <w:spacing w:val="0"/>
          <w:w w:val="100"/>
          <w:position w:val="0"/>
          <w:shd w:val="clear" w:color="auto" w:fill="auto"/>
          <w:vertAlign w:val="superscript"/>
          <w:lang w:val="ru-RU" w:eastAsia="ru-RU" w:bidi="ru-RU"/>
        </w:rPr>
        <w:t>,</w:t>
      </w:r>
      <w:r>
        <w:rPr>
          <w:color w:val="000000"/>
          <w:spacing w:val="0"/>
          <w:w w:val="100"/>
          <w:position w:val="0"/>
          <w:shd w:val="clear" w:color="auto" w:fill="auto"/>
          <w:lang w:val="ru-RU" w:eastAsia="ru-RU" w:bidi="ru-RU"/>
        </w:rPr>
        <w:t>° ~ 10‘</w:t>
      </w:r>
      <w:r>
        <w:rPr>
          <w:color w:val="000000"/>
          <w:spacing w:val="0"/>
          <w:w w:val="100"/>
          <w:position w:val="0"/>
          <w:shd w:val="clear" w:color="auto" w:fill="auto"/>
          <w:vertAlign w:val="superscript"/>
          <w:lang w:val="ru-RU" w:eastAsia="ru-RU" w:bidi="ru-RU"/>
        </w:rPr>
        <w:t>9</w:t>
      </w:r>
      <w:r>
        <w:rPr>
          <w:color w:val="000000"/>
          <w:spacing w:val="0"/>
          <w:w w:val="100"/>
          <w:position w:val="0"/>
          <w:shd w:val="clear" w:color="auto" w:fill="auto"/>
          <w:lang w:val="ru-RU" w:eastAsia="ru-RU" w:bidi="ru-RU"/>
        </w:rPr>
        <w:t>). Когда число выживших клоногенных клеток уменьшается до 1% от первоначального числа, то</w:t>
      </w:r>
    </w:p>
    <w:p>
      <w:pPr>
        <w:pStyle w:val="Style45"/>
        <w:keepNext w:val="0"/>
        <w:keepLines w:val="0"/>
        <w:widowControl w:val="0"/>
        <w:shd w:val="clear" w:color="auto" w:fill="auto"/>
        <w:bidi w:val="0"/>
        <w:spacing w:before="0" w:after="0" w:line="240" w:lineRule="auto"/>
        <w:ind w:left="0" w:right="0" w:firstLine="0"/>
        <w:jc w:val="center"/>
        <w:rPr>
          <w:sz w:val="19"/>
          <w:szCs w:val="19"/>
        </w:rPr>
      </w:pPr>
      <w:r>
        <w:rPr>
          <w:rFonts w:ascii="Calibri" w:eastAsia="Calibri" w:hAnsi="Calibri" w:cs="Calibri"/>
          <w:color w:val="000000"/>
          <w:spacing w:val="0"/>
          <w:w w:val="100"/>
          <w:position w:val="0"/>
          <w:sz w:val="19"/>
          <w:szCs w:val="19"/>
          <w:shd w:val="clear" w:color="auto" w:fill="auto"/>
          <w:lang w:val="ru-RU" w:eastAsia="ru-RU" w:bidi="ru-RU"/>
        </w:rPr>
        <w:t>Число фракций по 2 Гр</w:t>
      </w:r>
    </w:p>
    <w:p>
      <w:pPr>
        <w:pStyle w:val="Style45"/>
        <w:keepNext w:val="0"/>
        <w:keepLines w:val="0"/>
        <w:widowControl w:val="0"/>
        <w:shd w:val="clear" w:color="auto" w:fill="auto"/>
        <w:tabs>
          <w:tab w:pos="1262" w:val="left"/>
          <w:tab w:pos="1867" w:val="left"/>
          <w:tab w:pos="2515" w:val="left"/>
          <w:tab w:pos="3149" w:val="left"/>
          <w:tab w:pos="3782" w:val="left"/>
          <w:tab w:pos="4426" w:val="left"/>
        </w:tabs>
        <w:bidi w:val="0"/>
        <w:spacing w:before="0" w:after="0" w:line="240" w:lineRule="auto"/>
        <w:ind w:left="629" w:right="0" w:firstLine="0"/>
        <w:jc w:val="left"/>
        <w:rPr>
          <w:sz w:val="16"/>
          <w:szCs w:val="16"/>
        </w:rPr>
      </w:pPr>
      <w:r>
        <w:rPr>
          <w:rFonts w:ascii="Arial" w:eastAsia="Arial" w:hAnsi="Arial" w:cs="Arial"/>
          <w:b w:val="0"/>
          <w:bCs w:val="0"/>
          <w:color w:val="282828"/>
          <w:spacing w:val="0"/>
          <w:w w:val="100"/>
          <w:position w:val="0"/>
          <w:sz w:val="16"/>
          <w:szCs w:val="16"/>
          <w:shd w:val="clear" w:color="auto" w:fill="auto"/>
          <w:lang w:val="ru-RU" w:eastAsia="ru-RU" w:bidi="ru-RU"/>
        </w:rPr>
        <w:t>0</w:t>
        <w:tab/>
        <w:t>5</w:t>
        <w:tab/>
        <w:t>10</w:t>
        <w:tab/>
        <w:t>15</w:t>
        <w:tab/>
        <w:t>20</w:t>
        <w:tab/>
        <w:t>25</w:t>
        <w:tab/>
        <w:t>30</w:t>
      </w:r>
    </w:p>
    <w:p>
      <w:pPr>
        <w:widowControl w:val="0"/>
        <w:jc w:val="center"/>
        <w:rPr>
          <w:sz w:val="2"/>
          <w:szCs w:val="2"/>
        </w:rPr>
      </w:pPr>
      <w:r>
        <w:drawing>
          <wp:inline>
            <wp:extent cx="3285490" cy="2450465"/>
            <wp:docPr id="102" name="Picutre 102"/>
            <a:graphic xmlns:a="http://schemas.openxmlformats.org/drawingml/2006/main">
              <a:graphicData uri="http://schemas.openxmlformats.org/drawingml/2006/picture">
                <pic:pic xmlns:pic="http://schemas.openxmlformats.org/drawingml/2006/picture">
                  <pic:nvPicPr>
                    <pic:cNvPr id="102" name="Picture 102"/>
                    <pic:cNvPicPr/>
                  </pic:nvPicPr>
                  <pic:blipFill>
                    <a:blip r:embed="rId68"/>
                    <a:stretch/>
                  </pic:blipFill>
                  <pic:spPr>
                    <a:xfrm>
                      <a:ext cx="3285490" cy="2450465"/>
                    </a:xfrm>
                    <a:prstGeom prst="rect"/>
                  </pic:spPr>
                </pic:pic>
              </a:graphicData>
            </a:graphic>
          </wp:inline>
        </w:drawing>
      </w:r>
    </w:p>
    <w:p>
      <w:pPr>
        <w:pStyle w:val="Style45"/>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Рис. 6.6. Зависимость числа выживших клеток в опухоли от дозы и от числа фракций по 2 Гр (одна фракция приближенно убивает половину клеток) (Климанов В. А., 2011)</w:t>
      </w:r>
    </w:p>
    <w:p>
      <w:pPr>
        <w:pStyle w:val="Style11"/>
        <w:keepNext w:val="0"/>
        <w:keepLines w:val="0"/>
        <w:widowControl w:val="0"/>
        <w:shd w:val="clear" w:color="auto" w:fill="auto"/>
        <w:bidi w:val="0"/>
        <w:spacing w:before="0" w:after="0" w:line="240" w:lineRule="auto"/>
        <w:ind w:left="0" w:right="0" w:firstLine="0"/>
        <w:jc w:val="both"/>
      </w:pPr>
      <w:r>
        <w:rPr>
          <w:color w:val="000000"/>
          <w:spacing w:val="0"/>
          <w:w w:val="100"/>
          <w:position w:val="0"/>
          <w:shd w:val="clear" w:color="auto" w:fill="auto"/>
          <w:lang w:val="ru-RU" w:eastAsia="ru-RU" w:bidi="ru-RU"/>
        </w:rPr>
        <w:t>опухоли исчезает. Это может создать обманчивое впечатления, что достигнут желаемый лечебный уровень. Однако график на рис. 6.6 показывает, что для полного истребления клоногенных клеток требуется еще четыре или пять дополнительных фракций.</w:t>
      </w:r>
    </w:p>
    <w:p>
      <w:pPr>
        <w:pStyle w:val="Style11"/>
        <w:keepNext w:val="0"/>
        <w:keepLines w:val="0"/>
        <w:widowControl w:val="0"/>
        <w:shd w:val="clear" w:color="auto" w:fill="auto"/>
        <w:bidi w:val="0"/>
        <w:spacing w:before="0" w:after="0" w:line="240" w:lineRule="auto"/>
        <w:ind w:left="0" w:right="0"/>
        <w:jc w:val="both"/>
      </w:pPr>
      <w:r>
        <w:rPr>
          <w:color w:val="000000"/>
          <w:spacing w:val="0"/>
          <w:w w:val="100"/>
          <w:position w:val="0"/>
          <w:shd w:val="clear" w:color="auto" w:fill="auto"/>
          <w:lang w:val="ru-RU" w:eastAsia="ru-RU" w:bidi="ru-RU"/>
        </w:rPr>
        <w:t xml:space="preserve">Таким образом, главным фактором, определяющим успех клинической лучевой терапии, следует считать величину дозы излучения. Низкие дозы являются неэффективными. Если же имеется возможность дать очень высокую полную дозу, то, в принципе, любая опухоль может стать локально контролируемой. Между этими двумя экстремальными случаями находится </w:t>
      </w:r>
      <w:r>
        <w:rPr>
          <w:i/>
          <w:iCs/>
          <w:color w:val="000000"/>
          <w:spacing w:val="0"/>
          <w:w w:val="100"/>
          <w:position w:val="0"/>
          <w:shd w:val="clear" w:color="auto" w:fill="auto"/>
          <w:lang w:val="ru-RU" w:eastAsia="ru-RU" w:bidi="ru-RU"/>
        </w:rPr>
        <w:t xml:space="preserve">вероятность контроля над опухолью (англ. </w:t>
      </w:r>
      <w:r>
        <w:rPr>
          <w:color w:val="000000"/>
          <w:spacing w:val="0"/>
          <w:w w:val="100"/>
          <w:position w:val="0"/>
          <w:shd w:val="clear" w:color="auto" w:fill="auto"/>
          <w:lang w:val="en-US" w:eastAsia="en-US" w:bidi="en-US"/>
        </w:rPr>
        <w:t xml:space="preserve">Tumor control probability (TCP)), </w:t>
      </w:r>
      <w:r>
        <w:rPr>
          <w:color w:val="000000"/>
          <w:spacing w:val="0"/>
          <w:w w:val="100"/>
          <w:position w:val="0"/>
          <w:shd w:val="clear" w:color="auto" w:fill="auto"/>
          <w:lang w:val="ru-RU" w:eastAsia="ru-RU" w:bidi="ru-RU"/>
        </w:rPr>
        <w:t xml:space="preserve">которая имеет сигмоидальную зависимость от дозы. Для любого конкретного злокачественного новообразования характеристики этой кривой являются решающими для успеха терапии. К таким характеристикам относятся положение кривой </w:t>
      </w:r>
      <w:r>
        <w:rPr>
          <w:color w:val="000000"/>
          <w:spacing w:val="0"/>
          <w:w w:val="100"/>
          <w:position w:val="0"/>
          <w:shd w:val="clear" w:color="auto" w:fill="auto"/>
          <w:lang w:val="en-US" w:eastAsia="en-US" w:bidi="en-US"/>
        </w:rPr>
        <w:t xml:space="preserve">TCP </w:t>
      </w:r>
      <w:r>
        <w:rPr>
          <w:color w:val="000000"/>
          <w:spacing w:val="0"/>
          <w:w w:val="100"/>
          <w:position w:val="0"/>
          <w:shd w:val="clear" w:color="auto" w:fill="auto"/>
          <w:lang w:val="ru-RU" w:eastAsia="ru-RU" w:bidi="ru-RU"/>
        </w:rPr>
        <w:t>на дозовой оси и крутизна кривой.</w:t>
      </w:r>
    </w:p>
    <w:p>
      <w:pPr>
        <w:pStyle w:val="Style11"/>
        <w:keepNext w:val="0"/>
        <w:keepLines w:val="0"/>
        <w:widowControl w:val="0"/>
        <w:shd w:val="clear" w:color="auto" w:fill="auto"/>
        <w:bidi w:val="0"/>
        <w:spacing w:before="0" w:after="0" w:line="240" w:lineRule="auto"/>
        <w:ind w:left="0" w:right="0"/>
        <w:jc w:val="both"/>
      </w:pPr>
      <w:r>
        <w:rPr>
          <w:color w:val="000000"/>
          <w:spacing w:val="0"/>
          <w:w w:val="100"/>
          <w:position w:val="0"/>
          <w:shd w:val="clear" w:color="auto" w:fill="auto"/>
          <w:lang w:val="ru-RU" w:eastAsia="ru-RU" w:bidi="ru-RU"/>
        </w:rPr>
        <w:t>Вводится обозначение для логарифма отношения пер</w:t>
        <w:softHyphen/>
        <w:t xml:space="preserve">воначального количества клеток в облучаемом объеме (в случае опухоли это клоногенные клетки) к количеству этих клеток, выживших после лучевой терапии (или химиотерапии), через </w:t>
      </w:r>
      <w:r>
        <w:rPr>
          <w:color w:val="000000"/>
          <w:spacing w:val="0"/>
          <w:w w:val="100"/>
          <w:position w:val="0"/>
          <w:shd w:val="clear" w:color="auto" w:fill="auto"/>
          <w:lang w:val="en-US" w:eastAsia="en-US" w:bidi="en-US"/>
        </w:rPr>
        <w:t xml:space="preserve">Xiog. </w:t>
      </w:r>
      <w:r>
        <w:rPr>
          <w:color w:val="000000"/>
          <w:spacing w:val="0"/>
          <w:w w:val="100"/>
          <w:position w:val="0"/>
          <w:shd w:val="clear" w:color="auto" w:fill="auto"/>
          <w:lang w:val="ru-RU" w:eastAsia="ru-RU" w:bidi="ru-RU"/>
        </w:rPr>
        <w:t xml:space="preserve">Для получения локального контроля опухоли необходимо в результате лечения достичь больших значений </w:t>
      </w:r>
      <w:r>
        <w:rPr>
          <w:color w:val="000000"/>
          <w:spacing w:val="0"/>
          <w:w w:val="100"/>
          <w:position w:val="0"/>
          <w:shd w:val="clear" w:color="auto" w:fill="auto"/>
          <w:lang w:val="en-US" w:eastAsia="en-US" w:bidi="en-US"/>
        </w:rPr>
        <w:t>Xi</w:t>
      </w:r>
      <w:r>
        <w:rPr>
          <w:color w:val="000000"/>
          <w:spacing w:val="0"/>
          <w:w w:val="100"/>
          <w:position w:val="0"/>
          <w:shd w:val="clear" w:color="auto" w:fill="auto"/>
          <w:vertAlign w:val="subscript"/>
          <w:lang w:val="en-US" w:eastAsia="en-US" w:bidi="en-US"/>
        </w:rPr>
        <w:t>og</w:t>
      </w:r>
      <w:r>
        <w:rPr>
          <w:color w:val="000000"/>
          <w:spacing w:val="0"/>
          <w:w w:val="100"/>
          <w:position w:val="0"/>
          <w:shd w:val="clear" w:color="auto" w:fill="auto"/>
          <w:lang w:val="en-US" w:eastAsia="en-US" w:bidi="en-US"/>
        </w:rPr>
        <w:t xml:space="preserve"> </w:t>
      </w:r>
      <w:r>
        <w:rPr>
          <w:color w:val="000000"/>
          <w:spacing w:val="0"/>
          <w:w w:val="100"/>
          <w:position w:val="0"/>
          <w:shd w:val="clear" w:color="auto" w:fill="auto"/>
          <w:lang w:val="ru-RU" w:eastAsia="ru-RU" w:bidi="ru-RU"/>
        </w:rPr>
        <w:t>и при этом не превысить пределы толерантности критических нормальных тканей, которые находятся внутри или примыкают к области высокой дозы. Такая задача чрезвычайно сложна, потому что имеются органы, например тонкая кишка, которые выходят из строя (из-за образования язв на слизистой оболочке), если доля стволовых клеток становится менее 1%.</w:t>
      </w:r>
    </w:p>
    <w:p>
      <w:pPr>
        <w:pStyle w:val="Style11"/>
        <w:keepNext w:val="0"/>
        <w:keepLines w:val="0"/>
        <w:widowControl w:val="0"/>
        <w:shd w:val="clear" w:color="auto" w:fill="auto"/>
        <w:bidi w:val="0"/>
        <w:spacing w:before="0" w:after="260" w:line="240" w:lineRule="auto"/>
        <w:ind w:left="0" w:right="0"/>
        <w:jc w:val="both"/>
      </w:pPr>
      <w:r>
        <w:rPr>
          <w:color w:val="000000"/>
          <w:spacing w:val="0"/>
          <w:w w:val="100"/>
          <w:position w:val="0"/>
          <w:shd w:val="clear" w:color="auto" w:fill="auto"/>
          <w:lang w:val="ru-RU" w:eastAsia="ru-RU" w:bidi="ru-RU"/>
        </w:rPr>
        <w:t>Лучевая терапия прошла длинный путь, прежде чем с по</w:t>
        <w:softHyphen/>
        <w:t>мощью физических методов стало возможным достигать такой</w:t>
        <w:br w:type="page"/>
      </w:r>
      <w:r>
        <w:rPr>
          <w:color w:val="000000"/>
          <w:spacing w:val="0"/>
          <w:w w:val="100"/>
          <w:position w:val="0"/>
          <w:shd w:val="clear" w:color="auto" w:fill="auto"/>
          <w:lang w:val="ru-RU" w:eastAsia="ru-RU" w:bidi="ru-RU"/>
        </w:rPr>
        <w:t xml:space="preserve">фокусировки излучения в области мишени и выводить из районов высокой дозы большую часть объема критических органов </w:t>
      </w:r>
      <w:r>
        <w:rPr>
          <w:i/>
          <w:iCs/>
          <w:color w:val="000000"/>
          <w:spacing w:val="0"/>
          <w:w w:val="100"/>
          <w:position w:val="0"/>
          <w:shd w:val="clear" w:color="auto" w:fill="auto"/>
          <w:lang w:val="ru-RU" w:eastAsia="ru-RU" w:bidi="ru-RU"/>
        </w:rPr>
        <w:t>(англ,</w:t>
      </w:r>
      <w:r>
        <w:rPr>
          <w:color w:val="000000"/>
          <w:spacing w:val="0"/>
          <w:w w:val="100"/>
          <w:position w:val="0"/>
          <w:shd w:val="clear" w:color="auto" w:fill="auto"/>
          <w:lang w:val="ru-RU" w:eastAsia="ru-RU" w:bidi="ru-RU"/>
        </w:rPr>
        <w:t xml:space="preserve"> </w:t>
      </w:r>
      <w:r>
        <w:rPr>
          <w:color w:val="000000"/>
          <w:spacing w:val="0"/>
          <w:w w:val="100"/>
          <w:position w:val="0"/>
          <w:shd w:val="clear" w:color="auto" w:fill="auto"/>
          <w:lang w:val="en-US" w:eastAsia="en-US" w:bidi="en-US"/>
        </w:rPr>
        <w:t xml:space="preserve">organ a risk (OAR)). </w:t>
      </w:r>
      <w:r>
        <w:rPr>
          <w:color w:val="000000"/>
          <w:spacing w:val="0"/>
          <w:w w:val="100"/>
          <w:position w:val="0"/>
          <w:shd w:val="clear" w:color="auto" w:fill="auto"/>
          <w:lang w:val="ru-RU" w:eastAsia="ru-RU" w:bidi="ru-RU"/>
        </w:rPr>
        <w:t>Без этого лучевая терапия почти всегда была бы неуспешной.</w:t>
      </w:r>
    </w:p>
    <w:p>
      <w:pPr>
        <w:widowControl w:val="0"/>
        <w:jc w:val="center"/>
        <w:rPr>
          <w:sz w:val="2"/>
          <w:szCs w:val="2"/>
        </w:rPr>
      </w:pPr>
      <w:r>
        <w:drawing>
          <wp:inline>
            <wp:extent cx="3572510" cy="2560320"/>
            <wp:docPr id="103" name="Picutre 103"/>
            <a:graphic xmlns:a="http://schemas.openxmlformats.org/drawingml/2006/main">
              <a:graphicData uri="http://schemas.openxmlformats.org/drawingml/2006/picture">
                <pic:pic xmlns:pic="http://schemas.openxmlformats.org/drawingml/2006/picture">
                  <pic:nvPicPr>
                    <pic:cNvPr id="103" name="Picture 103"/>
                    <pic:cNvPicPr/>
                  </pic:nvPicPr>
                  <pic:blipFill>
                    <a:blip r:embed="rId70"/>
                    <a:stretch/>
                  </pic:blipFill>
                  <pic:spPr>
                    <a:xfrm>
                      <a:ext cx="3572510" cy="2560320"/>
                    </a:xfrm>
                    <a:prstGeom prst="rect"/>
                  </pic:spPr>
                </pic:pic>
              </a:graphicData>
            </a:graphic>
          </wp:inline>
        </w:drawing>
      </w:r>
    </w:p>
    <w:p>
      <w:pPr>
        <w:pStyle w:val="Style45"/>
        <w:keepNext w:val="0"/>
        <w:keepLines w:val="0"/>
        <w:widowControl w:val="0"/>
        <w:shd w:val="clear" w:color="auto" w:fill="auto"/>
        <w:bidi w:val="0"/>
        <w:spacing w:before="0" w:after="0" w:line="240" w:lineRule="auto"/>
        <w:ind w:left="0" w:right="0" w:firstLine="0"/>
        <w:jc w:val="center"/>
        <w:sectPr>
          <w:footnotePr>
            <w:pos w:val="pageBottom"/>
            <w:numFmt w:val="decimal"/>
            <w:numRestart w:val="continuous"/>
          </w:footnotePr>
          <w:pgSz w:w="8400" w:h="11900"/>
          <w:pgMar w:top="1517" w:right="1059" w:bottom="1386" w:left="1066" w:header="0" w:footer="3" w:gutter="0"/>
          <w:cols w:space="720"/>
          <w:noEndnote/>
          <w:rtlGutter w:val="0"/>
          <w:docGrid w:linePitch="360"/>
        </w:sectPr>
      </w:pPr>
      <w:r>
        <w:rPr>
          <w:color w:val="000000"/>
          <w:spacing w:val="0"/>
          <w:w w:val="100"/>
          <w:position w:val="0"/>
          <w:shd w:val="clear" w:color="auto" w:fill="auto"/>
          <w:lang w:val="ru-RU" w:eastAsia="ru-RU" w:bidi="ru-RU"/>
        </w:rPr>
        <w:t xml:space="preserve">Рис. 6.7. Кривые доза-эффект для вероятности контроля опухоли </w:t>
      </w:r>
      <w:r>
        <w:rPr>
          <w:color w:val="000000"/>
          <w:spacing w:val="0"/>
          <w:w w:val="100"/>
          <w:position w:val="0"/>
          <w:shd w:val="clear" w:color="auto" w:fill="auto"/>
          <w:lang w:val="en-US" w:eastAsia="en-US" w:bidi="en-US"/>
        </w:rPr>
        <w:t xml:space="preserve">(TCP) </w:t>
      </w:r>
      <w:r>
        <w:rPr>
          <w:color w:val="000000"/>
          <w:spacing w:val="0"/>
          <w:w w:val="100"/>
          <w:position w:val="0"/>
          <w:shd w:val="clear" w:color="auto" w:fill="auto"/>
          <w:lang w:val="ru-RU" w:eastAsia="ru-RU" w:bidi="ru-RU"/>
        </w:rPr>
        <w:t xml:space="preserve">и развитие осложнений в нормальной ткани </w:t>
      </w:r>
      <w:r>
        <w:rPr>
          <w:color w:val="000000"/>
          <w:spacing w:val="0"/>
          <w:w w:val="100"/>
          <w:position w:val="0"/>
          <w:shd w:val="clear" w:color="auto" w:fill="auto"/>
          <w:lang w:val="en-US" w:eastAsia="en-US" w:bidi="en-US"/>
        </w:rPr>
        <w:t xml:space="preserve">(NTCP). </w:t>
      </w:r>
      <w:r>
        <w:rPr>
          <w:color w:val="000000"/>
          <w:spacing w:val="0"/>
          <w:w w:val="100"/>
          <w:position w:val="0"/>
          <w:shd w:val="clear" w:color="auto" w:fill="auto"/>
          <w:lang w:val="ru-RU" w:eastAsia="ru-RU" w:bidi="ru-RU"/>
        </w:rPr>
        <w:t xml:space="preserve">Максимальная вероятность контроля опухоли достигается при значении дозы </w:t>
      </w:r>
      <w:r>
        <w:rPr>
          <w:color w:val="000000"/>
          <w:spacing w:val="0"/>
          <w:w w:val="100"/>
          <w:position w:val="0"/>
          <w:shd w:val="clear" w:color="auto" w:fill="auto"/>
          <w:lang w:val="en-US" w:eastAsia="en-US" w:bidi="en-US"/>
        </w:rPr>
        <w:t>Z&gt;</w:t>
      </w:r>
      <w:r>
        <w:rPr>
          <w:color w:val="000000"/>
          <w:spacing w:val="0"/>
          <w:w w:val="100"/>
          <w:position w:val="0"/>
          <w:shd w:val="clear" w:color="auto" w:fill="auto"/>
          <w:vertAlign w:val="subscript"/>
          <w:lang w:val="en-US" w:eastAsia="en-US" w:bidi="en-US"/>
        </w:rPr>
        <w:t>op</w:t>
      </w:r>
      <w:r>
        <w:rPr>
          <w:color w:val="000000"/>
          <w:spacing w:val="0"/>
          <w:w w:val="100"/>
          <w:position w:val="0"/>
          <w:shd w:val="clear" w:color="auto" w:fill="auto"/>
          <w:lang w:val="en-US" w:eastAsia="en-US" w:bidi="en-US"/>
        </w:rPr>
        <w:t xml:space="preserve">t </w:t>
      </w:r>
      <w:r>
        <w:rPr>
          <w:color w:val="000000"/>
          <w:spacing w:val="0"/>
          <w:w w:val="100"/>
          <w:position w:val="0"/>
          <w:shd w:val="clear" w:color="auto" w:fill="auto"/>
          <w:lang w:val="ru-RU" w:eastAsia="ru-RU" w:bidi="ru-RU"/>
        </w:rPr>
        <w:t>(Климанов В. А., 2011)</w:t>
      </w:r>
    </w:p>
    <w:p>
      <w:pPr>
        <w:pStyle w:val="Style21"/>
        <w:keepNext/>
        <w:keepLines/>
        <w:widowControl w:val="0"/>
        <w:shd w:val="clear" w:color="auto" w:fill="auto"/>
        <w:bidi w:val="0"/>
        <w:spacing w:before="160" w:after="140" w:line="240" w:lineRule="auto"/>
        <w:ind w:left="0" w:right="0" w:firstLine="0"/>
        <w:jc w:val="left"/>
      </w:pPr>
      <w:r>
        <w:rPr>
          <w:color w:val="000000"/>
          <w:spacing w:val="0"/>
          <w:w w:val="100"/>
          <w:position w:val="0"/>
          <w:shd w:val="clear" w:color="auto" w:fill="auto"/>
          <w:lang w:val="ru-RU" w:eastAsia="ru-RU" w:bidi="ru-RU"/>
        </w:rPr>
        <w:t>Глава 7.</w:t>
      </w:r>
    </w:p>
    <w:p>
      <w:pPr>
        <w:pStyle w:val="Style23"/>
        <w:keepNext/>
        <w:keepLines/>
        <w:widowControl w:val="0"/>
        <w:shd w:val="clear" w:color="auto" w:fill="auto"/>
        <w:bidi w:val="0"/>
        <w:spacing w:before="0" w:after="1080" w:line="223" w:lineRule="auto"/>
        <w:ind w:left="0" w:right="0" w:firstLine="0"/>
        <w:jc w:val="left"/>
      </w:pPr>
      <w:bookmarkStart w:id="13" w:name="bookmark13"/>
      <w:r>
        <w:rPr>
          <w:color w:val="000000"/>
          <w:spacing w:val="0"/>
          <w:w w:val="100"/>
          <w:position w:val="0"/>
          <w:shd w:val="clear" w:color="auto" w:fill="auto"/>
          <w:lang w:val="ru-RU" w:eastAsia="ru-RU" w:bidi="ru-RU"/>
        </w:rPr>
        <w:t>Радиочувствительность клеток на разных стадиях клеточного цикла</w:t>
      </w:r>
      <w:bookmarkEnd w:id="13"/>
    </w:p>
    <w:p>
      <w:pPr>
        <w:pStyle w:val="Style11"/>
        <w:keepNext w:val="0"/>
        <w:keepLines w:val="0"/>
        <w:widowControl w:val="0"/>
        <w:shd w:val="clear" w:color="auto" w:fill="auto"/>
        <w:bidi w:val="0"/>
        <w:spacing w:before="0" w:after="0"/>
        <w:ind w:left="0" w:right="0"/>
        <w:jc w:val="both"/>
      </w:pPr>
      <w:r>
        <w:rPr>
          <w:color w:val="000000"/>
          <w:spacing w:val="0"/>
          <w:w w:val="100"/>
          <w:position w:val="0"/>
          <w:shd w:val="clear" w:color="auto" w:fill="auto"/>
          <w:lang w:val="ru-RU" w:eastAsia="ru-RU" w:bidi="ru-RU"/>
        </w:rPr>
        <w:t xml:space="preserve">Жизнь клетки принято разделять на четыре фазы (см. рис. 7.1.): рождение при митозе </w:t>
      </w:r>
      <w:r>
        <w:rPr>
          <w:i/>
          <w:iCs/>
          <w:color w:val="000000"/>
          <w:spacing w:val="0"/>
          <w:w w:val="100"/>
          <w:position w:val="0"/>
          <w:shd w:val="clear" w:color="auto" w:fill="auto"/>
          <w:lang w:val="ru-RU" w:eastAsia="ru-RU" w:bidi="ru-RU"/>
        </w:rPr>
        <w:t>(М)</w:t>
      </w:r>
      <w:r>
        <w:rPr>
          <w:color w:val="000000"/>
          <w:spacing w:val="0"/>
          <w:w w:val="100"/>
          <w:position w:val="0"/>
          <w:shd w:val="clear" w:color="auto" w:fill="auto"/>
          <w:lang w:val="ru-RU" w:eastAsia="ru-RU" w:bidi="ru-RU"/>
        </w:rPr>
        <w:t xml:space="preserve"> (митоз — период клеточного деления), период синтеза ДНК, известный как 5-фаза (период редупликации ДНК), ей предшествует </w:t>
      </w:r>
      <w:r>
        <w:rPr>
          <w:color w:val="000000"/>
          <w:spacing w:val="0"/>
          <w:w w:val="100"/>
          <w:position w:val="0"/>
          <w:shd w:val="clear" w:color="auto" w:fill="auto"/>
          <w:lang w:val="en-US" w:eastAsia="en-US" w:bidi="en-US"/>
        </w:rPr>
        <w:t>Gi</w:t>
      </w:r>
      <w:r>
        <w:rPr>
          <w:color w:val="000000"/>
          <w:spacing w:val="0"/>
          <w:w w:val="100"/>
          <w:position w:val="0"/>
          <w:shd w:val="clear" w:color="auto" w:fill="auto"/>
          <w:lang w:val="ru-RU" w:eastAsia="ru-RU" w:bidi="ru-RU"/>
        </w:rPr>
        <w:t>-фаза — предсинтетический период (период нормального клеточного метаболизма, но при отсутствии синтеза репликации ДНК), и за 5-фазой следует Сг-фаза (или тетраплоидная фаза, которая предшествует делению клетки).</w:t>
      </w:r>
    </w:p>
    <w:p>
      <w:pPr>
        <w:pStyle w:val="Style11"/>
        <w:keepNext w:val="0"/>
        <w:keepLines w:val="0"/>
        <w:widowControl w:val="0"/>
        <w:shd w:val="clear" w:color="auto" w:fill="auto"/>
        <w:bidi w:val="0"/>
        <w:spacing w:before="0" w:after="0"/>
        <w:ind w:left="0" w:right="0"/>
        <w:jc w:val="both"/>
      </w:pPr>
      <w:r>
        <w:rPr>
          <w:color w:val="000000"/>
          <w:spacing w:val="0"/>
          <w:w w:val="100"/>
          <w:position w:val="0"/>
          <w:shd w:val="clear" w:color="auto" w:fill="auto"/>
          <w:lang w:val="en-US" w:eastAsia="en-US" w:bidi="en-US"/>
        </w:rPr>
        <w:t xml:space="preserve">Go </w:t>
      </w:r>
      <w:r>
        <w:rPr>
          <w:color w:val="000000"/>
          <w:spacing w:val="0"/>
          <w:w w:val="100"/>
          <w:position w:val="0"/>
          <w:shd w:val="clear" w:color="auto" w:fill="auto"/>
          <w:lang w:val="ru-RU" w:eastAsia="ru-RU" w:bidi="ru-RU"/>
        </w:rPr>
        <w:t xml:space="preserve">— фаза покоя (клетка может переходить в нее либо после завершения синтеза ДНК, либо по окончании митоза; в фазе покоя клетка находится до тех пор, пока некоторый стимул не побудит ее снова вступить в цикл соответственно в </w:t>
      </w:r>
      <w:r>
        <w:rPr>
          <w:color w:val="000000"/>
          <w:spacing w:val="0"/>
          <w:w w:val="100"/>
          <w:position w:val="0"/>
          <w:shd w:val="clear" w:color="auto" w:fill="auto"/>
          <w:lang w:val="en-US" w:eastAsia="en-US" w:bidi="en-US"/>
        </w:rPr>
        <w:t>G'2</w:t>
      </w:r>
      <w:r>
        <w:rPr>
          <w:color w:val="000000"/>
          <w:spacing w:val="0"/>
          <w:w w:val="100"/>
          <w:position w:val="0"/>
          <w:shd w:val="clear" w:color="auto" w:fill="auto"/>
          <w:lang w:val="ru-RU" w:eastAsia="ru-RU" w:bidi="ru-RU"/>
        </w:rPr>
        <w:t xml:space="preserve">-или </w:t>
      </w:r>
      <w:r>
        <w:rPr>
          <w:color w:val="000000"/>
          <w:spacing w:val="0"/>
          <w:w w:val="100"/>
          <w:position w:val="0"/>
          <w:shd w:val="clear" w:color="auto" w:fill="auto"/>
          <w:lang w:val="en-US" w:eastAsia="en-US" w:bidi="en-US"/>
        </w:rPr>
        <w:t>Gi</w:t>
      </w:r>
      <w:r>
        <w:rPr>
          <w:color w:val="000000"/>
          <w:spacing w:val="0"/>
          <w:w w:val="100"/>
          <w:position w:val="0"/>
          <w:shd w:val="clear" w:color="auto" w:fill="auto"/>
          <w:lang w:val="ru-RU" w:eastAsia="ru-RU" w:bidi="ru-RU"/>
        </w:rPr>
        <w:t>-периоды).</w:t>
      </w:r>
    </w:p>
    <w:p>
      <w:pPr>
        <w:pStyle w:val="Style11"/>
        <w:keepNext w:val="0"/>
        <w:keepLines w:val="0"/>
        <w:widowControl w:val="0"/>
        <w:shd w:val="clear" w:color="auto" w:fill="auto"/>
        <w:bidi w:val="0"/>
        <w:spacing w:before="0" w:after="0"/>
        <w:ind w:left="0" w:right="0"/>
        <w:jc w:val="both"/>
      </w:pPr>
      <w:r>
        <w:rPr>
          <w:color w:val="000000"/>
          <w:spacing w:val="0"/>
          <w:w w:val="100"/>
          <w:position w:val="0"/>
          <w:shd w:val="clear" w:color="auto" w:fill="auto"/>
          <w:lang w:val="ru-RU" w:eastAsia="ru-RU" w:bidi="ru-RU"/>
        </w:rPr>
        <w:t xml:space="preserve">Клетки в стадии </w:t>
      </w:r>
      <w:r>
        <w:rPr>
          <w:color w:val="000000"/>
          <w:spacing w:val="0"/>
          <w:w w:val="100"/>
          <w:position w:val="0"/>
          <w:shd w:val="clear" w:color="auto" w:fill="auto"/>
          <w:lang w:val="en-US" w:eastAsia="en-US" w:bidi="en-US"/>
        </w:rPr>
        <w:t xml:space="preserve">Go </w:t>
      </w:r>
      <w:r>
        <w:rPr>
          <w:color w:val="000000"/>
          <w:spacing w:val="0"/>
          <w:w w:val="100"/>
          <w:position w:val="0"/>
          <w:shd w:val="clear" w:color="auto" w:fill="auto"/>
          <w:lang w:val="ru-RU" w:eastAsia="ru-RU" w:bidi="ru-RU"/>
        </w:rPr>
        <w:t>принято считать вне цикла, или покоящимися. При гибели части клеточной популяции такие покоящиеся клетки могут вступить в цикл и служить основой репопуляции. В тканях взрослого организма значительная часть клеток находится вне цикла, в фазе покоя, потенциально сохраняя способность к пролиферации.</w:t>
      </w:r>
    </w:p>
    <w:p>
      <w:pPr>
        <w:pStyle w:val="Style11"/>
        <w:keepNext w:val="0"/>
        <w:keepLines w:val="0"/>
        <w:widowControl w:val="0"/>
        <w:shd w:val="clear" w:color="auto" w:fill="auto"/>
        <w:bidi w:val="0"/>
        <w:spacing w:before="0" w:after="0"/>
        <w:ind w:left="0" w:right="0"/>
        <w:jc w:val="both"/>
        <w:sectPr>
          <w:headerReference w:type="default" r:id="rId72"/>
          <w:headerReference w:type="even" r:id="rId73"/>
          <w:footnotePr>
            <w:pos w:val="pageBottom"/>
            <w:numFmt w:val="decimal"/>
            <w:numRestart w:val="continuous"/>
          </w:footnotePr>
          <w:pgSz w:w="8400" w:h="11900"/>
          <w:pgMar w:top="1343" w:right="1062" w:bottom="1317" w:left="1078" w:header="915" w:footer="889" w:gutter="0"/>
          <w:pgNumType w:start="52"/>
          <w:cols w:space="720"/>
          <w:noEndnote/>
          <w:rtlGutter w:val="0"/>
          <w:docGrid w:linePitch="360"/>
        </w:sectPr>
      </w:pPr>
      <w:r>
        <w:rPr>
          <w:color w:val="000000"/>
          <w:spacing w:val="0"/>
          <w:w w:val="100"/>
          <w:position w:val="0"/>
          <w:shd w:val="clear" w:color="auto" w:fill="auto"/>
          <w:lang w:val="ru-RU" w:eastAsia="ru-RU" w:bidi="ru-RU"/>
        </w:rPr>
        <w:t>Вероятность летального исхода для облученной клетки зависит от условий, в которых пребывает клетка в момент облучения. Радиочувствительность клеток существенно</w:t>
      </w:r>
    </w:p>
    <w:p>
      <w:pPr>
        <w:widowControl w:val="0"/>
        <w:jc w:val="center"/>
        <w:rPr>
          <w:sz w:val="2"/>
          <w:szCs w:val="2"/>
        </w:rPr>
      </w:pPr>
      <w:r>
        <w:drawing>
          <wp:inline>
            <wp:extent cx="3663950" cy="3523615"/>
            <wp:docPr id="104" name="Picutre 104"/>
            <a:graphic xmlns:a="http://schemas.openxmlformats.org/drawingml/2006/main">
              <a:graphicData uri="http://schemas.openxmlformats.org/drawingml/2006/picture">
                <pic:pic xmlns:pic="http://schemas.openxmlformats.org/drawingml/2006/picture">
                  <pic:nvPicPr>
                    <pic:cNvPr id="104" name="Picture 104"/>
                    <pic:cNvPicPr/>
                  </pic:nvPicPr>
                  <pic:blipFill>
                    <a:blip r:embed="rId74"/>
                    <a:stretch/>
                  </pic:blipFill>
                  <pic:spPr>
                    <a:xfrm>
                      <a:ext cx="3663950" cy="3523615"/>
                    </a:xfrm>
                    <a:prstGeom prst="rect"/>
                  </pic:spPr>
                </pic:pic>
              </a:graphicData>
            </a:graphic>
          </wp:inline>
        </w:drawing>
      </w:r>
    </w:p>
    <w:p>
      <w:pPr>
        <w:pStyle w:val="Style45"/>
        <w:keepNext w:val="0"/>
        <w:keepLines w:val="0"/>
        <w:widowControl w:val="0"/>
        <w:shd w:val="clear" w:color="auto" w:fill="auto"/>
        <w:bidi w:val="0"/>
        <w:spacing w:before="0" w:after="0" w:line="295" w:lineRule="auto"/>
        <w:ind w:left="0" w:right="0" w:firstLine="0"/>
        <w:jc w:val="both"/>
        <w:rPr>
          <w:sz w:val="22"/>
          <w:szCs w:val="22"/>
        </w:rPr>
      </w:pPr>
      <w:r>
        <w:rPr>
          <w:color w:val="000000"/>
          <w:spacing w:val="0"/>
          <w:w w:val="100"/>
          <w:position w:val="0"/>
          <w:sz w:val="20"/>
          <w:szCs w:val="20"/>
          <w:shd w:val="clear" w:color="auto" w:fill="auto"/>
          <w:lang w:val="ru-RU" w:eastAsia="ru-RU" w:bidi="ru-RU"/>
        </w:rPr>
        <w:t xml:space="preserve">Рис. 7.1. Стадии клеточного цикла </w:t>
      </w:r>
      <w:r>
        <w:rPr>
          <w:b w:val="0"/>
          <w:bCs w:val="0"/>
          <w:color w:val="000000"/>
          <w:spacing w:val="0"/>
          <w:w w:val="100"/>
          <w:position w:val="0"/>
          <w:sz w:val="22"/>
          <w:szCs w:val="22"/>
          <w:shd w:val="clear" w:color="auto" w:fill="auto"/>
          <w:lang w:val="ru-RU" w:eastAsia="ru-RU" w:bidi="ru-RU"/>
        </w:rPr>
        <w:t>изменяется по мере прохождения ими клеточного цикла (см. рис. 7.2а). Наиболее радиорезистентной клетка является в 5-фазе, особенно в ее конце, и наиболее радиочувствительной в Сг-фазе и во время митоза.</w:t>
      </w:r>
    </w:p>
    <w:p>
      <w:pPr>
        <w:pStyle w:val="Style45"/>
        <w:keepNext w:val="0"/>
        <w:keepLines w:val="0"/>
        <w:widowControl w:val="0"/>
        <w:shd w:val="clear" w:color="auto" w:fill="auto"/>
        <w:bidi w:val="0"/>
        <w:spacing w:before="0" w:after="0" w:line="257" w:lineRule="auto"/>
        <w:ind w:left="0" w:right="0" w:firstLine="0"/>
        <w:jc w:val="both"/>
        <w:rPr>
          <w:sz w:val="22"/>
          <w:szCs w:val="22"/>
        </w:rPr>
      </w:pPr>
      <w:r>
        <w:rPr>
          <w:b w:val="0"/>
          <w:bCs w:val="0"/>
          <w:color w:val="000000"/>
          <w:spacing w:val="0"/>
          <w:w w:val="100"/>
          <w:position w:val="0"/>
          <w:sz w:val="22"/>
          <w:szCs w:val="22"/>
          <w:shd w:val="clear" w:color="auto" w:fill="auto"/>
          <w:lang w:val="ru-RU" w:eastAsia="ru-RU" w:bidi="ru-RU"/>
        </w:rPr>
        <w:t>Длительность стадий в разных тканях варьирует относи</w:t>
        <w:softHyphen/>
        <w:t xml:space="preserve">тельно друг друга по величине, располагаясь, как правило, следующим образом: </w:t>
      </w:r>
      <w:r>
        <w:rPr>
          <w:b w:val="0"/>
          <w:bCs w:val="0"/>
          <w:i/>
          <w:iCs/>
          <w:color w:val="000000"/>
          <w:spacing w:val="0"/>
          <w:w w:val="100"/>
          <w:position w:val="0"/>
          <w:sz w:val="22"/>
          <w:szCs w:val="22"/>
          <w:shd w:val="clear" w:color="auto" w:fill="auto"/>
          <w:lang w:val="ru-RU" w:eastAsia="ru-RU" w:bidi="ru-RU"/>
        </w:rPr>
        <w:t xml:space="preserve">М &lt; </w:t>
      </w:r>
      <w:r>
        <w:rPr>
          <w:b w:val="0"/>
          <w:bCs w:val="0"/>
          <w:i/>
          <w:iCs/>
          <w:color w:val="000000"/>
          <w:spacing w:val="0"/>
          <w:w w:val="100"/>
          <w:position w:val="0"/>
          <w:sz w:val="22"/>
          <w:szCs w:val="22"/>
          <w:shd w:val="clear" w:color="auto" w:fill="auto"/>
          <w:lang w:val="en-US" w:eastAsia="en-US" w:bidi="en-US"/>
        </w:rPr>
        <w:t xml:space="preserve">G2 </w:t>
      </w:r>
      <w:r>
        <w:rPr>
          <w:b w:val="0"/>
          <w:bCs w:val="0"/>
          <w:i/>
          <w:iCs/>
          <w:color w:val="000000"/>
          <w:spacing w:val="0"/>
          <w:w w:val="100"/>
          <w:position w:val="0"/>
          <w:sz w:val="22"/>
          <w:szCs w:val="22"/>
          <w:shd w:val="clear" w:color="auto" w:fill="auto"/>
          <w:lang w:val="ru-RU" w:eastAsia="ru-RU" w:bidi="ru-RU"/>
        </w:rPr>
        <w:t xml:space="preserve">&lt; </w:t>
      </w:r>
      <w:r>
        <w:rPr>
          <w:b w:val="0"/>
          <w:bCs w:val="0"/>
          <w:i/>
          <w:iCs/>
          <w:color w:val="000000"/>
          <w:spacing w:val="0"/>
          <w:w w:val="100"/>
          <w:position w:val="0"/>
          <w:sz w:val="22"/>
          <w:szCs w:val="22"/>
          <w:shd w:val="clear" w:color="auto" w:fill="auto"/>
          <w:lang w:val="en-US" w:eastAsia="en-US" w:bidi="en-US"/>
        </w:rPr>
        <w:t xml:space="preserve">S </w:t>
      </w:r>
      <w:r>
        <w:rPr>
          <w:b w:val="0"/>
          <w:bCs w:val="0"/>
          <w:i/>
          <w:iCs/>
          <w:color w:val="000000"/>
          <w:spacing w:val="0"/>
          <w:w w:val="100"/>
          <w:position w:val="0"/>
          <w:sz w:val="22"/>
          <w:szCs w:val="22"/>
          <w:shd w:val="clear" w:color="auto" w:fill="auto"/>
          <w:lang w:val="ru-RU" w:eastAsia="ru-RU" w:bidi="ru-RU"/>
        </w:rPr>
        <w:t xml:space="preserve">&lt; </w:t>
      </w:r>
      <w:r>
        <w:rPr>
          <w:b w:val="0"/>
          <w:bCs w:val="0"/>
          <w:i/>
          <w:iCs/>
          <w:color w:val="000000"/>
          <w:spacing w:val="0"/>
          <w:w w:val="100"/>
          <w:position w:val="0"/>
          <w:sz w:val="22"/>
          <w:szCs w:val="22"/>
          <w:shd w:val="clear" w:color="auto" w:fill="auto"/>
          <w:lang w:val="en-US" w:eastAsia="en-US" w:bidi="en-US"/>
        </w:rPr>
        <w:t>Gi.</w:t>
      </w:r>
      <w:r>
        <w:rPr>
          <w:b w:val="0"/>
          <w:bCs w:val="0"/>
          <w:color w:val="000000"/>
          <w:spacing w:val="0"/>
          <w:w w:val="100"/>
          <w:position w:val="0"/>
          <w:sz w:val="22"/>
          <w:szCs w:val="22"/>
          <w:shd w:val="clear" w:color="auto" w:fill="auto"/>
          <w:lang w:val="en-US" w:eastAsia="en-US" w:bidi="en-US"/>
        </w:rPr>
        <w:t xml:space="preserve"> </w:t>
      </w:r>
      <w:r>
        <w:rPr>
          <w:b w:val="0"/>
          <w:bCs w:val="0"/>
          <w:color w:val="000000"/>
          <w:spacing w:val="0"/>
          <w:w w:val="100"/>
          <w:position w:val="0"/>
          <w:sz w:val="22"/>
          <w:szCs w:val="22"/>
          <w:shd w:val="clear" w:color="auto" w:fill="auto"/>
          <w:lang w:val="ru-RU" w:eastAsia="ru-RU" w:bidi="ru-RU"/>
        </w:rPr>
        <w:t xml:space="preserve">Нормальные и раковые клетки характеризуются сходными временными циклами, обычно Л/-фаза 0.5-1 ч, </w:t>
      </w:r>
      <w:r>
        <w:rPr>
          <w:b w:val="0"/>
          <w:bCs w:val="0"/>
          <w:color w:val="000000"/>
          <w:spacing w:val="0"/>
          <w:w w:val="100"/>
          <w:position w:val="0"/>
          <w:sz w:val="22"/>
          <w:szCs w:val="22"/>
          <w:shd w:val="clear" w:color="auto" w:fill="auto"/>
          <w:lang w:val="en-US" w:eastAsia="en-US" w:bidi="en-US"/>
        </w:rPr>
        <w:t xml:space="preserve">Gi </w:t>
      </w:r>
      <w:r>
        <w:rPr>
          <w:b w:val="0"/>
          <w:bCs w:val="0"/>
          <w:color w:val="000000"/>
          <w:spacing w:val="0"/>
          <w:w w:val="100"/>
          <w:position w:val="0"/>
          <w:sz w:val="22"/>
          <w:szCs w:val="22"/>
          <w:shd w:val="clear" w:color="auto" w:fill="auto"/>
          <w:lang w:val="ru-RU" w:eastAsia="ru-RU" w:bidi="ru-RU"/>
        </w:rPr>
        <w:t xml:space="preserve">от 2 ч до бесконечности, </w:t>
      </w:r>
      <w:r>
        <w:rPr>
          <w:b w:val="0"/>
          <w:bCs w:val="0"/>
          <w:i/>
          <w:iCs/>
          <w:color w:val="000000"/>
          <w:spacing w:val="0"/>
          <w:w w:val="100"/>
          <w:position w:val="0"/>
          <w:sz w:val="22"/>
          <w:szCs w:val="22"/>
          <w:shd w:val="clear" w:color="auto" w:fill="auto"/>
          <w:lang w:val="en-US" w:eastAsia="en-US" w:bidi="en-US"/>
        </w:rPr>
        <w:t>S</w:t>
      </w:r>
      <w:r>
        <w:rPr>
          <w:b w:val="0"/>
          <w:bCs w:val="0"/>
          <w:color w:val="000000"/>
          <w:spacing w:val="0"/>
          <w:w w:val="100"/>
          <w:position w:val="0"/>
          <w:sz w:val="22"/>
          <w:szCs w:val="22"/>
          <w:shd w:val="clear" w:color="auto" w:fill="auto"/>
          <w:lang w:val="en-US" w:eastAsia="en-US" w:bidi="en-US"/>
        </w:rPr>
        <w:t xml:space="preserve"> </w:t>
      </w:r>
      <w:r>
        <w:rPr>
          <w:b w:val="0"/>
          <w:bCs w:val="0"/>
          <w:color w:val="000000"/>
          <w:spacing w:val="0"/>
          <w:w w:val="100"/>
          <w:position w:val="0"/>
          <w:sz w:val="22"/>
          <w:szCs w:val="22"/>
          <w:shd w:val="clear" w:color="auto" w:fill="auto"/>
          <w:lang w:val="ru-RU" w:eastAsia="ru-RU" w:bidi="ru-RU"/>
        </w:rPr>
        <w:t xml:space="preserve">от 6 до 24 ч, </w:t>
      </w:r>
      <w:r>
        <w:rPr>
          <w:b w:val="0"/>
          <w:bCs w:val="0"/>
          <w:i/>
          <w:iCs/>
          <w:color w:val="000000"/>
          <w:spacing w:val="0"/>
          <w:w w:val="100"/>
          <w:position w:val="0"/>
          <w:sz w:val="22"/>
          <w:szCs w:val="22"/>
          <w:shd w:val="clear" w:color="auto" w:fill="auto"/>
          <w:lang w:val="en-US" w:eastAsia="en-US" w:bidi="en-US"/>
        </w:rPr>
        <w:t>G2</w:t>
      </w:r>
      <w:r>
        <w:rPr>
          <w:b w:val="0"/>
          <w:bCs w:val="0"/>
          <w:color w:val="000000"/>
          <w:spacing w:val="0"/>
          <w:w w:val="100"/>
          <w:position w:val="0"/>
          <w:sz w:val="22"/>
          <w:szCs w:val="22"/>
          <w:shd w:val="clear" w:color="auto" w:fill="auto"/>
          <w:lang w:val="en-US" w:eastAsia="en-US" w:bidi="en-US"/>
        </w:rPr>
        <w:t xml:space="preserve"> </w:t>
      </w:r>
      <w:r>
        <w:rPr>
          <w:b w:val="0"/>
          <w:bCs w:val="0"/>
          <w:color w:val="000000"/>
          <w:spacing w:val="0"/>
          <w:w w:val="100"/>
          <w:position w:val="0"/>
          <w:sz w:val="22"/>
          <w:szCs w:val="22"/>
          <w:shd w:val="clear" w:color="auto" w:fill="auto"/>
          <w:lang w:val="ru-RU" w:eastAsia="ru-RU" w:bidi="ru-RU"/>
        </w:rPr>
        <w:t>от 2 до 8 ч.</w:t>
      </w:r>
    </w:p>
    <w:p>
      <w:pPr>
        <w:pStyle w:val="Style11"/>
        <w:keepNext w:val="0"/>
        <w:keepLines w:val="0"/>
        <w:widowControl w:val="0"/>
        <w:shd w:val="clear" w:color="auto" w:fill="auto"/>
        <w:bidi w:val="0"/>
        <w:spacing w:before="0" w:after="0"/>
        <w:ind w:left="0" w:right="0" w:firstLine="380"/>
        <w:jc w:val="both"/>
      </w:pPr>
      <w:r>
        <w:rPr>
          <w:color w:val="000000"/>
          <w:spacing w:val="0"/>
          <w:w w:val="100"/>
          <w:position w:val="0"/>
          <w:shd w:val="clear" w:color="auto" w:fill="auto"/>
          <w:lang w:val="ru-RU" w:eastAsia="ru-RU" w:bidi="ru-RU"/>
        </w:rPr>
        <w:t>В активно обновляющихся тканях (эпителий ворсинок кишечника, костный мозг, кожа и др.), а также в быстро ра</w:t>
        <w:softHyphen/>
        <w:t xml:space="preserve">стущих опухолях и клеточных культурах продолжительность цикла составляет от 10 до 48ч. В мало обновляющихся тканях большинство клеток находится в </w:t>
      </w:r>
      <w:r>
        <w:rPr>
          <w:color w:val="000000"/>
          <w:spacing w:val="0"/>
          <w:w w:val="100"/>
          <w:position w:val="0"/>
          <w:shd w:val="clear" w:color="auto" w:fill="auto"/>
          <w:lang w:val="en-US" w:eastAsia="en-US" w:bidi="en-US"/>
        </w:rPr>
        <w:t>Gi</w:t>
      </w:r>
      <w:r>
        <w:rPr>
          <w:color w:val="000000"/>
          <w:spacing w:val="0"/>
          <w:w w:val="100"/>
          <w:position w:val="0"/>
          <w:shd w:val="clear" w:color="auto" w:fill="auto"/>
          <w:lang w:val="ru-RU" w:eastAsia="ru-RU" w:bidi="ru-RU"/>
        </w:rPr>
        <w:t>-периоде.</w:t>
      </w:r>
    </w:p>
    <w:p>
      <w:pPr>
        <w:pStyle w:val="Style11"/>
        <w:keepNext w:val="0"/>
        <w:keepLines w:val="0"/>
        <w:widowControl w:val="0"/>
        <w:shd w:val="clear" w:color="auto" w:fill="auto"/>
        <w:bidi w:val="0"/>
        <w:spacing w:before="0" w:after="0"/>
        <w:ind w:left="0" w:right="0" w:firstLine="0"/>
        <w:jc w:val="both"/>
      </w:pPr>
      <w:r>
        <w:rPr>
          <w:color w:val="000000"/>
          <w:spacing w:val="0"/>
          <w:w w:val="100"/>
          <w:position w:val="0"/>
          <w:shd w:val="clear" w:color="auto" w:fill="auto"/>
          <w:lang w:val="ru-RU" w:eastAsia="ru-RU" w:bidi="ru-RU"/>
        </w:rPr>
        <w:t>Радиорезистентность клеток в 5-фазе можно объяснить конформацией ДНК в этот период времени. Высокая чув</w:t>
        <w:softHyphen/>
        <w:t>ствительность в Иг-фазе вероятно связана с тем, что у клеток остается мало времени для репарации радиационных повреждений перед переходом клеток к делению. При дозах, обычно используемых в лучевой терапии, радиочувстви</w:t>
        <w:softHyphen/>
        <w:t>тельность клеток в разных фазах цикла отличается в 2-3 раза. Однако практическое применение рассматриваемого эффекта в медицине затруднено необходимостью обеспечить достаточно высокую синхронизацию циклов клеток.</w:t>
      </w:r>
    </w:p>
    <w:p>
      <w:pPr>
        <w:pStyle w:val="Style11"/>
        <w:keepNext w:val="0"/>
        <w:keepLines w:val="0"/>
        <w:widowControl w:val="0"/>
        <w:shd w:val="clear" w:color="auto" w:fill="auto"/>
        <w:bidi w:val="0"/>
        <w:spacing w:before="0" w:after="160"/>
        <w:ind w:left="0" w:right="0" w:firstLine="380"/>
        <w:jc w:val="both"/>
      </w:pPr>
      <w:r>
        <w:rPr>
          <w:color w:val="000000"/>
          <w:spacing w:val="0"/>
          <w:w w:val="100"/>
          <w:position w:val="0"/>
          <w:shd w:val="clear" w:color="auto" w:fill="auto"/>
          <w:lang w:val="ru-RU" w:eastAsia="ru-RU" w:bidi="ru-RU"/>
        </w:rPr>
        <w:t>Интересно отметить, что облучение в какой-то мере само выступает в качестве синхронизатора, так как сразу после облучения популяция обогащается радиорезистентными кло-</w:t>
      </w:r>
    </w:p>
    <w:p>
      <w:pPr>
        <w:widowControl w:val="0"/>
        <w:jc w:val="center"/>
        <w:rPr>
          <w:sz w:val="2"/>
          <w:szCs w:val="2"/>
        </w:rPr>
      </w:pPr>
      <w:r>
        <w:drawing>
          <wp:inline>
            <wp:extent cx="3529330" cy="1779905"/>
            <wp:docPr id="105" name="Picutre 105"/>
            <a:graphic xmlns:a="http://schemas.openxmlformats.org/drawingml/2006/main">
              <a:graphicData uri="http://schemas.openxmlformats.org/drawingml/2006/picture">
                <pic:pic xmlns:pic="http://schemas.openxmlformats.org/drawingml/2006/picture">
                  <pic:nvPicPr>
                    <pic:cNvPr id="105" name="Picture 105"/>
                    <pic:cNvPicPr/>
                  </pic:nvPicPr>
                  <pic:blipFill>
                    <a:blip r:embed="rId76"/>
                    <a:stretch/>
                  </pic:blipFill>
                  <pic:spPr>
                    <a:xfrm>
                      <a:ext cx="3529330" cy="1779905"/>
                    </a:xfrm>
                    <a:prstGeom prst="rect"/>
                  </pic:spPr>
                </pic:pic>
              </a:graphicData>
            </a:graphic>
          </wp:inline>
        </w:drawing>
      </w:r>
    </w:p>
    <w:p>
      <w:pPr>
        <w:pStyle w:val="Style45"/>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Рис. 7.2. Зависимость выживания клеток от дозы на разных стадиях клеточного цикла (а) и от времени после митоза (б) (Климанов В. А., 2011)</w:t>
      </w:r>
    </w:p>
    <w:p>
      <w:pPr>
        <w:pStyle w:val="Style11"/>
        <w:keepNext w:val="0"/>
        <w:keepLines w:val="0"/>
        <w:widowControl w:val="0"/>
        <w:shd w:val="clear" w:color="auto" w:fill="auto"/>
        <w:bidi w:val="0"/>
        <w:spacing w:before="0" w:after="0"/>
        <w:ind w:left="0" w:right="0" w:firstLine="0"/>
        <w:jc w:val="both"/>
      </w:pPr>
      <w:r>
        <w:rPr>
          <w:color w:val="000000"/>
          <w:spacing w:val="0"/>
          <w:w w:val="100"/>
          <w:position w:val="0"/>
          <w:shd w:val="clear" w:color="auto" w:fill="auto"/>
          <w:lang w:val="ru-RU" w:eastAsia="ru-RU" w:bidi="ru-RU"/>
        </w:rPr>
        <w:t>ногенными клетками, находящимися, в основном, в 5-фазе.</w:t>
      </w:r>
    </w:p>
    <w:p>
      <w:pPr>
        <w:pStyle w:val="Style11"/>
        <w:keepNext w:val="0"/>
        <w:keepLines w:val="0"/>
        <w:widowControl w:val="0"/>
        <w:shd w:val="clear" w:color="auto" w:fill="auto"/>
        <w:bidi w:val="0"/>
        <w:spacing w:before="0" w:after="0"/>
        <w:ind w:left="0" w:right="0" w:firstLine="380"/>
        <w:jc w:val="both"/>
        <w:sectPr>
          <w:headerReference w:type="default" r:id="rId78"/>
          <w:headerReference w:type="even" r:id="rId79"/>
          <w:footnotePr>
            <w:pos w:val="pageBottom"/>
            <w:numFmt w:val="decimal"/>
            <w:numRestart w:val="continuous"/>
          </w:footnotePr>
          <w:pgSz w:w="8400" w:h="11900"/>
          <w:pgMar w:top="1343" w:right="1062" w:bottom="1317" w:left="1078" w:header="0" w:footer="3" w:gutter="0"/>
          <w:pgNumType w:start="51"/>
          <w:cols w:space="720"/>
          <w:noEndnote/>
          <w:rtlGutter w:val="0"/>
          <w:docGrid w:linePitch="360"/>
        </w:sectPr>
      </w:pPr>
      <w:r>
        <w:rPr>
          <w:color w:val="000000"/>
          <w:spacing w:val="0"/>
          <w:w w:val="100"/>
          <w:position w:val="0"/>
          <w:shd w:val="clear" w:color="auto" w:fill="auto"/>
          <w:lang w:val="ru-RU" w:eastAsia="ru-RU" w:bidi="ru-RU"/>
        </w:rPr>
        <w:t>Если клеткам дать соответствующее время для перехода из радиорезистентного состояния в более радиочувствительное (из 5-фазы в Сг-фазу), то эффект от второго облучения в данный момент будет сильнее. Этот процесс называется перераспределением или пересортировкой.</w:t>
      </w:r>
    </w:p>
    <w:p>
      <w:pPr>
        <w:pStyle w:val="Style21"/>
        <w:keepNext/>
        <w:keepLines/>
        <w:widowControl w:val="0"/>
        <w:shd w:val="clear" w:color="auto" w:fill="auto"/>
        <w:bidi w:val="0"/>
        <w:spacing w:before="220" w:after="60" w:line="240" w:lineRule="auto"/>
        <w:ind w:left="0" w:right="0" w:firstLine="0"/>
        <w:jc w:val="both"/>
      </w:pPr>
      <w:r>
        <w:rPr>
          <w:color w:val="000000"/>
          <w:spacing w:val="0"/>
          <w:w w:val="100"/>
          <w:position w:val="0"/>
          <w:shd w:val="clear" w:color="auto" w:fill="auto"/>
          <w:lang w:val="ru-RU" w:eastAsia="ru-RU" w:bidi="ru-RU"/>
        </w:rPr>
        <w:t>Глава 8.</w:t>
      </w:r>
    </w:p>
    <w:p>
      <w:pPr>
        <w:pStyle w:val="Style23"/>
        <w:keepNext/>
        <w:keepLines/>
        <w:widowControl w:val="0"/>
        <w:shd w:val="clear" w:color="auto" w:fill="auto"/>
        <w:bidi w:val="0"/>
        <w:spacing w:before="0" w:after="1080" w:line="240" w:lineRule="auto"/>
        <w:ind w:left="0" w:right="0" w:firstLine="0"/>
        <w:jc w:val="left"/>
      </w:pPr>
      <w:bookmarkStart w:id="16" w:name="bookmark16"/>
      <w:r>
        <w:rPr>
          <w:color w:val="000000"/>
          <w:spacing w:val="0"/>
          <w:w w:val="100"/>
          <w:position w:val="0"/>
          <w:shd w:val="clear" w:color="auto" w:fill="auto"/>
          <w:lang w:val="ru-RU" w:eastAsia="ru-RU" w:bidi="ru-RU"/>
        </w:rPr>
        <w:t>Кислородный эффект</w:t>
      </w:r>
      <w:bookmarkEnd w:id="16"/>
    </w:p>
    <w:p>
      <w:pPr>
        <w:pStyle w:val="Style11"/>
        <w:keepNext w:val="0"/>
        <w:keepLines w:val="0"/>
        <w:widowControl w:val="0"/>
        <w:shd w:val="clear" w:color="auto" w:fill="auto"/>
        <w:bidi w:val="0"/>
        <w:spacing w:before="0" w:after="0"/>
        <w:ind w:left="0" w:right="0" w:firstLine="380"/>
        <w:jc w:val="both"/>
      </w:pPr>
      <w:r>
        <w:rPr>
          <w:color w:val="000000"/>
          <w:spacing w:val="0"/>
          <w:w w:val="100"/>
          <w:position w:val="0"/>
          <w:shd w:val="clear" w:color="auto" w:fill="auto"/>
          <w:lang w:val="ru-RU" w:eastAsia="ru-RU" w:bidi="ru-RU"/>
        </w:rPr>
        <w:t>Кислород является одним из наиболее сильных модифи</w:t>
        <w:softHyphen/>
        <w:t xml:space="preserve">каторов радиочувствительности клеток. На рис. 8.1 показаны зависимости выживаемости клеток млекопитающего от дозы при облучении в нормальных и гипоксических условиях (пониженное содержание кислорода). Усиление радиационного поражения в присутствии кислорода приводит к модификации дозы, т.е. эффективная доза уменьшается на всех уровнях выживаемости. Этот факт позволяет ввести и рассчитать коэффициент кислородного усиления (ККУ, </w:t>
      </w:r>
      <w:r>
        <w:rPr>
          <w:i/>
          <w:iCs/>
          <w:color w:val="000000"/>
          <w:spacing w:val="0"/>
          <w:w w:val="100"/>
          <w:position w:val="0"/>
          <w:shd w:val="clear" w:color="auto" w:fill="auto"/>
          <w:lang w:val="ru-RU" w:eastAsia="ru-RU" w:bidi="ru-RU"/>
        </w:rPr>
        <w:t>англ.</w:t>
      </w:r>
      <w:r>
        <w:rPr>
          <w:color w:val="000000"/>
          <w:spacing w:val="0"/>
          <w:w w:val="100"/>
          <w:position w:val="0"/>
          <w:shd w:val="clear" w:color="auto" w:fill="auto"/>
          <w:lang w:val="ru-RU" w:eastAsia="ru-RU" w:bidi="ru-RU"/>
        </w:rPr>
        <w:t xml:space="preserve"> </w:t>
      </w:r>
      <w:r>
        <w:rPr>
          <w:color w:val="000000"/>
          <w:spacing w:val="0"/>
          <w:w w:val="100"/>
          <w:position w:val="0"/>
          <w:shd w:val="clear" w:color="auto" w:fill="auto"/>
          <w:lang w:val="en-US" w:eastAsia="en-US" w:bidi="en-US"/>
        </w:rPr>
        <w:t xml:space="preserve">OER), </w:t>
      </w:r>
      <w:r>
        <w:rPr>
          <w:color w:val="000000"/>
          <w:spacing w:val="0"/>
          <w:w w:val="100"/>
          <w:position w:val="0"/>
          <w:shd w:val="clear" w:color="auto" w:fill="auto"/>
          <w:lang w:val="ru-RU" w:eastAsia="ru-RU" w:bidi="ru-RU"/>
        </w:rPr>
        <w:t>который представляет отношение радиационных доз в условиях гипоксии и в воздухе, приводящие к одинаковым биологическим эффектам.</w:t>
      </w:r>
    </w:p>
    <w:p>
      <w:pPr>
        <w:pStyle w:val="Style11"/>
        <w:keepNext w:val="0"/>
        <w:keepLines w:val="0"/>
        <w:widowControl w:val="0"/>
        <w:shd w:val="clear" w:color="auto" w:fill="auto"/>
        <w:bidi w:val="0"/>
        <w:spacing w:before="0" w:after="0"/>
        <w:ind w:left="0" w:right="0" w:firstLine="380"/>
        <w:jc w:val="both"/>
      </w:pPr>
      <w:r>
        <w:rPr>
          <w:color w:val="000000"/>
          <w:spacing w:val="0"/>
          <w:w w:val="100"/>
          <w:position w:val="0"/>
          <w:shd w:val="clear" w:color="auto" w:fill="auto"/>
          <w:lang w:val="ru-RU" w:eastAsia="ru-RU" w:bidi="ru-RU"/>
        </w:rPr>
        <w:t xml:space="preserve">Коэффициент кислородного усиления (ККУ) зависит от ЛПЭ (см. рис. 8.2.). По мере роста ЛПЭ, (ККУ) сначала медленно снижается, а затем резко падает до единицы. Поэтому в условиях </w:t>
      </w:r>
      <w:r>
        <w:rPr>
          <w:i/>
          <w:iCs/>
          <w:color w:val="000000"/>
          <w:spacing w:val="0"/>
          <w:w w:val="100"/>
          <w:position w:val="0"/>
          <w:shd w:val="clear" w:color="auto" w:fill="auto"/>
          <w:lang w:val="ru-RU" w:eastAsia="ru-RU" w:bidi="ru-RU"/>
        </w:rPr>
        <w:t>дефицита</w:t>
      </w:r>
      <w:r>
        <w:rPr>
          <w:color w:val="000000"/>
          <w:spacing w:val="0"/>
          <w:w w:val="100"/>
          <w:position w:val="0"/>
          <w:shd w:val="clear" w:color="auto" w:fill="auto"/>
          <w:lang w:val="ru-RU" w:eastAsia="ru-RU" w:bidi="ru-RU"/>
        </w:rPr>
        <w:t xml:space="preserve"> кислорода, ОБЭ </w:t>
      </w:r>
      <w:r>
        <w:rPr>
          <w:i/>
          <w:iCs/>
          <w:color w:val="000000"/>
          <w:spacing w:val="0"/>
          <w:w w:val="100"/>
          <w:position w:val="0"/>
          <w:shd w:val="clear" w:color="auto" w:fill="auto"/>
          <w:lang w:val="ru-RU" w:eastAsia="ru-RU" w:bidi="ru-RU"/>
        </w:rPr>
        <w:t xml:space="preserve">плотноионтирующих </w:t>
      </w:r>
      <w:r>
        <w:rPr>
          <w:color w:val="000000"/>
          <w:spacing w:val="0"/>
          <w:w w:val="100"/>
          <w:position w:val="0"/>
          <w:shd w:val="clear" w:color="auto" w:fill="auto"/>
          <w:lang w:val="ru-RU" w:eastAsia="ru-RU" w:bidi="ru-RU"/>
        </w:rPr>
        <w:t>излучений резко увеличивается за счет нивелировки кислородного эффекта. Вместе с тем исследователями отмечается, что при стандартных фракциях по 2 Гр эффективная величина ККУ ближе к 2, чем к 3. И теоретическое преимущество излучений с высоким ЛПЭ по сравнению с низким ЛПЭ в отношении терапии гипоксических опухолей может на практике оказаться небольшим.</w:t>
      </w:r>
    </w:p>
    <w:p>
      <w:pPr>
        <w:pStyle w:val="Style11"/>
        <w:keepNext w:val="0"/>
        <w:keepLines w:val="0"/>
        <w:widowControl w:val="0"/>
        <w:shd w:val="clear" w:color="auto" w:fill="auto"/>
        <w:bidi w:val="0"/>
        <w:spacing w:before="0" w:after="0"/>
        <w:ind w:left="0" w:right="0" w:firstLine="380"/>
        <w:jc w:val="both"/>
        <w:sectPr>
          <w:headerReference w:type="default" r:id="rId80"/>
          <w:headerReference w:type="even" r:id="rId81"/>
          <w:footnotePr>
            <w:pos w:val="pageBottom"/>
            <w:numFmt w:val="decimal"/>
            <w:numRestart w:val="continuous"/>
          </w:footnotePr>
          <w:pgSz w:w="8400" w:h="11900"/>
          <w:pgMar w:top="1282" w:right="1066" w:bottom="1293" w:left="1076" w:header="854" w:footer="865" w:gutter="0"/>
          <w:pgNumType w:start="56"/>
          <w:cols w:space="720"/>
          <w:noEndnote/>
          <w:rtlGutter w:val="0"/>
          <w:docGrid w:linePitch="360"/>
        </w:sectPr>
      </w:pPr>
      <w:r>
        <w:rPr>
          <w:color w:val="000000"/>
          <w:spacing w:val="0"/>
          <w:w w:val="100"/>
          <w:position w:val="0"/>
          <w:shd w:val="clear" w:color="auto" w:fill="auto"/>
          <w:lang w:val="ru-RU" w:eastAsia="ru-RU" w:bidi="ru-RU"/>
        </w:rPr>
        <w:t>Кислород играет важную роль в ответной реакции опухоли на облучение. Клетки опухоли растут быстрее питающей их сосудистой сети, поэтому в плотной опухоли развиваются</w:t>
      </w:r>
    </w:p>
    <w:p>
      <w:pPr>
        <w:widowControl w:val="0"/>
        <w:jc w:val="center"/>
        <w:rPr>
          <w:sz w:val="2"/>
          <w:szCs w:val="2"/>
        </w:rPr>
      </w:pPr>
      <w:r>
        <w:drawing>
          <wp:inline>
            <wp:extent cx="3542030" cy="3834130"/>
            <wp:docPr id="112" name="Picutre 112"/>
            <a:graphic xmlns:a="http://schemas.openxmlformats.org/drawingml/2006/main">
              <a:graphicData uri="http://schemas.openxmlformats.org/drawingml/2006/picture">
                <pic:pic xmlns:pic="http://schemas.openxmlformats.org/drawingml/2006/picture">
                  <pic:nvPicPr>
                    <pic:cNvPr id="112" name="Picture 112"/>
                    <pic:cNvPicPr/>
                  </pic:nvPicPr>
                  <pic:blipFill>
                    <a:blip r:embed="rId82"/>
                    <a:stretch/>
                  </pic:blipFill>
                  <pic:spPr>
                    <a:xfrm>
                      <a:ext cx="3542030" cy="3834130"/>
                    </a:xfrm>
                    <a:prstGeom prst="rect"/>
                  </pic:spPr>
                </pic:pic>
              </a:graphicData>
            </a:graphic>
          </wp:inline>
        </w:drawing>
      </w:r>
    </w:p>
    <w:p>
      <w:pPr>
        <w:pStyle w:val="Style45"/>
        <w:keepNext w:val="0"/>
        <w:keepLines w:val="0"/>
        <w:widowControl w:val="0"/>
        <w:shd w:val="clear" w:color="auto" w:fill="auto"/>
        <w:bidi w:val="0"/>
        <w:spacing w:before="0" w:after="0" w:line="240" w:lineRule="auto"/>
        <w:ind w:left="2784" w:right="0" w:firstLine="0"/>
        <w:jc w:val="left"/>
        <w:rPr>
          <w:sz w:val="22"/>
          <w:szCs w:val="22"/>
        </w:rPr>
      </w:pPr>
      <w:r>
        <w:rPr>
          <w:rFonts w:ascii="Arial" w:eastAsia="Arial" w:hAnsi="Arial" w:cs="Arial"/>
          <w:b w:val="0"/>
          <w:bCs w:val="0"/>
          <w:color w:val="000000"/>
          <w:spacing w:val="0"/>
          <w:w w:val="100"/>
          <w:position w:val="0"/>
          <w:sz w:val="22"/>
          <w:szCs w:val="22"/>
          <w:shd w:val="clear" w:color="auto" w:fill="auto"/>
          <w:lang w:val="ru-RU" w:eastAsia="ru-RU" w:bidi="ru-RU"/>
        </w:rPr>
        <w:t>Доза, Гр</w:t>
      </w:r>
    </w:p>
    <w:p>
      <w:pPr>
        <w:pStyle w:val="Style45"/>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Рис. 8.1. Зависимости выживаемости клеток млекопитающего в культуре от дозы при облучении в воздухе и в условиях гипоксии. Пунктирные линии представляют экстраполяцию к нулевой дозе (Климанов В. А., 2011)</w:t>
      </w:r>
    </w:p>
    <w:p>
      <w:pPr>
        <w:widowControl w:val="0"/>
        <w:spacing w:after="359" w:line="1" w:lineRule="exact"/>
      </w:pPr>
    </w:p>
    <w:p>
      <w:pPr>
        <w:pStyle w:val="Style11"/>
        <w:keepNext w:val="0"/>
        <w:keepLines w:val="0"/>
        <w:widowControl w:val="0"/>
        <w:shd w:val="clear" w:color="auto" w:fill="auto"/>
        <w:bidi w:val="0"/>
        <w:spacing w:before="0" w:after="0"/>
        <w:ind w:left="0" w:right="0" w:firstLine="0"/>
        <w:jc w:val="both"/>
      </w:pPr>
      <w:r>
        <w:rPr>
          <w:color w:val="000000"/>
          <w:spacing w:val="0"/>
          <w:w w:val="100"/>
          <w:position w:val="0"/>
          <w:shd w:val="clear" w:color="auto" w:fill="auto"/>
          <w:lang w:val="ru-RU" w:eastAsia="ru-RU" w:bidi="ru-RU"/>
        </w:rPr>
        <w:t>районы с недостаточными питанием и обеспечением кис</w:t>
        <w:softHyphen/>
        <w:t>лородом. Однако гипоксические клетки в этих областях еще могут оставаться жизнеспособными. При дальнейшем росте опухоли в ее центре могут появиться области с практически</w:t>
      </w:r>
    </w:p>
    <w:p>
      <w:pPr>
        <w:widowControl w:val="0"/>
        <w:jc w:val="center"/>
        <w:rPr>
          <w:sz w:val="2"/>
          <w:szCs w:val="2"/>
        </w:rPr>
      </w:pPr>
      <w:r>
        <w:drawing>
          <wp:inline>
            <wp:extent cx="3676015" cy="1682750"/>
            <wp:docPr id="113" name="Picutre 113"/>
            <a:graphic xmlns:a="http://schemas.openxmlformats.org/drawingml/2006/main">
              <a:graphicData uri="http://schemas.openxmlformats.org/drawingml/2006/picture">
                <pic:pic xmlns:pic="http://schemas.openxmlformats.org/drawingml/2006/picture">
                  <pic:nvPicPr>
                    <pic:cNvPr id="113" name="Picture 113"/>
                    <pic:cNvPicPr/>
                  </pic:nvPicPr>
                  <pic:blipFill>
                    <a:blip r:embed="rId84"/>
                    <a:stretch/>
                  </pic:blipFill>
                  <pic:spPr>
                    <a:xfrm>
                      <a:ext cx="3676015" cy="1682750"/>
                    </a:xfrm>
                    <a:prstGeom prst="rect"/>
                  </pic:spPr>
                </pic:pic>
              </a:graphicData>
            </a:graphic>
          </wp:inline>
        </w:drawing>
      </w:r>
    </w:p>
    <w:p>
      <w:pPr>
        <w:pStyle w:val="Style45"/>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Рис. 8.2. Зависимость коэффициента кислородного усиления от ЛПЭ при облучении клеток почки человека (Барендсен Г., 1966): • — данные для а-частица и дейтронов; А — данные для 250 кэВ рентгеновского излучения</w:t>
      </w:r>
    </w:p>
    <w:p>
      <w:pPr>
        <w:widowControl w:val="0"/>
        <w:spacing w:after="159" w:line="1" w:lineRule="exact"/>
      </w:pPr>
    </w:p>
    <w:p>
      <w:pPr>
        <w:pStyle w:val="Style11"/>
        <w:keepNext w:val="0"/>
        <w:keepLines w:val="0"/>
        <w:widowControl w:val="0"/>
        <w:shd w:val="clear" w:color="auto" w:fill="auto"/>
        <w:bidi w:val="0"/>
        <w:spacing w:before="0" w:after="0"/>
        <w:ind w:left="0" w:right="0" w:firstLine="0"/>
        <w:jc w:val="both"/>
      </w:pPr>
      <w:r>
        <w:rPr>
          <w:color w:val="000000"/>
          <w:spacing w:val="0"/>
          <w:w w:val="100"/>
          <w:position w:val="0"/>
          <w:shd w:val="clear" w:color="auto" w:fill="auto"/>
          <w:lang w:val="ru-RU" w:eastAsia="ru-RU" w:bidi="ru-RU"/>
        </w:rPr>
        <w:t>полным отсутствием капилляров, что приводит к развитию зон асептического некроза. Клетки, находящиеся за пределами области диффузии кислорода, не способны выжить, в то время как клетки, расположенные в пограничных районах, остаются жизнеспособными, но при этом становятся гипоксическими. Так как гипоксические клетки обладают высокой радиорезистентностью, их присутствие в опухоли имеет определяющее значение в ответной реакции опухолей на облучение высокими дозами.</w:t>
      </w:r>
    </w:p>
    <w:p>
      <w:pPr>
        <w:pStyle w:val="Style11"/>
        <w:keepNext w:val="0"/>
        <w:keepLines w:val="0"/>
        <w:widowControl w:val="0"/>
        <w:shd w:val="clear" w:color="auto" w:fill="auto"/>
        <w:bidi w:val="0"/>
        <w:spacing w:before="0" w:after="0"/>
        <w:ind w:left="0" w:right="0"/>
        <w:jc w:val="both"/>
      </w:pPr>
      <w:r>
        <w:rPr>
          <w:color w:val="000000"/>
          <w:spacing w:val="0"/>
          <w:w w:val="100"/>
          <w:position w:val="0"/>
          <w:shd w:val="clear" w:color="auto" w:fill="auto"/>
          <w:lang w:val="ru-RU" w:eastAsia="ru-RU" w:bidi="ru-RU"/>
        </w:rPr>
        <w:t>Для преодоления резистентности гипоксических клеток опухоли предложены различные методы:</w:t>
      </w:r>
    </w:p>
    <w:p>
      <w:pPr>
        <w:pStyle w:val="Style11"/>
        <w:keepNext w:val="0"/>
        <w:keepLines w:val="0"/>
        <w:widowControl w:val="0"/>
        <w:numPr>
          <w:ilvl w:val="0"/>
          <w:numId w:val="17"/>
        </w:numPr>
        <w:shd w:val="clear" w:color="auto" w:fill="auto"/>
        <w:tabs>
          <w:tab w:pos="678" w:val="left"/>
        </w:tabs>
        <w:bidi w:val="0"/>
        <w:spacing w:before="0" w:after="0"/>
        <w:ind w:left="0" w:right="0"/>
        <w:jc w:val="both"/>
      </w:pPr>
      <w:r>
        <w:rPr>
          <w:color w:val="000000"/>
          <w:spacing w:val="0"/>
          <w:w w:val="100"/>
          <w:position w:val="0"/>
          <w:shd w:val="clear" w:color="auto" w:fill="auto"/>
          <w:lang w:val="ru-RU" w:eastAsia="ru-RU" w:bidi="ru-RU"/>
        </w:rPr>
        <w:t xml:space="preserve">Метод гипербарической </w:t>
      </w:r>
      <w:r>
        <w:rPr>
          <w:i/>
          <w:iCs/>
          <w:color w:val="000000"/>
          <w:spacing w:val="0"/>
          <w:w w:val="100"/>
          <w:position w:val="0"/>
          <w:shd w:val="clear" w:color="auto" w:fill="auto"/>
          <w:lang w:val="ru-RU" w:eastAsia="ru-RU" w:bidi="ru-RU"/>
        </w:rPr>
        <w:t>оксигенации</w:t>
      </w:r>
      <w:r>
        <w:rPr>
          <w:color w:val="000000"/>
          <w:spacing w:val="0"/>
          <w:w w:val="100"/>
          <w:position w:val="0"/>
          <w:shd w:val="clear" w:color="auto" w:fill="auto"/>
          <w:lang w:val="ru-RU" w:eastAsia="ru-RU" w:bidi="ru-RU"/>
        </w:rPr>
        <w:t xml:space="preserve"> (метод окси</w:t>
        <w:softHyphen/>
        <w:t>барорадиотерапии, применение кислорода под высоким давлением в лечебных целях);</w:t>
      </w:r>
    </w:p>
    <w:p>
      <w:pPr>
        <w:pStyle w:val="Style11"/>
        <w:keepNext w:val="0"/>
        <w:keepLines w:val="0"/>
        <w:widowControl w:val="0"/>
        <w:numPr>
          <w:ilvl w:val="0"/>
          <w:numId w:val="17"/>
        </w:numPr>
        <w:shd w:val="clear" w:color="auto" w:fill="auto"/>
        <w:tabs>
          <w:tab w:pos="673" w:val="left"/>
        </w:tabs>
        <w:bidi w:val="0"/>
        <w:spacing w:before="0" w:after="0"/>
        <w:ind w:left="0" w:right="0"/>
        <w:jc w:val="both"/>
      </w:pPr>
      <w:r>
        <w:rPr>
          <w:color w:val="000000"/>
          <w:spacing w:val="0"/>
          <w:w w:val="100"/>
          <w:position w:val="0"/>
          <w:shd w:val="clear" w:color="auto" w:fill="auto"/>
          <w:lang w:val="ru-RU" w:eastAsia="ru-RU" w:bidi="ru-RU"/>
        </w:rPr>
        <w:t xml:space="preserve">Метод </w:t>
      </w:r>
      <w:r>
        <w:rPr>
          <w:i/>
          <w:iCs/>
          <w:color w:val="000000"/>
          <w:spacing w:val="0"/>
          <w:w w:val="100"/>
          <w:position w:val="0"/>
          <w:shd w:val="clear" w:color="auto" w:fill="auto"/>
          <w:lang w:val="ru-RU" w:eastAsia="ru-RU" w:bidi="ru-RU"/>
        </w:rPr>
        <w:t>фракционированного облучения</w:t>
      </w:r>
      <w:r>
        <w:rPr>
          <w:color w:val="000000"/>
          <w:spacing w:val="0"/>
          <w:w w:val="100"/>
          <w:position w:val="0"/>
          <w:shd w:val="clear" w:color="auto" w:fill="auto"/>
          <w:lang w:val="ru-RU" w:eastAsia="ru-RU" w:bidi="ru-RU"/>
        </w:rPr>
        <w:t xml:space="preserve"> с учетом реок</w:t>
        <w:softHyphen/>
        <w:t>сигенации опухоли;</w:t>
      </w:r>
    </w:p>
    <w:p>
      <w:pPr>
        <w:pStyle w:val="Style11"/>
        <w:keepNext w:val="0"/>
        <w:keepLines w:val="0"/>
        <w:widowControl w:val="0"/>
        <w:numPr>
          <w:ilvl w:val="0"/>
          <w:numId w:val="17"/>
        </w:numPr>
        <w:shd w:val="clear" w:color="auto" w:fill="auto"/>
        <w:tabs>
          <w:tab w:pos="678" w:val="left"/>
        </w:tabs>
        <w:bidi w:val="0"/>
        <w:spacing w:before="0" w:after="0"/>
        <w:ind w:left="0" w:right="0"/>
        <w:jc w:val="both"/>
      </w:pPr>
      <w:r>
        <w:rPr>
          <w:color w:val="000000"/>
          <w:spacing w:val="0"/>
          <w:w w:val="100"/>
          <w:position w:val="0"/>
          <w:shd w:val="clear" w:color="auto" w:fill="auto"/>
          <w:lang w:val="ru-RU" w:eastAsia="ru-RU" w:bidi="ru-RU"/>
        </w:rPr>
        <w:t xml:space="preserve">Использование </w:t>
      </w:r>
      <w:r>
        <w:rPr>
          <w:i/>
          <w:iCs/>
          <w:color w:val="000000"/>
          <w:spacing w:val="0"/>
          <w:w w:val="100"/>
          <w:position w:val="0"/>
          <w:shd w:val="clear" w:color="auto" w:fill="auto"/>
          <w:lang w:val="ru-RU" w:eastAsia="ru-RU" w:bidi="ru-RU"/>
        </w:rPr>
        <w:t>радиосенсибилизаторов</w:t>
      </w:r>
      <w:r>
        <w:rPr>
          <w:color w:val="000000"/>
          <w:spacing w:val="0"/>
          <w:w w:val="100"/>
          <w:position w:val="0"/>
          <w:shd w:val="clear" w:color="auto" w:fill="auto"/>
          <w:lang w:val="ru-RU" w:eastAsia="ru-RU" w:bidi="ru-RU"/>
        </w:rPr>
        <w:t xml:space="preserve"> гипоксических клеток (вещества, способные избирательно увеличивать радиочувствительность гипоксических клеток и не изменять </w:t>
      </w:r>
      <w:r>
        <w:rPr>
          <w:color w:val="000000"/>
          <w:spacing w:val="0"/>
          <w:w w:val="100"/>
          <w:position w:val="0"/>
          <w:shd w:val="clear" w:color="auto" w:fill="auto"/>
          <w:lang w:val="ru-RU" w:eastAsia="ru-RU" w:bidi="ru-RU"/>
        </w:rPr>
        <w:t>радиочувствительность нормально оксигенированных клеток) гипоксических клеток;</w:t>
      </w:r>
    </w:p>
    <w:p>
      <w:pPr>
        <w:pStyle w:val="Style11"/>
        <w:keepNext w:val="0"/>
        <w:keepLines w:val="0"/>
        <w:widowControl w:val="0"/>
        <w:numPr>
          <w:ilvl w:val="0"/>
          <w:numId w:val="17"/>
        </w:numPr>
        <w:shd w:val="clear" w:color="auto" w:fill="auto"/>
        <w:tabs>
          <w:tab w:pos="678" w:val="left"/>
        </w:tabs>
        <w:bidi w:val="0"/>
        <w:spacing w:before="0" w:after="0"/>
        <w:ind w:left="0" w:right="0"/>
        <w:jc w:val="both"/>
      </w:pPr>
      <w:r>
        <w:rPr>
          <w:color w:val="000000"/>
          <w:spacing w:val="0"/>
          <w:w w:val="100"/>
          <w:position w:val="0"/>
          <w:shd w:val="clear" w:color="auto" w:fill="auto"/>
          <w:lang w:val="ru-RU" w:eastAsia="ru-RU" w:bidi="ru-RU"/>
        </w:rPr>
        <w:t>Применение ионизирующих излучений с высокой ЛПЭ (т.е. излучений, при действии которых отсутствует кислородный эффект) и др.</w:t>
      </w:r>
    </w:p>
    <w:p>
      <w:pPr>
        <w:pStyle w:val="Style11"/>
        <w:keepNext w:val="0"/>
        <w:keepLines w:val="0"/>
        <w:widowControl w:val="0"/>
        <w:shd w:val="clear" w:color="auto" w:fill="auto"/>
        <w:bidi w:val="0"/>
        <w:spacing w:before="0" w:after="0"/>
        <w:ind w:left="0" w:right="0"/>
        <w:jc w:val="both"/>
      </w:pPr>
      <w:r>
        <w:rPr>
          <w:color w:val="000000"/>
          <w:spacing w:val="0"/>
          <w:w w:val="100"/>
          <w:position w:val="0"/>
          <w:shd w:val="clear" w:color="auto" w:fill="auto"/>
          <w:lang w:val="ru-RU" w:eastAsia="ru-RU" w:bidi="ru-RU"/>
        </w:rPr>
        <w:t xml:space="preserve">В основе метода </w:t>
      </w:r>
      <w:r>
        <w:rPr>
          <w:i/>
          <w:iCs/>
          <w:color w:val="000000"/>
          <w:spacing w:val="0"/>
          <w:w w:val="100"/>
          <w:position w:val="0"/>
          <w:shd w:val="clear" w:color="auto" w:fill="auto"/>
          <w:lang w:val="ru-RU" w:eastAsia="ru-RU" w:bidi="ru-RU"/>
        </w:rPr>
        <w:t>оксибарорадиотерапии</w:t>
      </w:r>
      <w:r>
        <w:rPr>
          <w:color w:val="000000"/>
          <w:spacing w:val="0"/>
          <w:w w:val="100"/>
          <w:position w:val="0"/>
          <w:shd w:val="clear" w:color="auto" w:fill="auto"/>
          <w:lang w:val="ru-RU" w:eastAsia="ru-RU" w:bidi="ru-RU"/>
        </w:rPr>
        <w:t xml:space="preserve"> лежит предполо</w:t>
        <w:softHyphen/>
        <w:t>жение, что дополнительное повышенное оксигенирование практически не изменит радиочувствительность нормальных тканей, но существенно повысит радиочувствительность гипоксических опухолевых клеток.</w:t>
      </w:r>
    </w:p>
    <w:p>
      <w:pPr>
        <w:pStyle w:val="Style11"/>
        <w:keepNext w:val="0"/>
        <w:keepLines w:val="0"/>
        <w:widowControl w:val="0"/>
        <w:shd w:val="clear" w:color="auto" w:fill="auto"/>
        <w:bidi w:val="0"/>
        <w:spacing w:before="0" w:after="0"/>
        <w:ind w:left="0" w:right="0"/>
        <w:jc w:val="both"/>
      </w:pPr>
      <w:r>
        <w:rPr>
          <w:color w:val="000000"/>
          <w:spacing w:val="0"/>
          <w:w w:val="100"/>
          <w:position w:val="0"/>
          <w:shd w:val="clear" w:color="auto" w:fill="auto"/>
          <w:lang w:val="ru-RU" w:eastAsia="ru-RU" w:bidi="ru-RU"/>
        </w:rPr>
        <w:t>Л. Грей для повышения содержания кислорода в гипок</w:t>
        <w:softHyphen/>
        <w:t>сических опухолевых клетках предложил применять гипер</w:t>
        <w:softHyphen/>
        <w:t>барическую оксигенацию во время сеанса радиотерапии (помещение пациента в барокамеру и вдыхание чистого кислорода под давлением 2-3 атм.).</w:t>
      </w:r>
    </w:p>
    <w:p>
      <w:pPr>
        <w:pStyle w:val="Style11"/>
        <w:keepNext w:val="0"/>
        <w:keepLines w:val="0"/>
        <w:widowControl w:val="0"/>
        <w:shd w:val="clear" w:color="auto" w:fill="auto"/>
        <w:bidi w:val="0"/>
        <w:spacing w:before="0" w:after="0"/>
        <w:ind w:left="0" w:right="0"/>
        <w:jc w:val="both"/>
      </w:pPr>
      <w:r>
        <w:rPr>
          <w:color w:val="000000"/>
          <w:spacing w:val="0"/>
          <w:w w:val="100"/>
          <w:position w:val="0"/>
          <w:shd w:val="clear" w:color="auto" w:fill="auto"/>
          <w:lang w:val="ru-RU" w:eastAsia="ru-RU" w:bidi="ru-RU"/>
        </w:rPr>
        <w:t>Основываясь на характере зависимости ККУ от парци</w:t>
        <w:softHyphen/>
        <w:t xml:space="preserve">ального напряжения кислорода, он сделал вывод, что такое дополнительное повышенное оксигенирование практически не изменит радиочувствительность нормальных тканей, но существенно повысит радиочувствительность гипоксических опухолевых клеток (даже если прирост содержания кислорода в гипоксических зонах опухоли будет небольшим) (см. рис. </w:t>
      </w:r>
      <w:r>
        <w:rPr>
          <w:color w:val="000000"/>
          <w:spacing w:val="0"/>
          <w:w w:val="100"/>
          <w:position w:val="0"/>
          <w:shd w:val="clear" w:color="auto" w:fill="auto"/>
          <w:lang w:val="en-US" w:eastAsia="en-US" w:bidi="en-US"/>
        </w:rPr>
        <w:t>8.3.).</w:t>
      </w:r>
    </w:p>
    <w:p>
      <w:pPr>
        <w:pStyle w:val="Style11"/>
        <w:keepNext w:val="0"/>
        <w:keepLines w:val="0"/>
        <w:widowControl w:val="0"/>
        <w:shd w:val="clear" w:color="auto" w:fill="auto"/>
        <w:bidi w:val="0"/>
        <w:spacing w:before="0" w:after="0"/>
        <w:ind w:left="0" w:right="0"/>
        <w:jc w:val="both"/>
      </w:pPr>
      <w:r>
        <w:rPr>
          <w:color w:val="000000"/>
          <w:spacing w:val="0"/>
          <w:w w:val="100"/>
          <w:position w:val="0"/>
          <w:shd w:val="clear" w:color="auto" w:fill="auto"/>
          <w:lang w:val="ru-RU" w:eastAsia="ru-RU" w:bidi="ru-RU"/>
        </w:rPr>
        <w:t>Применение оксибарорадиотерапии, действительно, по</w:t>
        <w:softHyphen/>
        <w:t>высило эффективность лечения некоторых видов опухолей (особенно опухолей головы и шеи). Однако в дальнейшем оказалось, что гипербарическая оксигенация приводит к уве</w:t>
        <w:softHyphen/>
        <w:t>личению содержания кислорода далеко не во всех опухолях.</w:t>
      </w:r>
    </w:p>
    <w:p>
      <w:pPr>
        <w:pStyle w:val="Style11"/>
        <w:keepNext w:val="0"/>
        <w:keepLines w:val="0"/>
        <w:widowControl w:val="0"/>
        <w:shd w:val="clear" w:color="auto" w:fill="auto"/>
        <w:bidi w:val="0"/>
        <w:spacing w:before="0" w:after="0"/>
        <w:ind w:left="0" w:right="0"/>
        <w:jc w:val="both"/>
      </w:pPr>
      <w:r>
        <w:rPr>
          <w:color w:val="000000"/>
          <w:spacing w:val="0"/>
          <w:w w:val="100"/>
          <w:position w:val="0"/>
          <w:shd w:val="clear" w:color="auto" w:fill="auto"/>
          <w:lang w:val="ru-RU" w:eastAsia="ru-RU" w:bidi="ru-RU"/>
        </w:rPr>
        <w:t>Другим подходом практического применения кислородного эффекта в радиотерапии опухолей является использование явления реоксигенации опухолевых клеток. У человека опухоли содержат по ориентировочным оценкам 10-15% гипоксических клеток. При действии облучения на опухоль гибнут, главным образом, аэрированные клетки опухоли, так как они более</w:t>
      </w:r>
      <w:r>
        <w:br w:type="page"/>
      </w:r>
    </w:p>
    <w:p>
      <w:pPr>
        <w:pStyle w:val="Style2"/>
        <w:keepNext w:val="0"/>
        <w:keepLines w:val="0"/>
        <w:widowControl w:val="0"/>
        <w:shd w:val="clear" w:color="auto" w:fill="auto"/>
        <w:bidi w:val="0"/>
        <w:spacing w:before="0" w:after="400" w:line="295" w:lineRule="auto"/>
        <w:ind w:left="0" w:right="0" w:firstLine="0"/>
        <w:jc w:val="center"/>
        <w:rPr>
          <w:sz w:val="12"/>
          <w:szCs w:val="12"/>
        </w:rPr>
      </w:pPr>
      <w:r>
        <w:drawing>
          <wp:anchor distT="0" distB="0" distL="0" distR="1143000" simplePos="0" relativeHeight="125829407" behindDoc="0" locked="0" layoutInCell="1" allowOverlap="1">
            <wp:simplePos x="0" y="0"/>
            <wp:positionH relativeFrom="page">
              <wp:posOffset>952500</wp:posOffset>
            </wp:positionH>
            <wp:positionV relativeFrom="margin">
              <wp:posOffset>265430</wp:posOffset>
            </wp:positionV>
            <wp:extent cx="2121535" cy="2194560"/>
            <wp:wrapTopAndBottom/>
            <wp:docPr id="114" name="Shape 114"/>
            <a:graphic xmlns:a="http://schemas.openxmlformats.org/drawingml/2006/main">
              <a:graphicData uri="http://schemas.openxmlformats.org/drawingml/2006/picture">
                <pic:pic xmlns:pic="http://schemas.openxmlformats.org/drawingml/2006/picture">
                  <pic:nvPicPr>
                    <pic:cNvPr id="115" name="Picture box 115"/>
                    <pic:cNvPicPr/>
                  </pic:nvPicPr>
                  <pic:blipFill>
                    <a:blip r:embed="rId86"/>
                    <a:stretch/>
                  </pic:blipFill>
                  <pic:spPr>
                    <a:xfrm>
                      <a:ext cx="2121535" cy="2194560"/>
                    </a:xfrm>
                    <a:prstGeom prst="rect"/>
                  </pic:spPr>
                </pic:pic>
              </a:graphicData>
            </a:graphic>
          </wp:anchor>
        </w:drawing>
      </w:r>
      <w:r>
        <mc:AlternateContent>
          <mc:Choice Requires="wps">
            <w:drawing>
              <wp:anchor distT="0" distB="0" distL="0" distR="0" simplePos="0" relativeHeight="503316490" behindDoc="0" locked="0" layoutInCell="1" allowOverlap="1">
                <wp:simplePos x="0" y="0"/>
                <wp:positionH relativeFrom="page">
                  <wp:posOffset>967740</wp:posOffset>
                </wp:positionH>
                <wp:positionV relativeFrom="margin">
                  <wp:posOffset>1298575</wp:posOffset>
                </wp:positionV>
                <wp:extent cx="316865" cy="152400"/>
                <wp:wrapNone/>
                <wp:docPr id="116" name="Shape 116"/>
                <a:graphic xmlns:a="http://schemas.openxmlformats.org/drawingml/2006/main">
                  <a:graphicData uri="http://schemas.microsoft.com/office/word/2010/wordprocessingShape">
                    <wps:wsp>
                      <wps:cNvSpPr txBox="1"/>
                      <wps:spPr>
                        <a:xfrm>
                          <a:ext cx="316865" cy="152400"/>
                        </a:xfrm>
                        <a:prstGeom prst="rect"/>
                        <a:noFill/>
                      </wps:spPr>
                      <wps:txbx>
                        <w:txbxContent>
                          <w:p>
                            <w:pPr>
                              <w:pStyle w:val="Style45"/>
                              <w:keepNext w:val="0"/>
                              <w:keepLines w:val="0"/>
                              <w:widowControl w:val="0"/>
                              <w:shd w:val="clear" w:color="auto" w:fill="auto"/>
                              <w:bidi w:val="0"/>
                              <w:spacing w:before="0" w:after="0" w:line="240" w:lineRule="auto"/>
                              <w:ind w:left="0" w:right="0" w:firstLine="0"/>
                              <w:jc w:val="left"/>
                              <w:rPr>
                                <w:sz w:val="19"/>
                                <w:szCs w:val="19"/>
                              </w:rPr>
                            </w:pPr>
                            <w:r>
                              <w:rPr>
                                <w:b w:val="0"/>
                                <w:bCs w:val="0"/>
                                <w:color w:val="000000"/>
                                <w:spacing w:val="0"/>
                                <w:w w:val="100"/>
                                <w:position w:val="0"/>
                                <w:sz w:val="19"/>
                                <w:szCs w:val="19"/>
                                <w:shd w:val="clear" w:color="auto" w:fill="auto"/>
                                <w:lang w:val="ru-RU" w:eastAsia="ru-RU" w:bidi="ru-RU"/>
                              </w:rPr>
                              <w:t>5 1.5</w:t>
                            </w:r>
                          </w:p>
                        </w:txbxContent>
                      </wps:txbx>
                      <wps:bodyPr lIns="0" tIns="0" rIns="0" bIns="0">
                        <a:noAutoFit/>
                      </wps:bodyPr>
                    </wps:wsp>
                  </a:graphicData>
                </a:graphic>
              </wp:anchor>
            </w:drawing>
          </mc:Choice>
          <mc:Fallback>
            <w:pict>
              <v:shape id="_x0000_s1142" type="#_x0000_t202" style="position:absolute;margin-left:76.200000000000003pt;margin-top:102.25pt;width:24.949999999999999pt;height:12.pt;z-index:251657737;mso-wrap-distance-left:0;mso-wrap-distance-right:0;mso-position-horizontal-relative:page;mso-position-vertical-relative:margin" filled="f" stroked="f">
                <v:textbox inset="0,0,0,0">
                  <w:txbxContent>
                    <w:p>
                      <w:pPr>
                        <w:pStyle w:val="Style45"/>
                        <w:keepNext w:val="0"/>
                        <w:keepLines w:val="0"/>
                        <w:widowControl w:val="0"/>
                        <w:shd w:val="clear" w:color="auto" w:fill="auto"/>
                        <w:bidi w:val="0"/>
                        <w:spacing w:before="0" w:after="0" w:line="240" w:lineRule="auto"/>
                        <w:ind w:left="0" w:right="0" w:firstLine="0"/>
                        <w:jc w:val="left"/>
                        <w:rPr>
                          <w:sz w:val="19"/>
                          <w:szCs w:val="19"/>
                        </w:rPr>
                      </w:pPr>
                      <w:r>
                        <w:rPr>
                          <w:b w:val="0"/>
                          <w:bCs w:val="0"/>
                          <w:color w:val="000000"/>
                          <w:spacing w:val="0"/>
                          <w:w w:val="100"/>
                          <w:position w:val="0"/>
                          <w:sz w:val="19"/>
                          <w:szCs w:val="19"/>
                          <w:shd w:val="clear" w:color="auto" w:fill="auto"/>
                          <w:lang w:val="ru-RU" w:eastAsia="ru-RU" w:bidi="ru-RU"/>
                        </w:rPr>
                        <w:t>5 1.5</w:t>
                      </w:r>
                    </w:p>
                  </w:txbxContent>
                </v:textbox>
                <w10:wrap anchorx="page" anchory="margin"/>
              </v:shape>
            </w:pict>
          </mc:Fallback>
        </mc:AlternateContent>
      </w:r>
      <w:r>
        <mc:AlternateContent>
          <mc:Choice Requires="wps">
            <w:drawing>
              <wp:anchor distT="0" distB="0" distL="0" distR="0" simplePos="0" relativeHeight="503316492" behindDoc="0" locked="0" layoutInCell="1" allowOverlap="1">
                <wp:simplePos x="0" y="0"/>
                <wp:positionH relativeFrom="page">
                  <wp:posOffset>967740</wp:posOffset>
                </wp:positionH>
                <wp:positionV relativeFrom="margin">
                  <wp:posOffset>1621790</wp:posOffset>
                </wp:positionV>
                <wp:extent cx="311150" cy="152400"/>
                <wp:wrapNone/>
                <wp:docPr id="118" name="Shape 118"/>
                <a:graphic xmlns:a="http://schemas.openxmlformats.org/drawingml/2006/main">
                  <a:graphicData uri="http://schemas.microsoft.com/office/word/2010/wordprocessingShape">
                    <wps:wsp>
                      <wps:cNvSpPr txBox="1"/>
                      <wps:spPr>
                        <a:xfrm>
                          <a:ext cx="311150" cy="152400"/>
                        </a:xfrm>
                        <a:prstGeom prst="rect"/>
                        <a:noFill/>
                      </wps:spPr>
                      <wps:txbx>
                        <w:txbxContent>
                          <w:p>
                            <w:pPr>
                              <w:pStyle w:val="Style45"/>
                              <w:keepNext w:val="0"/>
                              <w:keepLines w:val="0"/>
                              <w:widowControl w:val="0"/>
                              <w:shd w:val="clear" w:color="auto" w:fill="auto"/>
                              <w:bidi w:val="0"/>
                              <w:spacing w:before="0" w:after="0" w:line="240" w:lineRule="auto"/>
                              <w:ind w:left="0" w:right="0" w:firstLine="0"/>
                              <w:jc w:val="left"/>
                              <w:rPr>
                                <w:sz w:val="19"/>
                                <w:szCs w:val="19"/>
                              </w:rPr>
                            </w:pPr>
                            <w:r>
                              <w:rPr>
                                <w:b w:val="0"/>
                                <w:bCs w:val="0"/>
                                <w:color w:val="000000"/>
                                <w:spacing w:val="0"/>
                                <w:w w:val="100"/>
                                <w:position w:val="0"/>
                                <w:sz w:val="19"/>
                                <w:szCs w:val="19"/>
                                <w:shd w:val="clear" w:color="auto" w:fill="auto"/>
                                <w:lang w:val="ru-RU" w:eastAsia="ru-RU" w:bidi="ru-RU"/>
                              </w:rPr>
                              <w:t>-о 1.0</w:t>
                            </w:r>
                          </w:p>
                        </w:txbxContent>
                      </wps:txbx>
                      <wps:bodyPr lIns="0" tIns="0" rIns="0" bIns="0">
                        <a:noAutoFit/>
                      </wps:bodyPr>
                    </wps:wsp>
                  </a:graphicData>
                </a:graphic>
              </wp:anchor>
            </w:drawing>
          </mc:Choice>
          <mc:Fallback>
            <w:pict>
              <v:shape id="_x0000_s1144" type="#_x0000_t202" style="position:absolute;margin-left:76.200000000000003pt;margin-top:127.7pt;width:24.5pt;height:12.pt;z-index:251657739;mso-wrap-distance-left:0;mso-wrap-distance-right:0;mso-position-horizontal-relative:page;mso-position-vertical-relative:margin" filled="f" stroked="f">
                <v:textbox inset="0,0,0,0">
                  <w:txbxContent>
                    <w:p>
                      <w:pPr>
                        <w:pStyle w:val="Style45"/>
                        <w:keepNext w:val="0"/>
                        <w:keepLines w:val="0"/>
                        <w:widowControl w:val="0"/>
                        <w:shd w:val="clear" w:color="auto" w:fill="auto"/>
                        <w:bidi w:val="0"/>
                        <w:spacing w:before="0" w:after="0" w:line="240" w:lineRule="auto"/>
                        <w:ind w:left="0" w:right="0" w:firstLine="0"/>
                        <w:jc w:val="left"/>
                        <w:rPr>
                          <w:sz w:val="19"/>
                          <w:szCs w:val="19"/>
                        </w:rPr>
                      </w:pPr>
                      <w:r>
                        <w:rPr>
                          <w:b w:val="0"/>
                          <w:bCs w:val="0"/>
                          <w:color w:val="000000"/>
                          <w:spacing w:val="0"/>
                          <w:w w:val="100"/>
                          <w:position w:val="0"/>
                          <w:sz w:val="19"/>
                          <w:szCs w:val="19"/>
                          <w:shd w:val="clear" w:color="auto" w:fill="auto"/>
                          <w:lang w:val="ru-RU" w:eastAsia="ru-RU" w:bidi="ru-RU"/>
                        </w:rPr>
                        <w:t>-о 1.0</w:t>
                      </w:r>
                    </w:p>
                  </w:txbxContent>
                </v:textbox>
                <w10:wrap anchorx="page" anchory="margin"/>
              </v:shape>
            </w:pict>
          </mc:Fallback>
        </mc:AlternateContent>
      </w:r>
      <w:r>
        <mc:AlternateContent>
          <mc:Choice Requires="wps">
            <w:drawing>
              <wp:anchor distT="0" distB="0" distL="0" distR="0" simplePos="0" relativeHeight="503316494" behindDoc="0" locked="0" layoutInCell="1" allowOverlap="1">
                <wp:simplePos x="0" y="0"/>
                <wp:positionH relativeFrom="page">
                  <wp:posOffset>2915285</wp:posOffset>
                </wp:positionH>
                <wp:positionV relativeFrom="margin">
                  <wp:posOffset>716280</wp:posOffset>
                </wp:positionV>
                <wp:extent cx="1301750" cy="551815"/>
                <wp:wrapNone/>
                <wp:docPr id="120" name="Shape 120"/>
                <a:graphic xmlns:a="http://schemas.openxmlformats.org/drawingml/2006/main">
                  <a:graphicData uri="http://schemas.microsoft.com/office/word/2010/wordprocessingShape">
                    <wps:wsp>
                      <wps:cNvSpPr txBox="1"/>
                      <wps:spPr>
                        <a:xfrm>
                          <a:ext cx="1301750" cy="551815"/>
                        </a:xfrm>
                        <a:prstGeom prst="rect"/>
                        <a:noFill/>
                      </wps:spPr>
                      <wps:txbx>
                        <w:txbxContent>
                          <w:p>
                            <w:pPr>
                              <w:pStyle w:val="Style45"/>
                              <w:keepNext w:val="0"/>
                              <w:keepLines w:val="0"/>
                              <w:widowControl w:val="0"/>
                              <w:shd w:val="clear" w:color="auto" w:fill="auto"/>
                              <w:bidi w:val="0"/>
                              <w:spacing w:before="0" w:after="0" w:line="293" w:lineRule="auto"/>
                              <w:ind w:left="0" w:right="0" w:firstLine="0"/>
                              <w:jc w:val="center"/>
                              <w:rPr>
                                <w:sz w:val="12"/>
                                <w:szCs w:val="12"/>
                              </w:rPr>
                            </w:pPr>
                            <w:r>
                              <w:rPr>
                                <w:rFonts w:ascii="Arial" w:eastAsia="Arial" w:hAnsi="Arial" w:cs="Arial"/>
                                <w:b w:val="0"/>
                                <w:bCs w:val="0"/>
                                <w:color w:val="282828"/>
                                <w:spacing w:val="0"/>
                                <w:w w:val="100"/>
                                <w:position w:val="0"/>
                                <w:sz w:val="12"/>
                                <w:szCs w:val="12"/>
                                <w:shd w:val="clear" w:color="auto" w:fill="auto"/>
                                <w:lang w:val="ru-RU" w:eastAsia="ru-RU" w:bidi="ru-RU"/>
                              </w:rPr>
                              <w:t xml:space="preserve">Повышение напряжения </w:t>
                            </w:r>
                            <w:r>
                              <w:rPr>
                                <w:rFonts w:ascii="Arial" w:eastAsia="Arial" w:hAnsi="Arial" w:cs="Arial"/>
                                <w:b w:val="0"/>
                                <w:bCs w:val="0"/>
                                <w:color w:val="000000"/>
                                <w:spacing w:val="0"/>
                                <w:w w:val="100"/>
                                <w:position w:val="0"/>
                                <w:sz w:val="12"/>
                                <w:szCs w:val="12"/>
                                <w:shd w:val="clear" w:color="auto" w:fill="auto"/>
                                <w:lang w:val="ru-RU" w:eastAsia="ru-RU" w:bidi="ru-RU"/>
                              </w:rPr>
                              <w:t xml:space="preserve">кислорода </w:t>
                            </w:r>
                            <w:r>
                              <w:rPr>
                                <w:rFonts w:ascii="Arial" w:eastAsia="Arial" w:hAnsi="Arial" w:cs="Arial"/>
                                <w:b w:val="0"/>
                                <w:bCs w:val="0"/>
                                <w:color w:val="282828"/>
                                <w:spacing w:val="0"/>
                                <w:w w:val="100"/>
                                <w:position w:val="0"/>
                                <w:sz w:val="12"/>
                                <w:szCs w:val="12"/>
                                <w:shd w:val="clear" w:color="auto" w:fill="auto"/>
                                <w:lang w:val="ru-RU" w:eastAsia="ru-RU" w:bidi="ru-RU"/>
                              </w:rPr>
                              <w:t xml:space="preserve">с 40 мм рт. ст. до любого уровня практически не изменяет радиочувствительность нормальной </w:t>
                            </w:r>
                            <w:r>
                              <w:rPr>
                                <w:rFonts w:ascii="Arial" w:eastAsia="Arial" w:hAnsi="Arial" w:cs="Arial"/>
                                <w:b w:val="0"/>
                                <w:bCs w:val="0"/>
                                <w:color w:val="000000"/>
                                <w:spacing w:val="0"/>
                                <w:w w:val="100"/>
                                <w:position w:val="0"/>
                                <w:sz w:val="12"/>
                                <w:szCs w:val="12"/>
                                <w:shd w:val="clear" w:color="auto" w:fill="auto"/>
                                <w:lang w:val="ru-RU" w:eastAsia="ru-RU" w:bidi="ru-RU"/>
                              </w:rPr>
                              <w:t>ткани.</w:t>
                            </w:r>
                          </w:p>
                        </w:txbxContent>
                      </wps:txbx>
                      <wps:bodyPr lIns="0" tIns="0" rIns="0" bIns="0">
                        <a:noAutoFit/>
                      </wps:bodyPr>
                    </wps:wsp>
                  </a:graphicData>
                </a:graphic>
              </wp:anchor>
            </w:drawing>
          </mc:Choice>
          <mc:Fallback>
            <w:pict>
              <v:shape id="_x0000_s1146" type="#_x0000_t202" style="position:absolute;margin-left:229.55000000000001pt;margin-top:56.399999999999999pt;width:102.5pt;height:43.450000000000003pt;z-index:251657741;mso-wrap-distance-left:0;mso-wrap-distance-right:0;mso-position-horizontal-relative:page;mso-position-vertical-relative:margin" filled="f" stroked="f">
                <v:textbox inset="0,0,0,0">
                  <w:txbxContent>
                    <w:p>
                      <w:pPr>
                        <w:pStyle w:val="Style45"/>
                        <w:keepNext w:val="0"/>
                        <w:keepLines w:val="0"/>
                        <w:widowControl w:val="0"/>
                        <w:shd w:val="clear" w:color="auto" w:fill="auto"/>
                        <w:bidi w:val="0"/>
                        <w:spacing w:before="0" w:after="0" w:line="293" w:lineRule="auto"/>
                        <w:ind w:left="0" w:right="0" w:firstLine="0"/>
                        <w:jc w:val="center"/>
                        <w:rPr>
                          <w:sz w:val="12"/>
                          <w:szCs w:val="12"/>
                        </w:rPr>
                      </w:pPr>
                      <w:r>
                        <w:rPr>
                          <w:rFonts w:ascii="Arial" w:eastAsia="Arial" w:hAnsi="Arial" w:cs="Arial"/>
                          <w:b w:val="0"/>
                          <w:bCs w:val="0"/>
                          <w:color w:val="282828"/>
                          <w:spacing w:val="0"/>
                          <w:w w:val="100"/>
                          <w:position w:val="0"/>
                          <w:sz w:val="12"/>
                          <w:szCs w:val="12"/>
                          <w:shd w:val="clear" w:color="auto" w:fill="auto"/>
                          <w:lang w:val="ru-RU" w:eastAsia="ru-RU" w:bidi="ru-RU"/>
                        </w:rPr>
                        <w:t xml:space="preserve">Повышение напряжения </w:t>
                      </w:r>
                      <w:r>
                        <w:rPr>
                          <w:rFonts w:ascii="Arial" w:eastAsia="Arial" w:hAnsi="Arial" w:cs="Arial"/>
                          <w:b w:val="0"/>
                          <w:bCs w:val="0"/>
                          <w:color w:val="000000"/>
                          <w:spacing w:val="0"/>
                          <w:w w:val="100"/>
                          <w:position w:val="0"/>
                          <w:sz w:val="12"/>
                          <w:szCs w:val="12"/>
                          <w:shd w:val="clear" w:color="auto" w:fill="auto"/>
                          <w:lang w:val="ru-RU" w:eastAsia="ru-RU" w:bidi="ru-RU"/>
                        </w:rPr>
                        <w:t xml:space="preserve">кислорода </w:t>
                      </w:r>
                      <w:r>
                        <w:rPr>
                          <w:rFonts w:ascii="Arial" w:eastAsia="Arial" w:hAnsi="Arial" w:cs="Arial"/>
                          <w:b w:val="0"/>
                          <w:bCs w:val="0"/>
                          <w:color w:val="282828"/>
                          <w:spacing w:val="0"/>
                          <w:w w:val="100"/>
                          <w:position w:val="0"/>
                          <w:sz w:val="12"/>
                          <w:szCs w:val="12"/>
                          <w:shd w:val="clear" w:color="auto" w:fill="auto"/>
                          <w:lang w:val="ru-RU" w:eastAsia="ru-RU" w:bidi="ru-RU"/>
                        </w:rPr>
                        <w:t xml:space="preserve">с 40 мм рт. ст. до любого уровня практически не изменяет радиочувствительность нормальной </w:t>
                      </w:r>
                      <w:r>
                        <w:rPr>
                          <w:rFonts w:ascii="Arial" w:eastAsia="Arial" w:hAnsi="Arial" w:cs="Arial"/>
                          <w:b w:val="0"/>
                          <w:bCs w:val="0"/>
                          <w:color w:val="000000"/>
                          <w:spacing w:val="0"/>
                          <w:w w:val="100"/>
                          <w:position w:val="0"/>
                          <w:sz w:val="12"/>
                          <w:szCs w:val="12"/>
                          <w:shd w:val="clear" w:color="auto" w:fill="auto"/>
                          <w:lang w:val="ru-RU" w:eastAsia="ru-RU" w:bidi="ru-RU"/>
                        </w:rPr>
                        <w:t>ткани.</w:t>
                      </w:r>
                    </w:p>
                  </w:txbxContent>
                </v:textbox>
                <w10:wrap anchorx="page" anchory="margin"/>
              </v:shape>
            </w:pict>
          </mc:Fallback>
        </mc:AlternateContent>
      </w:r>
      <w:r>
        <w:drawing>
          <wp:anchor distT="0" distB="0" distL="114300" distR="114300" simplePos="0" relativeHeight="125829408" behindDoc="0" locked="0" layoutInCell="1" allowOverlap="1">
            <wp:simplePos x="0" y="0"/>
            <wp:positionH relativeFrom="page">
              <wp:posOffset>3988435</wp:posOffset>
            </wp:positionH>
            <wp:positionV relativeFrom="margin">
              <wp:posOffset>113030</wp:posOffset>
            </wp:positionV>
            <wp:extent cx="353695" cy="688975"/>
            <wp:wrapTopAndBottom/>
            <wp:docPr id="122" name="Shape 122"/>
            <a:graphic xmlns:a="http://schemas.openxmlformats.org/drawingml/2006/main">
              <a:graphicData uri="http://schemas.openxmlformats.org/drawingml/2006/picture">
                <pic:pic xmlns:pic="http://schemas.openxmlformats.org/drawingml/2006/picture">
                  <pic:nvPicPr>
                    <pic:cNvPr id="123" name="Picture box 123"/>
                    <pic:cNvPicPr/>
                  </pic:nvPicPr>
                  <pic:blipFill>
                    <a:blip r:embed="rId88"/>
                    <a:stretch/>
                  </pic:blipFill>
                  <pic:spPr>
                    <a:xfrm>
                      <a:ext cx="353695" cy="688975"/>
                    </a:xfrm>
                    <a:prstGeom prst="rect"/>
                  </pic:spPr>
                </pic:pic>
              </a:graphicData>
            </a:graphic>
          </wp:anchor>
        </w:drawing>
      </w:r>
      <w:r>
        <w:rPr>
          <w:rFonts w:ascii="Arial" w:eastAsia="Arial" w:hAnsi="Arial" w:cs="Arial"/>
          <w:color w:val="282828"/>
          <w:spacing w:val="0"/>
          <w:w w:val="100"/>
          <w:position w:val="0"/>
          <w:sz w:val="12"/>
          <w:szCs w:val="12"/>
          <w:shd w:val="clear" w:color="auto" w:fill="auto"/>
          <w:lang w:val="ru-RU" w:eastAsia="ru-RU" w:bidi="ru-RU"/>
        </w:rPr>
        <w:t>Даже небольшое повышение</w:t>
        <w:br/>
        <w:t>давления кислорода в опухолевой</w:t>
        <w:br/>
        <w:t>ткани резко повышает ее</w:t>
        <w:br/>
        <w:t>радиочувствительность.</w:t>
      </w:r>
    </w:p>
    <w:p>
      <w:pPr>
        <w:pStyle w:val="Style7"/>
        <w:keepNext w:val="0"/>
        <w:keepLines w:val="0"/>
        <w:widowControl w:val="0"/>
        <w:shd w:val="clear" w:color="auto" w:fill="auto"/>
        <w:bidi w:val="0"/>
        <w:spacing w:before="0" w:after="0" w:line="240" w:lineRule="auto"/>
        <w:ind w:left="0" w:right="700" w:firstLine="0"/>
        <w:jc w:val="right"/>
        <w:rPr>
          <w:sz w:val="19"/>
          <w:szCs w:val="19"/>
        </w:rPr>
      </w:pPr>
      <w:r>
        <w:rPr>
          <w:color w:val="000000"/>
          <w:spacing w:val="0"/>
          <w:w w:val="100"/>
          <w:position w:val="0"/>
          <w:sz w:val="19"/>
          <w:szCs w:val="19"/>
          <w:shd w:val="clear" w:color="auto" w:fill="auto"/>
          <w:lang w:val="ru-RU" w:eastAsia="ru-RU" w:bidi="ru-RU"/>
        </w:rPr>
        <w:t>У/-1—</w:t>
      </w:r>
    </w:p>
    <w:p>
      <w:pPr>
        <w:pStyle w:val="Style7"/>
        <w:keepNext w:val="0"/>
        <w:keepLines w:val="0"/>
        <w:widowControl w:val="0"/>
        <w:shd w:val="clear" w:color="auto" w:fill="auto"/>
        <w:tabs>
          <w:tab w:pos="874" w:val="left"/>
          <w:tab w:pos="1349" w:val="left"/>
          <w:tab w:pos="2750" w:val="left"/>
          <w:tab w:pos="3346" w:val="left"/>
        </w:tabs>
        <w:bidi w:val="0"/>
        <w:spacing w:before="0" w:after="0" w:line="199" w:lineRule="auto"/>
        <w:ind w:left="0" w:right="0" w:firstLine="0"/>
        <w:jc w:val="center"/>
        <w:rPr>
          <w:sz w:val="19"/>
          <w:szCs w:val="19"/>
        </w:rPr>
      </w:pPr>
      <w:r>
        <w:rPr>
          <w:color w:val="000000"/>
          <w:spacing w:val="0"/>
          <w:w w:val="100"/>
          <w:position w:val="0"/>
          <w:sz w:val="19"/>
          <w:szCs w:val="19"/>
          <w:shd w:val="clear" w:color="auto" w:fill="auto"/>
          <w:lang w:val="ru-RU" w:eastAsia="ru-RU" w:bidi="ru-RU"/>
        </w:rPr>
        <w:t>20 30</w:t>
        <w:tab/>
        <w:t>40</w:t>
        <w:tab/>
        <w:t>50 60 70</w:t>
        <w:tab/>
        <w:t>155</w:t>
        <w:tab/>
        <w:t>760</w:t>
      </w:r>
    </w:p>
    <w:p>
      <w:pPr>
        <w:pStyle w:val="Style7"/>
        <w:keepNext w:val="0"/>
        <w:keepLines w:val="0"/>
        <w:widowControl w:val="0"/>
        <w:shd w:val="clear" w:color="auto" w:fill="auto"/>
        <w:bidi w:val="0"/>
        <w:spacing w:before="0" w:after="240" w:line="240" w:lineRule="auto"/>
        <w:ind w:left="0" w:right="0" w:firstLine="0"/>
        <w:jc w:val="center"/>
        <w:rPr>
          <w:sz w:val="19"/>
          <w:szCs w:val="19"/>
        </w:rPr>
      </w:pPr>
      <w:r>
        <w:rPr>
          <w:color w:val="000000"/>
          <w:spacing w:val="0"/>
          <w:w w:val="100"/>
          <w:position w:val="0"/>
          <w:sz w:val="19"/>
          <w:szCs w:val="19"/>
          <w:shd w:val="clear" w:color="auto" w:fill="auto"/>
          <w:lang w:val="ru-RU" w:eastAsia="ru-RU" w:bidi="ru-RU"/>
        </w:rPr>
        <w:t xml:space="preserve">Парциальное давление кислорода, мм </w:t>
      </w:r>
      <w:r>
        <w:rPr>
          <w:color w:val="000000"/>
          <w:spacing w:val="0"/>
          <w:w w:val="100"/>
          <w:position w:val="0"/>
          <w:sz w:val="19"/>
          <w:szCs w:val="19"/>
          <w:shd w:val="clear" w:color="auto" w:fill="auto"/>
          <w:lang w:val="en-US" w:eastAsia="en-US" w:bidi="en-US"/>
        </w:rPr>
        <w:t>Hg</w:t>
      </w:r>
    </w:p>
    <w:p>
      <w:pPr>
        <w:pStyle w:val="Style11"/>
        <w:keepNext w:val="0"/>
        <w:keepLines w:val="0"/>
        <w:widowControl w:val="0"/>
        <w:shd w:val="clear" w:color="auto" w:fill="auto"/>
        <w:bidi w:val="0"/>
        <w:spacing w:before="0" w:after="400" w:line="240" w:lineRule="auto"/>
        <w:ind w:left="0" w:right="0" w:firstLine="0"/>
        <w:jc w:val="center"/>
        <w:rPr>
          <w:sz w:val="20"/>
          <w:szCs w:val="20"/>
        </w:rPr>
      </w:pPr>
      <w:r>
        <w:rPr>
          <w:b/>
          <w:bCs/>
          <w:color w:val="000000"/>
          <w:spacing w:val="0"/>
          <w:w w:val="100"/>
          <w:position w:val="0"/>
          <w:sz w:val="20"/>
          <w:szCs w:val="20"/>
          <w:shd w:val="clear" w:color="auto" w:fill="auto"/>
          <w:lang w:val="ru-RU" w:eastAsia="ru-RU" w:bidi="ru-RU"/>
        </w:rPr>
        <w:t>Рис. 8.3. Зависимость ККУ от парциального давления</w:t>
        <w:br/>
        <w:t>кислорода, мм рт.ст. Радиочувствительность максимальна</w:t>
        <w:br/>
        <w:t>при концентрации кислорода около 21% и не увеличивается</w:t>
        <w:br/>
        <w:t>при увеличении Ог (Климанов В. А., 2011)</w:t>
      </w:r>
    </w:p>
    <w:p>
      <w:pPr>
        <w:pStyle w:val="Style11"/>
        <w:keepNext w:val="0"/>
        <w:keepLines w:val="0"/>
        <w:widowControl w:val="0"/>
        <w:shd w:val="clear" w:color="auto" w:fill="auto"/>
        <w:bidi w:val="0"/>
        <w:spacing w:before="0" w:after="0"/>
        <w:ind w:left="0" w:right="0" w:firstLine="0"/>
        <w:jc w:val="both"/>
      </w:pPr>
      <w:r>
        <w:rPr>
          <w:color w:val="000000"/>
          <w:spacing w:val="0"/>
          <w:w w:val="100"/>
          <w:position w:val="0"/>
          <w:shd w:val="clear" w:color="auto" w:fill="auto"/>
          <w:lang w:val="ru-RU" w:eastAsia="ru-RU" w:bidi="ru-RU"/>
        </w:rPr>
        <w:t>радиочувствительны. Однако через некоторый интервал времени популяция опухолевых клеток, состоящая сразу после облучения практически только из гипоксических клеток, восстанавливает соотношение гипоксических и аэрированных клеток на первоначальном уровне. Это происходит в результате реоксигенации большей части выживших гипоксических клеток. Таким образом, в опухоли вновь появляется фракция радиочувствительных аэрированных клеток, что позволяет опять применить облучение для их эффективного уничтожения. И так несколько десятков раз до полного уничтожения опухоли (см. рис. 8.4.).</w:t>
      </w:r>
    </w:p>
    <w:p>
      <w:pPr>
        <w:pStyle w:val="Style11"/>
        <w:keepNext w:val="0"/>
        <w:keepLines w:val="0"/>
        <w:widowControl w:val="0"/>
        <w:shd w:val="clear" w:color="auto" w:fill="auto"/>
        <w:bidi w:val="0"/>
        <w:spacing w:before="0" w:after="320"/>
        <w:ind w:left="0" w:right="0"/>
        <w:jc w:val="both"/>
      </w:pPr>
      <w:r>
        <w:rPr>
          <w:color w:val="000000"/>
          <w:spacing w:val="0"/>
          <w:w w:val="100"/>
          <w:position w:val="0"/>
          <w:shd w:val="clear" w:color="auto" w:fill="auto"/>
          <w:lang w:val="ru-RU" w:eastAsia="ru-RU" w:bidi="ru-RU"/>
        </w:rPr>
        <w:t xml:space="preserve">Время полной </w:t>
      </w:r>
      <w:r>
        <w:rPr>
          <w:i/>
          <w:iCs/>
          <w:color w:val="000000"/>
          <w:spacing w:val="0"/>
          <w:w w:val="100"/>
          <w:position w:val="0"/>
          <w:shd w:val="clear" w:color="auto" w:fill="auto"/>
          <w:lang w:val="ru-RU" w:eastAsia="ru-RU" w:bidi="ru-RU"/>
        </w:rPr>
        <w:t>реоксигенации</w:t>
      </w:r>
      <w:r>
        <w:rPr>
          <w:color w:val="000000"/>
          <w:spacing w:val="0"/>
          <w:w w:val="100"/>
          <w:position w:val="0"/>
          <w:shd w:val="clear" w:color="auto" w:fill="auto"/>
          <w:lang w:val="ru-RU" w:eastAsia="ru-RU" w:bidi="ru-RU"/>
        </w:rPr>
        <w:t xml:space="preserve"> для различных видов опухолей может существенно различаться: для одних клеток</w:t>
      </w:r>
      <w:r>
        <w:br w:type="page"/>
      </w:r>
    </w:p>
    <w:p>
      <w:pPr>
        <w:framePr w:w="5294" w:h="5347" w:hSpace="293" w:vSpace="355" w:wrap="notBeside" w:vAnchor="text" w:hAnchor="text" w:x="301" w:y="356"/>
        <w:widowControl w:val="0"/>
        <w:rPr>
          <w:sz w:val="2"/>
          <w:szCs w:val="2"/>
        </w:rPr>
      </w:pPr>
      <w:r>
        <w:drawing>
          <wp:inline>
            <wp:extent cx="3364865" cy="3395345"/>
            <wp:docPr id="124" name="Picutre 124"/>
            <a:graphic xmlns:a="http://schemas.openxmlformats.org/drawingml/2006/main">
              <a:graphicData uri="http://schemas.openxmlformats.org/drawingml/2006/picture">
                <pic:pic xmlns:pic="http://schemas.openxmlformats.org/drawingml/2006/picture">
                  <pic:nvPicPr>
                    <pic:cNvPr id="124" name="Picture 124"/>
                    <pic:cNvPicPr/>
                  </pic:nvPicPr>
                  <pic:blipFill>
                    <a:blip r:embed="rId90"/>
                    <a:stretch/>
                  </pic:blipFill>
                  <pic:spPr>
                    <a:xfrm>
                      <a:ext cx="3364865" cy="3395345"/>
                    </a:xfrm>
                    <a:prstGeom prst="rect"/>
                  </pic:spPr>
                </pic:pic>
              </a:graphicData>
            </a:graphic>
          </wp:inline>
        </w:drawing>
      </w:r>
    </w:p>
    <w:p>
      <w:pPr>
        <w:widowControl w:val="0"/>
        <w:spacing w:line="1" w:lineRule="exact"/>
      </w:pPr>
      <w:r>
        <mc:AlternateContent>
          <mc:Choice Requires="wps">
            <w:drawing>
              <wp:anchor distT="0" distB="0" distL="4445" distR="3101340" simplePos="0" relativeHeight="125829409" behindDoc="0" locked="0" layoutInCell="1" allowOverlap="1">
                <wp:simplePos x="0" y="0"/>
                <wp:positionH relativeFrom="column">
                  <wp:posOffset>671830</wp:posOffset>
                </wp:positionH>
                <wp:positionV relativeFrom="paragraph">
                  <wp:posOffset>3175</wp:posOffset>
                </wp:positionV>
                <wp:extent cx="868680" cy="121920"/>
                <wp:wrapTopAndBottom/>
                <wp:docPr id="125" name="Shape 125"/>
                <a:graphic xmlns:a="http://schemas.openxmlformats.org/drawingml/2006/main">
                  <a:graphicData uri="http://schemas.microsoft.com/office/word/2010/wordprocessingShape">
                    <wps:wsp>
                      <wps:cNvSpPr txBox="1"/>
                      <wps:spPr>
                        <a:xfrm>
                          <a:ext cx="868680" cy="121920"/>
                        </a:xfrm>
                        <a:prstGeom prst="rect"/>
                        <a:noFill/>
                      </wps:spPr>
                      <wps:txbx>
                        <w:txbxContent>
                          <w:p>
                            <w:pPr>
                              <w:pStyle w:val="Style45"/>
                              <w:keepNext w:val="0"/>
                              <w:keepLines w:val="0"/>
                              <w:widowControl w:val="0"/>
                              <w:shd w:val="clear" w:color="auto" w:fill="auto"/>
                              <w:bidi w:val="0"/>
                              <w:spacing w:before="0" w:after="0" w:line="240" w:lineRule="auto"/>
                              <w:ind w:left="0" w:right="0" w:firstLine="0"/>
                              <w:jc w:val="left"/>
                              <w:rPr>
                                <w:sz w:val="13"/>
                                <w:szCs w:val="13"/>
                              </w:rPr>
                            </w:pPr>
                            <w:r>
                              <w:rPr>
                                <w:rFonts w:ascii="Arial" w:eastAsia="Arial" w:hAnsi="Arial" w:cs="Arial"/>
                                <w:color w:val="000000"/>
                                <w:spacing w:val="0"/>
                                <w:w w:val="100"/>
                                <w:position w:val="0"/>
                                <w:sz w:val="13"/>
                                <w:szCs w:val="13"/>
                                <w:shd w:val="clear" w:color="auto" w:fill="auto"/>
                                <w:lang w:val="ru-RU" w:eastAsia="ru-RU" w:bidi="ru-RU"/>
                              </w:rPr>
                              <w:t>Перед облучением</w:t>
                            </w:r>
                          </w:p>
                        </w:txbxContent>
                      </wps:txbx>
                      <wps:bodyPr lIns="0" tIns="0" rIns="0" bIns="0">
                        <a:noAutoFit/>
                      </wps:bodyPr>
                    </wps:wsp>
                  </a:graphicData>
                </a:graphic>
              </wp:anchor>
            </w:drawing>
          </mc:Choice>
          <mc:Fallback>
            <w:pict>
              <v:shape id="_x0000_s1151" type="#_x0000_t202" style="position:absolute;margin-left:52.899999999999999pt;margin-top:0.25pt;width:68.400000000000006pt;height:9.5999999999999996pt;z-index:-125829344;mso-wrap-distance-left:0.35000000000000003pt;mso-wrap-distance-right:244.20000000000002pt" filled="f" stroked="f">
                <v:textbox inset="0,0,0,0">
                  <w:txbxContent>
                    <w:p>
                      <w:pPr>
                        <w:pStyle w:val="Style45"/>
                        <w:keepNext w:val="0"/>
                        <w:keepLines w:val="0"/>
                        <w:widowControl w:val="0"/>
                        <w:shd w:val="clear" w:color="auto" w:fill="auto"/>
                        <w:bidi w:val="0"/>
                        <w:spacing w:before="0" w:after="0" w:line="240" w:lineRule="auto"/>
                        <w:ind w:left="0" w:right="0" w:firstLine="0"/>
                        <w:jc w:val="left"/>
                        <w:rPr>
                          <w:sz w:val="13"/>
                          <w:szCs w:val="13"/>
                        </w:rPr>
                      </w:pPr>
                      <w:r>
                        <w:rPr>
                          <w:rFonts w:ascii="Arial" w:eastAsia="Arial" w:hAnsi="Arial" w:cs="Arial"/>
                          <w:color w:val="000000"/>
                          <w:spacing w:val="0"/>
                          <w:w w:val="100"/>
                          <w:position w:val="0"/>
                          <w:sz w:val="13"/>
                          <w:szCs w:val="13"/>
                          <w:shd w:val="clear" w:color="auto" w:fill="auto"/>
                          <w:lang w:val="ru-RU" w:eastAsia="ru-RU" w:bidi="ru-RU"/>
                        </w:rPr>
                        <w:t>Перед облучением</w:t>
                      </w:r>
                    </w:p>
                  </w:txbxContent>
                </v:textbox>
                <w10:wrap type="topAndBottom"/>
              </v:shape>
            </w:pict>
          </mc:Fallback>
        </mc:AlternateContent>
      </w:r>
      <w:r>
        <mc:AlternateContent>
          <mc:Choice Requires="wps">
            <w:drawing>
              <wp:anchor distT="0" distB="0" distL="4445" distR="2927350" simplePos="0" relativeHeight="125829411" behindDoc="0" locked="0" layoutInCell="1" allowOverlap="1">
                <wp:simplePos x="0" y="0"/>
                <wp:positionH relativeFrom="column">
                  <wp:posOffset>2564765</wp:posOffset>
                </wp:positionH>
                <wp:positionV relativeFrom="paragraph">
                  <wp:posOffset>0</wp:posOffset>
                </wp:positionV>
                <wp:extent cx="1042670" cy="121920"/>
                <wp:wrapTopAndBottom/>
                <wp:docPr id="127" name="Shape 127"/>
                <a:graphic xmlns:a="http://schemas.openxmlformats.org/drawingml/2006/main">
                  <a:graphicData uri="http://schemas.microsoft.com/office/word/2010/wordprocessingShape">
                    <wps:wsp>
                      <wps:cNvSpPr txBox="1"/>
                      <wps:spPr>
                        <a:xfrm>
                          <a:ext cx="1042670" cy="121920"/>
                        </a:xfrm>
                        <a:prstGeom prst="rect"/>
                        <a:noFill/>
                      </wps:spPr>
                      <wps:txbx>
                        <w:txbxContent>
                          <w:p>
                            <w:pPr>
                              <w:pStyle w:val="Style45"/>
                              <w:keepNext w:val="0"/>
                              <w:keepLines w:val="0"/>
                              <w:widowControl w:val="0"/>
                              <w:shd w:val="clear" w:color="auto" w:fill="auto"/>
                              <w:bidi w:val="0"/>
                              <w:spacing w:before="0" w:after="0" w:line="240" w:lineRule="auto"/>
                              <w:ind w:left="0" w:right="0" w:firstLine="0"/>
                              <w:jc w:val="left"/>
                              <w:rPr>
                                <w:sz w:val="13"/>
                                <w:szCs w:val="13"/>
                              </w:rPr>
                            </w:pPr>
                            <w:r>
                              <w:rPr>
                                <w:rFonts w:ascii="Arial" w:eastAsia="Arial" w:hAnsi="Arial" w:cs="Arial"/>
                                <w:color w:val="000000"/>
                                <w:spacing w:val="0"/>
                                <w:w w:val="100"/>
                                <w:position w:val="0"/>
                                <w:sz w:val="13"/>
                                <w:szCs w:val="13"/>
                                <w:shd w:val="clear" w:color="auto" w:fill="auto"/>
                                <w:lang w:val="ru-RU" w:eastAsia="ru-RU" w:bidi="ru-RU"/>
                              </w:rPr>
                              <w:t>Сразу после облучения</w:t>
                            </w:r>
                          </w:p>
                        </w:txbxContent>
                      </wps:txbx>
                      <wps:bodyPr lIns="0" tIns="0" rIns="0" bIns="0">
                        <a:noAutoFit/>
                      </wps:bodyPr>
                    </wps:wsp>
                  </a:graphicData>
                </a:graphic>
              </wp:anchor>
            </w:drawing>
          </mc:Choice>
          <mc:Fallback>
            <w:pict>
              <v:shape id="_x0000_s1153" type="#_x0000_t202" style="position:absolute;margin-left:201.95000000000002pt;margin-top:0;width:82.100000000000009pt;height:9.5999999999999996pt;z-index:-125829342;mso-wrap-distance-left:0.35000000000000003pt;mso-wrap-distance-right:230.5pt" filled="f" stroked="f">
                <v:textbox inset="0,0,0,0">
                  <w:txbxContent>
                    <w:p>
                      <w:pPr>
                        <w:pStyle w:val="Style45"/>
                        <w:keepNext w:val="0"/>
                        <w:keepLines w:val="0"/>
                        <w:widowControl w:val="0"/>
                        <w:shd w:val="clear" w:color="auto" w:fill="auto"/>
                        <w:bidi w:val="0"/>
                        <w:spacing w:before="0" w:after="0" w:line="240" w:lineRule="auto"/>
                        <w:ind w:left="0" w:right="0" w:firstLine="0"/>
                        <w:jc w:val="left"/>
                        <w:rPr>
                          <w:sz w:val="13"/>
                          <w:szCs w:val="13"/>
                        </w:rPr>
                      </w:pPr>
                      <w:r>
                        <w:rPr>
                          <w:rFonts w:ascii="Arial" w:eastAsia="Arial" w:hAnsi="Arial" w:cs="Arial"/>
                          <w:color w:val="000000"/>
                          <w:spacing w:val="0"/>
                          <w:w w:val="100"/>
                          <w:position w:val="0"/>
                          <w:sz w:val="13"/>
                          <w:szCs w:val="13"/>
                          <w:shd w:val="clear" w:color="auto" w:fill="auto"/>
                          <w:lang w:val="ru-RU" w:eastAsia="ru-RU" w:bidi="ru-RU"/>
                        </w:rPr>
                        <w:t>Сразу после облучения</w:t>
                      </w:r>
                    </w:p>
                  </w:txbxContent>
                </v:textbox>
                <w10:wrap type="topAndBottom"/>
              </v:shape>
            </w:pict>
          </mc:Fallback>
        </mc:AlternateContent>
      </w:r>
      <w:r>
        <mc:AlternateContent>
          <mc:Choice Requires="wps">
            <w:drawing>
              <wp:anchor distT="0" distB="0" distL="4445" distR="4445" simplePos="0" relativeHeight="125829413" behindDoc="0" locked="0" layoutInCell="1" allowOverlap="1">
                <wp:simplePos x="0" y="0"/>
                <wp:positionH relativeFrom="column">
                  <wp:posOffset>4445</wp:posOffset>
                </wp:positionH>
                <wp:positionV relativeFrom="paragraph">
                  <wp:posOffset>3797935</wp:posOffset>
                </wp:positionV>
                <wp:extent cx="3965575" cy="289560"/>
                <wp:wrapTopAndBottom/>
                <wp:docPr id="129" name="Shape 129"/>
                <a:graphic xmlns:a="http://schemas.openxmlformats.org/drawingml/2006/main">
                  <a:graphicData uri="http://schemas.microsoft.com/office/word/2010/wordprocessingShape">
                    <wps:wsp>
                      <wps:cNvSpPr txBox="1"/>
                      <wps:spPr>
                        <a:xfrm>
                          <a:ext cx="3965575" cy="289560"/>
                        </a:xfrm>
                        <a:prstGeom prst="rect"/>
                        <a:noFill/>
                      </wps:spPr>
                      <wps:txbx>
                        <w:txbxContent>
                          <w:p>
                            <w:pPr>
                              <w:pStyle w:val="Style45"/>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Рис. 8.4. Схема проведения фракционированного облучения опухоли с учетом ее реоксигенации</w:t>
                            </w:r>
                          </w:p>
                        </w:txbxContent>
                      </wps:txbx>
                      <wps:bodyPr lIns="0" tIns="0" rIns="0" bIns="0">
                        <a:noAutoFit/>
                      </wps:bodyPr>
                    </wps:wsp>
                  </a:graphicData>
                </a:graphic>
              </wp:anchor>
            </w:drawing>
          </mc:Choice>
          <mc:Fallback>
            <w:pict>
              <v:shape id="_x0000_s1155" type="#_x0000_t202" style="position:absolute;margin-left:0.35000000000000003pt;margin-top:299.05000000000001pt;width:312.25pt;height:22.800000000000001pt;z-index:-125829340;mso-wrap-distance-left:0.35000000000000003pt;mso-wrap-distance-right:0.35000000000000003pt" filled="f" stroked="f">
                <v:textbox inset="0,0,0,0">
                  <w:txbxContent>
                    <w:p>
                      <w:pPr>
                        <w:pStyle w:val="Style45"/>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Рис. 8.4. Схема проведения фракционированного облучения опухоли с учетом ее реоксигенации</w:t>
                      </w:r>
                    </w:p>
                  </w:txbxContent>
                </v:textbox>
                <w10:wrap type="topAndBottom"/>
              </v:shape>
            </w:pict>
          </mc:Fallback>
        </mc:AlternateContent>
      </w:r>
    </w:p>
    <w:p>
      <w:pPr>
        <w:pStyle w:val="Style11"/>
        <w:keepNext w:val="0"/>
        <w:keepLines w:val="0"/>
        <w:widowControl w:val="0"/>
        <w:shd w:val="clear" w:color="auto" w:fill="auto"/>
        <w:bidi w:val="0"/>
        <w:spacing w:before="0" w:after="0"/>
        <w:ind w:left="0" w:right="0" w:firstLine="0"/>
        <w:jc w:val="both"/>
      </w:pPr>
      <w:r>
        <w:rPr>
          <w:color w:val="000000"/>
          <w:spacing w:val="0"/>
          <w:w w:val="100"/>
          <w:position w:val="0"/>
          <w:shd w:val="clear" w:color="auto" w:fill="auto"/>
          <w:lang w:val="ru-RU" w:eastAsia="ru-RU" w:bidi="ru-RU"/>
        </w:rPr>
        <w:t>быть около 6 ч и даже менее, а для других 1-3 сут. и более. Клиническими исследованиями показано, что у большинства опухолей процесс реоксигенации длится 1-2 сут., что и определяет график проведения фракционированного облучения.</w:t>
      </w:r>
    </w:p>
    <w:p>
      <w:pPr>
        <w:pStyle w:val="Style11"/>
        <w:keepNext w:val="0"/>
        <w:keepLines w:val="0"/>
        <w:widowControl w:val="0"/>
        <w:shd w:val="clear" w:color="auto" w:fill="auto"/>
        <w:bidi w:val="0"/>
        <w:spacing w:before="0" w:after="0"/>
        <w:ind w:left="0" w:right="0" w:firstLine="380"/>
        <w:jc w:val="both"/>
      </w:pPr>
      <w:r>
        <w:rPr>
          <w:color w:val="000000"/>
          <w:spacing w:val="0"/>
          <w:w w:val="100"/>
          <w:position w:val="0"/>
          <w:shd w:val="clear" w:color="auto" w:fill="auto"/>
          <w:lang w:val="ru-RU" w:eastAsia="ru-RU" w:bidi="ru-RU"/>
        </w:rPr>
        <w:t xml:space="preserve">На рисунке 8.5 представлена динамика изменения процента гипоксических (аноксических) клеток в саркоме у мышей после её облучения </w:t>
      </w:r>
      <w:r>
        <w:rPr>
          <w:i/>
          <w:iCs/>
          <w:color w:val="000000"/>
          <w:spacing w:val="0"/>
          <w:w w:val="100"/>
          <w:position w:val="0"/>
          <w:shd w:val="clear" w:color="auto" w:fill="auto"/>
          <w:lang w:val="ru-RU" w:eastAsia="ru-RU" w:bidi="ru-RU"/>
        </w:rPr>
        <w:t>X-</w:t>
      </w:r>
      <w:r>
        <w:rPr>
          <w:color w:val="000000"/>
          <w:spacing w:val="0"/>
          <w:w w:val="100"/>
          <w:position w:val="0"/>
          <w:shd w:val="clear" w:color="auto" w:fill="auto"/>
          <w:lang w:val="ru-RU" w:eastAsia="ru-RU" w:bidi="ru-RU"/>
        </w:rPr>
        <w:t>лучами в дозе 10 Гр.</w:t>
      </w:r>
      <w:r>
        <w:br w:type="page"/>
      </w:r>
    </w:p>
    <w:p>
      <w:pPr>
        <w:widowControl w:val="0"/>
        <w:jc w:val="center"/>
        <w:rPr>
          <w:sz w:val="2"/>
          <w:szCs w:val="2"/>
        </w:rPr>
      </w:pPr>
      <w:r>
        <w:drawing>
          <wp:inline>
            <wp:extent cx="2389505" cy="2480945"/>
            <wp:docPr id="131" name="Picutre 131"/>
            <a:graphic xmlns:a="http://schemas.openxmlformats.org/drawingml/2006/main">
              <a:graphicData uri="http://schemas.openxmlformats.org/drawingml/2006/picture">
                <pic:pic xmlns:pic="http://schemas.openxmlformats.org/drawingml/2006/picture">
                  <pic:nvPicPr>
                    <pic:cNvPr id="131" name="Picture 131"/>
                    <pic:cNvPicPr/>
                  </pic:nvPicPr>
                  <pic:blipFill>
                    <a:blip r:embed="rId92"/>
                    <a:stretch/>
                  </pic:blipFill>
                  <pic:spPr>
                    <a:xfrm>
                      <a:ext cx="2389505" cy="2480945"/>
                    </a:xfrm>
                    <a:prstGeom prst="rect"/>
                  </pic:spPr>
                </pic:pic>
              </a:graphicData>
            </a:graphic>
          </wp:inline>
        </w:drawing>
      </w:r>
    </w:p>
    <w:p>
      <w:pPr>
        <w:pStyle w:val="Style45"/>
        <w:keepNext w:val="0"/>
        <w:keepLines w:val="0"/>
        <w:widowControl w:val="0"/>
        <w:shd w:val="clear" w:color="auto" w:fill="auto"/>
        <w:bidi w:val="0"/>
        <w:spacing w:before="0" w:after="0" w:line="230" w:lineRule="auto"/>
        <w:ind w:left="0" w:right="0" w:firstLine="0"/>
        <w:jc w:val="center"/>
      </w:pPr>
      <w:r>
        <w:rPr>
          <w:color w:val="000000"/>
          <w:spacing w:val="0"/>
          <w:w w:val="100"/>
          <w:position w:val="0"/>
          <w:shd w:val="clear" w:color="auto" w:fill="auto"/>
          <w:lang w:val="ru-RU" w:eastAsia="ru-RU" w:bidi="ru-RU"/>
        </w:rPr>
        <w:t xml:space="preserve">Рис. 8.5. Динамика изменения процента гипоксических (аноксических) клеток в саркоме у мышей после её облучения А"-лучами в дозе 10 Гр </w:t>
      </w:r>
      <w:r>
        <w:rPr>
          <w:color w:val="000000"/>
          <w:spacing w:val="0"/>
          <w:w w:val="100"/>
          <w:position w:val="0"/>
          <w:shd w:val="clear" w:color="auto" w:fill="auto"/>
          <w:lang w:val="en-US" w:eastAsia="en-US" w:bidi="en-US"/>
        </w:rPr>
        <w:t xml:space="preserve">(Kailman, Bleehen </w:t>
      </w:r>
      <w:r>
        <w:rPr>
          <w:color w:val="000000"/>
          <w:spacing w:val="0"/>
          <w:w w:val="100"/>
          <w:position w:val="0"/>
          <w:shd w:val="clear" w:color="auto" w:fill="auto"/>
          <w:lang w:val="ru-RU" w:eastAsia="ru-RU" w:bidi="ru-RU"/>
        </w:rPr>
        <w:t>1968).</w:t>
      </w:r>
    </w:p>
    <w:p>
      <w:pPr>
        <w:widowControl w:val="0"/>
        <w:spacing w:after="259" w:line="1" w:lineRule="exact"/>
      </w:pPr>
    </w:p>
    <w:p>
      <w:pPr>
        <w:pStyle w:val="Style11"/>
        <w:keepNext w:val="0"/>
        <w:keepLines w:val="0"/>
        <w:widowControl w:val="0"/>
        <w:shd w:val="clear" w:color="auto" w:fill="auto"/>
        <w:bidi w:val="0"/>
        <w:spacing w:before="0" w:after="0"/>
        <w:ind w:left="0" w:right="0" w:firstLine="360"/>
        <w:jc w:val="both"/>
      </w:pPr>
      <w:r>
        <w:rPr>
          <w:color w:val="000000"/>
          <w:spacing w:val="0"/>
          <w:w w:val="100"/>
          <w:position w:val="0"/>
          <w:shd w:val="clear" w:color="auto" w:fill="auto"/>
          <w:lang w:val="ru-RU" w:eastAsia="ru-RU" w:bidi="ru-RU"/>
        </w:rPr>
        <w:t>Видно, что доля гипоксических клеток до облучения составляла примерно 14%. После облучения аэрированные клетки опухоли погибали и поэтому выжившая часть опухоли на 100% была представлена гипоксическими клетками. При</w:t>
        <w:softHyphen/>
        <w:t>мерно через 6 часов доля гипоксических клеток снижалась до 20% (т.е. до уровня, близкого к исходному).</w:t>
      </w:r>
    </w:p>
    <w:p>
      <w:pPr>
        <w:pStyle w:val="Style11"/>
        <w:keepNext w:val="0"/>
        <w:keepLines w:val="0"/>
        <w:widowControl w:val="0"/>
        <w:shd w:val="clear" w:color="auto" w:fill="auto"/>
        <w:bidi w:val="0"/>
        <w:spacing w:before="0" w:after="0"/>
        <w:ind w:left="0" w:right="0" w:firstLine="360"/>
        <w:jc w:val="both"/>
      </w:pPr>
      <w:r>
        <w:rPr>
          <w:color w:val="000000"/>
          <w:spacing w:val="0"/>
          <w:w w:val="100"/>
          <w:position w:val="0"/>
          <w:shd w:val="clear" w:color="auto" w:fill="auto"/>
          <w:lang w:val="ru-RU" w:eastAsia="ru-RU" w:bidi="ru-RU"/>
        </w:rPr>
        <w:t>В опухолях разных типов динамика реоксигенации может очень сильно различаться.</w:t>
      </w:r>
    </w:p>
    <w:p>
      <w:pPr>
        <w:pStyle w:val="Style11"/>
        <w:keepNext w:val="0"/>
        <w:keepLines w:val="0"/>
        <w:widowControl w:val="0"/>
        <w:shd w:val="clear" w:color="auto" w:fill="auto"/>
        <w:bidi w:val="0"/>
        <w:spacing w:before="0" w:after="120"/>
        <w:ind w:left="0" w:right="0" w:firstLine="360"/>
        <w:jc w:val="both"/>
        <w:sectPr>
          <w:headerReference w:type="default" r:id="rId94"/>
          <w:headerReference w:type="even" r:id="rId95"/>
          <w:footnotePr>
            <w:pos w:val="pageBottom"/>
            <w:numFmt w:val="decimal"/>
            <w:numRestart w:val="continuous"/>
          </w:footnotePr>
          <w:pgSz w:w="8400" w:h="11900"/>
          <w:pgMar w:top="1282" w:right="1066" w:bottom="1293" w:left="1076" w:header="0" w:footer="3" w:gutter="0"/>
          <w:pgNumType w:start="55"/>
          <w:cols w:space="720"/>
          <w:noEndnote/>
          <w:rtlGutter w:val="0"/>
          <w:docGrid w:linePitch="360"/>
        </w:sectPr>
      </w:pPr>
      <w:r>
        <w:rPr>
          <w:color w:val="000000"/>
          <w:spacing w:val="0"/>
          <w:w w:val="100"/>
          <w:position w:val="0"/>
          <w:shd w:val="clear" w:color="auto" w:fill="auto"/>
          <w:lang w:val="ru-RU" w:eastAsia="ru-RU" w:bidi="ru-RU"/>
        </w:rPr>
        <w:t>Установлено также, что радиотерапия неэффективна в отношении тех опухолей, в которых процесс реоксигенации не наблюдается. Таким образом, при лучевом поражении биологических объектов кислород, ведет себя двояким образом: с одной стороны, усиливает первичные процессы поражения, с другой — облегчает восстановление.</w:t>
      </w:r>
    </w:p>
    <w:p>
      <w:pPr>
        <w:pStyle w:val="Style21"/>
        <w:keepNext/>
        <w:keepLines/>
        <w:widowControl w:val="0"/>
        <w:shd w:val="clear" w:color="auto" w:fill="auto"/>
        <w:bidi w:val="0"/>
        <w:spacing w:before="0" w:after="80" w:line="240" w:lineRule="auto"/>
        <w:ind w:left="0" w:right="0" w:firstLine="0"/>
        <w:jc w:val="both"/>
      </w:pPr>
      <w:r>
        <w:rPr>
          <w:color w:val="000000"/>
          <w:spacing w:val="0"/>
          <w:w w:val="100"/>
          <w:position w:val="0"/>
          <w:shd w:val="clear" w:color="auto" w:fill="auto"/>
          <w:lang w:val="ru-RU" w:eastAsia="ru-RU" w:bidi="ru-RU"/>
        </w:rPr>
        <w:t>Глава 9.</w:t>
      </w:r>
    </w:p>
    <w:p>
      <w:pPr>
        <w:pStyle w:val="Style23"/>
        <w:keepNext/>
        <w:keepLines/>
        <w:widowControl w:val="0"/>
        <w:shd w:val="clear" w:color="auto" w:fill="auto"/>
        <w:bidi w:val="0"/>
        <w:spacing w:before="0" w:after="1160" w:line="228" w:lineRule="auto"/>
        <w:ind w:left="0" w:right="0" w:firstLine="0"/>
        <w:jc w:val="left"/>
      </w:pPr>
      <w:bookmarkStart w:id="19" w:name="bookmark19"/>
      <w:r>
        <w:rPr>
          <w:color w:val="000000"/>
          <w:spacing w:val="0"/>
          <w:w w:val="100"/>
          <w:position w:val="0"/>
          <w:shd w:val="clear" w:color="auto" w:fill="auto"/>
          <w:lang w:val="ru-RU" w:eastAsia="ru-RU" w:bidi="ru-RU"/>
        </w:rPr>
        <w:t>Регламентация облучения человека</w:t>
      </w:r>
      <w:bookmarkEnd w:id="19"/>
    </w:p>
    <w:p>
      <w:pPr>
        <w:pStyle w:val="Style11"/>
        <w:keepNext w:val="0"/>
        <w:keepLines w:val="0"/>
        <w:widowControl w:val="0"/>
        <w:shd w:val="clear" w:color="auto" w:fill="auto"/>
        <w:bidi w:val="0"/>
        <w:spacing w:before="0" w:after="0"/>
        <w:ind w:left="0" w:right="0" w:firstLine="360"/>
        <w:jc w:val="both"/>
      </w:pPr>
      <w:r>
        <w:rPr>
          <w:color w:val="000000"/>
          <w:spacing w:val="0"/>
          <w:w w:val="100"/>
          <w:position w:val="0"/>
          <w:shd w:val="clear" w:color="auto" w:fill="auto"/>
          <w:lang w:val="ru-RU" w:eastAsia="ru-RU" w:bidi="ru-RU"/>
        </w:rPr>
        <w:t xml:space="preserve">Радиобиологические эффекты и последствия облучения подразделяются </w:t>
      </w:r>
      <w:r>
        <w:rPr>
          <w:i/>
          <w:iCs/>
          <w:color w:val="000000"/>
          <w:spacing w:val="0"/>
          <w:w w:val="100"/>
          <w:position w:val="0"/>
          <w:shd w:val="clear" w:color="auto" w:fill="auto"/>
          <w:lang w:val="ru-RU" w:eastAsia="ru-RU" w:bidi="ru-RU"/>
        </w:rPr>
        <w:t>соматические,</w:t>
      </w:r>
      <w:r>
        <w:rPr>
          <w:color w:val="000000"/>
          <w:spacing w:val="0"/>
          <w:w w:val="100"/>
          <w:position w:val="0"/>
          <w:shd w:val="clear" w:color="auto" w:fill="auto"/>
          <w:lang w:val="ru-RU" w:eastAsia="ru-RU" w:bidi="ru-RU"/>
        </w:rPr>
        <w:t xml:space="preserve"> проявляющиеся у самого облученного лица, и </w:t>
      </w:r>
      <w:r>
        <w:rPr>
          <w:i/>
          <w:iCs/>
          <w:color w:val="000000"/>
          <w:spacing w:val="0"/>
          <w:w w:val="100"/>
          <w:position w:val="0"/>
          <w:shd w:val="clear" w:color="auto" w:fill="auto"/>
          <w:lang w:val="ru-RU" w:eastAsia="ru-RU" w:bidi="ru-RU"/>
        </w:rPr>
        <w:t>наследственные,</w:t>
      </w:r>
      <w:r>
        <w:rPr>
          <w:color w:val="000000"/>
          <w:spacing w:val="0"/>
          <w:w w:val="100"/>
          <w:position w:val="0"/>
          <w:shd w:val="clear" w:color="auto" w:fill="auto"/>
          <w:lang w:val="ru-RU" w:eastAsia="ru-RU" w:bidi="ru-RU"/>
        </w:rPr>
        <w:t xml:space="preserve"> проявляющиеся у его потомков.</w:t>
      </w:r>
    </w:p>
    <w:p>
      <w:pPr>
        <w:pStyle w:val="Style11"/>
        <w:keepNext w:val="0"/>
        <w:keepLines w:val="0"/>
        <w:widowControl w:val="0"/>
        <w:shd w:val="clear" w:color="auto" w:fill="auto"/>
        <w:bidi w:val="0"/>
        <w:spacing w:before="0" w:after="0"/>
        <w:ind w:left="0" w:right="0" w:firstLine="360"/>
        <w:jc w:val="both"/>
      </w:pPr>
      <w:r>
        <w:rPr>
          <w:color w:val="000000"/>
          <w:spacing w:val="0"/>
          <w:w w:val="100"/>
          <w:position w:val="0"/>
          <w:shd w:val="clear" w:color="auto" w:fill="auto"/>
          <w:lang w:val="ru-RU" w:eastAsia="ru-RU" w:bidi="ru-RU"/>
        </w:rPr>
        <w:t>Соматические эффекты в свою очередь делятся на де</w:t>
        <w:softHyphen/>
        <w:t>терминированные (нестохастические) и вероятностные (стохастические).</w:t>
      </w:r>
    </w:p>
    <w:p>
      <w:pPr>
        <w:pStyle w:val="Style11"/>
        <w:keepNext w:val="0"/>
        <w:keepLines w:val="0"/>
        <w:widowControl w:val="0"/>
        <w:shd w:val="clear" w:color="auto" w:fill="auto"/>
        <w:bidi w:val="0"/>
        <w:spacing w:before="0" w:after="0"/>
        <w:ind w:left="0" w:right="0" w:firstLine="360"/>
        <w:jc w:val="both"/>
      </w:pPr>
      <w:r>
        <w:rPr>
          <w:i/>
          <w:iCs/>
          <w:color w:val="000000"/>
          <w:spacing w:val="0"/>
          <w:w w:val="100"/>
          <w:position w:val="0"/>
          <w:shd w:val="clear" w:color="auto" w:fill="auto"/>
          <w:lang w:val="ru-RU" w:eastAsia="ru-RU" w:bidi="ru-RU"/>
        </w:rPr>
        <w:t>Детерминированные эффекты —</w:t>
      </w:r>
      <w:r>
        <w:rPr>
          <w:color w:val="000000"/>
          <w:spacing w:val="0"/>
          <w:w w:val="100"/>
          <w:position w:val="0"/>
          <w:shd w:val="clear" w:color="auto" w:fill="auto"/>
          <w:lang w:val="ru-RU" w:eastAsia="ru-RU" w:bidi="ru-RU"/>
        </w:rPr>
        <w:t xml:space="preserve"> это клинически выявляе</w:t>
        <w:softHyphen/>
        <w:t>мые вредные биологические эффекты, вызванные ионизиру</w:t>
        <w:softHyphen/>
        <w:t xml:space="preserve">ющими излучениями, в отношении которых предполагается </w:t>
      </w:r>
      <w:r>
        <w:rPr>
          <w:i/>
          <w:iCs/>
          <w:color w:val="000000"/>
          <w:spacing w:val="0"/>
          <w:w w:val="100"/>
          <w:position w:val="0"/>
          <w:shd w:val="clear" w:color="auto" w:fill="auto"/>
          <w:lang w:val="ru-RU" w:eastAsia="ru-RU" w:bidi="ru-RU"/>
        </w:rPr>
        <w:t>существование порога,</w:t>
      </w:r>
      <w:r>
        <w:rPr>
          <w:color w:val="000000"/>
          <w:spacing w:val="0"/>
          <w:w w:val="100"/>
          <w:position w:val="0"/>
          <w:shd w:val="clear" w:color="auto" w:fill="auto"/>
          <w:lang w:val="ru-RU" w:eastAsia="ru-RU" w:bidi="ru-RU"/>
        </w:rPr>
        <w:t xml:space="preserve"> ниже которого эффект отсутствует, а выше — тяжесть эффекта </w:t>
      </w:r>
      <w:r>
        <w:rPr>
          <w:i/>
          <w:iCs/>
          <w:color w:val="000000"/>
          <w:spacing w:val="0"/>
          <w:w w:val="100"/>
          <w:position w:val="0"/>
          <w:shd w:val="clear" w:color="auto" w:fill="auto"/>
          <w:lang w:val="ru-RU" w:eastAsia="ru-RU" w:bidi="ru-RU"/>
        </w:rPr>
        <w:t>зависит</w:t>
      </w:r>
      <w:r>
        <w:rPr>
          <w:color w:val="000000"/>
          <w:spacing w:val="0"/>
          <w:w w:val="100"/>
          <w:position w:val="0"/>
          <w:shd w:val="clear" w:color="auto" w:fill="auto"/>
          <w:lang w:val="ru-RU" w:eastAsia="ru-RU" w:bidi="ru-RU"/>
        </w:rPr>
        <w:t xml:space="preserve"> от полученной дозы. Такие значимые эффекты, проявляются в виде явной патологии (острая или хроническая лучевая болезнь, лучевые ожоги (так называемые местные лучевые поражения), катаракты хрусталика глаз, временная или постоянная стерильность и др). Эти эффекты чаще всего возникают при кратковременном действии больших доз и больших мощностей доз радиации и имеют пороговый характер. Для возникновения той или иной патологии необходимо достижение пороговых уровней доз облучения, ниже которых эти эффекты клинически не проявляются.</w:t>
      </w:r>
    </w:p>
    <w:p>
      <w:pPr>
        <w:pStyle w:val="Style11"/>
        <w:keepNext w:val="0"/>
        <w:keepLines w:val="0"/>
        <w:widowControl w:val="0"/>
        <w:shd w:val="clear" w:color="auto" w:fill="auto"/>
        <w:bidi w:val="0"/>
        <w:spacing w:before="0" w:after="40"/>
        <w:ind w:left="0" w:right="0" w:firstLine="360"/>
        <w:jc w:val="both"/>
        <w:sectPr>
          <w:headerReference w:type="default" r:id="rId96"/>
          <w:headerReference w:type="even" r:id="rId97"/>
          <w:footnotePr>
            <w:pos w:val="pageBottom"/>
            <w:numFmt w:val="decimal"/>
            <w:numRestart w:val="continuous"/>
          </w:footnotePr>
          <w:pgSz w:w="8400" w:h="11900"/>
          <w:pgMar w:top="1282" w:right="1066" w:bottom="1293" w:left="1076" w:header="854" w:footer="865" w:gutter="0"/>
          <w:pgNumType w:start="63"/>
          <w:cols w:space="720"/>
          <w:noEndnote/>
          <w:rtlGutter w:val="0"/>
          <w:docGrid w:linePitch="360"/>
        </w:sectPr>
      </w:pPr>
      <w:r>
        <w:rPr>
          <w:color w:val="000000"/>
          <w:spacing w:val="0"/>
          <w:w w:val="100"/>
          <w:position w:val="0"/>
          <w:shd w:val="clear" w:color="auto" w:fill="auto"/>
          <w:lang w:val="ru-RU" w:eastAsia="ru-RU" w:bidi="ru-RU"/>
        </w:rPr>
        <w:t>Развитием теории прямого действия излучений явилась стохастическая теория, предложенная в конце 60-х годов</w:t>
      </w:r>
    </w:p>
    <w:p>
      <w:pPr>
        <w:pStyle w:val="Style11"/>
        <w:keepNext w:val="0"/>
        <w:keepLines w:val="0"/>
        <w:widowControl w:val="0"/>
        <w:shd w:val="clear" w:color="auto" w:fill="auto"/>
        <w:bidi w:val="0"/>
        <w:spacing w:before="0" w:after="0" w:line="283" w:lineRule="auto"/>
        <w:ind w:left="0" w:right="0" w:firstLine="0"/>
        <w:jc w:val="both"/>
      </w:pPr>
      <w:r>
        <w:rPr>
          <w:color w:val="000000"/>
          <w:spacing w:val="0"/>
          <w:w w:val="100"/>
          <w:position w:val="0"/>
          <w:shd w:val="clear" w:color="auto" w:fill="auto"/>
          <w:lang w:val="ru-RU" w:eastAsia="ru-RU" w:bidi="ru-RU"/>
        </w:rPr>
        <w:t>О. Хугом и А. Келлером. Эта теория, так же, как и теория мишени, учитывает вероятностный характер попадания излучения в чувствительный объем клетки, но в отличие от нее она еще учитывает и состояние клетки как биологического объекта, лабильной динамической системы. Стохастическая теория учитывает не только все многообразие повреждений, вызываемых ионизирующим излучением, но и роль репарационных процессов.</w:t>
      </w:r>
    </w:p>
    <w:p>
      <w:pPr>
        <w:pStyle w:val="Style11"/>
        <w:keepNext w:val="0"/>
        <w:keepLines w:val="0"/>
        <w:widowControl w:val="0"/>
        <w:shd w:val="clear" w:color="auto" w:fill="auto"/>
        <w:bidi w:val="0"/>
        <w:spacing w:before="0" w:after="0" w:line="283" w:lineRule="auto"/>
        <w:ind w:left="0" w:right="0" w:firstLine="380"/>
        <w:jc w:val="both"/>
      </w:pPr>
      <w:r>
        <w:rPr>
          <w:color w:val="000000"/>
          <w:spacing w:val="0"/>
          <w:w w:val="100"/>
          <w:position w:val="0"/>
          <w:shd w:val="clear" w:color="auto" w:fill="auto"/>
          <w:lang w:val="ru-RU" w:eastAsia="ru-RU" w:bidi="ru-RU"/>
        </w:rPr>
        <w:t>Таким образом, стохастическая теория как бы более приближена к биологическим системам по сравнению с теорией мишени, но и она не смогла объяснить некоторые эффекты, и, в частности, эффект разведения. Позднее, в 1978 г. Капульцевичем Ю.Г. была предложена вероятностная модель радиационных повреждений, представляющая собой синтез теории попадания и стохастической гипотезы, дополненная вероятностными представлениями.</w:t>
      </w:r>
    </w:p>
    <w:p>
      <w:pPr>
        <w:pStyle w:val="Style11"/>
        <w:keepNext w:val="0"/>
        <w:keepLines w:val="0"/>
        <w:widowControl w:val="0"/>
        <w:shd w:val="clear" w:color="auto" w:fill="auto"/>
        <w:bidi w:val="0"/>
        <w:spacing w:before="0" w:after="0"/>
        <w:ind w:left="0" w:right="0" w:firstLine="380"/>
        <w:jc w:val="both"/>
      </w:pPr>
      <w:r>
        <w:rPr>
          <w:i/>
          <w:iCs/>
          <w:color w:val="000000"/>
          <w:spacing w:val="0"/>
          <w:w w:val="100"/>
          <w:position w:val="0"/>
          <w:shd w:val="clear" w:color="auto" w:fill="auto"/>
          <w:lang w:val="ru-RU" w:eastAsia="ru-RU" w:bidi="ru-RU"/>
        </w:rPr>
        <w:t>Вероятностные —</w:t>
      </w:r>
      <w:r>
        <w:rPr>
          <w:color w:val="000000"/>
          <w:spacing w:val="0"/>
          <w:w w:val="100"/>
          <w:position w:val="0"/>
          <w:shd w:val="clear" w:color="auto" w:fill="auto"/>
          <w:lang w:val="ru-RU" w:eastAsia="ru-RU" w:bidi="ru-RU"/>
        </w:rPr>
        <w:t xml:space="preserve"> вредные биологические эффекты, вызванные ионизирующими излучениями, не имеющие дозового порога возникновения, вероятность возникновения которых пропорциональна полученной дозе и для которых тяжесть проявления </w:t>
      </w:r>
      <w:r>
        <w:rPr>
          <w:i/>
          <w:iCs/>
          <w:color w:val="000000"/>
          <w:spacing w:val="0"/>
          <w:w w:val="100"/>
          <w:position w:val="0"/>
          <w:shd w:val="clear" w:color="auto" w:fill="auto"/>
          <w:lang w:val="ru-RU" w:eastAsia="ru-RU" w:bidi="ru-RU"/>
        </w:rPr>
        <w:t>не зависит от дозы.</w:t>
      </w:r>
      <w:r>
        <w:rPr>
          <w:color w:val="000000"/>
          <w:spacing w:val="0"/>
          <w:w w:val="100"/>
          <w:position w:val="0"/>
          <w:shd w:val="clear" w:color="auto" w:fill="auto"/>
          <w:lang w:val="ru-RU" w:eastAsia="ru-RU" w:bidi="ru-RU"/>
        </w:rPr>
        <w:t xml:space="preserve"> То есть </w:t>
      </w:r>
      <w:r>
        <w:rPr>
          <w:i/>
          <w:iCs/>
          <w:color w:val="000000"/>
          <w:spacing w:val="0"/>
          <w:w w:val="100"/>
          <w:position w:val="0"/>
          <w:shd w:val="clear" w:color="auto" w:fill="auto"/>
          <w:lang w:val="ru-RU" w:eastAsia="ru-RU" w:bidi="ru-RU"/>
        </w:rPr>
        <w:t>стохастические</w:t>
      </w:r>
      <w:r>
        <w:rPr>
          <w:color w:val="000000"/>
          <w:spacing w:val="0"/>
          <w:w w:val="100"/>
          <w:position w:val="0"/>
          <w:shd w:val="clear" w:color="auto" w:fill="auto"/>
          <w:lang w:val="ru-RU" w:eastAsia="ru-RU" w:bidi="ru-RU"/>
        </w:rPr>
        <w:t xml:space="preserve"> эффекты отличаются отсутствием дозового порога. Это означает, что реализация стохастических эффектов теоретически возможна при сколь угодно малой дозе облучения, при этом вероятность их возникновения тем меньше, чем ниже доза. В случае стохастических, вероятностных последствий облучения речь идет не о тяжести поражений, а о повышении частоты случаев проявления раковых заболеваний или наследственных дефектов в группе людей и в том числе у каждого среднестатистического индивидуума. Следовательно, чем больше лучевая нагрузка на группу облученных, тем выше</w:t>
      </w:r>
    </w:p>
    <w:p>
      <w:pPr>
        <w:pStyle w:val="Style11"/>
        <w:keepNext w:val="0"/>
        <w:keepLines w:val="0"/>
        <w:widowControl w:val="0"/>
        <w:shd w:val="clear" w:color="auto" w:fill="auto"/>
        <w:bidi w:val="0"/>
        <w:spacing w:before="0" w:after="0" w:line="259" w:lineRule="auto"/>
        <w:ind w:left="0" w:right="0" w:firstLine="0"/>
        <w:jc w:val="both"/>
      </w:pPr>
      <w:r>
        <w:rPr>
          <w:color w:val="000000"/>
          <w:spacing w:val="0"/>
          <w:w w:val="100"/>
          <w:position w:val="0"/>
          <w:shd w:val="clear" w:color="auto" w:fill="auto"/>
          <w:lang w:val="ru-RU" w:eastAsia="ru-RU" w:bidi="ru-RU"/>
        </w:rPr>
        <w:t>при прочих равных условиях вероятность выхода (частоты) отдаленных последствий у отдельных индивидуумов.</w:t>
      </w:r>
    </w:p>
    <w:p>
      <w:pPr>
        <w:pStyle w:val="Style11"/>
        <w:keepNext w:val="0"/>
        <w:keepLines w:val="0"/>
        <w:widowControl w:val="0"/>
        <w:shd w:val="clear" w:color="auto" w:fill="auto"/>
        <w:bidi w:val="0"/>
        <w:spacing w:before="0" w:after="0" w:line="259" w:lineRule="auto"/>
        <w:ind w:left="0" w:right="0"/>
        <w:jc w:val="both"/>
      </w:pPr>
      <w:r>
        <w:rPr>
          <w:color w:val="000000"/>
          <w:spacing w:val="0"/>
          <w:w w:val="100"/>
          <w:position w:val="0"/>
          <w:shd w:val="clear" w:color="auto" w:fill="auto"/>
          <w:lang w:val="ru-RU" w:eastAsia="ru-RU" w:bidi="ru-RU"/>
        </w:rPr>
        <w:t xml:space="preserve">Для детерминированных (нестохастических) эффектов зависимость </w:t>
      </w:r>
      <w:r>
        <w:rPr>
          <w:i/>
          <w:iCs/>
          <w:color w:val="000000"/>
          <w:spacing w:val="0"/>
          <w:w w:val="100"/>
          <w:position w:val="0"/>
          <w:shd w:val="clear" w:color="auto" w:fill="auto"/>
          <w:lang w:val="ru-RU" w:eastAsia="ru-RU" w:bidi="ru-RU"/>
        </w:rPr>
        <w:t xml:space="preserve">доза </w:t>
      </w:r>
      <w:r>
        <w:rPr>
          <w:color w:val="000000"/>
          <w:spacing w:val="0"/>
          <w:w w:val="100"/>
          <w:position w:val="0"/>
          <w:shd w:val="clear" w:color="auto" w:fill="auto"/>
          <w:lang w:val="ru-RU" w:eastAsia="ru-RU" w:bidi="ru-RU"/>
        </w:rPr>
        <w:t xml:space="preserve">— эффект имеет </w:t>
      </w:r>
      <w:r>
        <w:rPr>
          <w:i/>
          <w:iCs/>
          <w:color w:val="000000"/>
          <w:spacing w:val="0"/>
          <w:w w:val="100"/>
          <w:position w:val="0"/>
          <w:shd w:val="clear" w:color="auto" w:fill="auto"/>
          <w:lang w:val="ru-RU" w:eastAsia="ru-RU" w:bidi="ru-RU"/>
        </w:rPr>
        <w:t xml:space="preserve">сигмоидальную форму. </w:t>
      </w:r>
      <w:r>
        <w:rPr>
          <w:color w:val="000000"/>
          <w:spacing w:val="0"/>
          <w:w w:val="100"/>
          <w:position w:val="0"/>
          <w:shd w:val="clear" w:color="auto" w:fill="auto"/>
          <w:lang w:val="ru-RU" w:eastAsia="ru-RU" w:bidi="ru-RU"/>
        </w:rPr>
        <w:t xml:space="preserve">Согласно линейно-беспороговой концепции </w:t>
      </w:r>
      <w:r>
        <w:rPr>
          <w:i/>
          <w:iCs/>
          <w:color w:val="000000"/>
          <w:spacing w:val="0"/>
          <w:w w:val="100"/>
          <w:position w:val="0"/>
          <w:shd w:val="clear" w:color="auto" w:fill="auto"/>
          <w:lang w:val="ru-RU" w:eastAsia="ru-RU" w:bidi="ru-RU"/>
        </w:rPr>
        <w:t>тяжесть эффекта</w:t>
      </w:r>
      <w:r>
        <w:rPr>
          <w:color w:val="000000"/>
          <w:spacing w:val="0"/>
          <w:w w:val="100"/>
          <w:position w:val="0"/>
          <w:shd w:val="clear" w:color="auto" w:fill="auto"/>
          <w:lang w:val="ru-RU" w:eastAsia="ru-RU" w:bidi="ru-RU"/>
        </w:rPr>
        <w:t xml:space="preserve"> проявляется в зависимости от дозы линейно (выше доза— больше эффект) и для проявления этих эффектов должен существовать порог (концепция принята в 1959 г. Между</w:t>
        <w:softHyphen/>
        <w:t>народной комиссией по радиологической защите (МКРЗ)).</w:t>
      </w:r>
    </w:p>
    <w:p>
      <w:pPr>
        <w:pStyle w:val="Style11"/>
        <w:keepNext w:val="0"/>
        <w:keepLines w:val="0"/>
        <w:widowControl w:val="0"/>
        <w:shd w:val="clear" w:color="auto" w:fill="auto"/>
        <w:bidi w:val="0"/>
        <w:spacing w:before="0" w:after="0" w:line="254" w:lineRule="auto"/>
        <w:ind w:left="0" w:right="0"/>
        <w:jc w:val="both"/>
      </w:pPr>
      <w:r>
        <w:rPr>
          <w:b/>
          <w:bCs/>
          <w:color w:val="000000"/>
          <w:spacing w:val="0"/>
          <w:w w:val="100"/>
          <w:position w:val="0"/>
          <w:sz w:val="24"/>
          <w:szCs w:val="24"/>
          <w:shd w:val="clear" w:color="auto" w:fill="auto"/>
          <w:lang w:val="ru-RU" w:eastAsia="ru-RU" w:bidi="ru-RU"/>
        </w:rPr>
        <w:t xml:space="preserve">Пример: </w:t>
      </w:r>
      <w:r>
        <w:rPr>
          <w:color w:val="000000"/>
          <w:spacing w:val="0"/>
          <w:w w:val="100"/>
          <w:position w:val="0"/>
          <w:shd w:val="clear" w:color="auto" w:fill="auto"/>
          <w:lang w:val="ru-RU" w:eastAsia="ru-RU" w:bidi="ru-RU"/>
        </w:rPr>
        <w:t>при однократном гамма-облучении человека в дозе 1-2 Гр развивается острая лучевая болезнь I (легкой) степени,2-4 Гр — II (средней) степени, 4-6 Гр — III (тяжелой) степени, свыше 6 Гр — IV (крайне тяжелой) степени. Облучение в дозах до 0.5-1 Гр не вызывает острой лучевой болезни.</w:t>
      </w:r>
    </w:p>
    <w:p>
      <w:pPr>
        <w:pStyle w:val="Style11"/>
        <w:keepNext w:val="0"/>
        <w:keepLines w:val="0"/>
        <w:widowControl w:val="0"/>
        <w:shd w:val="clear" w:color="auto" w:fill="auto"/>
        <w:bidi w:val="0"/>
        <w:spacing w:before="0" w:after="200" w:line="259" w:lineRule="auto"/>
        <w:ind w:left="0" w:right="0"/>
        <w:jc w:val="both"/>
      </w:pPr>
      <w:r>
        <w:rPr>
          <w:color w:val="000000"/>
          <w:spacing w:val="0"/>
          <w:w w:val="100"/>
          <w:position w:val="0"/>
          <w:shd w:val="clear" w:color="auto" w:fill="auto"/>
          <w:lang w:val="ru-RU" w:eastAsia="ru-RU" w:bidi="ru-RU"/>
        </w:rPr>
        <w:t>Вероятностные (стохастические) эффекты обычно обнару</w:t>
        <w:softHyphen/>
        <w:t>живаются через длительное время после облучения,</w:t>
      </w:r>
    </w:p>
    <w:p>
      <w:pPr>
        <w:widowControl w:val="0"/>
        <w:jc w:val="center"/>
        <w:rPr>
          <w:sz w:val="2"/>
          <w:szCs w:val="2"/>
        </w:rPr>
      </w:pPr>
      <w:r>
        <w:drawing>
          <wp:inline>
            <wp:extent cx="3322320" cy="2139950"/>
            <wp:docPr id="138" name="Picutre 138"/>
            <a:graphic xmlns:a="http://schemas.openxmlformats.org/drawingml/2006/main">
              <a:graphicData uri="http://schemas.openxmlformats.org/drawingml/2006/picture">
                <pic:pic xmlns:pic="http://schemas.openxmlformats.org/drawingml/2006/picture">
                  <pic:nvPicPr>
                    <pic:cNvPr id="138" name="Picture 138"/>
                    <pic:cNvPicPr/>
                  </pic:nvPicPr>
                  <pic:blipFill>
                    <a:blip r:embed="rId98"/>
                    <a:stretch/>
                  </pic:blipFill>
                  <pic:spPr>
                    <a:xfrm>
                      <a:ext cx="3322320" cy="2139950"/>
                    </a:xfrm>
                    <a:prstGeom prst="rect"/>
                  </pic:spPr>
                </pic:pic>
              </a:graphicData>
            </a:graphic>
          </wp:inline>
        </w:drawing>
      </w:r>
    </w:p>
    <w:p>
      <w:pPr>
        <w:pStyle w:val="Style45"/>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Рис. 9.1. Относительная среднестатистическая вероятность заболевания раком после получения однократной дозы в 1 рад (0.01 Гр) при равномерном облучении всего тела</w:t>
      </w:r>
    </w:p>
    <w:p>
      <w:pPr>
        <w:pStyle w:val="Style11"/>
        <w:keepNext w:val="0"/>
        <w:keepLines w:val="0"/>
        <w:widowControl w:val="0"/>
        <w:shd w:val="clear" w:color="auto" w:fill="auto"/>
        <w:bidi w:val="0"/>
        <w:spacing w:before="0" w:after="0" w:line="283" w:lineRule="auto"/>
        <w:ind w:left="0" w:right="0" w:firstLine="0"/>
        <w:jc w:val="both"/>
      </w:pPr>
      <w:r>
        <w:rPr>
          <w:color w:val="000000"/>
          <w:spacing w:val="0"/>
          <w:w w:val="100"/>
          <w:position w:val="0"/>
          <w:shd w:val="clear" w:color="auto" w:fill="auto"/>
          <w:lang w:val="ru-RU" w:eastAsia="ru-RU" w:bidi="ru-RU"/>
        </w:rPr>
        <w:t xml:space="preserve">их появления (а не столько их тяжесть) рассматривают как </w:t>
      </w:r>
      <w:r>
        <w:rPr>
          <w:i/>
          <w:iCs/>
          <w:color w:val="000000"/>
          <w:spacing w:val="0"/>
          <w:w w:val="100"/>
          <w:position w:val="0"/>
          <w:shd w:val="clear" w:color="auto" w:fill="auto"/>
          <w:lang w:val="ru-RU" w:eastAsia="ru-RU" w:bidi="ru-RU"/>
        </w:rPr>
        <w:t>беспороговую функцию дозы.</w:t>
      </w:r>
      <w:r>
        <w:rPr>
          <w:color w:val="000000"/>
          <w:spacing w:val="0"/>
          <w:w w:val="100"/>
          <w:position w:val="0"/>
          <w:shd w:val="clear" w:color="auto" w:fill="auto"/>
          <w:lang w:val="ru-RU" w:eastAsia="ru-RU" w:bidi="ru-RU"/>
        </w:rPr>
        <w:t xml:space="preserve"> Беспороговая концепция была принята в качестве рабочей гипотезы международными научными организациями для обоснования принципов и методов регламентации малых доз облучения.</w:t>
      </w:r>
    </w:p>
    <w:p>
      <w:pPr>
        <w:pStyle w:val="Style11"/>
        <w:keepNext w:val="0"/>
        <w:keepLines w:val="0"/>
        <w:widowControl w:val="0"/>
        <w:shd w:val="clear" w:color="auto" w:fill="auto"/>
        <w:bidi w:val="0"/>
        <w:spacing w:before="0" w:after="0" w:line="252" w:lineRule="auto"/>
        <w:ind w:left="0" w:right="0"/>
        <w:jc w:val="both"/>
      </w:pPr>
      <w:r>
        <w:rPr>
          <w:b/>
          <w:bCs/>
          <w:color w:val="000000"/>
          <w:spacing w:val="0"/>
          <w:w w:val="100"/>
          <w:position w:val="0"/>
          <w:sz w:val="24"/>
          <w:szCs w:val="24"/>
          <w:shd w:val="clear" w:color="auto" w:fill="auto"/>
          <w:lang w:val="ru-RU" w:eastAsia="ru-RU" w:bidi="ru-RU"/>
        </w:rPr>
        <w:t xml:space="preserve">Пример: </w:t>
      </w:r>
      <w:r>
        <w:rPr>
          <w:color w:val="000000"/>
          <w:spacing w:val="0"/>
          <w:w w:val="100"/>
          <w:position w:val="0"/>
          <w:shd w:val="clear" w:color="auto" w:fill="auto"/>
          <w:lang w:val="ru-RU" w:eastAsia="ru-RU" w:bidi="ru-RU"/>
        </w:rPr>
        <w:t>исследования, охватившие примерно 100,000 человек, переживших атомные бомбардировки Хиросимы и Нагасаки, показывают, что рак — наиболее серьезное по</w:t>
        <w:softHyphen/>
        <w:t>следствие облучения человека при малых дозах. Первыми среди раковых заболеваний, поражающих население, стоят лейкозы (см. рис. 9.1.).</w:t>
      </w:r>
    </w:p>
    <w:p>
      <w:pPr>
        <w:pStyle w:val="Style11"/>
        <w:keepNext w:val="0"/>
        <w:keepLines w:val="0"/>
        <w:widowControl w:val="0"/>
        <w:shd w:val="clear" w:color="auto" w:fill="auto"/>
        <w:bidi w:val="0"/>
        <w:spacing w:before="0" w:after="0"/>
        <w:ind w:left="0" w:right="0"/>
        <w:jc w:val="both"/>
      </w:pPr>
      <w:r>
        <w:rPr>
          <w:color w:val="000000"/>
          <w:spacing w:val="0"/>
          <w:w w:val="100"/>
          <w:position w:val="0"/>
          <w:shd w:val="clear" w:color="auto" w:fill="auto"/>
          <w:lang w:val="ru-RU" w:eastAsia="ru-RU" w:bidi="ru-RU"/>
        </w:rPr>
        <w:t>При рассмотрении действия излучения на организм человека необходимо учитывать следующие особенности:</w:t>
      </w:r>
    </w:p>
    <w:p>
      <w:pPr>
        <w:pStyle w:val="Style11"/>
        <w:keepNext w:val="0"/>
        <w:keepLines w:val="0"/>
        <w:widowControl w:val="0"/>
        <w:numPr>
          <w:ilvl w:val="0"/>
          <w:numId w:val="19"/>
        </w:numPr>
        <w:shd w:val="clear" w:color="auto" w:fill="auto"/>
        <w:tabs>
          <w:tab w:pos="678" w:val="left"/>
        </w:tabs>
        <w:bidi w:val="0"/>
        <w:spacing w:before="0" w:after="0"/>
        <w:ind w:left="0" w:right="0"/>
        <w:jc w:val="both"/>
      </w:pPr>
      <w:r>
        <w:rPr>
          <w:color w:val="000000"/>
          <w:spacing w:val="0"/>
          <w:w w:val="100"/>
          <w:position w:val="0"/>
          <w:shd w:val="clear" w:color="auto" w:fill="auto"/>
          <w:lang w:val="ru-RU" w:eastAsia="ru-RU" w:bidi="ru-RU"/>
        </w:rPr>
        <w:t>Высокая эффективность поглощенной энергии. Малые количества поглощенной энергии излучения могут вызвать глубокие биологические изменения в организме.</w:t>
      </w:r>
    </w:p>
    <w:p>
      <w:pPr>
        <w:pStyle w:val="Style11"/>
        <w:keepNext w:val="0"/>
        <w:keepLines w:val="0"/>
        <w:widowControl w:val="0"/>
        <w:numPr>
          <w:ilvl w:val="0"/>
          <w:numId w:val="19"/>
        </w:numPr>
        <w:shd w:val="clear" w:color="auto" w:fill="auto"/>
        <w:tabs>
          <w:tab w:pos="682" w:val="left"/>
        </w:tabs>
        <w:bidi w:val="0"/>
        <w:spacing w:before="0" w:after="0"/>
        <w:ind w:left="0" w:right="0"/>
        <w:jc w:val="both"/>
      </w:pPr>
      <w:r>
        <w:rPr>
          <w:color w:val="000000"/>
          <w:spacing w:val="0"/>
          <w:w w:val="100"/>
          <w:position w:val="0"/>
          <w:shd w:val="clear" w:color="auto" w:fill="auto"/>
          <w:lang w:val="ru-RU" w:eastAsia="ru-RU" w:bidi="ru-RU"/>
        </w:rPr>
        <w:t>Наличие скрытого, или инкубационного, периода про</w:t>
        <w:softHyphen/>
        <w:t>явления действия ионизирующего излучения. Этот период часто называют периодом мнимого благополучия. Продолжи</w:t>
        <w:softHyphen/>
        <w:t>тельность его сокращается при облучении в больших дозах.</w:t>
      </w:r>
    </w:p>
    <w:p>
      <w:pPr>
        <w:pStyle w:val="Style11"/>
        <w:keepNext w:val="0"/>
        <w:keepLines w:val="0"/>
        <w:widowControl w:val="0"/>
        <w:numPr>
          <w:ilvl w:val="0"/>
          <w:numId w:val="19"/>
        </w:numPr>
        <w:shd w:val="clear" w:color="auto" w:fill="auto"/>
        <w:tabs>
          <w:tab w:pos="678" w:val="left"/>
        </w:tabs>
        <w:bidi w:val="0"/>
        <w:spacing w:before="0" w:after="0"/>
        <w:ind w:left="0" w:right="0"/>
        <w:jc w:val="both"/>
      </w:pPr>
      <w:r>
        <w:rPr>
          <w:color w:val="000000"/>
          <w:spacing w:val="0"/>
          <w:w w:val="100"/>
          <w:position w:val="0"/>
          <w:shd w:val="clear" w:color="auto" w:fill="auto"/>
          <w:lang w:val="ru-RU" w:eastAsia="ru-RU" w:bidi="ru-RU"/>
        </w:rPr>
        <w:t>Действие от малых доз может суммироваться или на</w:t>
        <w:softHyphen/>
        <w:t>капливаться — эффект кумуляции.</w:t>
      </w:r>
    </w:p>
    <w:p>
      <w:pPr>
        <w:pStyle w:val="Style11"/>
        <w:keepNext w:val="0"/>
        <w:keepLines w:val="0"/>
        <w:widowControl w:val="0"/>
        <w:numPr>
          <w:ilvl w:val="0"/>
          <w:numId w:val="19"/>
        </w:numPr>
        <w:shd w:val="clear" w:color="auto" w:fill="auto"/>
        <w:tabs>
          <w:tab w:pos="673" w:val="left"/>
        </w:tabs>
        <w:bidi w:val="0"/>
        <w:spacing w:before="0" w:after="0"/>
        <w:ind w:left="0" w:right="0"/>
        <w:jc w:val="both"/>
      </w:pPr>
      <w:r>
        <w:rPr>
          <w:color w:val="000000"/>
          <w:spacing w:val="0"/>
          <w:w w:val="100"/>
          <w:position w:val="0"/>
          <w:shd w:val="clear" w:color="auto" w:fill="auto"/>
          <w:lang w:val="ru-RU" w:eastAsia="ru-RU" w:bidi="ru-RU"/>
        </w:rPr>
        <w:t>Излучение воздействует не только на данный живой организм, но и на его потомство — генетический эффект.</w:t>
      </w:r>
    </w:p>
    <w:p>
      <w:pPr>
        <w:pStyle w:val="Style11"/>
        <w:keepNext w:val="0"/>
        <w:keepLines w:val="0"/>
        <w:widowControl w:val="0"/>
        <w:numPr>
          <w:ilvl w:val="0"/>
          <w:numId w:val="19"/>
        </w:numPr>
        <w:shd w:val="clear" w:color="auto" w:fill="auto"/>
        <w:tabs>
          <w:tab w:pos="673" w:val="left"/>
        </w:tabs>
        <w:bidi w:val="0"/>
        <w:spacing w:before="0" w:after="0"/>
        <w:ind w:left="0" w:right="0"/>
        <w:jc w:val="both"/>
      </w:pPr>
      <w:r>
        <w:rPr>
          <w:color w:val="000000"/>
          <w:spacing w:val="0"/>
          <w:w w:val="100"/>
          <w:position w:val="0"/>
          <w:shd w:val="clear" w:color="auto" w:fill="auto"/>
          <w:lang w:val="ru-RU" w:eastAsia="ru-RU" w:bidi="ru-RU"/>
        </w:rPr>
        <w:t>Различная чувствительность к облучению различных органов и тканей живого организма.</w:t>
      </w:r>
    </w:p>
    <w:p>
      <w:pPr>
        <w:pStyle w:val="Style11"/>
        <w:keepNext w:val="0"/>
        <w:keepLines w:val="0"/>
        <w:widowControl w:val="0"/>
        <w:numPr>
          <w:ilvl w:val="0"/>
          <w:numId w:val="19"/>
        </w:numPr>
        <w:shd w:val="clear" w:color="auto" w:fill="auto"/>
        <w:tabs>
          <w:tab w:pos="678" w:val="left"/>
        </w:tabs>
        <w:bidi w:val="0"/>
        <w:spacing w:before="0" w:after="0"/>
        <w:ind w:left="0" w:right="0"/>
        <w:jc w:val="both"/>
      </w:pPr>
      <w:r>
        <w:rPr>
          <w:color w:val="000000"/>
          <w:spacing w:val="0"/>
          <w:w w:val="100"/>
          <w:position w:val="0"/>
          <w:shd w:val="clear" w:color="auto" w:fill="auto"/>
          <w:lang w:val="ru-RU" w:eastAsia="ru-RU" w:bidi="ru-RU"/>
        </w:rPr>
        <w:t>Биологический эффект зависит от кратности облучения. Одноразовое облучение в большой дозе вызывает более глубокие последствия, чем фракционированное.</w:t>
      </w:r>
    </w:p>
    <w:p>
      <w:pPr>
        <w:pStyle w:val="Style11"/>
        <w:keepNext w:val="0"/>
        <w:keepLines w:val="0"/>
        <w:widowControl w:val="0"/>
        <w:numPr>
          <w:ilvl w:val="0"/>
          <w:numId w:val="19"/>
        </w:numPr>
        <w:shd w:val="clear" w:color="auto" w:fill="auto"/>
        <w:tabs>
          <w:tab w:pos="678" w:val="left"/>
        </w:tabs>
        <w:bidi w:val="0"/>
        <w:spacing w:before="0" w:after="0"/>
        <w:ind w:left="0" w:right="0"/>
        <w:jc w:val="both"/>
      </w:pPr>
      <w:r>
        <w:rPr>
          <w:color w:val="000000"/>
          <w:spacing w:val="0"/>
          <w:w w:val="100"/>
          <w:position w:val="0"/>
          <w:shd w:val="clear" w:color="auto" w:fill="auto"/>
          <w:lang w:val="ru-RU" w:eastAsia="ru-RU" w:bidi="ru-RU"/>
        </w:rPr>
        <w:t>Механизмы биологических эффектов малых и больших доз облучения могут принципиально отличаться.</w:t>
      </w:r>
    </w:p>
    <w:p>
      <w:pPr>
        <w:pStyle w:val="Style11"/>
        <w:keepNext w:val="0"/>
        <w:keepLines w:val="0"/>
        <w:widowControl w:val="0"/>
        <w:shd w:val="clear" w:color="auto" w:fill="auto"/>
        <w:bidi w:val="0"/>
        <w:spacing w:before="0" w:after="0"/>
        <w:ind w:left="0" w:right="0"/>
        <w:jc w:val="both"/>
      </w:pPr>
      <w:r>
        <w:rPr>
          <w:color w:val="000000"/>
          <w:spacing w:val="0"/>
          <w:w w:val="100"/>
          <w:position w:val="0"/>
          <w:shd w:val="clear" w:color="auto" w:fill="auto"/>
          <w:lang w:val="ru-RU" w:eastAsia="ru-RU" w:bidi="ru-RU"/>
        </w:rPr>
        <w:t>Если исходить из беспороговой концепции действия ионизирующих излучений на биологические объекты, воз</w:t>
        <w:softHyphen/>
        <w:t>никает задача установить и принять величину приемлемого риска от дополнительного радиационного воздействия на население и отдельных его членов. Приемлемый риск пред</w:t>
        <w:softHyphen/>
        <w:t xml:space="preserve">ставляет собой компенсацию возможного ущерба здоровью за те социальные выгоды и экономическую пользу для всего общества, которые обеспечиваются высокоэффективными атомными технологиями. При этом необходимо уменьшать риск облучения отдельных лиц и населения в целом при таких низких уровнях, какие могут быть разумно достигнуты с учетом экономических и социальных факторов. Это положение известно как принцип </w:t>
      </w:r>
      <w:r>
        <w:rPr>
          <w:color w:val="000000"/>
          <w:spacing w:val="0"/>
          <w:w w:val="100"/>
          <w:position w:val="0"/>
          <w:shd w:val="clear" w:color="auto" w:fill="auto"/>
          <w:lang w:val="en-US" w:eastAsia="en-US" w:bidi="en-US"/>
        </w:rPr>
        <w:t xml:space="preserve">ALARA </w:t>
      </w:r>
      <w:r>
        <w:rPr>
          <w:color w:val="000000"/>
          <w:spacing w:val="0"/>
          <w:w w:val="100"/>
          <w:position w:val="0"/>
          <w:shd w:val="clear" w:color="auto" w:fill="auto"/>
          <w:lang w:val="ru-RU" w:eastAsia="ru-RU" w:bidi="ru-RU"/>
        </w:rPr>
        <w:t xml:space="preserve">(аббревиатура из начальных букв слов в выражении </w:t>
      </w:r>
      <w:r>
        <w:rPr>
          <w:color w:val="000000"/>
          <w:spacing w:val="0"/>
          <w:w w:val="100"/>
          <w:position w:val="0"/>
          <w:shd w:val="clear" w:color="auto" w:fill="auto"/>
          <w:lang w:val="en-US" w:eastAsia="en-US" w:bidi="en-US"/>
        </w:rPr>
        <w:t>As Low As Reasonable Achievable).</w:t>
      </w:r>
    </w:p>
    <w:p>
      <w:pPr>
        <w:pStyle w:val="Style11"/>
        <w:keepNext w:val="0"/>
        <w:keepLines w:val="0"/>
        <w:widowControl w:val="0"/>
        <w:shd w:val="clear" w:color="auto" w:fill="auto"/>
        <w:bidi w:val="0"/>
        <w:spacing w:before="0" w:after="0"/>
        <w:ind w:left="0" w:right="0"/>
        <w:jc w:val="both"/>
      </w:pPr>
      <w:r>
        <w:rPr>
          <w:color w:val="000000"/>
          <w:spacing w:val="0"/>
          <w:w w:val="100"/>
          <w:position w:val="0"/>
          <w:shd w:val="clear" w:color="auto" w:fill="auto"/>
          <w:lang w:val="ru-RU" w:eastAsia="ru-RU" w:bidi="ru-RU"/>
        </w:rPr>
        <w:t xml:space="preserve">В основе критериев радиационной безопасности лежат сведения о биологическом действии радиационных факторов. Были установлены две категории облучаемых лиц: персонал и все население. Категория «персонал» - это лица, работающие с техногенными источниками и находящиеся по условиям работы в сфере их воздействия. «Все население» - население, включая персонал вне сферы и условий их производственной деятельности. Основные пределы доз облучения не включают в себя дозы от природного и медицинского облучения, а также дозы вследствие радиационных аварий. Согласно нормам радиационной безопасности НРБ-99/2009 основные пределы эффективных доз для персонала: 20 мЗв в год в среднем за любые последовательные 5 лет, но не более 50 мЗв за один год, при условии, что средняя годовая эффективная доза, исчисленная за пять последовательных лет, не превысит 20 мЗв, или эффективная доза за период трудовой деятельности (50 лет) - 1000 мЗв. Для населения показатели в 10 раз меньше: 1 и 5 мЗв </w:t>
      </w:r>
      <w:r>
        <w:rPr>
          <w:color w:val="000000"/>
          <w:spacing w:val="0"/>
          <w:w w:val="100"/>
          <w:position w:val="0"/>
          <w:shd w:val="clear" w:color="auto" w:fill="auto"/>
          <w:lang w:val="ru-RU" w:eastAsia="ru-RU" w:bidi="ru-RU"/>
        </w:rPr>
        <w:t>соответственно. Для женщин в возрасте до 45 лет эквивалентная доза на поверхности нижней части области живота не должна превышать 1 мЗв в месяц. Для практически здоровых лиц годовая эффективная доза при проведении профилактических медицинских рентгенологических процедур и научных исследований не должна превышать 1 мЗв.</w:t>
      </w:r>
    </w:p>
    <w:p>
      <w:pPr>
        <w:pStyle w:val="Style11"/>
        <w:keepNext w:val="0"/>
        <w:keepLines w:val="0"/>
        <w:widowControl w:val="0"/>
        <w:shd w:val="clear" w:color="auto" w:fill="auto"/>
        <w:bidi w:val="0"/>
        <w:spacing w:before="0" w:after="0"/>
        <w:ind w:left="0" w:right="0" w:firstLine="380"/>
        <w:jc w:val="both"/>
        <w:sectPr>
          <w:headerReference w:type="default" r:id="rId100"/>
          <w:headerReference w:type="even" r:id="rId101"/>
          <w:footnotePr>
            <w:pos w:val="pageBottom"/>
            <w:numFmt w:val="decimal"/>
            <w:numRestart w:val="continuous"/>
          </w:footnotePr>
          <w:pgSz w:w="8400" w:h="11900"/>
          <w:pgMar w:top="1282" w:right="1066" w:bottom="1293" w:left="1076" w:header="0" w:footer="3" w:gutter="0"/>
          <w:pgNumType w:start="62"/>
          <w:cols w:space="720"/>
          <w:noEndnote/>
          <w:rtlGutter w:val="0"/>
          <w:docGrid w:linePitch="360"/>
        </w:sectPr>
      </w:pPr>
      <w:r>
        <w:rPr>
          <w:color w:val="000000"/>
          <w:spacing w:val="0"/>
          <w:w w:val="100"/>
          <w:position w:val="0"/>
          <w:shd w:val="clear" w:color="auto" w:fill="auto"/>
          <w:lang w:val="ru-RU" w:eastAsia="ru-RU" w:bidi="ru-RU"/>
        </w:rPr>
        <w:t>Поступление радионуклидов из внешней среды внутрь тела человека может происходить через дыхательные пути, с продуктами питания и через кожные покровы. При этом скорость поступления будет зависеть не только от объемной концентрации радионуклидов в воздухе рабочего помещения, но от индивидуальных параметров работника. Поэтому при проведении дозиметрического контроля внутреннего облучения персонала для определения ожидаемой годовой эффективной дозы внутреннего облучения принимаются для рассмотрения различные модели работника.</w:t>
      </w:r>
    </w:p>
    <w:p>
      <w:pPr>
        <w:pStyle w:val="Style21"/>
        <w:keepNext/>
        <w:keepLines/>
        <w:widowControl w:val="0"/>
        <w:shd w:val="clear" w:color="auto" w:fill="auto"/>
        <w:bidi w:val="0"/>
        <w:spacing w:before="0" w:line="240" w:lineRule="auto"/>
        <w:ind w:left="0" w:right="0" w:firstLine="0"/>
        <w:jc w:val="left"/>
      </w:pPr>
      <w:r>
        <w:rPr>
          <w:color w:val="000000"/>
          <w:spacing w:val="0"/>
          <w:w w:val="100"/>
          <w:position w:val="0"/>
          <w:shd w:val="clear" w:color="auto" w:fill="auto"/>
          <w:lang w:val="ru-RU" w:eastAsia="ru-RU" w:bidi="ru-RU"/>
        </w:rPr>
        <w:t>Глава 10.</w:t>
      </w:r>
    </w:p>
    <w:p>
      <w:pPr>
        <w:pStyle w:val="Style23"/>
        <w:keepNext/>
        <w:keepLines/>
        <w:widowControl w:val="0"/>
        <w:shd w:val="clear" w:color="auto" w:fill="auto"/>
        <w:bidi w:val="0"/>
        <w:spacing w:before="0" w:after="1240"/>
        <w:ind w:left="0" w:right="0" w:firstLine="0"/>
        <w:jc w:val="left"/>
      </w:pPr>
      <w:bookmarkStart w:id="22" w:name="bookmark22"/>
      <w:r>
        <w:rPr>
          <w:color w:val="000000"/>
          <w:spacing w:val="0"/>
          <w:w w:val="100"/>
          <w:position w:val="0"/>
          <w:shd w:val="clear" w:color="auto" w:fill="auto"/>
          <w:lang w:val="ru-RU" w:eastAsia="ru-RU" w:bidi="ru-RU"/>
        </w:rPr>
        <w:t>Действие малых и больших доз ионизирующего излучения</w:t>
      </w:r>
      <w:bookmarkEnd w:id="22"/>
    </w:p>
    <w:p>
      <w:pPr>
        <w:pStyle w:val="Style11"/>
        <w:keepNext w:val="0"/>
        <w:keepLines w:val="0"/>
        <w:widowControl w:val="0"/>
        <w:shd w:val="clear" w:color="auto" w:fill="auto"/>
        <w:bidi w:val="0"/>
        <w:spacing w:before="0" w:after="0"/>
        <w:ind w:left="0" w:right="0" w:firstLine="380"/>
        <w:jc w:val="both"/>
      </w:pPr>
      <w:r>
        <w:rPr>
          <w:color w:val="000000"/>
          <w:spacing w:val="0"/>
          <w:w w:val="100"/>
          <w:position w:val="0"/>
          <w:shd w:val="clear" w:color="auto" w:fill="auto"/>
          <w:lang w:val="ru-RU" w:eastAsia="ru-RU" w:bidi="ru-RU"/>
        </w:rPr>
        <w:t>Действие ионизирующего излучения на организм в целом, на органы и части тела приводит к функциональным расстройствам, а при больших дозах — к возникновению лучевой болезни, следствием которой может быть летальный исход. Он возможен уже при облучении человека рентгенов</w:t>
        <w:softHyphen/>
        <w:t>ским или у-излучением в дозе 2.5-3.0 Гр. Поглощенная доза излучения, вызывающая поражение отдельных частей тела, может существенно превышать смертельную поглощенную дозу облучения всего тела.</w:t>
      </w:r>
    </w:p>
    <w:p>
      <w:pPr>
        <w:pStyle w:val="Style11"/>
        <w:keepNext w:val="0"/>
        <w:keepLines w:val="0"/>
        <w:widowControl w:val="0"/>
        <w:shd w:val="clear" w:color="auto" w:fill="auto"/>
        <w:bidi w:val="0"/>
        <w:spacing w:before="0" w:after="0"/>
        <w:ind w:left="0" w:right="0" w:firstLine="380"/>
        <w:jc w:val="both"/>
      </w:pPr>
      <w:r>
        <w:rPr>
          <w:color w:val="000000"/>
          <w:spacing w:val="0"/>
          <w:w w:val="100"/>
          <w:position w:val="0"/>
          <w:shd w:val="clear" w:color="auto" w:fill="auto"/>
          <w:lang w:val="ru-RU" w:eastAsia="ru-RU" w:bidi="ru-RU"/>
        </w:rPr>
        <w:t xml:space="preserve">Наличие </w:t>
      </w:r>
      <w:r>
        <w:rPr>
          <w:i/>
          <w:iCs/>
          <w:color w:val="000000"/>
          <w:spacing w:val="0"/>
          <w:w w:val="100"/>
          <w:position w:val="0"/>
          <w:shd w:val="clear" w:color="auto" w:fill="auto"/>
          <w:lang w:val="ru-RU" w:eastAsia="ru-RU" w:bidi="ru-RU"/>
        </w:rPr>
        <w:t>плато</w:t>
      </w:r>
      <w:r>
        <w:rPr>
          <w:color w:val="000000"/>
          <w:spacing w:val="0"/>
          <w:w w:val="100"/>
          <w:position w:val="0"/>
          <w:shd w:val="clear" w:color="auto" w:fill="auto"/>
          <w:lang w:val="ru-RU" w:eastAsia="ru-RU" w:bidi="ru-RU"/>
        </w:rPr>
        <w:t xml:space="preserve"> на кривой «доза-эффект» свидетельствует о </w:t>
      </w:r>
      <w:r>
        <w:rPr>
          <w:i/>
          <w:iCs/>
          <w:color w:val="000000"/>
          <w:spacing w:val="0"/>
          <w:w w:val="100"/>
          <w:position w:val="0"/>
          <w:shd w:val="clear" w:color="auto" w:fill="auto"/>
          <w:lang w:val="ru-RU" w:eastAsia="ru-RU" w:bidi="ru-RU"/>
        </w:rPr>
        <w:t>пороговости</w:t>
      </w:r>
      <w:r>
        <w:rPr>
          <w:color w:val="000000"/>
          <w:spacing w:val="0"/>
          <w:w w:val="100"/>
          <w:position w:val="0"/>
          <w:shd w:val="clear" w:color="auto" w:fill="auto"/>
          <w:lang w:val="ru-RU" w:eastAsia="ru-RU" w:bidi="ru-RU"/>
        </w:rPr>
        <w:t xml:space="preserve"> регистрируемого эффекта. При самых </w:t>
      </w:r>
      <w:r>
        <w:rPr>
          <w:i/>
          <w:iCs/>
          <w:color w:val="000000"/>
          <w:spacing w:val="0"/>
          <w:w w:val="100"/>
          <w:position w:val="0"/>
          <w:shd w:val="clear" w:color="auto" w:fill="auto"/>
          <w:lang w:val="ru-RU" w:eastAsia="ru-RU" w:bidi="ru-RU"/>
        </w:rPr>
        <w:t xml:space="preserve">малых дозах </w:t>
      </w:r>
      <w:r>
        <w:rPr>
          <w:color w:val="000000"/>
          <w:spacing w:val="0"/>
          <w:w w:val="100"/>
          <w:position w:val="0"/>
          <w:shd w:val="clear" w:color="auto" w:fill="auto"/>
          <w:lang w:val="ru-RU" w:eastAsia="ru-RU" w:bidi="ru-RU"/>
        </w:rPr>
        <w:t xml:space="preserve">с небольшой вероятностью может быть зарегистрирован летальный эффект; и при очень </w:t>
      </w:r>
      <w:r>
        <w:rPr>
          <w:i/>
          <w:iCs/>
          <w:color w:val="000000"/>
          <w:spacing w:val="0"/>
          <w:w w:val="100"/>
          <w:position w:val="0"/>
          <w:shd w:val="clear" w:color="auto" w:fill="auto"/>
          <w:lang w:val="ru-RU" w:eastAsia="ru-RU" w:bidi="ru-RU"/>
        </w:rPr>
        <w:t>больших дозах</w:t>
      </w:r>
      <w:r>
        <w:rPr>
          <w:color w:val="000000"/>
          <w:spacing w:val="0"/>
          <w:w w:val="100"/>
          <w:position w:val="0"/>
          <w:shd w:val="clear" w:color="auto" w:fill="auto"/>
          <w:lang w:val="ru-RU" w:eastAsia="ru-RU" w:bidi="ru-RU"/>
        </w:rPr>
        <w:t xml:space="preserve"> с малой вероятностью могут сохраняться отдельные неповрежденные клетки.</w:t>
      </w:r>
    </w:p>
    <w:p>
      <w:pPr>
        <w:pStyle w:val="Style11"/>
        <w:keepNext w:val="0"/>
        <w:keepLines w:val="0"/>
        <w:widowControl w:val="0"/>
        <w:shd w:val="clear" w:color="auto" w:fill="auto"/>
        <w:bidi w:val="0"/>
        <w:spacing w:before="0" w:after="0"/>
        <w:ind w:left="0" w:right="0" w:firstLine="380"/>
        <w:jc w:val="both"/>
        <w:sectPr>
          <w:headerReference w:type="default" r:id="rId102"/>
          <w:headerReference w:type="even" r:id="rId103"/>
          <w:footnotePr>
            <w:pos w:val="pageBottom"/>
            <w:numFmt w:val="decimal"/>
            <w:numRestart w:val="continuous"/>
          </w:footnotePr>
          <w:pgSz w:w="8400" w:h="11900"/>
          <w:pgMar w:top="1519" w:right="1065" w:bottom="1380" w:left="1076" w:header="1091" w:footer="952" w:gutter="0"/>
          <w:pgNumType w:start="69"/>
          <w:cols w:space="720"/>
          <w:noEndnote/>
          <w:rtlGutter w:val="0"/>
          <w:docGrid w:linePitch="360"/>
        </w:sectPr>
      </w:pPr>
      <w:r>
        <w:rPr>
          <w:color w:val="000000"/>
          <w:spacing w:val="0"/>
          <w:w w:val="100"/>
          <w:position w:val="0"/>
          <w:shd w:val="clear" w:color="auto" w:fill="auto"/>
          <w:lang w:val="ru-RU" w:eastAsia="ru-RU" w:bidi="ru-RU"/>
        </w:rPr>
        <w:t xml:space="preserve">При больших дозах радиация может разрушать клетки, повреждать ткани органов и явиться причиной скорой гибели организма. Повреждения, вызываемые большими дозами облучения, обыкновенно проявляются в течение нескольких часов или дней. Раковые заболевания, однако, проявляются спустя много лет после облучения, — как правило, не ранее чем через одно-два десятилетия. А врожденные пороки развития и </w:t>
      </w:r>
    </w:p>
    <w:p>
      <w:pPr>
        <w:pStyle w:val="Style11"/>
        <w:keepNext w:val="0"/>
        <w:keepLines w:val="0"/>
        <w:widowControl w:val="0"/>
        <w:shd w:val="clear" w:color="auto" w:fill="auto"/>
        <w:bidi w:val="0"/>
        <w:spacing w:before="0" w:after="0"/>
        <w:ind w:left="0" w:right="0" w:firstLine="0"/>
        <w:jc w:val="both"/>
      </w:pPr>
      <w:r>
        <w:rPr>
          <w:color w:val="000000"/>
          <w:spacing w:val="0"/>
          <w:w w:val="100"/>
          <w:position w:val="0"/>
          <w:shd w:val="clear" w:color="auto" w:fill="auto"/>
          <w:lang w:val="ru-RU" w:eastAsia="ru-RU" w:bidi="ru-RU"/>
        </w:rPr>
        <w:t>другие наследственные болезни, вызываемые повреждением генетического аппарата, по определению проявляются лишь в следующем или последующих поколениях: это дети, внуки и более отдаленные потомки индивидуума, подвергшегося облучению.</w:t>
      </w:r>
    </w:p>
    <w:p>
      <w:pPr>
        <w:pStyle w:val="Style11"/>
        <w:keepNext w:val="0"/>
        <w:keepLines w:val="0"/>
        <w:widowControl w:val="0"/>
        <w:shd w:val="clear" w:color="auto" w:fill="auto"/>
        <w:bidi w:val="0"/>
        <w:spacing w:before="0" w:after="0"/>
        <w:ind w:left="0" w:right="0"/>
        <w:jc w:val="both"/>
      </w:pPr>
      <w:r>
        <w:rPr>
          <w:color w:val="000000"/>
          <w:spacing w:val="0"/>
          <w:w w:val="100"/>
          <w:position w:val="0"/>
          <w:shd w:val="clear" w:color="auto" w:fill="auto"/>
          <w:lang w:val="ru-RU" w:eastAsia="ru-RU" w:bidi="ru-RU"/>
        </w:rPr>
        <w:t>Основные факторы, влияющие на возникновение и степень тяжести лучевых повреждений:</w:t>
      </w:r>
    </w:p>
    <w:p>
      <w:pPr>
        <w:pStyle w:val="Style11"/>
        <w:keepNext w:val="0"/>
        <w:keepLines w:val="0"/>
        <w:widowControl w:val="0"/>
        <w:shd w:val="clear" w:color="auto" w:fill="auto"/>
        <w:bidi w:val="0"/>
        <w:spacing w:before="0" w:after="0" w:line="240" w:lineRule="auto"/>
        <w:ind w:left="0" w:right="0"/>
        <w:jc w:val="both"/>
        <w:rPr>
          <w:sz w:val="24"/>
          <w:szCs w:val="24"/>
        </w:rPr>
      </w:pPr>
      <w:r>
        <w:rPr>
          <w:b/>
          <w:bCs/>
          <w:color w:val="000000"/>
          <w:spacing w:val="0"/>
          <w:w w:val="100"/>
          <w:position w:val="0"/>
          <w:sz w:val="24"/>
          <w:szCs w:val="24"/>
          <w:shd w:val="clear" w:color="auto" w:fill="auto"/>
          <w:lang w:val="ru-RU" w:eastAsia="ru-RU" w:bidi="ru-RU"/>
        </w:rPr>
        <w:t>«регулируемые факторы»</w:t>
      </w:r>
    </w:p>
    <w:p>
      <w:pPr>
        <w:pStyle w:val="Style11"/>
        <w:keepNext w:val="0"/>
        <w:keepLines w:val="0"/>
        <w:widowControl w:val="0"/>
        <w:numPr>
          <w:ilvl w:val="0"/>
          <w:numId w:val="21"/>
        </w:numPr>
        <w:shd w:val="clear" w:color="auto" w:fill="auto"/>
        <w:tabs>
          <w:tab w:pos="598" w:val="left"/>
        </w:tabs>
        <w:bidi w:val="0"/>
        <w:spacing w:before="0" w:after="0"/>
        <w:ind w:left="0" w:right="0"/>
        <w:jc w:val="both"/>
      </w:pPr>
      <w:r>
        <w:rPr>
          <w:color w:val="000000"/>
          <w:spacing w:val="0"/>
          <w:w w:val="100"/>
          <w:position w:val="0"/>
          <w:shd w:val="clear" w:color="auto" w:fill="auto"/>
          <w:lang w:val="ru-RU" w:eastAsia="ru-RU" w:bidi="ru-RU"/>
        </w:rPr>
        <w:t>величина и мощность поглощенной дозы;</w:t>
      </w:r>
    </w:p>
    <w:p>
      <w:pPr>
        <w:pStyle w:val="Style11"/>
        <w:keepNext w:val="0"/>
        <w:keepLines w:val="0"/>
        <w:widowControl w:val="0"/>
        <w:numPr>
          <w:ilvl w:val="0"/>
          <w:numId w:val="21"/>
        </w:numPr>
        <w:shd w:val="clear" w:color="auto" w:fill="auto"/>
        <w:tabs>
          <w:tab w:pos="598" w:val="left"/>
        </w:tabs>
        <w:bidi w:val="0"/>
        <w:spacing w:before="0" w:after="0"/>
        <w:ind w:left="0" w:right="0"/>
        <w:jc w:val="both"/>
      </w:pPr>
      <w:r>
        <w:rPr>
          <w:color w:val="000000"/>
          <w:spacing w:val="0"/>
          <w:w w:val="100"/>
          <w:position w:val="0"/>
          <w:shd w:val="clear" w:color="auto" w:fill="auto"/>
          <w:lang w:val="ru-RU" w:eastAsia="ru-RU" w:bidi="ru-RU"/>
        </w:rPr>
        <w:t>режим фракционирования дозы;</w:t>
      </w:r>
    </w:p>
    <w:p>
      <w:pPr>
        <w:pStyle w:val="Style11"/>
        <w:keepNext w:val="0"/>
        <w:keepLines w:val="0"/>
        <w:widowControl w:val="0"/>
        <w:numPr>
          <w:ilvl w:val="0"/>
          <w:numId w:val="21"/>
        </w:numPr>
        <w:shd w:val="clear" w:color="auto" w:fill="auto"/>
        <w:tabs>
          <w:tab w:pos="598" w:val="left"/>
        </w:tabs>
        <w:bidi w:val="0"/>
        <w:spacing w:before="0" w:after="0"/>
        <w:ind w:left="0" w:right="0"/>
        <w:jc w:val="both"/>
      </w:pPr>
      <w:r>
        <w:rPr>
          <w:color w:val="000000"/>
          <w:spacing w:val="0"/>
          <w:w w:val="100"/>
          <w:position w:val="0"/>
          <w:shd w:val="clear" w:color="auto" w:fill="auto"/>
          <w:lang w:val="ru-RU" w:eastAsia="ru-RU" w:bidi="ru-RU"/>
        </w:rPr>
        <w:t xml:space="preserve">объем облучаемых здоровых тканей </w:t>
      </w:r>
      <w:r>
        <w:rPr>
          <w:i/>
          <w:iCs/>
          <w:color w:val="000000"/>
          <w:spacing w:val="0"/>
          <w:w w:val="100"/>
          <w:position w:val="0"/>
          <w:shd w:val="clear" w:color="auto" w:fill="auto"/>
          <w:lang w:val="ru-RU" w:eastAsia="ru-RU" w:bidi="ru-RU"/>
        </w:rPr>
        <w:t>«объемный эффект»;</w:t>
      </w:r>
    </w:p>
    <w:p>
      <w:pPr>
        <w:pStyle w:val="Style11"/>
        <w:keepNext w:val="0"/>
        <w:keepLines w:val="0"/>
        <w:widowControl w:val="0"/>
        <w:shd w:val="clear" w:color="auto" w:fill="auto"/>
        <w:bidi w:val="0"/>
        <w:spacing w:before="0" w:after="0" w:line="240" w:lineRule="auto"/>
        <w:ind w:left="0" w:right="0"/>
        <w:jc w:val="both"/>
        <w:rPr>
          <w:sz w:val="24"/>
          <w:szCs w:val="24"/>
        </w:rPr>
      </w:pPr>
      <w:r>
        <w:rPr>
          <w:b/>
          <w:bCs/>
          <w:color w:val="000000"/>
          <w:spacing w:val="0"/>
          <w:w w:val="100"/>
          <w:position w:val="0"/>
          <w:sz w:val="24"/>
          <w:szCs w:val="24"/>
          <w:shd w:val="clear" w:color="auto" w:fill="auto"/>
          <w:lang w:val="ru-RU" w:eastAsia="ru-RU" w:bidi="ru-RU"/>
        </w:rPr>
        <w:t>«нерегулируемые факторы»</w:t>
      </w:r>
    </w:p>
    <w:p>
      <w:pPr>
        <w:pStyle w:val="Style11"/>
        <w:keepNext w:val="0"/>
        <w:keepLines w:val="0"/>
        <w:widowControl w:val="0"/>
        <w:numPr>
          <w:ilvl w:val="0"/>
          <w:numId w:val="21"/>
        </w:numPr>
        <w:shd w:val="clear" w:color="auto" w:fill="auto"/>
        <w:tabs>
          <w:tab w:pos="601" w:val="left"/>
        </w:tabs>
        <w:bidi w:val="0"/>
        <w:spacing w:before="0" w:after="0"/>
        <w:ind w:left="0" w:right="0"/>
        <w:jc w:val="both"/>
      </w:pPr>
      <w:r>
        <w:rPr>
          <w:color w:val="000000"/>
          <w:spacing w:val="0"/>
          <w:w w:val="100"/>
          <w:position w:val="0"/>
          <w:shd w:val="clear" w:color="auto" w:fill="auto"/>
          <w:lang w:val="ru-RU" w:eastAsia="ru-RU" w:bidi="ru-RU"/>
        </w:rPr>
        <w:t>исходное состояние организма, облучаемых тканей — сопутствующие заболевания, генетический показатели, образ жизни и др.</w:t>
      </w:r>
    </w:p>
    <w:p>
      <w:pPr>
        <w:pStyle w:val="Style11"/>
        <w:keepNext w:val="0"/>
        <w:keepLines w:val="0"/>
        <w:widowControl w:val="0"/>
        <w:shd w:val="clear" w:color="auto" w:fill="auto"/>
        <w:bidi w:val="0"/>
        <w:spacing w:before="0" w:after="0"/>
        <w:ind w:left="0" w:right="0"/>
        <w:jc w:val="both"/>
      </w:pPr>
      <w:r>
        <w:rPr>
          <w:color w:val="000000"/>
          <w:spacing w:val="0"/>
          <w:w w:val="100"/>
          <w:position w:val="0"/>
          <w:shd w:val="clear" w:color="auto" w:fill="auto"/>
          <w:lang w:val="ru-RU" w:eastAsia="ru-RU" w:bidi="ru-RU"/>
        </w:rPr>
        <w:t xml:space="preserve">Эффекты от воздействия ионизирующего излучения на различные ткани организма существенно отличаются как по величине дозы, требуемой для создания поражения, так и по времени проявления поражения. По последнему параметру ткани подразделяются на две категории: ткани </w:t>
      </w:r>
      <w:r>
        <w:rPr>
          <w:i/>
          <w:iCs/>
          <w:color w:val="000000"/>
          <w:spacing w:val="0"/>
          <w:w w:val="100"/>
          <w:position w:val="0"/>
          <w:shd w:val="clear" w:color="auto" w:fill="auto"/>
          <w:lang w:val="ru-RU" w:eastAsia="ru-RU" w:bidi="ru-RU"/>
        </w:rPr>
        <w:t>с ранней реакцией</w:t>
      </w:r>
      <w:r>
        <w:rPr>
          <w:color w:val="000000"/>
          <w:spacing w:val="0"/>
          <w:w w:val="100"/>
          <w:position w:val="0"/>
          <w:shd w:val="clear" w:color="auto" w:fill="auto"/>
          <w:lang w:val="ru-RU" w:eastAsia="ru-RU" w:bidi="ru-RU"/>
        </w:rPr>
        <w:t xml:space="preserve"> и ткани </w:t>
      </w:r>
      <w:r>
        <w:rPr>
          <w:i/>
          <w:iCs/>
          <w:color w:val="000000"/>
          <w:spacing w:val="0"/>
          <w:w w:val="100"/>
          <w:position w:val="0"/>
          <w:shd w:val="clear" w:color="auto" w:fill="auto"/>
          <w:lang w:val="ru-RU" w:eastAsia="ru-RU" w:bidi="ru-RU"/>
        </w:rPr>
        <w:t>с поздней реакцией.</w:t>
      </w:r>
    </w:p>
    <w:p>
      <w:pPr>
        <w:pStyle w:val="Style11"/>
        <w:keepNext w:val="0"/>
        <w:keepLines w:val="0"/>
        <w:widowControl w:val="0"/>
        <w:shd w:val="clear" w:color="auto" w:fill="auto"/>
        <w:bidi w:val="0"/>
        <w:spacing w:before="0" w:after="0"/>
        <w:ind w:left="0" w:right="0"/>
        <w:jc w:val="both"/>
      </w:pPr>
      <w:r>
        <w:rPr>
          <w:color w:val="000000"/>
          <w:spacing w:val="0"/>
          <w:w w:val="100"/>
          <w:position w:val="0"/>
          <w:shd w:val="clear" w:color="auto" w:fill="auto"/>
          <w:lang w:val="ru-RU" w:eastAsia="ru-RU" w:bidi="ru-RU"/>
        </w:rPr>
        <w:t xml:space="preserve">У тканей </w:t>
      </w:r>
      <w:r>
        <w:rPr>
          <w:i/>
          <w:iCs/>
          <w:color w:val="000000"/>
          <w:spacing w:val="0"/>
          <w:w w:val="100"/>
          <w:position w:val="0"/>
          <w:shd w:val="clear" w:color="auto" w:fill="auto"/>
          <w:lang w:val="ru-RU" w:eastAsia="ru-RU" w:bidi="ru-RU"/>
        </w:rPr>
        <w:t>с ранней реакцией</w:t>
      </w:r>
      <w:r>
        <w:rPr>
          <w:color w:val="000000"/>
          <w:spacing w:val="0"/>
          <w:w w:val="100"/>
          <w:position w:val="0"/>
          <w:shd w:val="clear" w:color="auto" w:fill="auto"/>
          <w:lang w:val="ru-RU" w:eastAsia="ru-RU" w:bidi="ru-RU"/>
        </w:rPr>
        <w:t xml:space="preserve"> эффект от радиационного повреждения проявляется в пределах нескольких недель после облучения. Примером таких тканей являются кожа, слизистая оболочка полости рта, кишечник, костный мозг, яичко. Каждая из этих тканей содержит функциональные клетки (эпителиальные клетки в случае поверхностных тканей и кроветворные клетки в случае костного мозга) и клетки соединительной ткани. Ранние реакции обусловлены повреждением этих паренхиматозных компонент, которые обычно имеют короткое функциональное время жизни.</w:t>
      </w:r>
    </w:p>
    <w:p>
      <w:pPr>
        <w:pStyle w:val="Style11"/>
        <w:keepNext w:val="0"/>
        <w:keepLines w:val="0"/>
        <w:widowControl w:val="0"/>
        <w:shd w:val="clear" w:color="auto" w:fill="auto"/>
        <w:bidi w:val="0"/>
        <w:spacing w:before="0" w:after="0"/>
        <w:ind w:left="0" w:right="0"/>
        <w:jc w:val="both"/>
      </w:pPr>
      <w:r>
        <w:rPr>
          <w:i/>
          <w:iCs/>
          <w:color w:val="000000"/>
          <w:spacing w:val="0"/>
          <w:w w:val="100"/>
          <w:position w:val="0"/>
          <w:shd w:val="clear" w:color="auto" w:fill="auto"/>
          <w:lang w:val="ru-RU" w:eastAsia="ru-RU" w:bidi="ru-RU"/>
        </w:rPr>
        <w:t>Поздно реагирующие ткани</w:t>
      </w:r>
      <w:r>
        <w:rPr>
          <w:color w:val="000000"/>
          <w:spacing w:val="0"/>
          <w:w w:val="100"/>
          <w:position w:val="0"/>
          <w:shd w:val="clear" w:color="auto" w:fill="auto"/>
          <w:lang w:val="ru-RU" w:eastAsia="ru-RU" w:bidi="ru-RU"/>
        </w:rPr>
        <w:t xml:space="preserve"> проявляют свою реакцию к после облучения. Примером таких тканей служат легкие, почки, </w:t>
      </w:r>
      <w:r>
        <w:rPr>
          <w:color w:val="000000"/>
          <w:spacing w:val="0"/>
          <w:w w:val="100"/>
          <w:position w:val="0"/>
          <w:shd w:val="clear" w:color="auto" w:fill="auto"/>
          <w:lang w:val="ru-RU" w:eastAsia="ru-RU" w:bidi="ru-RU"/>
        </w:rPr>
        <w:t>спинной мозг. Повреждение этих тканей часто является следствием поражения соединительных тканей, в особенности кровеносных сосудов. Более того, некоторые из рано реагирующих тканей могут последовательно показать и поздние реакции, которые обусловлены прямым повреждением клеток соединительной ткани или повреждением соединительной ткани, возникающим в результате очень значительной потери паренхиматозных клеток. Это так называемые последовательные поздние эффекты.</w:t>
      </w:r>
    </w:p>
    <w:p>
      <w:pPr>
        <w:pStyle w:val="Style11"/>
        <w:keepNext w:val="0"/>
        <w:keepLines w:val="0"/>
        <w:widowControl w:val="0"/>
        <w:shd w:val="clear" w:color="auto" w:fill="auto"/>
        <w:bidi w:val="0"/>
        <w:spacing w:before="0" w:after="0" w:line="254" w:lineRule="auto"/>
        <w:ind w:left="0" w:right="0" w:firstLine="380"/>
        <w:jc w:val="both"/>
      </w:pPr>
      <w:r>
        <w:rPr>
          <w:color w:val="000000"/>
          <w:spacing w:val="0"/>
          <w:w w:val="100"/>
          <w:position w:val="0"/>
          <w:shd w:val="clear" w:color="auto" w:fill="auto"/>
          <w:lang w:val="ru-RU" w:eastAsia="ru-RU" w:bidi="ru-RU"/>
        </w:rPr>
        <w:t>В то время как рано реагирующие ткани имеют склонность к уменьшению поражения, повреждения поздно реагирующих тканей бывают обычно продолжительными. Хотя пациент может умереть от тяжелых ранних осложнений, но они, как правило, являются преходящими и могут быть излечены при соответствующем лечении и уходе. Поздние же реакции, в основном, оказываются необратимыми. Это обычно хорошо понимают радиационные онкологи и учитывают их как главные лимитирующие факторы при выборе плана лучевого лечения (например, при выборе максимальной дозы).</w:t>
      </w:r>
    </w:p>
    <w:p>
      <w:pPr>
        <w:pStyle w:val="Style11"/>
        <w:keepNext w:val="0"/>
        <w:keepLines w:val="0"/>
        <w:widowControl w:val="0"/>
        <w:shd w:val="clear" w:color="auto" w:fill="auto"/>
        <w:bidi w:val="0"/>
        <w:spacing w:before="0" w:after="0" w:line="254" w:lineRule="auto"/>
        <w:ind w:left="0" w:right="0" w:firstLine="380"/>
        <w:jc w:val="both"/>
      </w:pPr>
      <w:r>
        <w:rPr>
          <w:color w:val="000000"/>
          <w:spacing w:val="0"/>
          <w:w w:val="100"/>
          <w:position w:val="0"/>
          <w:shd w:val="clear" w:color="auto" w:fill="auto"/>
          <w:lang w:val="ru-RU" w:eastAsia="ru-RU" w:bidi="ru-RU"/>
        </w:rPr>
        <w:t>При остром кратковременном облучении могут возникать различные формы острой лучевой болезни. Так, при общем у-облучении всего тела человека в дозе 1 Гр острая лучевая болезнь не возникает и смертельные исходы исключены, при дозах 3-5 Гр в результате повреждения стволовых клеток костного мозга 50% облученных могут погибнуть (без лечения) в течение 60 сут. При дозах 5-15 Гр, вследствие поражения клеточного пула желудочно-кишечного тракта, возникает так называемая кишечная форма острой лучевой болезни и гибель возможна через 10-20 сут., а при дозах более 15 Гр (церебральная форма острой лучевой болезни) летальный исход у всех облученных наступает в течение 5 сут.</w:t>
      </w:r>
    </w:p>
    <w:p>
      <w:pPr>
        <w:pStyle w:val="Style11"/>
        <w:keepNext w:val="0"/>
        <w:keepLines w:val="0"/>
        <w:widowControl w:val="0"/>
        <w:shd w:val="clear" w:color="auto" w:fill="auto"/>
        <w:bidi w:val="0"/>
        <w:spacing w:before="0" w:after="140" w:line="254" w:lineRule="auto"/>
        <w:ind w:left="0" w:right="0" w:firstLine="380"/>
        <w:jc w:val="both"/>
      </w:pPr>
      <w:r>
        <w:rPr>
          <w:color w:val="000000"/>
          <w:spacing w:val="0"/>
          <w:w w:val="100"/>
          <w:position w:val="0"/>
          <w:shd w:val="clear" w:color="auto" w:fill="auto"/>
          <w:lang w:val="ru-RU" w:eastAsia="ru-RU" w:bidi="ru-RU"/>
        </w:rPr>
        <w:t>Выделяют три основных радиационных синдрома</w:t>
        <w:br w:type="page"/>
      </w:r>
      <w:r>
        <w:rPr>
          <w:color w:val="000000"/>
          <w:spacing w:val="0"/>
          <w:w w:val="100"/>
          <w:position w:val="0"/>
          <w:shd w:val="clear" w:color="auto" w:fill="auto"/>
          <w:lang w:val="ru-RU" w:eastAsia="ru-RU" w:bidi="ru-RU"/>
        </w:rPr>
        <w:t>человека при воздействии больших доз излучения (см. рис. 10.1).</w:t>
      </w:r>
    </w:p>
    <w:p>
      <w:pPr>
        <w:pStyle w:val="Style45"/>
        <w:keepNext w:val="0"/>
        <w:keepLines w:val="0"/>
        <w:widowControl w:val="0"/>
        <w:shd w:val="clear" w:color="auto" w:fill="auto"/>
        <w:bidi w:val="0"/>
        <w:spacing w:before="0" w:after="0" w:line="240" w:lineRule="auto"/>
        <w:ind w:left="0" w:right="0" w:firstLine="0"/>
        <w:jc w:val="both"/>
      </w:pPr>
      <w:r>
        <w:rPr>
          <w:b w:val="0"/>
          <w:bCs w:val="0"/>
          <w:color w:val="000000"/>
          <w:spacing w:val="0"/>
          <w:w w:val="100"/>
          <w:position w:val="0"/>
          <w:shd w:val="clear" w:color="auto" w:fill="auto"/>
          <w:lang w:val="ru-RU" w:eastAsia="ru-RU" w:bidi="ru-RU"/>
        </w:rPr>
        <w:t>Средняя</w:t>
      </w:r>
    </w:p>
    <w:p>
      <w:pPr>
        <w:pStyle w:val="Style45"/>
        <w:keepNext w:val="0"/>
        <w:keepLines w:val="0"/>
        <w:widowControl w:val="0"/>
        <w:shd w:val="clear" w:color="auto" w:fill="auto"/>
        <w:bidi w:val="0"/>
        <w:spacing w:before="0" w:after="0" w:line="180" w:lineRule="auto"/>
        <w:ind w:left="618" w:right="0" w:firstLine="0"/>
        <w:jc w:val="left"/>
      </w:pPr>
      <w:r>
        <w:rPr>
          <w:b w:val="0"/>
          <w:bCs w:val="0"/>
          <w:color w:val="000000"/>
          <w:spacing w:val="0"/>
          <w:w w:val="100"/>
          <w:position w:val="0"/>
          <w:shd w:val="clear" w:color="auto" w:fill="auto"/>
          <w:lang w:val="ru-RU" w:eastAsia="ru-RU" w:bidi="ru-RU"/>
        </w:rPr>
        <w:t>продолжительность жизни, сут</w:t>
      </w:r>
    </w:p>
    <w:p>
      <w:pPr>
        <w:widowControl w:val="0"/>
        <w:jc w:val="center"/>
        <w:rPr>
          <w:sz w:val="2"/>
          <w:szCs w:val="2"/>
        </w:rPr>
      </w:pPr>
      <w:r>
        <w:drawing>
          <wp:inline>
            <wp:extent cx="3810000" cy="2298065"/>
            <wp:docPr id="145" name="Picutre 145"/>
            <a:graphic xmlns:a="http://schemas.openxmlformats.org/drawingml/2006/main">
              <a:graphicData uri="http://schemas.openxmlformats.org/drawingml/2006/picture">
                <pic:pic xmlns:pic="http://schemas.openxmlformats.org/drawingml/2006/picture">
                  <pic:nvPicPr>
                    <pic:cNvPr id="145" name="Picture 145"/>
                    <pic:cNvPicPr/>
                  </pic:nvPicPr>
                  <pic:blipFill>
                    <a:blip r:embed="rId104"/>
                    <a:stretch/>
                  </pic:blipFill>
                  <pic:spPr>
                    <a:xfrm>
                      <a:ext cx="3810000" cy="2298065"/>
                    </a:xfrm>
                    <a:prstGeom prst="rect"/>
                  </pic:spPr>
                </pic:pic>
              </a:graphicData>
            </a:graphic>
          </wp:inline>
        </w:drawing>
      </w:r>
    </w:p>
    <w:p>
      <w:pPr>
        <w:pStyle w:val="Style45"/>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Рис. 10.1. Зависимость средней продолжительности жизни человека от дозы излучения (Ярмоненко С. П., 2004)</w:t>
      </w:r>
    </w:p>
    <w:p>
      <w:pPr>
        <w:widowControl w:val="0"/>
        <w:spacing w:after="319" w:line="1" w:lineRule="exact"/>
      </w:pPr>
    </w:p>
    <w:p>
      <w:pPr>
        <w:pStyle w:val="Style11"/>
        <w:keepNext w:val="0"/>
        <w:keepLines w:val="0"/>
        <w:widowControl w:val="0"/>
        <w:shd w:val="clear" w:color="auto" w:fill="auto"/>
        <w:bidi w:val="0"/>
        <w:spacing w:before="0" w:after="0" w:line="252" w:lineRule="auto"/>
        <w:ind w:left="0" w:right="0" w:firstLine="380"/>
        <w:jc w:val="both"/>
      </w:pPr>
      <w:r>
        <w:rPr>
          <w:color w:val="000000"/>
          <w:spacing w:val="0"/>
          <w:w w:val="100"/>
          <w:position w:val="0"/>
          <w:shd w:val="clear" w:color="auto" w:fill="auto"/>
          <w:lang w:val="ru-RU" w:eastAsia="ru-RU" w:bidi="ru-RU"/>
        </w:rPr>
        <w:t xml:space="preserve">Биологический ответ на облучение в </w:t>
      </w:r>
      <w:r>
        <w:rPr>
          <w:i/>
          <w:iCs/>
          <w:color w:val="000000"/>
          <w:spacing w:val="0"/>
          <w:w w:val="100"/>
          <w:position w:val="0"/>
          <w:shd w:val="clear" w:color="auto" w:fill="auto"/>
          <w:lang w:val="ru-RU" w:eastAsia="ru-RU" w:bidi="ru-RU"/>
        </w:rPr>
        <w:t>нелеталъных</w:t>
      </w:r>
      <w:r>
        <w:rPr>
          <w:color w:val="000000"/>
          <w:spacing w:val="0"/>
          <w:w w:val="100"/>
          <w:position w:val="0"/>
          <w:shd w:val="clear" w:color="auto" w:fill="auto"/>
          <w:lang w:val="ru-RU" w:eastAsia="ru-RU" w:bidi="ru-RU"/>
        </w:rPr>
        <w:t xml:space="preserve"> дозах имеет </w:t>
      </w:r>
      <w:r>
        <w:rPr>
          <w:i/>
          <w:iCs/>
          <w:color w:val="000000"/>
          <w:spacing w:val="0"/>
          <w:w w:val="100"/>
          <w:position w:val="0"/>
          <w:shd w:val="clear" w:color="auto" w:fill="auto"/>
          <w:lang w:val="ru-RU" w:eastAsia="ru-RU" w:bidi="ru-RU"/>
        </w:rPr>
        <w:t>немонотонный</w:t>
      </w:r>
      <w:r>
        <w:rPr>
          <w:color w:val="000000"/>
          <w:spacing w:val="0"/>
          <w:w w:val="100"/>
          <w:position w:val="0"/>
          <w:shd w:val="clear" w:color="auto" w:fill="auto"/>
          <w:lang w:val="ru-RU" w:eastAsia="ru-RU" w:bidi="ru-RU"/>
        </w:rPr>
        <w:t xml:space="preserve"> характер. Условная граница между «большими» и «средними» дозами для млекопитающих со</w:t>
        <w:softHyphen/>
        <w:t>ставляет ~ 0.8-2.5 Гр. При облучении в малых дозах, уровни которых граничат с природным фоном, учеными регистри</w:t>
        <w:softHyphen/>
        <w:t>руется стимулирующее действие радиации. Такое действие проявляется в увеличении частоты клеточных делений.</w:t>
      </w:r>
    </w:p>
    <w:p>
      <w:pPr>
        <w:pStyle w:val="Style11"/>
        <w:keepNext w:val="0"/>
        <w:keepLines w:val="0"/>
        <w:widowControl w:val="0"/>
        <w:shd w:val="clear" w:color="auto" w:fill="auto"/>
        <w:bidi w:val="0"/>
        <w:spacing w:before="0" w:after="0" w:line="252" w:lineRule="auto"/>
        <w:ind w:left="0" w:right="0" w:firstLine="380"/>
        <w:jc w:val="both"/>
      </w:pPr>
      <w:r>
        <w:rPr>
          <w:color w:val="000000"/>
          <w:spacing w:val="0"/>
          <w:w w:val="100"/>
          <w:position w:val="0"/>
          <w:shd w:val="clear" w:color="auto" w:fill="auto"/>
          <w:lang w:val="ru-RU" w:eastAsia="ru-RU" w:bidi="ru-RU"/>
        </w:rPr>
        <w:t>В работах других ученых, выявлен ряд особенностей биологического действия малых доз радиации (см. рис. 10.2):</w:t>
      </w:r>
    </w:p>
    <w:p>
      <w:pPr>
        <w:pStyle w:val="Style11"/>
        <w:keepNext w:val="0"/>
        <w:keepLines w:val="0"/>
        <w:widowControl w:val="0"/>
        <w:numPr>
          <w:ilvl w:val="0"/>
          <w:numId w:val="23"/>
        </w:numPr>
        <w:shd w:val="clear" w:color="auto" w:fill="auto"/>
        <w:tabs>
          <w:tab w:pos="653" w:val="left"/>
        </w:tabs>
        <w:bidi w:val="0"/>
        <w:spacing w:before="0" w:after="0" w:line="252" w:lineRule="auto"/>
        <w:ind w:left="0" w:right="0" w:firstLine="360"/>
        <w:jc w:val="both"/>
      </w:pPr>
      <w:r>
        <w:rPr>
          <w:color w:val="000000"/>
          <w:spacing w:val="0"/>
          <w:w w:val="100"/>
          <w:position w:val="0"/>
          <w:shd w:val="clear" w:color="auto" w:fill="auto"/>
          <w:lang w:val="ru-RU" w:eastAsia="ru-RU" w:bidi="ru-RU"/>
        </w:rPr>
        <w:t>Малые дозы облучения активно влияют на метаболизм</w:t>
      </w:r>
    </w:p>
    <w:p>
      <w:pPr>
        <w:pStyle w:val="Style11"/>
        <w:keepNext w:val="0"/>
        <w:keepLines w:val="0"/>
        <w:widowControl w:val="0"/>
        <w:shd w:val="clear" w:color="auto" w:fill="auto"/>
        <w:bidi w:val="0"/>
        <w:spacing w:before="0" w:after="60" w:line="240" w:lineRule="auto"/>
        <w:ind w:left="0" w:right="0" w:firstLine="680"/>
        <w:jc w:val="both"/>
      </w:pPr>
      <w:r>
        <w:rPr>
          <w:color w:val="000000"/>
          <w:spacing w:val="0"/>
          <w:w w:val="100"/>
          <w:position w:val="0"/>
          <w:shd w:val="clear" w:color="auto" w:fill="auto"/>
          <w:lang w:val="ru-RU" w:eastAsia="ru-RU" w:bidi="ru-RU"/>
        </w:rPr>
        <w:t>животных и человека.</w:t>
      </w:r>
    </w:p>
    <w:p>
      <w:pPr>
        <w:pStyle w:val="Style11"/>
        <w:keepNext w:val="0"/>
        <w:keepLines w:val="0"/>
        <w:widowControl w:val="0"/>
        <w:numPr>
          <w:ilvl w:val="0"/>
          <w:numId w:val="23"/>
        </w:numPr>
        <w:shd w:val="clear" w:color="auto" w:fill="auto"/>
        <w:tabs>
          <w:tab w:pos="676" w:val="left"/>
        </w:tabs>
        <w:bidi w:val="0"/>
        <w:spacing w:before="0" w:after="0"/>
        <w:ind w:left="680" w:right="0" w:hanging="320"/>
        <w:jc w:val="both"/>
      </w:pPr>
      <w:r>
        <w:rPr>
          <w:color w:val="000000"/>
          <w:spacing w:val="0"/>
          <w:w w:val="100"/>
          <w:position w:val="0"/>
          <w:shd w:val="clear" w:color="auto" w:fill="auto"/>
          <w:lang w:val="ru-RU" w:eastAsia="ru-RU" w:bidi="ru-RU"/>
        </w:rPr>
        <w:t>В определенных интервалах доз низкоинтенсивное облучение более эффективно, чем острое.</w:t>
      </w:r>
    </w:p>
    <w:p>
      <w:pPr>
        <w:pStyle w:val="Style11"/>
        <w:keepNext w:val="0"/>
        <w:keepLines w:val="0"/>
        <w:widowControl w:val="0"/>
        <w:numPr>
          <w:ilvl w:val="0"/>
          <w:numId w:val="23"/>
        </w:numPr>
        <w:shd w:val="clear" w:color="auto" w:fill="auto"/>
        <w:tabs>
          <w:tab w:pos="672" w:val="left"/>
        </w:tabs>
        <w:bidi w:val="0"/>
        <w:spacing w:before="0" w:after="0"/>
        <w:ind w:left="680" w:right="0" w:hanging="320"/>
        <w:jc w:val="both"/>
      </w:pPr>
      <w:r>
        <w:rPr>
          <w:color w:val="000000"/>
          <w:spacing w:val="0"/>
          <w:w w:val="100"/>
          <w:position w:val="0"/>
          <w:shd w:val="clear" w:color="auto" w:fill="auto"/>
          <w:lang w:val="ru-RU" w:eastAsia="ru-RU" w:bidi="ru-RU"/>
        </w:rPr>
        <w:t>Зависимость эффекта от дозы облучения может носить нелинейный, немонотонный, полимодальный характер.</w:t>
      </w:r>
    </w:p>
    <w:p>
      <w:pPr>
        <w:pStyle w:val="Style11"/>
        <w:keepNext w:val="0"/>
        <w:keepLines w:val="0"/>
        <w:widowControl w:val="0"/>
        <w:numPr>
          <w:ilvl w:val="0"/>
          <w:numId w:val="23"/>
        </w:numPr>
        <w:shd w:val="clear" w:color="auto" w:fill="auto"/>
        <w:tabs>
          <w:tab w:pos="676" w:val="left"/>
        </w:tabs>
        <w:bidi w:val="0"/>
        <w:spacing w:before="0" w:after="0"/>
        <w:ind w:left="680" w:right="0" w:hanging="320"/>
        <w:jc w:val="both"/>
      </w:pPr>
      <w:r>
        <w:rPr>
          <w:color w:val="000000"/>
          <w:spacing w:val="0"/>
          <w:w w:val="100"/>
          <w:position w:val="0"/>
          <w:shd w:val="clear" w:color="auto" w:fill="auto"/>
          <w:lang w:val="ru-RU" w:eastAsia="ru-RU" w:bidi="ru-RU"/>
        </w:rPr>
        <w:t>Дозы, при которых наблюдаются экстремумы, зависят от мощности (интенсивности) облучения и снижаются при ее уменьшении.</w:t>
      </w:r>
    </w:p>
    <w:p>
      <w:pPr>
        <w:pStyle w:val="Style11"/>
        <w:keepNext w:val="0"/>
        <w:keepLines w:val="0"/>
        <w:widowControl w:val="0"/>
        <w:numPr>
          <w:ilvl w:val="0"/>
          <w:numId w:val="23"/>
        </w:numPr>
        <w:shd w:val="clear" w:color="auto" w:fill="auto"/>
        <w:tabs>
          <w:tab w:pos="667" w:val="left"/>
        </w:tabs>
        <w:bidi w:val="0"/>
        <w:spacing w:before="0" w:after="0"/>
        <w:ind w:left="680" w:right="0" w:hanging="320"/>
        <w:jc w:val="both"/>
      </w:pPr>
      <w:r>
        <w:rPr>
          <w:color w:val="000000"/>
          <w:spacing w:val="0"/>
          <w:w w:val="100"/>
          <w:position w:val="0"/>
          <w:shd w:val="clear" w:color="auto" w:fill="auto"/>
          <w:lang w:val="ru-RU" w:eastAsia="ru-RU" w:bidi="ru-RU"/>
        </w:rPr>
        <w:t>Облучение в малых дозах приводит к изменению (в большинстве случаев к увеличению) чувствительности к действию повреждающих факторов.</w:t>
      </w:r>
    </w:p>
    <w:p>
      <w:pPr>
        <w:pStyle w:val="Style11"/>
        <w:keepNext w:val="0"/>
        <w:keepLines w:val="0"/>
        <w:widowControl w:val="0"/>
        <w:shd w:val="clear" w:color="auto" w:fill="auto"/>
        <w:bidi w:val="0"/>
        <w:spacing w:before="0" w:after="0"/>
        <w:ind w:left="0" w:right="0" w:firstLine="360"/>
        <w:jc w:val="both"/>
      </w:pPr>
      <w:r>
        <w:rPr>
          <w:color w:val="000000"/>
          <w:spacing w:val="0"/>
          <w:w w:val="100"/>
          <w:position w:val="0"/>
          <w:shd w:val="clear" w:color="auto" w:fill="auto"/>
          <w:lang w:val="ru-RU" w:eastAsia="ru-RU" w:bidi="ru-RU"/>
        </w:rPr>
        <w:t>Малые дозы облучения могут «запустить» не до конца еще изученную цепь событий, приводящих к онкологическим заболеваниям или генетическим повреждениям. Мутации являются одним из наиболее существенных проявлений повреждающего действия ионизирующего излучения при воздействии малых доз облучения.</w:t>
      </w:r>
    </w:p>
    <w:p>
      <w:pPr>
        <w:pStyle w:val="Style11"/>
        <w:keepNext w:val="0"/>
        <w:keepLines w:val="0"/>
        <w:widowControl w:val="0"/>
        <w:shd w:val="clear" w:color="auto" w:fill="auto"/>
        <w:bidi w:val="0"/>
        <w:spacing w:before="0" w:after="0"/>
        <w:ind w:left="0" w:right="0" w:firstLine="360"/>
        <w:jc w:val="both"/>
      </w:pPr>
      <w:r>
        <w:rPr>
          <w:color w:val="000000"/>
          <w:spacing w:val="0"/>
          <w:w w:val="100"/>
          <w:position w:val="0"/>
          <w:shd w:val="clear" w:color="auto" w:fill="auto"/>
          <w:lang w:val="ru-RU" w:eastAsia="ru-RU" w:bidi="ru-RU"/>
        </w:rPr>
        <w:t>Наряду с отрицательным воздействием известен эффект стимулирующего действия малых доз ионизирующего излучения, называемое явлением радиационного гормезиса (см. рис. 10.2). Радиационный гормезис определяется как положительное воздействие на биологические объекты, который выражается в увеличение роста и выживаемости клеток, усиление иммунного ответа, подавление мутагенеза и повышение устойчивости к повреждениям, вызванным последующим воздействием высоких доз.</w:t>
      </w:r>
    </w:p>
    <w:p>
      <w:pPr>
        <w:pStyle w:val="Style11"/>
        <w:keepNext w:val="0"/>
        <w:keepLines w:val="0"/>
        <w:widowControl w:val="0"/>
        <w:shd w:val="clear" w:color="auto" w:fill="auto"/>
        <w:bidi w:val="0"/>
        <w:spacing w:before="0" w:after="0"/>
        <w:ind w:left="0" w:right="0" w:firstLine="360"/>
        <w:jc w:val="both"/>
      </w:pPr>
      <w:r>
        <w:rPr>
          <w:color w:val="000000"/>
          <w:spacing w:val="0"/>
          <w:w w:val="100"/>
          <w:position w:val="0"/>
          <w:shd w:val="clear" w:color="auto" w:fill="auto"/>
          <w:lang w:val="ru-RU" w:eastAsia="ru-RU" w:bidi="ru-RU"/>
        </w:rPr>
        <w:t>Существует несколько моделей, которые пытаются объяснить эффект радиационного гормезиса, одна из наиболее поздних - модель М. Полякова и Л.Е. Фининдегана, предложенная в 2003 г. Согласно этой модели, при воздействии излучения на биологический объект наблюдается повреждение ДНК с немедленным запуском репаративных систем, и в то же время возникает сигнал о стимуляции физиологических процес-</w:t>
      </w:r>
      <w:r>
        <w:br w:type="page"/>
      </w:r>
    </w:p>
    <w:p>
      <w:pPr>
        <w:widowControl w:val="0"/>
        <w:jc w:val="center"/>
        <w:rPr>
          <w:sz w:val="2"/>
          <w:szCs w:val="2"/>
        </w:rPr>
      </w:pPr>
      <w:r>
        <w:drawing>
          <wp:inline>
            <wp:extent cx="518160" cy="225425"/>
            <wp:docPr id="146" name="Picutre 146"/>
            <a:graphic xmlns:a="http://schemas.openxmlformats.org/drawingml/2006/main">
              <a:graphicData uri="http://schemas.openxmlformats.org/drawingml/2006/picture">
                <pic:pic xmlns:pic="http://schemas.openxmlformats.org/drawingml/2006/picture">
                  <pic:nvPicPr>
                    <pic:cNvPr id="146" name="Picture 146"/>
                    <pic:cNvPicPr/>
                  </pic:nvPicPr>
                  <pic:blipFill>
                    <a:blip r:embed="rId106"/>
                    <a:stretch/>
                  </pic:blipFill>
                  <pic:spPr>
                    <a:xfrm>
                      <a:ext cx="518160" cy="225425"/>
                    </a:xfrm>
                    <a:prstGeom prst="rect"/>
                  </pic:spPr>
                </pic:pic>
              </a:graphicData>
            </a:graphic>
          </wp:inline>
        </w:drawing>
      </w:r>
    </w:p>
    <w:p>
      <w:pPr>
        <w:widowControl w:val="0"/>
        <w:jc w:val="center"/>
        <w:rPr>
          <w:sz w:val="2"/>
          <w:szCs w:val="2"/>
        </w:rPr>
      </w:pPr>
      <w:r>
        <w:drawing>
          <wp:inline>
            <wp:extent cx="3822065" cy="2170430"/>
            <wp:docPr id="147" name="Picutre 147"/>
            <a:graphic xmlns:a="http://schemas.openxmlformats.org/drawingml/2006/main">
              <a:graphicData uri="http://schemas.openxmlformats.org/drawingml/2006/picture">
                <pic:pic xmlns:pic="http://schemas.openxmlformats.org/drawingml/2006/picture">
                  <pic:nvPicPr>
                    <pic:cNvPr id="147" name="Picture 147"/>
                    <pic:cNvPicPr/>
                  </pic:nvPicPr>
                  <pic:blipFill>
                    <a:blip r:embed="rId108"/>
                    <a:stretch/>
                  </pic:blipFill>
                  <pic:spPr>
                    <a:xfrm>
                      <a:ext cx="3822065" cy="2170430"/>
                    </a:xfrm>
                    <a:prstGeom prst="rect"/>
                  </pic:spPr>
                </pic:pic>
              </a:graphicData>
            </a:graphic>
          </wp:inline>
        </w:drawing>
      </w:r>
    </w:p>
    <w:p>
      <w:pPr>
        <w:pStyle w:val="Style45"/>
        <w:keepNext w:val="0"/>
        <w:keepLines w:val="0"/>
        <w:widowControl w:val="0"/>
        <w:shd w:val="clear" w:color="auto" w:fill="auto"/>
        <w:bidi w:val="0"/>
        <w:spacing w:before="0" w:after="0" w:line="286" w:lineRule="auto"/>
        <w:ind w:left="0" w:right="0" w:firstLine="0"/>
        <w:jc w:val="center"/>
      </w:pPr>
      <w:r>
        <w:rPr>
          <w:color w:val="000000"/>
          <w:spacing w:val="0"/>
          <w:w w:val="100"/>
          <w:position w:val="0"/>
          <w:shd w:val="clear" w:color="auto" w:fill="auto"/>
          <w:lang w:val="ru-RU" w:eastAsia="ru-RU" w:bidi="ru-RU"/>
        </w:rPr>
        <w:t>Рис. 10.2. Область малых доз ионизирующего излучения.</w:t>
      </w:r>
    </w:p>
    <w:p>
      <w:pPr>
        <w:pStyle w:val="Style45"/>
        <w:keepNext w:val="0"/>
        <w:keepLines w:val="0"/>
        <w:widowControl w:val="0"/>
        <w:shd w:val="clear" w:color="auto" w:fill="auto"/>
        <w:bidi w:val="0"/>
        <w:spacing w:before="0" w:after="0" w:line="286" w:lineRule="auto"/>
        <w:ind w:left="0" w:right="0" w:firstLine="0"/>
        <w:jc w:val="center"/>
      </w:pPr>
      <w:r>
        <w:rPr>
          <w:color w:val="000000"/>
          <w:spacing w:val="0"/>
          <w:w w:val="100"/>
          <w:position w:val="0"/>
          <w:shd w:val="clear" w:color="auto" w:fill="auto"/>
          <w:lang w:val="ru-RU" w:eastAsia="ru-RU" w:bidi="ru-RU"/>
        </w:rPr>
        <w:t>I - эффекты облучения в «сверхмалых» дозах, феномен гиперрадиочувствительности («молчание» системы репарации), II - эффекты облучения в малых дозах, вызывающих стимуляцию биологических процессов - гормезис (включение систем репарации), III - развитие структурно-функциональных повреждений при облучении в «средних сублетальных» дозах, IV - условная граница между «большими» и «средними» дозами ионизирующего излучения</w:t>
      </w:r>
    </w:p>
    <w:p>
      <w:pPr>
        <w:widowControl w:val="0"/>
        <w:spacing w:after="459" w:line="1" w:lineRule="exact"/>
      </w:pPr>
    </w:p>
    <w:p>
      <w:pPr>
        <w:pStyle w:val="Style11"/>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сов, нейтрализующих эти повреждения.</w:t>
      </w:r>
    </w:p>
    <w:p>
      <w:pPr>
        <w:pStyle w:val="Style11"/>
        <w:keepNext w:val="0"/>
        <w:keepLines w:val="0"/>
        <w:widowControl w:val="0"/>
        <w:shd w:val="clear" w:color="auto" w:fill="auto"/>
        <w:bidi w:val="0"/>
        <w:spacing w:before="0" w:after="240" w:line="283" w:lineRule="auto"/>
        <w:ind w:left="0" w:right="0" w:firstLine="360"/>
        <w:jc w:val="both"/>
      </w:pPr>
      <w:r>
        <w:rPr>
          <w:color w:val="000000"/>
          <w:spacing w:val="0"/>
          <w:w w:val="100"/>
          <w:position w:val="0"/>
          <w:shd w:val="clear" w:color="auto" w:fill="auto"/>
          <w:lang w:val="ru-RU" w:eastAsia="ru-RU" w:bidi="ru-RU"/>
        </w:rPr>
        <w:t>Ряд исследований также демонстрируют стимулирующее действие низких доз в отношении растений (см. рис. 10.3).</w:t>
      </w:r>
      <w:r>
        <w:br w:type="page"/>
      </w:r>
    </w:p>
    <w:p>
      <w:pPr>
        <w:widowControl w:val="0"/>
        <w:jc w:val="center"/>
        <w:rPr>
          <w:sz w:val="2"/>
          <w:szCs w:val="2"/>
        </w:rPr>
      </w:pPr>
      <w:r>
        <w:drawing>
          <wp:inline>
            <wp:extent cx="3450590" cy="2030095"/>
            <wp:docPr id="148" name="Picutre 148"/>
            <a:graphic xmlns:a="http://schemas.openxmlformats.org/drawingml/2006/main">
              <a:graphicData uri="http://schemas.openxmlformats.org/drawingml/2006/picture">
                <pic:pic xmlns:pic="http://schemas.openxmlformats.org/drawingml/2006/picture">
                  <pic:nvPicPr>
                    <pic:cNvPr id="148" name="Picture 148"/>
                    <pic:cNvPicPr/>
                  </pic:nvPicPr>
                  <pic:blipFill>
                    <a:blip r:embed="rId110"/>
                    <a:stretch/>
                  </pic:blipFill>
                  <pic:spPr>
                    <a:xfrm>
                      <a:ext cx="3450590" cy="2030095"/>
                    </a:xfrm>
                    <a:prstGeom prst="rect"/>
                  </pic:spPr>
                </pic:pic>
              </a:graphicData>
            </a:graphic>
          </wp:inline>
        </w:drawing>
      </w:r>
    </w:p>
    <w:p>
      <w:pPr>
        <w:pStyle w:val="Style45"/>
        <w:keepNext w:val="0"/>
        <w:keepLines w:val="0"/>
        <w:widowControl w:val="0"/>
        <w:shd w:val="clear" w:color="auto" w:fill="auto"/>
        <w:bidi w:val="0"/>
        <w:spacing w:before="0" w:after="0" w:line="288" w:lineRule="auto"/>
        <w:ind w:left="0" w:right="0" w:firstLine="0"/>
        <w:jc w:val="center"/>
      </w:pPr>
      <w:r>
        <w:rPr>
          <w:color w:val="000000"/>
          <w:spacing w:val="0"/>
          <w:w w:val="100"/>
          <w:position w:val="0"/>
          <w:shd w:val="clear" w:color="auto" w:fill="auto"/>
          <w:lang w:val="ru-RU" w:eastAsia="ru-RU" w:bidi="ru-RU"/>
        </w:rPr>
        <w:t>Рис. 10.3. Эффект предпосевного облучения семян гамма-излучением в дозах 0 (А), 5 Гр (Б) и 10 Гр (С) (Занзибар М. и Судраджат Д.Дж., 2016)</w:t>
      </w:r>
    </w:p>
    <w:p>
      <w:pPr>
        <w:widowControl w:val="0"/>
        <w:spacing w:after="79" w:line="1" w:lineRule="exact"/>
      </w:pPr>
    </w:p>
    <w:p>
      <w:pPr>
        <w:pStyle w:val="Style11"/>
        <w:keepNext w:val="0"/>
        <w:keepLines w:val="0"/>
        <w:widowControl w:val="0"/>
        <w:shd w:val="clear" w:color="auto" w:fill="auto"/>
        <w:bidi w:val="0"/>
        <w:spacing w:before="0" w:after="0" w:line="283" w:lineRule="auto"/>
        <w:ind w:left="0" w:right="0" w:firstLine="380"/>
        <w:jc w:val="both"/>
        <w:sectPr>
          <w:headerReference w:type="default" r:id="rId112"/>
          <w:headerReference w:type="even" r:id="rId113"/>
          <w:footnotePr>
            <w:pos w:val="pageBottom"/>
            <w:numFmt w:val="decimal"/>
            <w:numRestart w:val="continuous"/>
          </w:footnotePr>
          <w:pgSz w:w="8400" w:h="11900"/>
          <w:pgMar w:top="1519" w:right="1065" w:bottom="1380" w:left="1076" w:header="0" w:footer="3" w:gutter="0"/>
          <w:pgNumType w:start="68"/>
          <w:cols w:space="720"/>
          <w:noEndnote/>
          <w:rtlGutter w:val="0"/>
          <w:docGrid w:linePitch="360"/>
        </w:sectPr>
      </w:pPr>
      <w:r>
        <w:rPr>
          <w:color w:val="000000"/>
          <w:spacing w:val="0"/>
          <w:w w:val="100"/>
          <w:position w:val="0"/>
          <w:shd w:val="clear" w:color="auto" w:fill="auto"/>
          <w:lang w:val="ru-RU" w:eastAsia="ru-RU" w:bidi="ru-RU"/>
        </w:rPr>
        <w:t>Таким образом, для каких-то биологических объектов действие малых дозы может оказывать положительный стимулирующий эффект, а для каких-то подавляющий (вплоть до мутаций и онкологических осложнений), что необходимо учитывать при планирование облучения.</w:t>
      </w:r>
    </w:p>
    <w:p>
      <w:pPr>
        <w:pStyle w:val="Style21"/>
        <w:keepNext/>
        <w:keepLines/>
        <w:widowControl w:val="0"/>
        <w:shd w:val="clear" w:color="auto" w:fill="auto"/>
        <w:bidi w:val="0"/>
        <w:spacing w:before="0" w:after="100" w:line="240" w:lineRule="auto"/>
        <w:ind w:left="0" w:right="0" w:firstLine="0"/>
        <w:jc w:val="left"/>
      </w:pPr>
      <w:r>
        <w:rPr>
          <w:color w:val="000000"/>
          <w:spacing w:val="0"/>
          <w:w w:val="100"/>
          <w:position w:val="0"/>
          <w:shd w:val="clear" w:color="auto" w:fill="auto"/>
          <w:lang w:val="ru-RU" w:eastAsia="ru-RU" w:bidi="ru-RU"/>
        </w:rPr>
        <w:t>Глава 11.</w:t>
      </w:r>
    </w:p>
    <w:p>
      <w:pPr>
        <w:pStyle w:val="Style23"/>
        <w:keepNext/>
        <w:keepLines/>
        <w:widowControl w:val="0"/>
        <w:shd w:val="clear" w:color="auto" w:fill="auto"/>
        <w:bidi w:val="0"/>
        <w:spacing w:before="0" w:after="1220" w:line="223" w:lineRule="auto"/>
        <w:ind w:left="0" w:right="0" w:firstLine="0"/>
        <w:jc w:val="left"/>
      </w:pPr>
      <w:bookmarkStart w:id="25" w:name="bookmark25"/>
      <w:r>
        <w:rPr>
          <w:color w:val="000000"/>
          <w:spacing w:val="0"/>
          <w:w w:val="100"/>
          <w:position w:val="0"/>
          <w:shd w:val="clear" w:color="auto" w:fill="auto"/>
          <w:lang w:val="ru-RU" w:eastAsia="ru-RU" w:bidi="ru-RU"/>
        </w:rPr>
        <w:t>Концепция толерантности нормальных тканей и терапевтический интервал</w:t>
      </w:r>
      <w:bookmarkEnd w:id="25"/>
    </w:p>
    <w:p>
      <w:pPr>
        <w:pStyle w:val="Style11"/>
        <w:keepNext w:val="0"/>
        <w:keepLines w:val="0"/>
        <w:widowControl w:val="0"/>
        <w:shd w:val="clear" w:color="auto" w:fill="auto"/>
        <w:bidi w:val="0"/>
        <w:spacing w:before="0" w:after="0"/>
        <w:ind w:left="0" w:right="0"/>
        <w:jc w:val="both"/>
      </w:pPr>
      <w:r>
        <w:rPr>
          <w:color w:val="000000"/>
          <w:spacing w:val="0"/>
          <w:w w:val="100"/>
          <w:position w:val="0"/>
          <w:shd w:val="clear" w:color="auto" w:fill="auto"/>
          <w:lang w:val="ru-RU" w:eastAsia="ru-RU" w:bidi="ru-RU"/>
        </w:rPr>
        <w:t xml:space="preserve">Основой лечебной лучевой терапии является концепция облучения до </w:t>
      </w:r>
      <w:r>
        <w:rPr>
          <w:i/>
          <w:iCs/>
          <w:color w:val="000000"/>
          <w:spacing w:val="0"/>
          <w:w w:val="100"/>
          <w:position w:val="0"/>
          <w:shd w:val="clear" w:color="auto" w:fill="auto"/>
          <w:lang w:val="ru-RU" w:eastAsia="ru-RU" w:bidi="ru-RU"/>
        </w:rPr>
        <w:t>толерантной величины дозы.</w:t>
      </w:r>
      <w:r>
        <w:rPr>
          <w:color w:val="000000"/>
          <w:spacing w:val="0"/>
          <w:w w:val="100"/>
          <w:position w:val="0"/>
          <w:shd w:val="clear" w:color="auto" w:fill="auto"/>
          <w:lang w:val="ru-RU" w:eastAsia="ru-RU" w:bidi="ru-RU"/>
        </w:rPr>
        <w:t xml:space="preserve"> С увеличением дозы эффекты воздействия увеличиваются как на опухоль, так и на нормальные ткани. Чем больше доза излучения, тем более вероятным будет получение контроля над опухолью. Но некоторые вызываемые излучением осложнения бывают настолько серьезными, что их необходимо исключить. С уве</w:t>
        <w:softHyphen/>
        <w:t>личением же дозы риск возникновения таких осложнений возрастает, поэтому первый шаг заключается в определении толерантного уровня повреждения нормальной ткани (ранние или поздние реакции) для пациента. Далее доза облучения увеличивается до достижения этого уровня.</w:t>
      </w:r>
    </w:p>
    <w:p>
      <w:pPr>
        <w:pStyle w:val="Style11"/>
        <w:keepNext w:val="0"/>
        <w:keepLines w:val="0"/>
        <w:widowControl w:val="0"/>
        <w:shd w:val="clear" w:color="auto" w:fill="auto"/>
        <w:bidi w:val="0"/>
        <w:spacing w:before="0" w:after="0"/>
        <w:ind w:left="0" w:right="0"/>
        <w:jc w:val="both"/>
        <w:sectPr>
          <w:headerReference w:type="default" r:id="rId114"/>
          <w:headerReference w:type="even" r:id="rId115"/>
          <w:footnotePr>
            <w:pos w:val="pageBottom"/>
            <w:numFmt w:val="decimal"/>
            <w:numRestart w:val="continuous"/>
          </w:footnotePr>
          <w:pgSz w:w="8400" w:h="11900"/>
          <w:pgMar w:top="1526" w:right="1064" w:bottom="1392" w:left="1072" w:header="1098" w:footer="964" w:gutter="0"/>
          <w:pgNumType w:start="76"/>
          <w:cols w:space="720"/>
          <w:noEndnote/>
          <w:rtlGutter w:val="0"/>
          <w:docGrid w:linePitch="360"/>
        </w:sectPr>
      </w:pPr>
      <w:r>
        <w:rPr>
          <w:color w:val="000000"/>
          <w:spacing w:val="0"/>
          <w:w w:val="100"/>
          <w:position w:val="0"/>
          <w:shd w:val="clear" w:color="auto" w:fill="auto"/>
          <w:lang w:val="ru-RU" w:eastAsia="ru-RU" w:bidi="ru-RU"/>
        </w:rPr>
        <w:t xml:space="preserve">Зависимость </w:t>
      </w:r>
      <w:r>
        <w:rPr>
          <w:i/>
          <w:iCs/>
          <w:color w:val="000000"/>
          <w:spacing w:val="0"/>
          <w:w w:val="100"/>
          <w:position w:val="0"/>
          <w:shd w:val="clear" w:color="auto" w:fill="auto"/>
          <w:lang w:val="ru-RU" w:eastAsia="ru-RU" w:bidi="ru-RU"/>
        </w:rPr>
        <w:t>вероятности локального контроля</w:t>
      </w:r>
      <w:r>
        <w:rPr>
          <w:color w:val="000000"/>
          <w:spacing w:val="0"/>
          <w:w w:val="100"/>
          <w:position w:val="0"/>
          <w:shd w:val="clear" w:color="auto" w:fill="auto"/>
          <w:lang w:val="ru-RU" w:eastAsia="ru-RU" w:bidi="ru-RU"/>
        </w:rPr>
        <w:t xml:space="preserve"> над опу</w:t>
        <w:softHyphen/>
        <w:t xml:space="preserve">холью от дозы имеет вид возрастающей сигмоидальной кривой (см. рис. 11.1а). </w:t>
      </w:r>
      <w:r>
        <w:rPr>
          <w:i/>
          <w:iCs/>
          <w:color w:val="000000"/>
          <w:spacing w:val="0"/>
          <w:w w:val="100"/>
          <w:position w:val="0"/>
          <w:shd w:val="clear" w:color="auto" w:fill="auto"/>
          <w:lang w:val="ru-RU" w:eastAsia="ru-RU" w:bidi="ru-RU"/>
        </w:rPr>
        <w:t xml:space="preserve">Вероятность поражения нормальной ткани </w:t>
      </w:r>
      <w:r>
        <w:rPr>
          <w:color w:val="000000"/>
          <w:spacing w:val="0"/>
          <w:w w:val="100"/>
          <w:position w:val="0"/>
          <w:shd w:val="clear" w:color="auto" w:fill="auto"/>
          <w:lang w:val="ru-RU" w:eastAsia="ru-RU" w:bidi="ru-RU"/>
        </w:rPr>
        <w:t>тоже возрастает с увеличением дозы (см. рис. 11.16). Кривая для нормальной ткани также может иметь сигмоидальную форму, но для серьезных осложнений только нижняя часть кривой представляет интерес. Радиационный онколог должен решить, какой уровень осложнений является допустимым (обычно принимается 5%). Это, в свою очередь, фиксирует достижимый уровень локального контроля над опухолью.</w:t>
      </w:r>
    </w:p>
    <w:p>
      <w:pPr>
        <w:widowControl w:val="0"/>
        <w:jc w:val="center"/>
        <w:rPr>
          <w:sz w:val="2"/>
          <w:szCs w:val="2"/>
        </w:rPr>
      </w:pPr>
      <w:r>
        <w:drawing>
          <wp:inline>
            <wp:extent cx="3724910" cy="1920240"/>
            <wp:docPr id="155" name="Picutre 155"/>
            <a:graphic xmlns:a="http://schemas.openxmlformats.org/drawingml/2006/main">
              <a:graphicData uri="http://schemas.openxmlformats.org/drawingml/2006/picture">
                <pic:pic xmlns:pic="http://schemas.openxmlformats.org/drawingml/2006/picture">
                  <pic:nvPicPr>
                    <pic:cNvPr id="155" name="Picture 155"/>
                    <pic:cNvPicPr/>
                  </pic:nvPicPr>
                  <pic:blipFill>
                    <a:blip r:embed="rId116"/>
                    <a:stretch/>
                  </pic:blipFill>
                  <pic:spPr>
                    <a:xfrm>
                      <a:ext cx="3724910" cy="1920240"/>
                    </a:xfrm>
                    <a:prstGeom prst="rect"/>
                  </pic:spPr>
                </pic:pic>
              </a:graphicData>
            </a:graphic>
          </wp:inline>
        </w:drawing>
      </w:r>
    </w:p>
    <w:p>
      <w:pPr>
        <w:pStyle w:val="Style45"/>
        <w:keepNext w:val="0"/>
        <w:keepLines w:val="0"/>
        <w:widowControl w:val="0"/>
        <w:shd w:val="clear" w:color="auto" w:fill="auto"/>
        <w:bidi w:val="0"/>
        <w:spacing w:before="0" w:after="0" w:line="286" w:lineRule="auto"/>
        <w:ind w:left="0" w:right="0" w:firstLine="0"/>
        <w:jc w:val="center"/>
      </w:pPr>
      <w:r>
        <w:rPr>
          <w:color w:val="000000"/>
          <w:spacing w:val="0"/>
          <w:w w:val="100"/>
          <w:position w:val="0"/>
          <w:shd w:val="clear" w:color="auto" w:fill="auto"/>
          <w:lang w:val="ru-RU" w:eastAsia="ru-RU" w:bidi="ru-RU"/>
        </w:rPr>
        <w:t>Рис. 11.1. Зависимости вероятности локального контроля над опухолью (а) и вероятности осложнений нормальных тканей</w:t>
      </w:r>
    </w:p>
    <w:p>
      <w:pPr>
        <w:pStyle w:val="Style45"/>
        <w:keepNext w:val="0"/>
        <w:keepLines w:val="0"/>
        <w:widowControl w:val="0"/>
        <w:shd w:val="clear" w:color="auto" w:fill="auto"/>
        <w:bidi w:val="0"/>
        <w:spacing w:before="0" w:after="0" w:line="286" w:lineRule="auto"/>
        <w:ind w:left="0" w:right="0" w:firstLine="0"/>
        <w:jc w:val="center"/>
      </w:pPr>
      <w:r>
        <w:rPr>
          <w:color w:val="000000"/>
          <w:spacing w:val="0"/>
          <w:w w:val="100"/>
          <w:position w:val="0"/>
          <w:shd w:val="clear" w:color="auto" w:fill="auto"/>
          <w:lang w:val="ru-RU" w:eastAsia="ru-RU" w:bidi="ru-RU"/>
        </w:rPr>
        <w:t>(б) от дозы. Обозначения: А - с использованием лекарственных препаратов; В - только облучение</w:t>
      </w:r>
    </w:p>
    <w:p>
      <w:pPr>
        <w:pStyle w:val="Style45"/>
        <w:keepNext w:val="0"/>
        <w:keepLines w:val="0"/>
        <w:widowControl w:val="0"/>
        <w:shd w:val="clear" w:color="auto" w:fill="auto"/>
        <w:bidi w:val="0"/>
        <w:spacing w:before="0" w:after="0" w:line="286" w:lineRule="auto"/>
        <w:ind w:left="0" w:right="0" w:firstLine="0"/>
        <w:jc w:val="center"/>
      </w:pPr>
      <w:r>
        <w:rPr>
          <w:color w:val="000000"/>
          <w:spacing w:val="0"/>
          <w:w w:val="100"/>
          <w:position w:val="0"/>
          <w:shd w:val="clear" w:color="auto" w:fill="auto"/>
          <w:lang w:val="ru-RU" w:eastAsia="ru-RU" w:bidi="ru-RU"/>
        </w:rPr>
        <w:t>(Климанов В. А., 2011)</w:t>
      </w:r>
    </w:p>
    <w:p>
      <w:pPr>
        <w:widowControl w:val="0"/>
        <w:spacing w:after="239" w:line="1" w:lineRule="exact"/>
      </w:pPr>
    </w:p>
    <w:p>
      <w:pPr>
        <w:pStyle w:val="Style11"/>
        <w:keepNext w:val="0"/>
        <w:keepLines w:val="0"/>
        <w:widowControl w:val="0"/>
        <w:shd w:val="clear" w:color="auto" w:fill="auto"/>
        <w:bidi w:val="0"/>
        <w:spacing w:before="0" w:after="0"/>
        <w:ind w:left="0" w:right="0" w:firstLine="380"/>
        <w:jc w:val="both"/>
      </w:pPr>
      <w:r>
        <w:rPr>
          <w:color w:val="000000"/>
          <w:spacing w:val="0"/>
          <w:w w:val="100"/>
          <w:position w:val="0"/>
          <w:shd w:val="clear" w:color="auto" w:fill="auto"/>
          <w:lang w:val="ru-RU" w:eastAsia="ru-RU" w:bidi="ru-RU"/>
        </w:rPr>
        <w:t xml:space="preserve">Рисунок иллюстрирует также весьма важный принцип, а именно, концепция </w:t>
      </w:r>
      <w:r>
        <w:rPr>
          <w:i/>
          <w:iCs/>
          <w:color w:val="000000"/>
          <w:spacing w:val="0"/>
          <w:w w:val="100"/>
          <w:position w:val="0"/>
          <w:shd w:val="clear" w:color="auto" w:fill="auto"/>
          <w:lang w:val="ru-RU" w:eastAsia="ru-RU" w:bidi="ru-RU"/>
        </w:rPr>
        <w:t>терапевтического индекса</w:t>
      </w:r>
      <w:r>
        <w:rPr>
          <w:color w:val="000000"/>
          <w:spacing w:val="0"/>
          <w:w w:val="100"/>
          <w:position w:val="0"/>
          <w:shd w:val="clear" w:color="auto" w:fill="auto"/>
          <w:lang w:val="ru-RU" w:eastAsia="ru-RU" w:bidi="ru-RU"/>
        </w:rPr>
        <w:t xml:space="preserve"> или </w:t>
      </w:r>
      <w:r>
        <w:rPr>
          <w:i/>
          <w:iCs/>
          <w:color w:val="000000"/>
          <w:spacing w:val="0"/>
          <w:w w:val="100"/>
          <w:position w:val="0"/>
          <w:shd w:val="clear" w:color="auto" w:fill="auto"/>
          <w:lang w:val="ru-RU" w:eastAsia="ru-RU" w:bidi="ru-RU"/>
        </w:rPr>
        <w:t>тера</w:t>
        <w:softHyphen/>
        <w:t>певтического выигрыша.</w:t>
      </w:r>
    </w:p>
    <w:p>
      <w:pPr>
        <w:pStyle w:val="Style11"/>
        <w:keepNext w:val="0"/>
        <w:keepLines w:val="0"/>
        <w:widowControl w:val="0"/>
        <w:shd w:val="clear" w:color="auto" w:fill="auto"/>
        <w:bidi w:val="0"/>
        <w:spacing w:before="0" w:after="0"/>
        <w:ind w:left="0" w:right="0" w:firstLine="0"/>
        <w:jc w:val="both"/>
      </w:pPr>
      <w:r>
        <w:rPr>
          <w:color w:val="000000"/>
          <w:spacing w:val="0"/>
          <w:w w:val="100"/>
          <w:position w:val="0"/>
          <w:shd w:val="clear" w:color="auto" w:fill="auto"/>
          <w:lang w:val="ru-RU" w:eastAsia="ru-RU" w:bidi="ru-RU"/>
        </w:rPr>
        <w:t>Например, пусть к лечению, которое изначально проводидилось с помощью лучевой терапии, добавляется химиотерапия. Как можно определить, получена ли существенная выгода? Это сложный вопрос, на который в клинической практике не просто получить удовлетворительный ответ. Сложность возникает из того факта, что, когда химиотерапия проводится совместно с лучевой, то усиливается реакция не только опухоли, но также нормальных тканей. Поэтому наблюдаемое увеличение контроля опухоли часто происходит за счет увеличения после дующих осложнений от облучения.</w:t>
      </w:r>
    </w:p>
    <w:p>
      <w:pPr>
        <w:pStyle w:val="Style11"/>
        <w:keepNext w:val="0"/>
        <w:keepLines w:val="0"/>
        <w:widowControl w:val="0"/>
        <w:shd w:val="clear" w:color="auto" w:fill="auto"/>
        <w:bidi w:val="0"/>
        <w:spacing w:before="0" w:after="0" w:line="252" w:lineRule="auto"/>
        <w:ind w:left="0" w:right="0"/>
        <w:jc w:val="both"/>
      </w:pPr>
      <w:r>
        <w:rPr>
          <w:color w:val="000000"/>
          <w:spacing w:val="0"/>
          <w:w w:val="100"/>
          <w:position w:val="0"/>
          <w:shd w:val="clear" w:color="auto" w:fill="auto"/>
          <w:lang w:val="ru-RU" w:eastAsia="ru-RU" w:bidi="ru-RU"/>
        </w:rPr>
        <w:t>Как можно узнать, не мог бы такой же выигрыш быть получен только за счет увеличения дозы? У пациентов, которые получают комбинированное лечение (лекарственные препараты плюс облучение), изучается интервал доз для идентификации дозы излучения (X), которая при комбинации дает такую же частоту осложнений, какая имеет место при использовании только лучевой терапии (предполагается толерантный уровень). Для данных, показанных на рисунке П.1., это приведет к уровню контроля опухоли в точке В. Если статистически достоверно будет установлено, что точка В лежит выше точки А, то это докажет терапевтический выигрыш, получаемый от добавления химиотерапии. Реакция опухоли была усилена без увеличения осложнений, вызываемых облучением (для дозы X), и такой выигрыш не мог быть получен только за счет увеличения дозы излучения.</w:t>
      </w:r>
    </w:p>
    <w:p>
      <w:pPr>
        <w:pStyle w:val="Style11"/>
        <w:keepNext w:val="0"/>
        <w:keepLines w:val="0"/>
        <w:widowControl w:val="0"/>
        <w:shd w:val="clear" w:color="auto" w:fill="auto"/>
        <w:bidi w:val="0"/>
        <w:spacing w:before="0" w:after="0" w:line="252" w:lineRule="auto"/>
        <w:ind w:left="0" w:right="0"/>
        <w:jc w:val="both"/>
      </w:pPr>
      <w:r>
        <w:rPr>
          <w:color w:val="000000"/>
          <w:spacing w:val="0"/>
          <w:w w:val="100"/>
          <w:position w:val="0"/>
          <w:shd w:val="clear" w:color="auto" w:fill="auto"/>
          <w:lang w:val="ru-RU" w:eastAsia="ru-RU" w:bidi="ru-RU"/>
        </w:rPr>
        <w:t>Теоретически данная концепция понятна, однако, к сожалению, трудно реализуема на практике. Число пациентов, подходящих для таких исследований, всегда очень мало для уверенного статистически обоснованного доказательства, что точка В лежит выше точки А для каждого значения дозы.</w:t>
      </w:r>
    </w:p>
    <w:p>
      <w:pPr>
        <w:pStyle w:val="Style11"/>
        <w:keepNext w:val="0"/>
        <w:keepLines w:val="0"/>
        <w:widowControl w:val="0"/>
        <w:shd w:val="clear" w:color="auto" w:fill="auto"/>
        <w:bidi w:val="0"/>
        <w:spacing w:before="0" w:after="0" w:line="252" w:lineRule="auto"/>
        <w:ind w:left="0" w:right="0"/>
        <w:jc w:val="both"/>
      </w:pPr>
      <w:r>
        <w:rPr>
          <w:color w:val="000000"/>
          <w:spacing w:val="0"/>
          <w:w w:val="100"/>
          <w:position w:val="0"/>
          <w:shd w:val="clear" w:color="auto" w:fill="auto"/>
          <w:lang w:val="ru-RU" w:eastAsia="ru-RU" w:bidi="ru-RU"/>
        </w:rPr>
        <w:t>При определении величины предписываемой дозы на практике нередко используется также понятие терапевтического окна или терапевтического интервала, под которым понимается «дозовое расстояние» между кривыми доза-отклик для опухоли и нормальных тканей. На рис.6.7 проиллюстрирована схема, показывающая, как возрастают показатели удаления опухоли и частота осложнений с увеличением дозы. Исключая осложнения из местного удаления опухоли, получаем кривую в виде колокола, которая отражает местное иссечение без осложнений, что является оптимальным результатом для определенных доз.</w:t>
      </w:r>
    </w:p>
    <w:p>
      <w:pPr>
        <w:pStyle w:val="Style11"/>
        <w:keepNext w:val="0"/>
        <w:keepLines w:val="0"/>
        <w:widowControl w:val="0"/>
        <w:shd w:val="clear" w:color="auto" w:fill="auto"/>
        <w:bidi w:val="0"/>
        <w:spacing w:before="0" w:after="0" w:line="252" w:lineRule="auto"/>
        <w:ind w:left="0" w:right="0" w:firstLine="380"/>
        <w:jc w:val="both"/>
      </w:pPr>
      <w:r>
        <w:rPr>
          <w:color w:val="000000"/>
          <w:spacing w:val="0"/>
          <w:w w:val="100"/>
          <w:position w:val="0"/>
          <w:shd w:val="clear" w:color="auto" w:fill="auto"/>
          <w:lang w:val="ru-RU" w:eastAsia="ru-RU" w:bidi="ru-RU"/>
        </w:rPr>
        <w:t>Терапевтическое окно определяется формой и относитель</w:t>
        <w:softHyphen/>
      </w:r>
      <w:r>
        <w:rPr>
          <w:color w:val="000000"/>
          <w:spacing w:val="0"/>
          <w:w w:val="100"/>
          <w:position w:val="0"/>
          <w:shd w:val="clear" w:color="auto" w:fill="auto"/>
          <w:lang w:val="ru-RU" w:eastAsia="ru-RU" w:bidi="ru-RU"/>
        </w:rPr>
        <w:t>ным положением кривых доза-эффект на дозовой шкале для контроля над опухолью и данным видом осложнений в нормальных тканях.</w:t>
      </w:r>
    </w:p>
    <w:p>
      <w:pPr>
        <w:pStyle w:val="Style11"/>
        <w:keepNext w:val="0"/>
        <w:keepLines w:val="0"/>
        <w:widowControl w:val="0"/>
        <w:shd w:val="clear" w:color="auto" w:fill="auto"/>
        <w:bidi w:val="0"/>
        <w:spacing w:before="0" w:after="0"/>
        <w:ind w:left="0" w:right="0" w:firstLine="380"/>
        <w:jc w:val="both"/>
      </w:pPr>
      <w:r>
        <w:rPr>
          <w:color w:val="000000"/>
          <w:spacing w:val="0"/>
          <w:w w:val="100"/>
          <w:position w:val="0"/>
          <w:shd w:val="clear" w:color="auto" w:fill="auto"/>
          <w:lang w:val="ru-RU" w:eastAsia="ru-RU" w:bidi="ru-RU"/>
        </w:rPr>
        <w:t>Модифицировать радиочувствительность нормальных и опухолевых тканей и расширить терапевтический интервал можно несколькими способами: фракционированным воздействием, термическим нагреванием и химическими средствами.</w:t>
      </w:r>
    </w:p>
    <w:p>
      <w:pPr>
        <w:pStyle w:val="Style11"/>
        <w:keepNext w:val="0"/>
        <w:keepLines w:val="0"/>
        <w:widowControl w:val="0"/>
        <w:shd w:val="clear" w:color="auto" w:fill="auto"/>
        <w:bidi w:val="0"/>
        <w:spacing w:before="0" w:after="0"/>
        <w:ind w:left="0" w:right="0" w:firstLine="380"/>
        <w:jc w:val="both"/>
      </w:pPr>
      <w:r>
        <w:rPr>
          <w:color w:val="000000"/>
          <w:spacing w:val="0"/>
          <w:w w:val="100"/>
          <w:position w:val="0"/>
          <w:shd w:val="clear" w:color="auto" w:fill="auto"/>
          <w:lang w:val="ru-RU" w:eastAsia="ru-RU" w:bidi="ru-RU"/>
        </w:rPr>
        <w:t>Радиомодифицирующими средствами являются ради</w:t>
        <w:softHyphen/>
        <w:t>опротекторы и радиосенсибилизаторы.</w:t>
      </w:r>
    </w:p>
    <w:p>
      <w:pPr>
        <w:pStyle w:val="Style11"/>
        <w:keepNext w:val="0"/>
        <w:keepLines w:val="0"/>
        <w:widowControl w:val="0"/>
        <w:shd w:val="clear" w:color="auto" w:fill="auto"/>
        <w:bidi w:val="0"/>
        <w:spacing w:before="0" w:after="0"/>
        <w:ind w:left="0" w:right="0" w:firstLine="380"/>
        <w:jc w:val="both"/>
      </w:pPr>
      <w:r>
        <w:rPr>
          <w:i/>
          <w:iCs/>
          <w:color w:val="000000"/>
          <w:spacing w:val="0"/>
          <w:w w:val="100"/>
          <w:position w:val="0"/>
          <w:shd w:val="clear" w:color="auto" w:fill="auto"/>
          <w:lang w:val="ru-RU" w:eastAsia="ru-RU" w:bidi="ru-RU"/>
        </w:rPr>
        <w:t>Радиопротекторы —</w:t>
      </w:r>
      <w:r>
        <w:rPr>
          <w:color w:val="000000"/>
          <w:spacing w:val="0"/>
          <w:w w:val="100"/>
          <w:position w:val="0"/>
          <w:shd w:val="clear" w:color="auto" w:fill="auto"/>
          <w:lang w:val="ru-RU" w:eastAsia="ru-RU" w:bidi="ru-RU"/>
        </w:rPr>
        <w:t xml:space="preserve"> вещества, введенные в организм перед облучением и ослабляющие летальный эффект облучения.</w:t>
      </w:r>
    </w:p>
    <w:p>
      <w:pPr>
        <w:pStyle w:val="Style11"/>
        <w:keepNext w:val="0"/>
        <w:keepLines w:val="0"/>
        <w:widowControl w:val="0"/>
        <w:shd w:val="clear" w:color="auto" w:fill="auto"/>
        <w:bidi w:val="0"/>
        <w:spacing w:before="0" w:after="0"/>
        <w:ind w:left="0" w:right="0" w:firstLine="380"/>
        <w:jc w:val="both"/>
      </w:pPr>
      <w:r>
        <w:rPr>
          <w:i/>
          <w:iCs/>
          <w:color w:val="000000"/>
          <w:spacing w:val="0"/>
          <w:w w:val="100"/>
          <w:position w:val="0"/>
          <w:shd w:val="clear" w:color="auto" w:fill="auto"/>
          <w:lang w:val="ru-RU" w:eastAsia="ru-RU" w:bidi="ru-RU"/>
        </w:rPr>
        <w:t>Радиосенсибилизаторы —</w:t>
      </w:r>
      <w:r>
        <w:rPr>
          <w:color w:val="000000"/>
          <w:spacing w:val="0"/>
          <w:w w:val="100"/>
          <w:position w:val="0"/>
          <w:shd w:val="clear" w:color="auto" w:fill="auto"/>
          <w:lang w:val="ru-RU" w:eastAsia="ru-RU" w:bidi="ru-RU"/>
        </w:rPr>
        <w:t xml:space="preserve"> вещества, усиливающие лучевое поражение (химические соединения, повышающие чувствительность раковых клеток к воздействию ионизи</w:t>
        <w:softHyphen/>
        <w:t>рующей радиации).</w:t>
      </w:r>
    </w:p>
    <w:p>
      <w:pPr>
        <w:pStyle w:val="Style11"/>
        <w:keepNext w:val="0"/>
        <w:keepLines w:val="0"/>
        <w:widowControl w:val="0"/>
        <w:shd w:val="clear" w:color="auto" w:fill="auto"/>
        <w:bidi w:val="0"/>
        <w:spacing w:before="0" w:after="0"/>
        <w:ind w:left="0" w:right="0" w:firstLine="380"/>
        <w:jc w:val="both"/>
      </w:pPr>
      <w:r>
        <w:rPr>
          <w:color w:val="000000"/>
          <w:spacing w:val="0"/>
          <w:w w:val="100"/>
          <w:position w:val="0"/>
          <w:shd w:val="clear" w:color="auto" w:fill="auto"/>
          <w:lang w:val="ru-RU" w:eastAsia="ru-RU" w:bidi="ru-RU"/>
        </w:rPr>
        <w:t>Для оптимизации лучевого лечения требуется решить задачу защиты здоровых тканей с помощью радиопротекторов и повышения чувствительности раковых клеток к облучению путем использования радиосенсибилизаторов.</w:t>
      </w:r>
    </w:p>
    <w:p>
      <w:pPr>
        <w:pStyle w:val="Style11"/>
        <w:keepNext w:val="0"/>
        <w:keepLines w:val="0"/>
        <w:widowControl w:val="0"/>
        <w:shd w:val="clear" w:color="auto" w:fill="auto"/>
        <w:bidi w:val="0"/>
        <w:spacing w:before="0" w:after="0"/>
        <w:ind w:left="0" w:right="0" w:firstLine="380"/>
        <w:jc w:val="both"/>
        <w:sectPr>
          <w:headerReference w:type="default" r:id="rId118"/>
          <w:headerReference w:type="even" r:id="rId119"/>
          <w:footnotePr>
            <w:pos w:val="pageBottom"/>
            <w:numFmt w:val="decimal"/>
            <w:numRestart w:val="continuous"/>
          </w:footnotePr>
          <w:pgSz w:w="8400" w:h="11900"/>
          <w:pgMar w:top="1526" w:right="1064" w:bottom="1392" w:left="1072" w:header="0" w:footer="3" w:gutter="0"/>
          <w:pgNumType w:start="75"/>
          <w:cols w:space="720"/>
          <w:noEndnote/>
          <w:rtlGutter w:val="0"/>
          <w:docGrid w:linePitch="360"/>
        </w:sectPr>
      </w:pPr>
      <w:r>
        <w:rPr>
          <w:color w:val="000000"/>
          <w:spacing w:val="0"/>
          <w:w w:val="100"/>
          <w:position w:val="0"/>
          <w:shd w:val="clear" w:color="auto" w:fill="auto"/>
          <w:lang w:val="ru-RU" w:eastAsia="ru-RU" w:bidi="ru-RU"/>
        </w:rPr>
        <w:t>Их комбинированное использование открывает новые возможности для радиотерапии злокачественных опухолей.</w:t>
      </w:r>
    </w:p>
    <w:p>
      <w:pPr>
        <w:pStyle w:val="Style23"/>
        <w:keepNext/>
        <w:keepLines/>
        <w:widowControl w:val="0"/>
        <w:shd w:val="clear" w:color="auto" w:fill="auto"/>
        <w:bidi w:val="0"/>
        <w:spacing w:before="0" w:after="1320" w:line="240" w:lineRule="auto"/>
        <w:ind w:left="0" w:right="0" w:firstLine="0"/>
        <w:jc w:val="both"/>
      </w:pPr>
      <w:bookmarkStart w:id="27" w:name="bookmark27"/>
      <w:r>
        <w:rPr>
          <w:color w:val="000000"/>
          <w:spacing w:val="0"/>
          <w:w w:val="100"/>
          <w:position w:val="0"/>
          <w:shd w:val="clear" w:color="auto" w:fill="auto"/>
          <w:lang w:val="ru-RU" w:eastAsia="ru-RU" w:bidi="ru-RU"/>
        </w:rPr>
        <w:t>Литература</w:t>
      </w:r>
      <w:bookmarkEnd w:id="27"/>
    </w:p>
    <w:p>
      <w:pPr>
        <w:pStyle w:val="Style11"/>
        <w:keepNext w:val="0"/>
        <w:keepLines w:val="0"/>
        <w:widowControl w:val="0"/>
        <w:numPr>
          <w:ilvl w:val="0"/>
          <w:numId w:val="25"/>
        </w:numPr>
        <w:shd w:val="clear" w:color="auto" w:fill="auto"/>
        <w:tabs>
          <w:tab w:pos="307" w:val="left"/>
        </w:tabs>
        <w:bidi w:val="0"/>
        <w:spacing w:before="0" w:after="0"/>
        <w:ind w:left="400" w:right="0" w:hanging="400"/>
        <w:jc w:val="both"/>
      </w:pPr>
      <w:r>
        <w:rPr>
          <w:color w:val="000000"/>
          <w:spacing w:val="0"/>
          <w:w w:val="100"/>
          <w:position w:val="0"/>
          <w:shd w:val="clear" w:color="auto" w:fill="auto"/>
          <w:lang w:val="ru-RU" w:eastAsia="ru-RU" w:bidi="ru-RU"/>
        </w:rPr>
        <w:t>Климанов В. А. «Радиобиологическое и дозиметрическое планирование лучевой и радионуклидной терапии. 4.1. Радиобиологические основы лучевой терапии. Ра</w:t>
        <w:softHyphen/>
        <w:t>диобиологическое и дозиметрическое планирование дистанционной лучевой терапии пучками тормозного и гамма-излучения и электронами». М., 2011.</w:t>
      </w:r>
    </w:p>
    <w:p>
      <w:pPr>
        <w:pStyle w:val="Style11"/>
        <w:keepNext w:val="0"/>
        <w:keepLines w:val="0"/>
        <w:widowControl w:val="0"/>
        <w:numPr>
          <w:ilvl w:val="0"/>
          <w:numId w:val="25"/>
        </w:numPr>
        <w:shd w:val="clear" w:color="auto" w:fill="auto"/>
        <w:tabs>
          <w:tab w:pos="307" w:val="left"/>
        </w:tabs>
        <w:bidi w:val="0"/>
        <w:spacing w:before="0" w:after="0"/>
        <w:ind w:left="400" w:right="0" w:hanging="400"/>
        <w:jc w:val="both"/>
      </w:pPr>
      <w:r>
        <w:rPr>
          <w:color w:val="000000"/>
          <w:spacing w:val="0"/>
          <w:w w:val="100"/>
          <w:position w:val="0"/>
          <w:shd w:val="clear" w:color="auto" w:fill="auto"/>
          <w:lang w:val="ru-RU" w:eastAsia="ru-RU" w:bidi="ru-RU"/>
        </w:rPr>
        <w:t>Черняев А. П. Ионизирующие излучения. ИД КДУ Москва, 2021. — 314 с.</w:t>
      </w:r>
    </w:p>
    <w:p>
      <w:pPr>
        <w:pStyle w:val="Style11"/>
        <w:keepNext w:val="0"/>
        <w:keepLines w:val="0"/>
        <w:widowControl w:val="0"/>
        <w:numPr>
          <w:ilvl w:val="0"/>
          <w:numId w:val="25"/>
        </w:numPr>
        <w:shd w:val="clear" w:color="auto" w:fill="auto"/>
        <w:tabs>
          <w:tab w:pos="307" w:val="left"/>
        </w:tabs>
        <w:bidi w:val="0"/>
        <w:spacing w:before="0" w:after="0"/>
        <w:ind w:left="400" w:right="0" w:hanging="400"/>
        <w:jc w:val="both"/>
      </w:pPr>
      <w:r>
        <w:rPr>
          <w:color w:val="000000"/>
          <w:spacing w:val="0"/>
          <w:w w:val="100"/>
          <w:position w:val="0"/>
          <w:shd w:val="clear" w:color="auto" w:fill="auto"/>
          <w:lang w:val="ru-RU" w:eastAsia="ru-RU" w:bidi="ru-RU"/>
        </w:rPr>
        <w:t>Кудряшов Ю. Б. Радиационная биофизика (ионизирующие излучения). Учебник / Под ред. В. К. Мазурика и М. Ф. Ломанова. — М.: Физматлит, 2004. — 443 с.</w:t>
      </w:r>
    </w:p>
    <w:p>
      <w:pPr>
        <w:pStyle w:val="Style11"/>
        <w:keepNext w:val="0"/>
        <w:keepLines w:val="0"/>
        <w:widowControl w:val="0"/>
        <w:numPr>
          <w:ilvl w:val="0"/>
          <w:numId w:val="25"/>
        </w:numPr>
        <w:shd w:val="clear" w:color="auto" w:fill="auto"/>
        <w:tabs>
          <w:tab w:pos="307" w:val="left"/>
        </w:tabs>
        <w:bidi w:val="0"/>
        <w:spacing w:before="0" w:after="0"/>
        <w:ind w:left="400" w:right="0" w:hanging="400"/>
        <w:jc w:val="both"/>
      </w:pPr>
      <w:r>
        <w:rPr>
          <w:color w:val="000000"/>
          <w:spacing w:val="0"/>
          <w:w w:val="100"/>
          <w:position w:val="0"/>
          <w:shd w:val="clear" w:color="auto" w:fill="auto"/>
          <w:lang w:val="ru-RU" w:eastAsia="ru-RU" w:bidi="ru-RU"/>
        </w:rPr>
        <w:t>Ярмоненко С. П., Вайнсон А. А. Радиобиология человека и животных. Учеб, пособие / Под ред. С. П. Ярмоненко. — М.: Высшая школа, 2004. — 550 с.</w:t>
      </w:r>
    </w:p>
    <w:p>
      <w:pPr>
        <w:pStyle w:val="Style11"/>
        <w:keepNext w:val="0"/>
        <w:keepLines w:val="0"/>
        <w:widowControl w:val="0"/>
        <w:numPr>
          <w:ilvl w:val="0"/>
          <w:numId w:val="25"/>
        </w:numPr>
        <w:shd w:val="clear" w:color="auto" w:fill="auto"/>
        <w:tabs>
          <w:tab w:pos="307" w:val="left"/>
        </w:tabs>
        <w:bidi w:val="0"/>
        <w:spacing w:before="0" w:after="0"/>
        <w:ind w:left="400" w:right="0" w:hanging="400"/>
        <w:jc w:val="both"/>
      </w:pPr>
      <w:r>
        <w:rPr>
          <w:color w:val="000000"/>
          <w:spacing w:val="0"/>
          <w:w w:val="100"/>
          <w:position w:val="0"/>
          <w:shd w:val="clear" w:color="auto" w:fill="auto"/>
          <w:lang w:val="ru-RU" w:eastAsia="ru-RU" w:bidi="ru-RU"/>
        </w:rPr>
        <w:t>Черняев А. П., Лыкова Е. И., Борщеговская П. Ю. Радиационная медицинская физика. Изд-во Московского ун-та, 2023. — 559 с.</w:t>
      </w:r>
    </w:p>
    <w:p>
      <w:pPr>
        <w:pStyle w:val="Style11"/>
        <w:keepNext w:val="0"/>
        <w:keepLines w:val="0"/>
        <w:widowControl w:val="0"/>
        <w:numPr>
          <w:ilvl w:val="0"/>
          <w:numId w:val="25"/>
        </w:numPr>
        <w:shd w:val="clear" w:color="auto" w:fill="auto"/>
        <w:tabs>
          <w:tab w:pos="307" w:val="left"/>
        </w:tabs>
        <w:bidi w:val="0"/>
        <w:spacing w:before="0" w:after="0"/>
        <w:ind w:left="400" w:right="0" w:hanging="400"/>
        <w:jc w:val="both"/>
      </w:pPr>
      <w:r>
        <w:rPr>
          <w:color w:val="000000"/>
          <w:spacing w:val="0"/>
          <w:w w:val="100"/>
          <w:position w:val="0"/>
          <w:shd w:val="clear" w:color="auto" w:fill="auto"/>
          <w:lang w:val="ru-RU" w:eastAsia="ru-RU" w:bidi="ru-RU"/>
        </w:rPr>
        <w:t>Борщеговская П. Ю. Основы радиобиологии и радиохимии// Курс лекций.</w:t>
      </w:r>
    </w:p>
    <w:p>
      <w:pPr>
        <w:pStyle w:val="Style11"/>
        <w:keepNext w:val="0"/>
        <w:keepLines w:val="0"/>
        <w:widowControl w:val="0"/>
        <w:numPr>
          <w:ilvl w:val="0"/>
          <w:numId w:val="25"/>
        </w:numPr>
        <w:shd w:val="clear" w:color="auto" w:fill="auto"/>
        <w:tabs>
          <w:tab w:pos="307" w:val="left"/>
        </w:tabs>
        <w:bidi w:val="0"/>
        <w:spacing w:before="0" w:after="0"/>
        <w:ind w:left="400" w:right="0" w:hanging="400"/>
        <w:jc w:val="both"/>
      </w:pPr>
      <w:r>
        <w:rPr>
          <w:color w:val="000000"/>
          <w:spacing w:val="0"/>
          <w:w w:val="100"/>
          <w:position w:val="0"/>
          <w:shd w:val="clear" w:color="auto" w:fill="auto"/>
          <w:lang w:val="ru-RU" w:eastAsia="ru-RU" w:bidi="ru-RU"/>
        </w:rPr>
        <w:t>Платонов А. Г. Кислородный эффект в радиобиологии // Курс лекций по радиобиологии.</w:t>
      </w:r>
    </w:p>
    <w:p>
      <w:pPr>
        <w:pStyle w:val="Style11"/>
        <w:keepNext w:val="0"/>
        <w:keepLines w:val="0"/>
        <w:widowControl w:val="0"/>
        <w:numPr>
          <w:ilvl w:val="0"/>
          <w:numId w:val="25"/>
        </w:numPr>
        <w:shd w:val="clear" w:color="auto" w:fill="auto"/>
        <w:tabs>
          <w:tab w:pos="307" w:val="left"/>
        </w:tabs>
        <w:bidi w:val="0"/>
        <w:spacing w:before="0" w:after="0"/>
        <w:ind w:left="400" w:right="0" w:hanging="400"/>
        <w:jc w:val="both"/>
      </w:pPr>
      <w:r>
        <w:rPr>
          <w:color w:val="000000"/>
          <w:spacing w:val="0"/>
          <w:w w:val="100"/>
          <w:position w:val="0"/>
          <w:shd w:val="clear" w:color="auto" w:fill="auto"/>
          <w:lang w:val="en-US" w:eastAsia="en-US" w:bidi="en-US"/>
        </w:rPr>
        <w:t xml:space="preserve">McParland </w:t>
      </w:r>
      <w:r>
        <w:rPr>
          <w:color w:val="000000"/>
          <w:spacing w:val="0"/>
          <w:w w:val="100"/>
          <w:position w:val="0"/>
          <w:shd w:val="clear" w:color="auto" w:fill="auto"/>
          <w:lang w:val="ru-RU" w:eastAsia="ru-RU" w:bidi="ru-RU"/>
        </w:rPr>
        <w:t xml:space="preserve">В. </w:t>
      </w:r>
      <w:r>
        <w:rPr>
          <w:color w:val="000000"/>
          <w:spacing w:val="0"/>
          <w:w w:val="100"/>
          <w:position w:val="0"/>
          <w:shd w:val="clear" w:color="auto" w:fill="auto"/>
          <w:lang w:val="en-US" w:eastAsia="en-US" w:bidi="en-US"/>
        </w:rPr>
        <w:t>J. Nuclear Medicine Radiation Dosimetry. Springer, 2010. — 610 p.</w:t>
      </w:r>
    </w:p>
    <w:p>
      <w:pPr>
        <w:pStyle w:val="Style11"/>
        <w:keepNext w:val="0"/>
        <w:keepLines w:val="0"/>
        <w:widowControl w:val="0"/>
        <w:numPr>
          <w:ilvl w:val="0"/>
          <w:numId w:val="25"/>
        </w:numPr>
        <w:shd w:val="clear" w:color="auto" w:fill="auto"/>
        <w:tabs>
          <w:tab w:pos="307" w:val="left"/>
        </w:tabs>
        <w:bidi w:val="0"/>
        <w:spacing w:before="0" w:after="0"/>
        <w:ind w:left="400" w:right="0" w:hanging="400"/>
        <w:jc w:val="both"/>
        <w:sectPr>
          <w:headerReference w:type="default" r:id="rId120"/>
          <w:headerReference w:type="even" r:id="rId121"/>
          <w:footnotePr>
            <w:pos w:val="pageBottom"/>
            <w:numFmt w:val="decimal"/>
            <w:numRestart w:val="continuous"/>
          </w:footnotePr>
          <w:pgSz w:w="8400" w:h="11900"/>
          <w:pgMar w:top="1215" w:right="1056" w:bottom="2089" w:left="1090" w:header="787" w:footer="1661" w:gutter="0"/>
          <w:pgNumType w:start="80"/>
          <w:cols w:space="720"/>
          <w:noEndnote/>
          <w:rtlGutter w:val="0"/>
          <w:docGrid w:linePitch="360"/>
        </w:sectPr>
      </w:pPr>
      <w:r>
        <w:rPr>
          <w:color w:val="000000"/>
          <w:spacing w:val="0"/>
          <w:w w:val="100"/>
          <w:position w:val="0"/>
          <w:shd w:val="clear" w:color="auto" w:fill="auto"/>
          <w:lang w:val="ru-RU" w:eastAsia="ru-RU" w:bidi="ru-RU"/>
        </w:rPr>
        <w:t>Нормы радиационной безопасности НРБ-99/2009 (СанПин 2.6.1.2523-09); НРБ-99 (СП 2.6.1.758-99)</w:t>
      </w:r>
    </w:p>
    <w:p>
      <w:pPr>
        <w:pStyle w:val="Style11"/>
        <w:keepNext w:val="0"/>
        <w:keepLines w:val="0"/>
        <w:widowControl w:val="0"/>
        <w:numPr>
          <w:ilvl w:val="0"/>
          <w:numId w:val="25"/>
        </w:numPr>
        <w:shd w:val="clear" w:color="auto" w:fill="auto"/>
        <w:tabs>
          <w:tab w:pos="375" w:val="left"/>
        </w:tabs>
        <w:bidi w:val="0"/>
        <w:spacing w:before="0" w:after="0"/>
        <w:ind w:left="400" w:right="0" w:hanging="400"/>
        <w:jc w:val="both"/>
      </w:pPr>
      <w:r>
        <w:rPr>
          <w:color w:val="000000"/>
          <w:spacing w:val="0"/>
          <w:w w:val="100"/>
          <w:position w:val="0"/>
          <w:shd w:val="clear" w:color="auto" w:fill="auto"/>
          <w:lang w:val="en-US" w:eastAsia="en-US" w:bidi="en-US"/>
        </w:rPr>
        <w:t xml:space="preserve">ICRP Publication </w:t>
      </w:r>
      <w:r>
        <w:rPr>
          <w:color w:val="000000"/>
          <w:spacing w:val="0"/>
          <w:w w:val="100"/>
          <w:position w:val="0"/>
          <w:shd w:val="clear" w:color="auto" w:fill="auto"/>
          <w:lang w:val="ru-RU" w:eastAsia="ru-RU" w:bidi="ru-RU"/>
        </w:rPr>
        <w:t xml:space="preserve">103. </w:t>
      </w:r>
      <w:r>
        <w:rPr>
          <w:color w:val="000000"/>
          <w:spacing w:val="0"/>
          <w:w w:val="100"/>
          <w:position w:val="0"/>
          <w:shd w:val="clear" w:color="auto" w:fill="auto"/>
          <w:lang w:val="en-US" w:eastAsia="en-US" w:bidi="en-US"/>
        </w:rPr>
        <w:t xml:space="preserve">The </w:t>
      </w:r>
      <w:r>
        <w:rPr>
          <w:color w:val="000000"/>
          <w:spacing w:val="0"/>
          <w:w w:val="100"/>
          <w:position w:val="0"/>
          <w:shd w:val="clear" w:color="auto" w:fill="auto"/>
          <w:lang w:val="ru-RU" w:eastAsia="ru-RU" w:bidi="ru-RU"/>
        </w:rPr>
        <w:t xml:space="preserve">2007 </w:t>
      </w:r>
      <w:r>
        <w:rPr>
          <w:color w:val="000000"/>
          <w:spacing w:val="0"/>
          <w:w w:val="100"/>
          <w:position w:val="0"/>
          <w:shd w:val="clear" w:color="auto" w:fill="auto"/>
          <w:lang w:val="en-US" w:eastAsia="en-US" w:bidi="en-US"/>
        </w:rPr>
        <w:t>Recommendations of the International Commission on Radiological Protection. Ed.: J. Valentin, 2007.</w:t>
      </w:r>
    </w:p>
    <w:p>
      <w:pPr>
        <w:pStyle w:val="Style11"/>
        <w:keepNext w:val="0"/>
        <w:keepLines w:val="0"/>
        <w:widowControl w:val="0"/>
        <w:numPr>
          <w:ilvl w:val="0"/>
          <w:numId w:val="25"/>
        </w:numPr>
        <w:shd w:val="clear" w:color="auto" w:fill="auto"/>
        <w:tabs>
          <w:tab w:pos="375" w:val="left"/>
        </w:tabs>
        <w:bidi w:val="0"/>
        <w:spacing w:before="0" w:after="0"/>
        <w:ind w:left="400" w:right="0" w:hanging="400"/>
        <w:jc w:val="both"/>
      </w:pPr>
      <w:r>
        <w:rPr>
          <w:color w:val="000000"/>
          <w:spacing w:val="0"/>
          <w:w w:val="100"/>
          <w:position w:val="0"/>
          <w:shd w:val="clear" w:color="auto" w:fill="auto"/>
          <w:lang w:val="ru-RU" w:eastAsia="ru-RU" w:bidi="ru-RU"/>
        </w:rPr>
        <w:t xml:space="preserve">Красавин </w:t>
      </w:r>
      <w:r>
        <w:rPr>
          <w:color w:val="000000"/>
          <w:spacing w:val="0"/>
          <w:w w:val="100"/>
          <w:position w:val="0"/>
          <w:shd w:val="clear" w:color="auto" w:fill="auto"/>
          <w:lang w:val="en-US" w:eastAsia="en-US" w:bidi="en-US"/>
        </w:rPr>
        <w:t xml:space="preserve">E.A. </w:t>
      </w:r>
      <w:r>
        <w:rPr>
          <w:color w:val="000000"/>
          <w:spacing w:val="0"/>
          <w:w w:val="100"/>
          <w:position w:val="0"/>
          <w:shd w:val="clear" w:color="auto" w:fill="auto"/>
          <w:lang w:val="ru-RU" w:eastAsia="ru-RU" w:bidi="ru-RU"/>
        </w:rPr>
        <w:t>Радиобиологические исследования на ускорителях ОИЯИ. УФН, 2016. Т.186. С.435-443.</w:t>
      </w:r>
    </w:p>
    <w:p>
      <w:pPr>
        <w:pStyle w:val="Style11"/>
        <w:keepNext w:val="0"/>
        <w:keepLines w:val="0"/>
        <w:widowControl w:val="0"/>
        <w:numPr>
          <w:ilvl w:val="0"/>
          <w:numId w:val="25"/>
        </w:numPr>
        <w:shd w:val="clear" w:color="auto" w:fill="auto"/>
        <w:tabs>
          <w:tab w:pos="375" w:val="left"/>
        </w:tabs>
        <w:bidi w:val="0"/>
        <w:spacing w:before="0" w:after="0"/>
        <w:ind w:left="400" w:right="0" w:hanging="400"/>
        <w:jc w:val="both"/>
      </w:pPr>
      <w:r>
        <w:rPr>
          <w:color w:val="000000"/>
          <w:spacing w:val="0"/>
          <w:w w:val="100"/>
          <w:position w:val="0"/>
          <w:shd w:val="clear" w:color="auto" w:fill="auto"/>
          <w:lang w:val="en-US" w:eastAsia="en-US" w:bidi="en-US"/>
        </w:rPr>
        <w:t>Steel G., Nahum A. Radiobiology. Handbook of radiotherapy physics. Theory and Practice. Ed.: P. Mayles, A. Nahum, J.C. Rosenwald. Taylor &amp; Francis Groop, 2007. P. 127 - 182.</w:t>
      </w:r>
    </w:p>
    <w:p>
      <w:pPr>
        <w:pStyle w:val="Style11"/>
        <w:keepNext w:val="0"/>
        <w:keepLines w:val="0"/>
        <w:widowControl w:val="0"/>
        <w:numPr>
          <w:ilvl w:val="0"/>
          <w:numId w:val="25"/>
        </w:numPr>
        <w:shd w:val="clear" w:color="auto" w:fill="auto"/>
        <w:tabs>
          <w:tab w:pos="375" w:val="left"/>
        </w:tabs>
        <w:bidi w:val="0"/>
        <w:spacing w:before="0" w:after="0"/>
        <w:ind w:left="0" w:right="0" w:firstLine="0"/>
        <w:jc w:val="both"/>
      </w:pPr>
      <w:r>
        <w:rPr>
          <w:color w:val="000000"/>
          <w:spacing w:val="0"/>
          <w:w w:val="100"/>
          <w:position w:val="0"/>
          <w:shd w:val="clear" w:color="auto" w:fill="auto"/>
          <w:lang w:val="ru-RU" w:eastAsia="ru-RU" w:bidi="ru-RU"/>
        </w:rPr>
        <w:t xml:space="preserve">База знаний по биологии человека </w:t>
      </w:r>
      <w:r>
        <w:rPr>
          <w:color w:val="000000"/>
          <w:spacing w:val="0"/>
          <w:w w:val="100"/>
          <w:position w:val="0"/>
          <w:shd w:val="clear" w:color="auto" w:fill="auto"/>
          <w:lang w:val="en-US" w:eastAsia="en-US" w:bidi="en-US"/>
        </w:rPr>
        <w:t>//http://humbio.ru</w:t>
      </w:r>
    </w:p>
    <w:p>
      <w:pPr>
        <w:pStyle w:val="Style11"/>
        <w:keepNext w:val="0"/>
        <w:keepLines w:val="0"/>
        <w:widowControl w:val="0"/>
        <w:numPr>
          <w:ilvl w:val="0"/>
          <w:numId w:val="25"/>
        </w:numPr>
        <w:shd w:val="clear" w:color="auto" w:fill="auto"/>
        <w:tabs>
          <w:tab w:pos="375" w:val="left"/>
        </w:tabs>
        <w:bidi w:val="0"/>
        <w:spacing w:before="0" w:after="0"/>
        <w:ind w:left="0" w:right="0" w:firstLine="0"/>
        <w:jc w:val="both"/>
      </w:pPr>
      <w:r>
        <w:rPr>
          <w:color w:val="000000"/>
          <w:spacing w:val="0"/>
          <w:w w:val="100"/>
          <w:position w:val="0"/>
          <w:shd w:val="clear" w:color="auto" w:fill="auto"/>
          <w:lang w:val="ru-RU" w:eastAsia="ru-RU" w:bidi="ru-RU"/>
        </w:rPr>
        <w:t>Храмченкова О. М. Основы радиобиологии. М., 2003.</w:t>
      </w:r>
    </w:p>
    <w:p>
      <w:pPr>
        <w:pStyle w:val="Style11"/>
        <w:keepNext w:val="0"/>
        <w:keepLines w:val="0"/>
        <w:widowControl w:val="0"/>
        <w:numPr>
          <w:ilvl w:val="0"/>
          <w:numId w:val="25"/>
        </w:numPr>
        <w:shd w:val="clear" w:color="auto" w:fill="auto"/>
        <w:tabs>
          <w:tab w:pos="375" w:val="left"/>
        </w:tabs>
        <w:bidi w:val="0"/>
        <w:spacing w:before="0" w:after="0"/>
        <w:ind w:left="400" w:right="0" w:hanging="400"/>
        <w:jc w:val="both"/>
      </w:pPr>
      <w:r>
        <w:rPr>
          <w:color w:val="000000"/>
          <w:spacing w:val="0"/>
          <w:w w:val="100"/>
          <w:position w:val="0"/>
          <w:shd w:val="clear" w:color="auto" w:fill="auto"/>
          <w:lang w:val="ru-RU" w:eastAsia="ru-RU" w:bidi="ru-RU"/>
        </w:rPr>
        <w:t>Биологические эффекты малых доз ионизирующей радиации и радиоактивное загрязнение среды: Материалы Международной конференции (Сыктывкар, Республика Коми, Россия, 17-21 марта 2014 г.). Сыктывкар, 2014. — 360 с. (Коми научный центр УрО РАН).</w:t>
      </w:r>
    </w:p>
    <w:sectPr>
      <w:headerReference w:type="default" r:id="rId122"/>
      <w:headerReference w:type="even" r:id="rId123"/>
      <w:footnotePr>
        <w:pos w:val="pageBottom"/>
        <w:numFmt w:val="decimal"/>
        <w:numRestart w:val="continuous"/>
      </w:footnotePr>
      <w:pgSz w:w="8400" w:h="11900"/>
      <w:pgMar w:top="1215" w:right="1056" w:bottom="2089" w:left="1090" w:header="0" w:footer="1661" w:gutter="0"/>
      <w:pgNumType w:start="79"/>
      <w:cols w:space="720"/>
      <w:noEndnote/>
      <w:rtlGutter w:val="0"/>
      <w:docGrid w:linePitch="360"/>
    </w:sectPr>
  </w:body>
</w:document>
</file>

<file path=word/footnotes.xml><?xml version="1.0" encoding="utf-8"?>
<w:footnotes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footnote w:id="0" w:type="separator">
    <w:p>
      <w:r/>
    </w:p>
  </w:footnote>
  <w:footnote w:id="1" w:type="continuationSeparator">
    <w:p>
      <w:r/>
    </w:p>
  </w:footnote>
</w:footnotes>
</file>

<file path=word/header1.xml><?xml version="1.0" encoding="utf-8"?>
<w:hdr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p>
    <w:pPr>
      <w:widowControl w:val="0"/>
      <w:spacing w:line="1" w:lineRule="exact"/>
    </w:pPr>
    <w:r>
      <mc:AlternateContent>
        <mc:Choice Requires="wps">
          <w:drawing>
            <wp:anchor distT="0" distB="0" distL="0" distR="0" simplePos="0" relativeHeight="62914690" behindDoc="1" locked="0" layoutInCell="1" allowOverlap="1">
              <wp:simplePos x="0" y="0"/>
              <wp:positionH relativeFrom="page">
                <wp:posOffset>662940</wp:posOffset>
              </wp:positionH>
              <wp:positionV relativeFrom="page">
                <wp:posOffset>306705</wp:posOffset>
              </wp:positionV>
              <wp:extent cx="3938270" cy="106680"/>
              <wp:wrapNone/>
              <wp:docPr id="7" name="Shape 7"/>
              <a:graphic xmlns:a="http://schemas.openxmlformats.org/drawingml/2006/main">
                <a:graphicData uri="http://schemas.microsoft.com/office/word/2010/wordprocessingShape">
                  <wps:wsp>
                    <wps:cNvSpPr txBox="1"/>
                    <wps:spPr>
                      <a:xfrm>
                        <a:ext cx="3938270" cy="106680"/>
                      </a:xfrm>
                      <a:prstGeom prst="rect"/>
                      <a:noFill/>
                    </wps:spPr>
                    <wps:txbx>
                      <w:txbxContent>
                        <w:p>
                          <w:pPr>
                            <w:pStyle w:val="Style29"/>
                            <w:keepNext w:val="0"/>
                            <w:keepLines w:val="0"/>
                            <w:widowControl w:val="0"/>
                            <w:shd w:val="clear" w:color="auto" w:fill="auto"/>
                            <w:tabs>
                              <w:tab w:pos="6202" w:val="right"/>
                            </w:tabs>
                            <w:bidi w:val="0"/>
                            <w:spacing w:before="0" w:after="0" w:line="240" w:lineRule="auto"/>
                            <w:ind w:left="0" w:right="0" w:firstLine="0"/>
                            <w:jc w:val="left"/>
                            <w:rPr>
                              <w:sz w:val="18"/>
                              <w:szCs w:val="18"/>
                            </w:rPr>
                          </w:pPr>
                          <w:r>
                            <w:rPr>
                              <w:i/>
                              <w:iCs/>
                              <w:color w:val="000000"/>
                              <w:spacing w:val="0"/>
                              <w:w w:val="100"/>
                              <w:position w:val="0"/>
                              <w:sz w:val="18"/>
                              <w:szCs w:val="18"/>
                              <w:shd w:val="clear" w:color="auto" w:fill="auto"/>
                              <w:lang w:val="ru-RU" w:eastAsia="ru-RU" w:bidi="ru-RU"/>
                            </w:rPr>
                            <w:t>Введение в радиобиологию</w:t>
                            <w:tab/>
                          </w:r>
                          <w:fldSimple w:instr=" PAGE \* MERGEFORMAT ">
                            <w:r>
                              <w:rPr>
                                <w:i/>
                                <w:iCs/>
                                <w:color w:val="000000"/>
                                <w:spacing w:val="0"/>
                                <w:w w:val="100"/>
                                <w:position w:val="0"/>
                                <w:sz w:val="18"/>
                                <w:szCs w:val="18"/>
                                <w:shd w:val="clear" w:color="auto" w:fill="auto"/>
                                <w:lang w:val="ru-RU" w:eastAsia="ru-RU" w:bidi="ru-RU"/>
                              </w:rPr>
                              <w:t>#</w:t>
                            </w:r>
                          </w:fldSimple>
                        </w:p>
                      </w:txbxContent>
                    </wps:txbx>
                    <wps:bodyPr lIns="0" tIns="0" rIns="0" bIns="0">
                      <a:spAutoFit/>
                    </wps:bodyPr>
                  </wps:wsp>
                </a:graphicData>
              </a:graphic>
            </wp:anchor>
          </w:drawing>
        </mc:Choice>
        <mc:Fallback>
          <w:pict>
            <v:shape id="_x0000_s1033" type="#_x0000_t202" style="position:absolute;margin-left:52.200000000000003pt;margin-top:24.150000000000002pt;width:310.10000000000002pt;height:8.4000000000000004pt;z-index:-188744063;mso-wrap-distance-left:0;mso-wrap-distance-right:0;mso-position-horizontal-relative:page;mso-position-vertical-relative:page" wrapcoords="0 0" filled="f" stroked="f">
              <v:textbox style="mso-fit-shape-to-text:t" inset="0,0,0,0">
                <w:txbxContent>
                  <w:p>
                    <w:pPr>
                      <w:pStyle w:val="Style29"/>
                      <w:keepNext w:val="0"/>
                      <w:keepLines w:val="0"/>
                      <w:widowControl w:val="0"/>
                      <w:shd w:val="clear" w:color="auto" w:fill="auto"/>
                      <w:tabs>
                        <w:tab w:pos="6202" w:val="right"/>
                      </w:tabs>
                      <w:bidi w:val="0"/>
                      <w:spacing w:before="0" w:after="0" w:line="240" w:lineRule="auto"/>
                      <w:ind w:left="0" w:right="0" w:firstLine="0"/>
                      <w:jc w:val="left"/>
                      <w:rPr>
                        <w:sz w:val="18"/>
                        <w:szCs w:val="18"/>
                      </w:rPr>
                    </w:pPr>
                    <w:r>
                      <w:rPr>
                        <w:i/>
                        <w:iCs/>
                        <w:color w:val="000000"/>
                        <w:spacing w:val="0"/>
                        <w:w w:val="100"/>
                        <w:position w:val="0"/>
                        <w:sz w:val="18"/>
                        <w:szCs w:val="18"/>
                        <w:shd w:val="clear" w:color="auto" w:fill="auto"/>
                        <w:lang w:val="ru-RU" w:eastAsia="ru-RU" w:bidi="ru-RU"/>
                      </w:rPr>
                      <w:t>Введение в радиобиологию</w:t>
                      <w:tab/>
                    </w:r>
                    <w:fldSimple w:instr=" PAGE \* MERGEFORMAT ">
                      <w:r>
                        <w:rPr>
                          <w:i/>
                          <w:iCs/>
                          <w:color w:val="000000"/>
                          <w:spacing w:val="0"/>
                          <w:w w:val="100"/>
                          <w:position w:val="0"/>
                          <w:sz w:val="18"/>
                          <w:szCs w:val="18"/>
                          <w:shd w:val="clear" w:color="auto" w:fill="auto"/>
                          <w:lang w:val="ru-RU" w:eastAsia="ru-RU" w:bidi="ru-RU"/>
                        </w:rPr>
                        <w:t>#</w:t>
                      </w:r>
                    </w:fldSimple>
                  </w:p>
                </w:txbxContent>
              </v:textbox>
              <w10:wrap anchorx="page" anchory="page"/>
            </v:shape>
          </w:pict>
        </mc:Fallback>
      </mc:AlternateContent>
    </w:r>
    <w:r>
      <mc:AlternateContent>
        <mc:Choice Requires="wps">
          <w:drawing>
            <wp:anchor simplePos="0" relativeHeight="2" behindDoc="1" locked="0" layoutInCell="1" allowOverlap="1">
              <wp:simplePos x="0" y="0"/>
              <wp:positionH relativeFrom="page">
                <wp:posOffset>656590</wp:posOffset>
              </wp:positionH>
              <wp:positionV relativeFrom="page">
                <wp:posOffset>485775</wp:posOffset>
              </wp:positionV>
              <wp:extent cx="3992880" cy="0"/>
              <wp:wrapNone/>
              <wp:docPr id="9" name="Shape 9"/>
              <a:graphic xmlns:a="http://schemas.openxmlformats.org/drawingml/2006/main">
                <a:graphicData uri="http://schemas.microsoft.com/office/word/2010/wordprocessingShape">
                  <wps:wsp>
                    <wps:cNvCnPr/>
                    <wps:spPr>
                      <a:xfrm>
                        <a:ext cx="3992880" cy="0"/>
                      </a:xfrm>
                      <a:prstGeom prst="straightConnector1"/>
                      <a:ln w="12700">
                        <a:solidFill/>
                      </a:ln>
                    </wps:spPr>
                    <wps:bodyPr/>
                  </wps:wsp>
                </a:graphicData>
              </a:graphic>
            </wp:anchor>
          </w:drawing>
        </mc:Choice>
        <mc:Fallback>
          <w:pict>
            <v:shape o:spt="32" o:oned="true" path="m,l21600,21600e" style="position:absolute;margin-left:51.700000000000003pt;margin-top:38.25pt;width:314.40000000000003pt;height:0;z-index:-251658240;mso-position-horizontal-relative:page;mso-position-vertical-relative:page">
              <v:stroke weight="1.pt"/>
            </v:shape>
          </w:pict>
        </mc:Fallback>
      </mc:AlternateContent>
    </w:r>
  </w:p>
</w:hdr>
</file>

<file path=word/header10.xml><?xml version="1.0" encoding="utf-8"?>
<w:hdr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p>
    <w:pPr>
      <w:widowControl w:val="0"/>
      <w:spacing w:line="1" w:lineRule="exact"/>
    </w:pPr>
    <w:r>
      <mc:AlternateContent>
        <mc:Choice Requires="wps">
          <w:drawing>
            <wp:anchor distT="0" distB="0" distL="0" distR="0" simplePos="0" relativeHeight="62914700" behindDoc="1" locked="0" layoutInCell="1" allowOverlap="1">
              <wp:simplePos x="0" y="0"/>
              <wp:positionH relativeFrom="page">
                <wp:posOffset>737870</wp:posOffset>
              </wp:positionH>
              <wp:positionV relativeFrom="page">
                <wp:posOffset>306705</wp:posOffset>
              </wp:positionV>
              <wp:extent cx="3874135" cy="106680"/>
              <wp:wrapNone/>
              <wp:docPr id="49" name="Shape 49"/>
              <a:graphic xmlns:a="http://schemas.openxmlformats.org/drawingml/2006/main">
                <a:graphicData uri="http://schemas.microsoft.com/office/word/2010/wordprocessingShape">
                  <wps:wsp>
                    <wps:cNvSpPr txBox="1"/>
                    <wps:spPr>
                      <a:xfrm>
                        <a:ext cx="3874135" cy="106680"/>
                      </a:xfrm>
                      <a:prstGeom prst="rect"/>
                      <a:noFill/>
                    </wps:spPr>
                    <wps:txbx>
                      <w:txbxContent>
                        <w:p>
                          <w:pPr>
                            <w:pStyle w:val="Style29"/>
                            <w:keepNext w:val="0"/>
                            <w:keepLines w:val="0"/>
                            <w:widowControl w:val="0"/>
                            <w:shd w:val="clear" w:color="auto" w:fill="auto"/>
                            <w:tabs>
                              <w:tab w:pos="6101" w:val="right"/>
                            </w:tabs>
                            <w:bidi w:val="0"/>
                            <w:spacing w:before="0" w:after="0" w:line="240" w:lineRule="auto"/>
                            <w:ind w:left="0" w:right="0" w:firstLine="0"/>
                            <w:jc w:val="left"/>
                            <w:rPr>
                              <w:sz w:val="18"/>
                              <w:szCs w:val="18"/>
                            </w:rPr>
                          </w:pPr>
                          <w:fldSimple w:instr=" PAGE \* MERGEFORMAT ">
                            <w:r>
                              <w:rPr>
                                <w:i/>
                                <w:iCs/>
                                <w:color w:val="000000"/>
                                <w:spacing w:val="0"/>
                                <w:w w:val="100"/>
                                <w:position w:val="0"/>
                                <w:sz w:val="18"/>
                                <w:szCs w:val="18"/>
                                <w:shd w:val="clear" w:color="auto" w:fill="auto"/>
                                <w:lang w:val="ru-RU" w:eastAsia="ru-RU" w:bidi="ru-RU"/>
                              </w:rPr>
                              <w:t>#</w:t>
                            </w:r>
                          </w:fldSimple>
                          <w:r>
                            <w:rPr>
                              <w:i/>
                              <w:iCs/>
                              <w:color w:val="000000"/>
                              <w:spacing w:val="0"/>
                              <w:w w:val="100"/>
                              <w:position w:val="0"/>
                              <w:sz w:val="18"/>
                              <w:szCs w:val="18"/>
                              <w:shd w:val="clear" w:color="auto" w:fill="auto"/>
                              <w:lang w:val="ru-RU" w:eastAsia="ru-RU" w:bidi="ru-RU"/>
                            </w:rPr>
                            <w:tab/>
                            <w:t>Библиотека медгщинского физика</w:t>
                          </w:r>
                        </w:p>
                      </w:txbxContent>
                    </wps:txbx>
                    <wps:bodyPr lIns="0" tIns="0" rIns="0" bIns="0">
                      <a:spAutoFit/>
                    </wps:bodyPr>
                  </wps:wsp>
                </a:graphicData>
              </a:graphic>
            </wp:anchor>
          </w:drawing>
        </mc:Choice>
        <mc:Fallback>
          <w:pict>
            <v:shape id="_x0000_s1075" type="#_x0000_t202" style="position:absolute;margin-left:58.100000000000001pt;margin-top:24.150000000000002pt;width:305.05000000000001pt;height:8.4000000000000004pt;z-index:-188744053;mso-wrap-distance-left:0;mso-wrap-distance-right:0;mso-position-horizontal-relative:page;mso-position-vertical-relative:page" wrapcoords="0 0" filled="f" stroked="f">
              <v:textbox style="mso-fit-shape-to-text:t" inset="0,0,0,0">
                <w:txbxContent>
                  <w:p>
                    <w:pPr>
                      <w:pStyle w:val="Style29"/>
                      <w:keepNext w:val="0"/>
                      <w:keepLines w:val="0"/>
                      <w:widowControl w:val="0"/>
                      <w:shd w:val="clear" w:color="auto" w:fill="auto"/>
                      <w:tabs>
                        <w:tab w:pos="6101" w:val="right"/>
                      </w:tabs>
                      <w:bidi w:val="0"/>
                      <w:spacing w:before="0" w:after="0" w:line="240" w:lineRule="auto"/>
                      <w:ind w:left="0" w:right="0" w:firstLine="0"/>
                      <w:jc w:val="left"/>
                      <w:rPr>
                        <w:sz w:val="18"/>
                        <w:szCs w:val="18"/>
                      </w:rPr>
                    </w:pPr>
                    <w:fldSimple w:instr=" PAGE \* MERGEFORMAT ">
                      <w:r>
                        <w:rPr>
                          <w:i/>
                          <w:iCs/>
                          <w:color w:val="000000"/>
                          <w:spacing w:val="0"/>
                          <w:w w:val="100"/>
                          <w:position w:val="0"/>
                          <w:sz w:val="18"/>
                          <w:szCs w:val="18"/>
                          <w:shd w:val="clear" w:color="auto" w:fill="auto"/>
                          <w:lang w:val="ru-RU" w:eastAsia="ru-RU" w:bidi="ru-RU"/>
                        </w:rPr>
                        <w:t>#</w:t>
                      </w:r>
                    </w:fldSimple>
                    <w:r>
                      <w:rPr>
                        <w:i/>
                        <w:iCs/>
                        <w:color w:val="000000"/>
                        <w:spacing w:val="0"/>
                        <w:w w:val="100"/>
                        <w:position w:val="0"/>
                        <w:sz w:val="18"/>
                        <w:szCs w:val="18"/>
                        <w:shd w:val="clear" w:color="auto" w:fill="auto"/>
                        <w:lang w:val="ru-RU" w:eastAsia="ru-RU" w:bidi="ru-RU"/>
                      </w:rPr>
                      <w:tab/>
                      <w:t>Библиотека медгщинского физика</w:t>
                    </w:r>
                  </w:p>
                </w:txbxContent>
              </v:textbox>
              <w10:wrap anchorx="page" anchory="page"/>
            </v:shape>
          </w:pict>
        </mc:Fallback>
      </mc:AlternateContent>
    </w:r>
    <w:r>
      <mc:AlternateContent>
        <mc:Choice Requires="wps">
          <w:drawing>
            <wp:anchor simplePos="0" relativeHeight="2" behindDoc="1" locked="0" layoutInCell="1" allowOverlap="1">
              <wp:simplePos x="0" y="0"/>
              <wp:positionH relativeFrom="page">
                <wp:posOffset>667385</wp:posOffset>
              </wp:positionH>
              <wp:positionV relativeFrom="page">
                <wp:posOffset>467995</wp:posOffset>
              </wp:positionV>
              <wp:extent cx="3977640" cy="0"/>
              <wp:wrapNone/>
              <wp:docPr id="51" name="Shape 51"/>
              <a:graphic xmlns:a="http://schemas.openxmlformats.org/drawingml/2006/main">
                <a:graphicData uri="http://schemas.microsoft.com/office/word/2010/wordprocessingShape">
                  <wps:wsp>
                    <wps:cNvCnPr/>
                    <wps:spPr>
                      <a:xfrm>
                        <a:ext cx="3977640" cy="0"/>
                      </a:xfrm>
                      <a:prstGeom prst="straightConnector1"/>
                      <a:ln w="12700">
                        <a:solidFill/>
                      </a:ln>
                    </wps:spPr>
                    <wps:bodyPr/>
                  </wps:wsp>
                </a:graphicData>
              </a:graphic>
            </wp:anchor>
          </w:drawing>
        </mc:Choice>
        <mc:Fallback>
          <w:pict>
            <v:shape o:spt="32" o:oned="true" path="m,l21600,21600e" style="position:absolute;margin-left:52.550000000000004pt;margin-top:36.850000000000001pt;width:313.19999999999999pt;height:0;z-index:-251658240;mso-position-horizontal-relative:page;mso-position-vertical-relative:page">
              <v:stroke weight="1.pt"/>
            </v:shape>
          </w:pict>
        </mc:Fallback>
      </mc:AlternateContent>
    </w:r>
  </w:p>
</w:hdr>
</file>

<file path=word/header11.xml><?xml version="1.0" encoding="utf-8"?>
<w:hdr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p>
    <w:pPr>
      <w:widowControl w:val="0"/>
    </w:pPr>
  </w:p>
</w:hdr>
</file>

<file path=word/header12.xml><?xml version="1.0" encoding="utf-8"?>
<w:hdr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p>
    <w:pPr>
      <w:widowControl w:val="0"/>
    </w:pPr>
  </w:p>
</w:hdr>
</file>

<file path=word/header13.xml><?xml version="1.0" encoding="utf-8"?>
<w:hdr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p>
    <w:pPr>
      <w:widowControl w:val="0"/>
      <w:spacing w:line="1" w:lineRule="exact"/>
    </w:pPr>
    <w:r>
      <mc:AlternateContent>
        <mc:Choice Requires="wps">
          <w:drawing>
            <wp:anchor distT="0" distB="0" distL="0" distR="0" simplePos="0" relativeHeight="62914706" behindDoc="1" locked="0" layoutInCell="1" allowOverlap="1">
              <wp:simplePos x="0" y="0"/>
              <wp:positionH relativeFrom="page">
                <wp:posOffset>662940</wp:posOffset>
              </wp:positionH>
              <wp:positionV relativeFrom="page">
                <wp:posOffset>306705</wp:posOffset>
              </wp:positionV>
              <wp:extent cx="3938270" cy="106680"/>
              <wp:wrapNone/>
              <wp:docPr id="68" name="Shape 68"/>
              <a:graphic xmlns:a="http://schemas.openxmlformats.org/drawingml/2006/main">
                <a:graphicData uri="http://schemas.microsoft.com/office/word/2010/wordprocessingShape">
                  <wps:wsp>
                    <wps:cNvSpPr txBox="1"/>
                    <wps:spPr>
                      <a:xfrm>
                        <a:ext cx="3938270" cy="106680"/>
                      </a:xfrm>
                      <a:prstGeom prst="rect"/>
                      <a:noFill/>
                    </wps:spPr>
                    <wps:txbx>
                      <w:txbxContent>
                        <w:p>
                          <w:pPr>
                            <w:pStyle w:val="Style29"/>
                            <w:keepNext w:val="0"/>
                            <w:keepLines w:val="0"/>
                            <w:widowControl w:val="0"/>
                            <w:shd w:val="clear" w:color="auto" w:fill="auto"/>
                            <w:tabs>
                              <w:tab w:pos="6202" w:val="right"/>
                            </w:tabs>
                            <w:bidi w:val="0"/>
                            <w:spacing w:before="0" w:after="0" w:line="240" w:lineRule="auto"/>
                            <w:ind w:left="0" w:right="0" w:firstLine="0"/>
                            <w:jc w:val="left"/>
                            <w:rPr>
                              <w:sz w:val="18"/>
                              <w:szCs w:val="18"/>
                            </w:rPr>
                          </w:pPr>
                          <w:r>
                            <w:rPr>
                              <w:i/>
                              <w:iCs/>
                              <w:color w:val="000000"/>
                              <w:spacing w:val="0"/>
                              <w:w w:val="100"/>
                              <w:position w:val="0"/>
                              <w:sz w:val="18"/>
                              <w:szCs w:val="18"/>
                              <w:shd w:val="clear" w:color="auto" w:fill="auto"/>
                              <w:lang w:val="ru-RU" w:eastAsia="ru-RU" w:bidi="ru-RU"/>
                            </w:rPr>
                            <w:t>Введение в радиобиологию</w:t>
                            <w:tab/>
                          </w:r>
                          <w:fldSimple w:instr=" PAGE \* MERGEFORMAT ">
                            <w:r>
                              <w:rPr>
                                <w:i/>
                                <w:iCs/>
                                <w:color w:val="000000"/>
                                <w:spacing w:val="0"/>
                                <w:w w:val="100"/>
                                <w:position w:val="0"/>
                                <w:sz w:val="18"/>
                                <w:szCs w:val="18"/>
                                <w:shd w:val="clear" w:color="auto" w:fill="auto"/>
                                <w:lang w:val="ru-RU" w:eastAsia="ru-RU" w:bidi="ru-RU"/>
                              </w:rPr>
                              <w:t>#</w:t>
                            </w:r>
                          </w:fldSimple>
                        </w:p>
                      </w:txbxContent>
                    </wps:txbx>
                    <wps:bodyPr lIns="0" tIns="0" rIns="0" bIns="0">
                      <a:spAutoFit/>
                    </wps:bodyPr>
                  </wps:wsp>
                </a:graphicData>
              </a:graphic>
            </wp:anchor>
          </w:drawing>
        </mc:Choice>
        <mc:Fallback>
          <w:pict>
            <v:shape id="_x0000_s1094" type="#_x0000_t202" style="position:absolute;margin-left:52.200000000000003pt;margin-top:24.150000000000002pt;width:310.10000000000002pt;height:8.4000000000000004pt;z-index:-188744047;mso-wrap-distance-left:0;mso-wrap-distance-right:0;mso-position-horizontal-relative:page;mso-position-vertical-relative:page" wrapcoords="0 0" filled="f" stroked="f">
              <v:textbox style="mso-fit-shape-to-text:t" inset="0,0,0,0">
                <w:txbxContent>
                  <w:p>
                    <w:pPr>
                      <w:pStyle w:val="Style29"/>
                      <w:keepNext w:val="0"/>
                      <w:keepLines w:val="0"/>
                      <w:widowControl w:val="0"/>
                      <w:shd w:val="clear" w:color="auto" w:fill="auto"/>
                      <w:tabs>
                        <w:tab w:pos="6202" w:val="right"/>
                      </w:tabs>
                      <w:bidi w:val="0"/>
                      <w:spacing w:before="0" w:after="0" w:line="240" w:lineRule="auto"/>
                      <w:ind w:left="0" w:right="0" w:firstLine="0"/>
                      <w:jc w:val="left"/>
                      <w:rPr>
                        <w:sz w:val="18"/>
                        <w:szCs w:val="18"/>
                      </w:rPr>
                    </w:pPr>
                    <w:r>
                      <w:rPr>
                        <w:i/>
                        <w:iCs/>
                        <w:color w:val="000000"/>
                        <w:spacing w:val="0"/>
                        <w:w w:val="100"/>
                        <w:position w:val="0"/>
                        <w:sz w:val="18"/>
                        <w:szCs w:val="18"/>
                        <w:shd w:val="clear" w:color="auto" w:fill="auto"/>
                        <w:lang w:val="ru-RU" w:eastAsia="ru-RU" w:bidi="ru-RU"/>
                      </w:rPr>
                      <w:t>Введение в радиобиологию</w:t>
                      <w:tab/>
                    </w:r>
                    <w:fldSimple w:instr=" PAGE \* MERGEFORMAT ">
                      <w:r>
                        <w:rPr>
                          <w:i/>
                          <w:iCs/>
                          <w:color w:val="000000"/>
                          <w:spacing w:val="0"/>
                          <w:w w:val="100"/>
                          <w:position w:val="0"/>
                          <w:sz w:val="18"/>
                          <w:szCs w:val="18"/>
                          <w:shd w:val="clear" w:color="auto" w:fill="auto"/>
                          <w:lang w:val="ru-RU" w:eastAsia="ru-RU" w:bidi="ru-RU"/>
                        </w:rPr>
                        <w:t>#</w:t>
                      </w:r>
                    </w:fldSimple>
                  </w:p>
                </w:txbxContent>
              </v:textbox>
              <w10:wrap anchorx="page" anchory="page"/>
            </v:shape>
          </w:pict>
        </mc:Fallback>
      </mc:AlternateContent>
    </w:r>
    <w:r>
      <mc:AlternateContent>
        <mc:Choice Requires="wps">
          <w:drawing>
            <wp:anchor simplePos="0" relativeHeight="2" behindDoc="1" locked="0" layoutInCell="1" allowOverlap="1">
              <wp:simplePos x="0" y="0"/>
              <wp:positionH relativeFrom="page">
                <wp:posOffset>656590</wp:posOffset>
              </wp:positionH>
              <wp:positionV relativeFrom="page">
                <wp:posOffset>485775</wp:posOffset>
              </wp:positionV>
              <wp:extent cx="3992880" cy="0"/>
              <wp:wrapNone/>
              <wp:docPr id="70" name="Shape 70"/>
              <a:graphic xmlns:a="http://schemas.openxmlformats.org/drawingml/2006/main">
                <a:graphicData uri="http://schemas.microsoft.com/office/word/2010/wordprocessingShape">
                  <wps:wsp>
                    <wps:cNvCnPr/>
                    <wps:spPr>
                      <a:xfrm>
                        <a:ext cx="3992880" cy="0"/>
                      </a:xfrm>
                      <a:prstGeom prst="straightConnector1"/>
                      <a:ln w="12700">
                        <a:solidFill/>
                      </a:ln>
                    </wps:spPr>
                    <wps:bodyPr/>
                  </wps:wsp>
                </a:graphicData>
              </a:graphic>
            </wp:anchor>
          </w:drawing>
        </mc:Choice>
        <mc:Fallback>
          <w:pict>
            <v:shape o:spt="32" o:oned="true" path="m,l21600,21600e" style="position:absolute;margin-left:51.700000000000003pt;margin-top:38.25pt;width:314.40000000000003pt;height:0;z-index:-251658240;mso-position-horizontal-relative:page;mso-position-vertical-relative:page">
              <v:stroke weight="1.pt"/>
            </v:shape>
          </w:pict>
        </mc:Fallback>
      </mc:AlternateContent>
    </w:r>
  </w:p>
</w:hdr>
</file>

<file path=word/header14.xml><?xml version="1.0" encoding="utf-8"?>
<w:hdr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p>
    <w:pPr>
      <w:widowControl w:val="0"/>
      <w:spacing w:line="1" w:lineRule="exact"/>
    </w:pPr>
    <w:r>
      <mc:AlternateContent>
        <mc:Choice Requires="wps">
          <w:drawing>
            <wp:anchor distT="0" distB="0" distL="0" distR="0" simplePos="0" relativeHeight="62914708" behindDoc="1" locked="0" layoutInCell="1" allowOverlap="1">
              <wp:simplePos x="0" y="0"/>
              <wp:positionH relativeFrom="page">
                <wp:posOffset>737870</wp:posOffset>
              </wp:positionH>
              <wp:positionV relativeFrom="page">
                <wp:posOffset>306705</wp:posOffset>
              </wp:positionV>
              <wp:extent cx="3874135" cy="106680"/>
              <wp:wrapNone/>
              <wp:docPr id="71" name="Shape 71"/>
              <a:graphic xmlns:a="http://schemas.openxmlformats.org/drawingml/2006/main">
                <a:graphicData uri="http://schemas.microsoft.com/office/word/2010/wordprocessingShape">
                  <wps:wsp>
                    <wps:cNvSpPr txBox="1"/>
                    <wps:spPr>
                      <a:xfrm>
                        <a:ext cx="3874135" cy="106680"/>
                      </a:xfrm>
                      <a:prstGeom prst="rect"/>
                      <a:noFill/>
                    </wps:spPr>
                    <wps:txbx>
                      <w:txbxContent>
                        <w:p>
                          <w:pPr>
                            <w:pStyle w:val="Style29"/>
                            <w:keepNext w:val="0"/>
                            <w:keepLines w:val="0"/>
                            <w:widowControl w:val="0"/>
                            <w:shd w:val="clear" w:color="auto" w:fill="auto"/>
                            <w:tabs>
                              <w:tab w:pos="6101" w:val="right"/>
                            </w:tabs>
                            <w:bidi w:val="0"/>
                            <w:spacing w:before="0" w:after="0" w:line="240" w:lineRule="auto"/>
                            <w:ind w:left="0" w:right="0" w:firstLine="0"/>
                            <w:jc w:val="left"/>
                            <w:rPr>
                              <w:sz w:val="18"/>
                              <w:szCs w:val="18"/>
                            </w:rPr>
                          </w:pPr>
                          <w:fldSimple w:instr=" PAGE \* MERGEFORMAT ">
                            <w:r>
                              <w:rPr>
                                <w:i/>
                                <w:iCs/>
                                <w:color w:val="000000"/>
                                <w:spacing w:val="0"/>
                                <w:w w:val="100"/>
                                <w:position w:val="0"/>
                                <w:sz w:val="18"/>
                                <w:szCs w:val="18"/>
                                <w:shd w:val="clear" w:color="auto" w:fill="auto"/>
                                <w:lang w:val="ru-RU" w:eastAsia="ru-RU" w:bidi="ru-RU"/>
                              </w:rPr>
                              <w:t>#</w:t>
                            </w:r>
                          </w:fldSimple>
                          <w:r>
                            <w:rPr>
                              <w:i/>
                              <w:iCs/>
                              <w:color w:val="000000"/>
                              <w:spacing w:val="0"/>
                              <w:w w:val="100"/>
                              <w:position w:val="0"/>
                              <w:sz w:val="18"/>
                              <w:szCs w:val="18"/>
                              <w:shd w:val="clear" w:color="auto" w:fill="auto"/>
                              <w:lang w:val="ru-RU" w:eastAsia="ru-RU" w:bidi="ru-RU"/>
                            </w:rPr>
                            <w:tab/>
                            <w:t>Библиотека медгщинского физика</w:t>
                          </w:r>
                        </w:p>
                      </w:txbxContent>
                    </wps:txbx>
                    <wps:bodyPr lIns="0" tIns="0" rIns="0" bIns="0">
                      <a:spAutoFit/>
                    </wps:bodyPr>
                  </wps:wsp>
                </a:graphicData>
              </a:graphic>
            </wp:anchor>
          </w:drawing>
        </mc:Choice>
        <mc:Fallback>
          <w:pict>
            <v:shape id="_x0000_s1097" type="#_x0000_t202" style="position:absolute;margin-left:58.100000000000001pt;margin-top:24.150000000000002pt;width:305.05000000000001pt;height:8.4000000000000004pt;z-index:-188744045;mso-wrap-distance-left:0;mso-wrap-distance-right:0;mso-position-horizontal-relative:page;mso-position-vertical-relative:page" wrapcoords="0 0" filled="f" stroked="f">
              <v:textbox style="mso-fit-shape-to-text:t" inset="0,0,0,0">
                <w:txbxContent>
                  <w:p>
                    <w:pPr>
                      <w:pStyle w:val="Style29"/>
                      <w:keepNext w:val="0"/>
                      <w:keepLines w:val="0"/>
                      <w:widowControl w:val="0"/>
                      <w:shd w:val="clear" w:color="auto" w:fill="auto"/>
                      <w:tabs>
                        <w:tab w:pos="6101" w:val="right"/>
                      </w:tabs>
                      <w:bidi w:val="0"/>
                      <w:spacing w:before="0" w:after="0" w:line="240" w:lineRule="auto"/>
                      <w:ind w:left="0" w:right="0" w:firstLine="0"/>
                      <w:jc w:val="left"/>
                      <w:rPr>
                        <w:sz w:val="18"/>
                        <w:szCs w:val="18"/>
                      </w:rPr>
                    </w:pPr>
                    <w:fldSimple w:instr=" PAGE \* MERGEFORMAT ">
                      <w:r>
                        <w:rPr>
                          <w:i/>
                          <w:iCs/>
                          <w:color w:val="000000"/>
                          <w:spacing w:val="0"/>
                          <w:w w:val="100"/>
                          <w:position w:val="0"/>
                          <w:sz w:val="18"/>
                          <w:szCs w:val="18"/>
                          <w:shd w:val="clear" w:color="auto" w:fill="auto"/>
                          <w:lang w:val="ru-RU" w:eastAsia="ru-RU" w:bidi="ru-RU"/>
                        </w:rPr>
                        <w:t>#</w:t>
                      </w:r>
                    </w:fldSimple>
                    <w:r>
                      <w:rPr>
                        <w:i/>
                        <w:iCs/>
                        <w:color w:val="000000"/>
                        <w:spacing w:val="0"/>
                        <w:w w:val="100"/>
                        <w:position w:val="0"/>
                        <w:sz w:val="18"/>
                        <w:szCs w:val="18"/>
                        <w:shd w:val="clear" w:color="auto" w:fill="auto"/>
                        <w:lang w:val="ru-RU" w:eastAsia="ru-RU" w:bidi="ru-RU"/>
                      </w:rPr>
                      <w:tab/>
                      <w:t>Библиотека медгщинского физика</w:t>
                    </w:r>
                  </w:p>
                </w:txbxContent>
              </v:textbox>
              <w10:wrap anchorx="page" anchory="page"/>
            </v:shape>
          </w:pict>
        </mc:Fallback>
      </mc:AlternateContent>
    </w:r>
    <w:r>
      <mc:AlternateContent>
        <mc:Choice Requires="wps">
          <w:drawing>
            <wp:anchor simplePos="0" relativeHeight="2" behindDoc="1" locked="0" layoutInCell="1" allowOverlap="1">
              <wp:simplePos x="0" y="0"/>
              <wp:positionH relativeFrom="page">
                <wp:posOffset>667385</wp:posOffset>
              </wp:positionH>
              <wp:positionV relativeFrom="page">
                <wp:posOffset>467995</wp:posOffset>
              </wp:positionV>
              <wp:extent cx="3977640" cy="0"/>
              <wp:wrapNone/>
              <wp:docPr id="73" name="Shape 73"/>
              <a:graphic xmlns:a="http://schemas.openxmlformats.org/drawingml/2006/main">
                <a:graphicData uri="http://schemas.microsoft.com/office/word/2010/wordprocessingShape">
                  <wps:wsp>
                    <wps:cNvCnPr/>
                    <wps:spPr>
                      <a:xfrm>
                        <a:ext cx="3977640" cy="0"/>
                      </a:xfrm>
                      <a:prstGeom prst="straightConnector1"/>
                      <a:ln w="12700">
                        <a:solidFill/>
                      </a:ln>
                    </wps:spPr>
                    <wps:bodyPr/>
                  </wps:wsp>
                </a:graphicData>
              </a:graphic>
            </wp:anchor>
          </w:drawing>
        </mc:Choice>
        <mc:Fallback>
          <w:pict>
            <v:shape o:spt="32" o:oned="true" path="m,l21600,21600e" style="position:absolute;margin-left:52.550000000000004pt;margin-top:36.850000000000001pt;width:313.19999999999999pt;height:0;z-index:-251658240;mso-position-horizontal-relative:page;mso-position-vertical-relative:page">
              <v:stroke weight="1.pt"/>
            </v:shape>
          </w:pict>
        </mc:Fallback>
      </mc:AlternateContent>
    </w:r>
  </w:p>
</w:hdr>
</file>

<file path=word/header15.xml><?xml version="1.0" encoding="utf-8"?>
<w:hdr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p>
    <w:pPr>
      <w:widowControl w:val="0"/>
    </w:pPr>
  </w:p>
</w:hdr>
</file>

<file path=word/header16.xml><?xml version="1.0" encoding="utf-8"?>
<w:hdr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p>
    <w:pPr>
      <w:widowControl w:val="0"/>
    </w:pPr>
  </w:p>
</w:hdr>
</file>

<file path=word/header17.xml><?xml version="1.0" encoding="utf-8"?>
<w:hdr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p>
    <w:pPr>
      <w:widowControl w:val="0"/>
      <w:spacing w:line="1" w:lineRule="exact"/>
    </w:pPr>
    <w:r>
      <mc:AlternateContent>
        <mc:Choice Requires="wps">
          <w:drawing>
            <wp:anchor distT="0" distB="0" distL="0" distR="0" simplePos="0" relativeHeight="62914710" behindDoc="1" locked="0" layoutInCell="1" allowOverlap="1">
              <wp:simplePos x="0" y="0"/>
              <wp:positionH relativeFrom="page">
                <wp:posOffset>737870</wp:posOffset>
              </wp:positionH>
              <wp:positionV relativeFrom="page">
                <wp:posOffset>306705</wp:posOffset>
              </wp:positionV>
              <wp:extent cx="3874135" cy="106680"/>
              <wp:wrapNone/>
              <wp:docPr id="74" name="Shape 74"/>
              <a:graphic xmlns:a="http://schemas.openxmlformats.org/drawingml/2006/main">
                <a:graphicData uri="http://schemas.microsoft.com/office/word/2010/wordprocessingShape">
                  <wps:wsp>
                    <wps:cNvSpPr txBox="1"/>
                    <wps:spPr>
                      <a:xfrm>
                        <a:ext cx="3874135" cy="106680"/>
                      </a:xfrm>
                      <a:prstGeom prst="rect"/>
                      <a:noFill/>
                    </wps:spPr>
                    <wps:txbx>
                      <w:txbxContent>
                        <w:p>
                          <w:pPr>
                            <w:pStyle w:val="Style29"/>
                            <w:keepNext w:val="0"/>
                            <w:keepLines w:val="0"/>
                            <w:widowControl w:val="0"/>
                            <w:shd w:val="clear" w:color="auto" w:fill="auto"/>
                            <w:tabs>
                              <w:tab w:pos="6101" w:val="right"/>
                            </w:tabs>
                            <w:bidi w:val="0"/>
                            <w:spacing w:before="0" w:after="0" w:line="240" w:lineRule="auto"/>
                            <w:ind w:left="0" w:right="0" w:firstLine="0"/>
                            <w:jc w:val="left"/>
                            <w:rPr>
                              <w:sz w:val="18"/>
                              <w:szCs w:val="18"/>
                            </w:rPr>
                          </w:pPr>
                          <w:fldSimple w:instr=" PAGE \* MERGEFORMAT ">
                            <w:r>
                              <w:rPr>
                                <w:i/>
                                <w:iCs/>
                                <w:color w:val="000000"/>
                                <w:spacing w:val="0"/>
                                <w:w w:val="100"/>
                                <w:position w:val="0"/>
                                <w:sz w:val="18"/>
                                <w:szCs w:val="18"/>
                                <w:shd w:val="clear" w:color="auto" w:fill="auto"/>
                                <w:lang w:val="ru-RU" w:eastAsia="ru-RU" w:bidi="ru-RU"/>
                              </w:rPr>
                              <w:t>#</w:t>
                            </w:r>
                          </w:fldSimple>
                          <w:r>
                            <w:rPr>
                              <w:i/>
                              <w:iCs/>
                              <w:color w:val="000000"/>
                              <w:spacing w:val="0"/>
                              <w:w w:val="100"/>
                              <w:position w:val="0"/>
                              <w:sz w:val="18"/>
                              <w:szCs w:val="18"/>
                              <w:shd w:val="clear" w:color="auto" w:fill="auto"/>
                              <w:lang w:val="ru-RU" w:eastAsia="ru-RU" w:bidi="ru-RU"/>
                            </w:rPr>
                            <w:tab/>
                            <w:t>Библиотека медгщинского физика</w:t>
                          </w:r>
                        </w:p>
                      </w:txbxContent>
                    </wps:txbx>
                    <wps:bodyPr lIns="0" tIns="0" rIns="0" bIns="0">
                      <a:spAutoFit/>
                    </wps:bodyPr>
                  </wps:wsp>
                </a:graphicData>
              </a:graphic>
            </wp:anchor>
          </w:drawing>
        </mc:Choice>
        <mc:Fallback>
          <w:pict>
            <v:shape id="_x0000_s1100" type="#_x0000_t202" style="position:absolute;margin-left:58.100000000000001pt;margin-top:24.150000000000002pt;width:305.05000000000001pt;height:8.4000000000000004pt;z-index:-188744043;mso-wrap-distance-left:0;mso-wrap-distance-right:0;mso-position-horizontal-relative:page;mso-position-vertical-relative:page" wrapcoords="0 0" filled="f" stroked="f">
              <v:textbox style="mso-fit-shape-to-text:t" inset="0,0,0,0">
                <w:txbxContent>
                  <w:p>
                    <w:pPr>
                      <w:pStyle w:val="Style29"/>
                      <w:keepNext w:val="0"/>
                      <w:keepLines w:val="0"/>
                      <w:widowControl w:val="0"/>
                      <w:shd w:val="clear" w:color="auto" w:fill="auto"/>
                      <w:tabs>
                        <w:tab w:pos="6101" w:val="right"/>
                      </w:tabs>
                      <w:bidi w:val="0"/>
                      <w:spacing w:before="0" w:after="0" w:line="240" w:lineRule="auto"/>
                      <w:ind w:left="0" w:right="0" w:firstLine="0"/>
                      <w:jc w:val="left"/>
                      <w:rPr>
                        <w:sz w:val="18"/>
                        <w:szCs w:val="18"/>
                      </w:rPr>
                    </w:pPr>
                    <w:fldSimple w:instr=" PAGE \* MERGEFORMAT ">
                      <w:r>
                        <w:rPr>
                          <w:i/>
                          <w:iCs/>
                          <w:color w:val="000000"/>
                          <w:spacing w:val="0"/>
                          <w:w w:val="100"/>
                          <w:position w:val="0"/>
                          <w:sz w:val="18"/>
                          <w:szCs w:val="18"/>
                          <w:shd w:val="clear" w:color="auto" w:fill="auto"/>
                          <w:lang w:val="ru-RU" w:eastAsia="ru-RU" w:bidi="ru-RU"/>
                        </w:rPr>
                        <w:t>#</w:t>
                      </w:r>
                    </w:fldSimple>
                    <w:r>
                      <w:rPr>
                        <w:i/>
                        <w:iCs/>
                        <w:color w:val="000000"/>
                        <w:spacing w:val="0"/>
                        <w:w w:val="100"/>
                        <w:position w:val="0"/>
                        <w:sz w:val="18"/>
                        <w:szCs w:val="18"/>
                        <w:shd w:val="clear" w:color="auto" w:fill="auto"/>
                        <w:lang w:val="ru-RU" w:eastAsia="ru-RU" w:bidi="ru-RU"/>
                      </w:rPr>
                      <w:tab/>
                      <w:t>Библиотека медгщинского физика</w:t>
                    </w:r>
                  </w:p>
                </w:txbxContent>
              </v:textbox>
              <w10:wrap anchorx="page" anchory="page"/>
            </v:shape>
          </w:pict>
        </mc:Fallback>
      </mc:AlternateContent>
    </w:r>
    <w:r>
      <mc:AlternateContent>
        <mc:Choice Requires="wps">
          <w:drawing>
            <wp:anchor simplePos="0" relativeHeight="2" behindDoc="1" locked="0" layoutInCell="1" allowOverlap="1">
              <wp:simplePos x="0" y="0"/>
              <wp:positionH relativeFrom="page">
                <wp:posOffset>667385</wp:posOffset>
              </wp:positionH>
              <wp:positionV relativeFrom="page">
                <wp:posOffset>467995</wp:posOffset>
              </wp:positionV>
              <wp:extent cx="3977640" cy="0"/>
              <wp:wrapNone/>
              <wp:docPr id="76" name="Shape 76"/>
              <a:graphic xmlns:a="http://schemas.openxmlformats.org/drawingml/2006/main">
                <a:graphicData uri="http://schemas.microsoft.com/office/word/2010/wordprocessingShape">
                  <wps:wsp>
                    <wps:cNvCnPr/>
                    <wps:spPr>
                      <a:xfrm>
                        <a:ext cx="3977640" cy="0"/>
                      </a:xfrm>
                      <a:prstGeom prst="straightConnector1"/>
                      <a:ln w="12700">
                        <a:solidFill/>
                      </a:ln>
                    </wps:spPr>
                    <wps:bodyPr/>
                  </wps:wsp>
                </a:graphicData>
              </a:graphic>
            </wp:anchor>
          </w:drawing>
        </mc:Choice>
        <mc:Fallback>
          <w:pict>
            <v:shape o:spt="32" o:oned="true" path="m,l21600,21600e" style="position:absolute;margin-left:52.550000000000004pt;margin-top:36.850000000000001pt;width:313.19999999999999pt;height:0;z-index:-251658240;mso-position-horizontal-relative:page;mso-position-vertical-relative:page">
              <v:stroke weight="1.pt"/>
            </v:shape>
          </w:pict>
        </mc:Fallback>
      </mc:AlternateContent>
    </w:r>
  </w:p>
</w:hdr>
</file>

<file path=word/header18.xml><?xml version="1.0" encoding="utf-8"?>
<w:hdr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p>
    <w:pPr>
      <w:widowControl w:val="0"/>
      <w:spacing w:line="1" w:lineRule="exact"/>
    </w:pPr>
    <w:r>
      <mc:AlternateContent>
        <mc:Choice Requires="wps">
          <w:drawing>
            <wp:anchor distT="0" distB="0" distL="0" distR="0" simplePos="0" relativeHeight="62914712" behindDoc="1" locked="0" layoutInCell="1" allowOverlap="1">
              <wp:simplePos x="0" y="0"/>
              <wp:positionH relativeFrom="page">
                <wp:posOffset>737870</wp:posOffset>
              </wp:positionH>
              <wp:positionV relativeFrom="page">
                <wp:posOffset>306705</wp:posOffset>
              </wp:positionV>
              <wp:extent cx="3874135" cy="106680"/>
              <wp:wrapNone/>
              <wp:docPr id="77" name="Shape 77"/>
              <a:graphic xmlns:a="http://schemas.openxmlformats.org/drawingml/2006/main">
                <a:graphicData uri="http://schemas.microsoft.com/office/word/2010/wordprocessingShape">
                  <wps:wsp>
                    <wps:cNvSpPr txBox="1"/>
                    <wps:spPr>
                      <a:xfrm>
                        <a:ext cx="3874135" cy="106680"/>
                      </a:xfrm>
                      <a:prstGeom prst="rect"/>
                      <a:noFill/>
                    </wps:spPr>
                    <wps:txbx>
                      <w:txbxContent>
                        <w:p>
                          <w:pPr>
                            <w:pStyle w:val="Style29"/>
                            <w:keepNext w:val="0"/>
                            <w:keepLines w:val="0"/>
                            <w:widowControl w:val="0"/>
                            <w:shd w:val="clear" w:color="auto" w:fill="auto"/>
                            <w:tabs>
                              <w:tab w:pos="6101" w:val="right"/>
                            </w:tabs>
                            <w:bidi w:val="0"/>
                            <w:spacing w:before="0" w:after="0" w:line="240" w:lineRule="auto"/>
                            <w:ind w:left="0" w:right="0" w:firstLine="0"/>
                            <w:jc w:val="left"/>
                            <w:rPr>
                              <w:sz w:val="18"/>
                              <w:szCs w:val="18"/>
                            </w:rPr>
                          </w:pPr>
                          <w:fldSimple w:instr=" PAGE \* MERGEFORMAT ">
                            <w:r>
                              <w:rPr>
                                <w:i/>
                                <w:iCs/>
                                <w:color w:val="000000"/>
                                <w:spacing w:val="0"/>
                                <w:w w:val="100"/>
                                <w:position w:val="0"/>
                                <w:sz w:val="18"/>
                                <w:szCs w:val="18"/>
                                <w:shd w:val="clear" w:color="auto" w:fill="auto"/>
                                <w:lang w:val="ru-RU" w:eastAsia="ru-RU" w:bidi="ru-RU"/>
                              </w:rPr>
                              <w:t>#</w:t>
                            </w:r>
                          </w:fldSimple>
                          <w:r>
                            <w:rPr>
                              <w:i/>
                              <w:iCs/>
                              <w:color w:val="000000"/>
                              <w:spacing w:val="0"/>
                              <w:w w:val="100"/>
                              <w:position w:val="0"/>
                              <w:sz w:val="18"/>
                              <w:szCs w:val="18"/>
                              <w:shd w:val="clear" w:color="auto" w:fill="auto"/>
                              <w:lang w:val="ru-RU" w:eastAsia="ru-RU" w:bidi="ru-RU"/>
                            </w:rPr>
                            <w:tab/>
                            <w:t>Библиотека медгщинского физика</w:t>
                          </w:r>
                        </w:p>
                      </w:txbxContent>
                    </wps:txbx>
                    <wps:bodyPr lIns="0" tIns="0" rIns="0" bIns="0">
                      <a:spAutoFit/>
                    </wps:bodyPr>
                  </wps:wsp>
                </a:graphicData>
              </a:graphic>
            </wp:anchor>
          </w:drawing>
        </mc:Choice>
        <mc:Fallback>
          <w:pict>
            <v:shape id="_x0000_s1103" type="#_x0000_t202" style="position:absolute;margin-left:58.100000000000001pt;margin-top:24.150000000000002pt;width:305.05000000000001pt;height:8.4000000000000004pt;z-index:-188744041;mso-wrap-distance-left:0;mso-wrap-distance-right:0;mso-position-horizontal-relative:page;mso-position-vertical-relative:page" wrapcoords="0 0" filled="f" stroked="f">
              <v:textbox style="mso-fit-shape-to-text:t" inset="0,0,0,0">
                <w:txbxContent>
                  <w:p>
                    <w:pPr>
                      <w:pStyle w:val="Style29"/>
                      <w:keepNext w:val="0"/>
                      <w:keepLines w:val="0"/>
                      <w:widowControl w:val="0"/>
                      <w:shd w:val="clear" w:color="auto" w:fill="auto"/>
                      <w:tabs>
                        <w:tab w:pos="6101" w:val="right"/>
                      </w:tabs>
                      <w:bidi w:val="0"/>
                      <w:spacing w:before="0" w:after="0" w:line="240" w:lineRule="auto"/>
                      <w:ind w:left="0" w:right="0" w:firstLine="0"/>
                      <w:jc w:val="left"/>
                      <w:rPr>
                        <w:sz w:val="18"/>
                        <w:szCs w:val="18"/>
                      </w:rPr>
                    </w:pPr>
                    <w:fldSimple w:instr=" PAGE \* MERGEFORMAT ">
                      <w:r>
                        <w:rPr>
                          <w:i/>
                          <w:iCs/>
                          <w:color w:val="000000"/>
                          <w:spacing w:val="0"/>
                          <w:w w:val="100"/>
                          <w:position w:val="0"/>
                          <w:sz w:val="18"/>
                          <w:szCs w:val="18"/>
                          <w:shd w:val="clear" w:color="auto" w:fill="auto"/>
                          <w:lang w:val="ru-RU" w:eastAsia="ru-RU" w:bidi="ru-RU"/>
                        </w:rPr>
                        <w:t>#</w:t>
                      </w:r>
                    </w:fldSimple>
                    <w:r>
                      <w:rPr>
                        <w:i/>
                        <w:iCs/>
                        <w:color w:val="000000"/>
                        <w:spacing w:val="0"/>
                        <w:w w:val="100"/>
                        <w:position w:val="0"/>
                        <w:sz w:val="18"/>
                        <w:szCs w:val="18"/>
                        <w:shd w:val="clear" w:color="auto" w:fill="auto"/>
                        <w:lang w:val="ru-RU" w:eastAsia="ru-RU" w:bidi="ru-RU"/>
                      </w:rPr>
                      <w:tab/>
                      <w:t>Библиотека медгщинского физика</w:t>
                    </w:r>
                  </w:p>
                </w:txbxContent>
              </v:textbox>
              <w10:wrap anchorx="page" anchory="page"/>
            </v:shape>
          </w:pict>
        </mc:Fallback>
      </mc:AlternateContent>
    </w:r>
    <w:r>
      <mc:AlternateContent>
        <mc:Choice Requires="wps">
          <w:drawing>
            <wp:anchor simplePos="0" relativeHeight="2" behindDoc="1" locked="0" layoutInCell="1" allowOverlap="1">
              <wp:simplePos x="0" y="0"/>
              <wp:positionH relativeFrom="page">
                <wp:posOffset>667385</wp:posOffset>
              </wp:positionH>
              <wp:positionV relativeFrom="page">
                <wp:posOffset>467995</wp:posOffset>
              </wp:positionV>
              <wp:extent cx="3977640" cy="0"/>
              <wp:wrapNone/>
              <wp:docPr id="79" name="Shape 79"/>
              <a:graphic xmlns:a="http://schemas.openxmlformats.org/drawingml/2006/main">
                <a:graphicData uri="http://schemas.microsoft.com/office/word/2010/wordprocessingShape">
                  <wps:wsp>
                    <wps:cNvCnPr/>
                    <wps:spPr>
                      <a:xfrm>
                        <a:ext cx="3977640" cy="0"/>
                      </a:xfrm>
                      <a:prstGeom prst="straightConnector1"/>
                      <a:ln w="12700">
                        <a:solidFill/>
                      </a:ln>
                    </wps:spPr>
                    <wps:bodyPr/>
                  </wps:wsp>
                </a:graphicData>
              </a:graphic>
            </wp:anchor>
          </w:drawing>
        </mc:Choice>
        <mc:Fallback>
          <w:pict>
            <v:shape o:spt="32" o:oned="true" path="m,l21600,21600e" style="position:absolute;margin-left:52.550000000000004pt;margin-top:36.850000000000001pt;width:313.19999999999999pt;height:0;z-index:-251658240;mso-position-horizontal-relative:page;mso-position-vertical-relative:page">
              <v:stroke weight="1.pt"/>
            </v:shape>
          </w:pict>
        </mc:Fallback>
      </mc:AlternateContent>
    </w:r>
  </w:p>
</w:hdr>
</file>

<file path=word/header19.xml><?xml version="1.0" encoding="utf-8"?>
<w:hdr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p>
    <w:pPr>
      <w:widowControl w:val="0"/>
      <w:spacing w:line="1" w:lineRule="exact"/>
    </w:pPr>
    <w:r>
      <mc:AlternateContent>
        <mc:Choice Requires="wps">
          <w:drawing>
            <wp:anchor distT="0" distB="0" distL="0" distR="0" simplePos="0" relativeHeight="62914714" behindDoc="1" locked="0" layoutInCell="1" allowOverlap="1">
              <wp:simplePos x="0" y="0"/>
              <wp:positionH relativeFrom="page">
                <wp:posOffset>662940</wp:posOffset>
              </wp:positionH>
              <wp:positionV relativeFrom="page">
                <wp:posOffset>306705</wp:posOffset>
              </wp:positionV>
              <wp:extent cx="3938270" cy="106680"/>
              <wp:wrapNone/>
              <wp:docPr id="80" name="Shape 80"/>
              <a:graphic xmlns:a="http://schemas.openxmlformats.org/drawingml/2006/main">
                <a:graphicData uri="http://schemas.microsoft.com/office/word/2010/wordprocessingShape">
                  <wps:wsp>
                    <wps:cNvSpPr txBox="1"/>
                    <wps:spPr>
                      <a:xfrm>
                        <a:ext cx="3938270" cy="106680"/>
                      </a:xfrm>
                      <a:prstGeom prst="rect"/>
                      <a:noFill/>
                    </wps:spPr>
                    <wps:txbx>
                      <w:txbxContent>
                        <w:p>
                          <w:pPr>
                            <w:pStyle w:val="Style29"/>
                            <w:keepNext w:val="0"/>
                            <w:keepLines w:val="0"/>
                            <w:widowControl w:val="0"/>
                            <w:shd w:val="clear" w:color="auto" w:fill="auto"/>
                            <w:tabs>
                              <w:tab w:pos="6202" w:val="right"/>
                            </w:tabs>
                            <w:bidi w:val="0"/>
                            <w:spacing w:before="0" w:after="0" w:line="240" w:lineRule="auto"/>
                            <w:ind w:left="0" w:right="0" w:firstLine="0"/>
                            <w:jc w:val="left"/>
                            <w:rPr>
                              <w:sz w:val="18"/>
                              <w:szCs w:val="18"/>
                            </w:rPr>
                          </w:pPr>
                          <w:r>
                            <w:rPr>
                              <w:i/>
                              <w:iCs/>
                              <w:color w:val="000000"/>
                              <w:spacing w:val="0"/>
                              <w:w w:val="100"/>
                              <w:position w:val="0"/>
                              <w:sz w:val="18"/>
                              <w:szCs w:val="18"/>
                              <w:shd w:val="clear" w:color="auto" w:fill="auto"/>
                              <w:lang w:val="ru-RU" w:eastAsia="ru-RU" w:bidi="ru-RU"/>
                            </w:rPr>
                            <w:t>Введение в радиобиологию</w:t>
                            <w:tab/>
                          </w:r>
                          <w:fldSimple w:instr=" PAGE \* MERGEFORMAT ">
                            <w:r>
                              <w:rPr>
                                <w:i/>
                                <w:iCs/>
                                <w:color w:val="000000"/>
                                <w:spacing w:val="0"/>
                                <w:w w:val="100"/>
                                <w:position w:val="0"/>
                                <w:sz w:val="18"/>
                                <w:szCs w:val="18"/>
                                <w:shd w:val="clear" w:color="auto" w:fill="auto"/>
                                <w:lang w:val="ru-RU" w:eastAsia="ru-RU" w:bidi="ru-RU"/>
                              </w:rPr>
                              <w:t>#</w:t>
                            </w:r>
                          </w:fldSimple>
                        </w:p>
                      </w:txbxContent>
                    </wps:txbx>
                    <wps:bodyPr lIns="0" tIns="0" rIns="0" bIns="0">
                      <a:spAutoFit/>
                    </wps:bodyPr>
                  </wps:wsp>
                </a:graphicData>
              </a:graphic>
            </wp:anchor>
          </w:drawing>
        </mc:Choice>
        <mc:Fallback>
          <w:pict>
            <v:shape id="_x0000_s1106" type="#_x0000_t202" style="position:absolute;margin-left:52.200000000000003pt;margin-top:24.150000000000002pt;width:310.10000000000002pt;height:8.4000000000000004pt;z-index:-188744039;mso-wrap-distance-left:0;mso-wrap-distance-right:0;mso-position-horizontal-relative:page;mso-position-vertical-relative:page" wrapcoords="0 0" filled="f" stroked="f">
              <v:textbox style="mso-fit-shape-to-text:t" inset="0,0,0,0">
                <w:txbxContent>
                  <w:p>
                    <w:pPr>
                      <w:pStyle w:val="Style29"/>
                      <w:keepNext w:val="0"/>
                      <w:keepLines w:val="0"/>
                      <w:widowControl w:val="0"/>
                      <w:shd w:val="clear" w:color="auto" w:fill="auto"/>
                      <w:tabs>
                        <w:tab w:pos="6202" w:val="right"/>
                      </w:tabs>
                      <w:bidi w:val="0"/>
                      <w:spacing w:before="0" w:after="0" w:line="240" w:lineRule="auto"/>
                      <w:ind w:left="0" w:right="0" w:firstLine="0"/>
                      <w:jc w:val="left"/>
                      <w:rPr>
                        <w:sz w:val="18"/>
                        <w:szCs w:val="18"/>
                      </w:rPr>
                    </w:pPr>
                    <w:r>
                      <w:rPr>
                        <w:i/>
                        <w:iCs/>
                        <w:color w:val="000000"/>
                        <w:spacing w:val="0"/>
                        <w:w w:val="100"/>
                        <w:position w:val="0"/>
                        <w:sz w:val="18"/>
                        <w:szCs w:val="18"/>
                        <w:shd w:val="clear" w:color="auto" w:fill="auto"/>
                        <w:lang w:val="ru-RU" w:eastAsia="ru-RU" w:bidi="ru-RU"/>
                      </w:rPr>
                      <w:t>Введение в радиобиологию</w:t>
                      <w:tab/>
                    </w:r>
                    <w:fldSimple w:instr=" PAGE \* MERGEFORMAT ">
                      <w:r>
                        <w:rPr>
                          <w:i/>
                          <w:iCs/>
                          <w:color w:val="000000"/>
                          <w:spacing w:val="0"/>
                          <w:w w:val="100"/>
                          <w:position w:val="0"/>
                          <w:sz w:val="18"/>
                          <w:szCs w:val="18"/>
                          <w:shd w:val="clear" w:color="auto" w:fill="auto"/>
                          <w:lang w:val="ru-RU" w:eastAsia="ru-RU" w:bidi="ru-RU"/>
                        </w:rPr>
                        <w:t>#</w:t>
                      </w:r>
                    </w:fldSimple>
                  </w:p>
                </w:txbxContent>
              </v:textbox>
              <w10:wrap anchorx="page" anchory="page"/>
            </v:shape>
          </w:pict>
        </mc:Fallback>
      </mc:AlternateContent>
    </w:r>
    <w:r>
      <mc:AlternateContent>
        <mc:Choice Requires="wps">
          <w:drawing>
            <wp:anchor simplePos="0" relativeHeight="2" behindDoc="1" locked="0" layoutInCell="1" allowOverlap="1">
              <wp:simplePos x="0" y="0"/>
              <wp:positionH relativeFrom="page">
                <wp:posOffset>656590</wp:posOffset>
              </wp:positionH>
              <wp:positionV relativeFrom="page">
                <wp:posOffset>485775</wp:posOffset>
              </wp:positionV>
              <wp:extent cx="3992880" cy="0"/>
              <wp:wrapNone/>
              <wp:docPr id="82" name="Shape 82"/>
              <a:graphic xmlns:a="http://schemas.openxmlformats.org/drawingml/2006/main">
                <a:graphicData uri="http://schemas.microsoft.com/office/word/2010/wordprocessingShape">
                  <wps:wsp>
                    <wps:cNvCnPr/>
                    <wps:spPr>
                      <a:xfrm>
                        <a:ext cx="3992880" cy="0"/>
                      </a:xfrm>
                      <a:prstGeom prst="straightConnector1"/>
                      <a:ln w="12700">
                        <a:solidFill/>
                      </a:ln>
                    </wps:spPr>
                    <wps:bodyPr/>
                  </wps:wsp>
                </a:graphicData>
              </a:graphic>
            </wp:anchor>
          </w:drawing>
        </mc:Choice>
        <mc:Fallback>
          <w:pict>
            <v:shape o:spt="32" o:oned="true" path="m,l21600,21600e" style="position:absolute;margin-left:51.700000000000003pt;margin-top:38.25pt;width:314.40000000000003pt;height:0;z-index:-251658240;mso-position-horizontal-relative:page;mso-position-vertical-relative:page">
              <v:stroke weight="1.pt"/>
            </v:shape>
          </w:pict>
        </mc:Fallback>
      </mc:AlternateContent>
    </w:r>
  </w:p>
</w:hdr>
</file>

<file path=word/header2.xml><?xml version="1.0" encoding="utf-8"?>
<w:hdr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p>
    <w:pPr>
      <w:widowControl w:val="0"/>
      <w:spacing w:line="1" w:lineRule="exact"/>
    </w:pPr>
    <w:r>
      <mc:AlternateContent>
        <mc:Choice Requires="wps">
          <w:drawing>
            <wp:anchor distT="0" distB="0" distL="0" distR="0" simplePos="0" relativeHeight="62914692" behindDoc="1" locked="0" layoutInCell="1" allowOverlap="1">
              <wp:simplePos x="0" y="0"/>
              <wp:positionH relativeFrom="page">
                <wp:posOffset>737870</wp:posOffset>
              </wp:positionH>
              <wp:positionV relativeFrom="page">
                <wp:posOffset>306705</wp:posOffset>
              </wp:positionV>
              <wp:extent cx="3874135" cy="106680"/>
              <wp:wrapNone/>
              <wp:docPr id="10" name="Shape 10"/>
              <a:graphic xmlns:a="http://schemas.openxmlformats.org/drawingml/2006/main">
                <a:graphicData uri="http://schemas.microsoft.com/office/word/2010/wordprocessingShape">
                  <wps:wsp>
                    <wps:cNvSpPr txBox="1"/>
                    <wps:spPr>
                      <a:xfrm>
                        <a:ext cx="3874135" cy="106680"/>
                      </a:xfrm>
                      <a:prstGeom prst="rect"/>
                      <a:noFill/>
                    </wps:spPr>
                    <wps:txbx>
                      <w:txbxContent>
                        <w:p>
                          <w:pPr>
                            <w:pStyle w:val="Style29"/>
                            <w:keepNext w:val="0"/>
                            <w:keepLines w:val="0"/>
                            <w:widowControl w:val="0"/>
                            <w:shd w:val="clear" w:color="auto" w:fill="auto"/>
                            <w:tabs>
                              <w:tab w:pos="6101" w:val="right"/>
                            </w:tabs>
                            <w:bidi w:val="0"/>
                            <w:spacing w:before="0" w:after="0" w:line="240" w:lineRule="auto"/>
                            <w:ind w:left="0" w:right="0" w:firstLine="0"/>
                            <w:jc w:val="left"/>
                            <w:rPr>
                              <w:sz w:val="18"/>
                              <w:szCs w:val="18"/>
                            </w:rPr>
                          </w:pPr>
                          <w:fldSimple w:instr=" PAGE \* MERGEFORMAT ">
                            <w:r>
                              <w:rPr>
                                <w:i/>
                                <w:iCs/>
                                <w:color w:val="000000"/>
                                <w:spacing w:val="0"/>
                                <w:w w:val="100"/>
                                <w:position w:val="0"/>
                                <w:sz w:val="18"/>
                                <w:szCs w:val="18"/>
                                <w:shd w:val="clear" w:color="auto" w:fill="auto"/>
                                <w:lang w:val="ru-RU" w:eastAsia="ru-RU" w:bidi="ru-RU"/>
                              </w:rPr>
                              <w:t>#</w:t>
                            </w:r>
                          </w:fldSimple>
                          <w:r>
                            <w:rPr>
                              <w:i/>
                              <w:iCs/>
                              <w:color w:val="000000"/>
                              <w:spacing w:val="0"/>
                              <w:w w:val="100"/>
                              <w:position w:val="0"/>
                              <w:sz w:val="18"/>
                              <w:szCs w:val="18"/>
                              <w:shd w:val="clear" w:color="auto" w:fill="auto"/>
                              <w:lang w:val="ru-RU" w:eastAsia="ru-RU" w:bidi="ru-RU"/>
                            </w:rPr>
                            <w:tab/>
                            <w:t>Библиотека медгщинского физика</w:t>
                          </w:r>
                        </w:p>
                      </w:txbxContent>
                    </wps:txbx>
                    <wps:bodyPr lIns="0" tIns="0" rIns="0" bIns="0">
                      <a:spAutoFit/>
                    </wps:bodyPr>
                  </wps:wsp>
                </a:graphicData>
              </a:graphic>
            </wp:anchor>
          </w:drawing>
        </mc:Choice>
        <mc:Fallback>
          <w:pict>
            <v:shape id="_x0000_s1036" type="#_x0000_t202" style="position:absolute;margin-left:58.100000000000001pt;margin-top:24.150000000000002pt;width:305.05000000000001pt;height:8.4000000000000004pt;z-index:-188744061;mso-wrap-distance-left:0;mso-wrap-distance-right:0;mso-position-horizontal-relative:page;mso-position-vertical-relative:page" wrapcoords="0 0" filled="f" stroked="f">
              <v:textbox style="mso-fit-shape-to-text:t" inset="0,0,0,0">
                <w:txbxContent>
                  <w:p>
                    <w:pPr>
                      <w:pStyle w:val="Style29"/>
                      <w:keepNext w:val="0"/>
                      <w:keepLines w:val="0"/>
                      <w:widowControl w:val="0"/>
                      <w:shd w:val="clear" w:color="auto" w:fill="auto"/>
                      <w:tabs>
                        <w:tab w:pos="6101" w:val="right"/>
                      </w:tabs>
                      <w:bidi w:val="0"/>
                      <w:spacing w:before="0" w:after="0" w:line="240" w:lineRule="auto"/>
                      <w:ind w:left="0" w:right="0" w:firstLine="0"/>
                      <w:jc w:val="left"/>
                      <w:rPr>
                        <w:sz w:val="18"/>
                        <w:szCs w:val="18"/>
                      </w:rPr>
                    </w:pPr>
                    <w:fldSimple w:instr=" PAGE \* MERGEFORMAT ">
                      <w:r>
                        <w:rPr>
                          <w:i/>
                          <w:iCs/>
                          <w:color w:val="000000"/>
                          <w:spacing w:val="0"/>
                          <w:w w:val="100"/>
                          <w:position w:val="0"/>
                          <w:sz w:val="18"/>
                          <w:szCs w:val="18"/>
                          <w:shd w:val="clear" w:color="auto" w:fill="auto"/>
                          <w:lang w:val="ru-RU" w:eastAsia="ru-RU" w:bidi="ru-RU"/>
                        </w:rPr>
                        <w:t>#</w:t>
                      </w:r>
                    </w:fldSimple>
                    <w:r>
                      <w:rPr>
                        <w:i/>
                        <w:iCs/>
                        <w:color w:val="000000"/>
                        <w:spacing w:val="0"/>
                        <w:w w:val="100"/>
                        <w:position w:val="0"/>
                        <w:sz w:val="18"/>
                        <w:szCs w:val="18"/>
                        <w:shd w:val="clear" w:color="auto" w:fill="auto"/>
                        <w:lang w:val="ru-RU" w:eastAsia="ru-RU" w:bidi="ru-RU"/>
                      </w:rPr>
                      <w:tab/>
                      <w:t>Библиотека медгщинского физика</w:t>
                    </w:r>
                  </w:p>
                </w:txbxContent>
              </v:textbox>
              <w10:wrap anchorx="page" anchory="page"/>
            </v:shape>
          </w:pict>
        </mc:Fallback>
      </mc:AlternateContent>
    </w:r>
    <w:r>
      <mc:AlternateContent>
        <mc:Choice Requires="wps">
          <w:drawing>
            <wp:anchor simplePos="0" relativeHeight="2" behindDoc="1" locked="0" layoutInCell="1" allowOverlap="1">
              <wp:simplePos x="0" y="0"/>
              <wp:positionH relativeFrom="page">
                <wp:posOffset>667385</wp:posOffset>
              </wp:positionH>
              <wp:positionV relativeFrom="page">
                <wp:posOffset>467995</wp:posOffset>
              </wp:positionV>
              <wp:extent cx="3977640" cy="0"/>
              <wp:wrapNone/>
              <wp:docPr id="12" name="Shape 12"/>
              <a:graphic xmlns:a="http://schemas.openxmlformats.org/drawingml/2006/main">
                <a:graphicData uri="http://schemas.microsoft.com/office/word/2010/wordprocessingShape">
                  <wps:wsp>
                    <wps:cNvCnPr/>
                    <wps:spPr>
                      <a:xfrm>
                        <a:ext cx="3977640" cy="0"/>
                      </a:xfrm>
                      <a:prstGeom prst="straightConnector1"/>
                      <a:ln w="12700">
                        <a:solidFill/>
                      </a:ln>
                    </wps:spPr>
                    <wps:bodyPr/>
                  </wps:wsp>
                </a:graphicData>
              </a:graphic>
            </wp:anchor>
          </w:drawing>
        </mc:Choice>
        <mc:Fallback>
          <w:pict>
            <v:shape o:spt="32" o:oned="true" path="m,l21600,21600e" style="position:absolute;margin-left:52.550000000000004pt;margin-top:36.850000000000001pt;width:313.19999999999999pt;height:0;z-index:-251658240;mso-position-horizontal-relative:page;mso-position-vertical-relative:page">
              <v:stroke weight="1.pt"/>
            </v:shape>
          </w:pict>
        </mc:Fallback>
      </mc:AlternateContent>
    </w:r>
  </w:p>
</w:hdr>
</file>

<file path=word/header20.xml><?xml version="1.0" encoding="utf-8"?>
<w:hdr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p>
    <w:pPr>
      <w:widowControl w:val="0"/>
    </w:pPr>
  </w:p>
</w:hdr>
</file>

<file path=word/header21.xml><?xml version="1.0" encoding="utf-8"?>
<w:hdr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p>
    <w:pPr>
      <w:widowControl w:val="0"/>
    </w:pPr>
  </w:p>
</w:hdr>
</file>

<file path=word/header22.xml><?xml version="1.0" encoding="utf-8"?>
<w:hdr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p>
    <w:pPr>
      <w:widowControl w:val="0"/>
      <w:spacing w:line="1" w:lineRule="exact"/>
    </w:pPr>
    <w:r>
      <mc:AlternateContent>
        <mc:Choice Requires="wps">
          <w:drawing>
            <wp:anchor distT="0" distB="0" distL="0" distR="0" simplePos="0" relativeHeight="62914716" behindDoc="1" locked="0" layoutInCell="1" allowOverlap="1">
              <wp:simplePos x="0" y="0"/>
              <wp:positionH relativeFrom="page">
                <wp:posOffset>662940</wp:posOffset>
              </wp:positionH>
              <wp:positionV relativeFrom="page">
                <wp:posOffset>306705</wp:posOffset>
              </wp:positionV>
              <wp:extent cx="3938270" cy="106680"/>
              <wp:wrapNone/>
              <wp:docPr id="83" name="Shape 83"/>
              <a:graphic xmlns:a="http://schemas.openxmlformats.org/drawingml/2006/main">
                <a:graphicData uri="http://schemas.microsoft.com/office/word/2010/wordprocessingShape">
                  <wps:wsp>
                    <wps:cNvSpPr txBox="1"/>
                    <wps:spPr>
                      <a:xfrm>
                        <a:ext cx="3938270" cy="106680"/>
                      </a:xfrm>
                      <a:prstGeom prst="rect"/>
                      <a:noFill/>
                    </wps:spPr>
                    <wps:txbx>
                      <w:txbxContent>
                        <w:p>
                          <w:pPr>
                            <w:pStyle w:val="Style29"/>
                            <w:keepNext w:val="0"/>
                            <w:keepLines w:val="0"/>
                            <w:widowControl w:val="0"/>
                            <w:shd w:val="clear" w:color="auto" w:fill="auto"/>
                            <w:tabs>
                              <w:tab w:pos="6202" w:val="right"/>
                            </w:tabs>
                            <w:bidi w:val="0"/>
                            <w:spacing w:before="0" w:after="0" w:line="240" w:lineRule="auto"/>
                            <w:ind w:left="0" w:right="0" w:firstLine="0"/>
                            <w:jc w:val="left"/>
                            <w:rPr>
                              <w:sz w:val="18"/>
                              <w:szCs w:val="18"/>
                            </w:rPr>
                          </w:pPr>
                          <w:r>
                            <w:rPr>
                              <w:i/>
                              <w:iCs/>
                              <w:color w:val="000000"/>
                              <w:spacing w:val="0"/>
                              <w:w w:val="100"/>
                              <w:position w:val="0"/>
                              <w:sz w:val="18"/>
                              <w:szCs w:val="18"/>
                              <w:shd w:val="clear" w:color="auto" w:fill="auto"/>
                              <w:lang w:val="ru-RU" w:eastAsia="ru-RU" w:bidi="ru-RU"/>
                            </w:rPr>
                            <w:t>Введение в радиобиологию</w:t>
                            <w:tab/>
                          </w:r>
                          <w:fldSimple w:instr=" PAGE \* MERGEFORMAT ">
                            <w:r>
                              <w:rPr>
                                <w:i/>
                                <w:iCs/>
                                <w:color w:val="000000"/>
                                <w:spacing w:val="0"/>
                                <w:w w:val="100"/>
                                <w:position w:val="0"/>
                                <w:sz w:val="18"/>
                                <w:szCs w:val="18"/>
                                <w:shd w:val="clear" w:color="auto" w:fill="auto"/>
                                <w:lang w:val="ru-RU" w:eastAsia="ru-RU" w:bidi="ru-RU"/>
                              </w:rPr>
                              <w:t>#</w:t>
                            </w:r>
                          </w:fldSimple>
                        </w:p>
                      </w:txbxContent>
                    </wps:txbx>
                    <wps:bodyPr lIns="0" tIns="0" rIns="0" bIns="0">
                      <a:spAutoFit/>
                    </wps:bodyPr>
                  </wps:wsp>
                </a:graphicData>
              </a:graphic>
            </wp:anchor>
          </w:drawing>
        </mc:Choice>
        <mc:Fallback>
          <w:pict>
            <v:shape id="_x0000_s1109" type="#_x0000_t202" style="position:absolute;margin-left:52.200000000000003pt;margin-top:24.150000000000002pt;width:310.10000000000002pt;height:8.4000000000000004pt;z-index:-188744037;mso-wrap-distance-left:0;mso-wrap-distance-right:0;mso-position-horizontal-relative:page;mso-position-vertical-relative:page" wrapcoords="0 0" filled="f" stroked="f">
              <v:textbox style="mso-fit-shape-to-text:t" inset="0,0,0,0">
                <w:txbxContent>
                  <w:p>
                    <w:pPr>
                      <w:pStyle w:val="Style29"/>
                      <w:keepNext w:val="0"/>
                      <w:keepLines w:val="0"/>
                      <w:widowControl w:val="0"/>
                      <w:shd w:val="clear" w:color="auto" w:fill="auto"/>
                      <w:tabs>
                        <w:tab w:pos="6202" w:val="right"/>
                      </w:tabs>
                      <w:bidi w:val="0"/>
                      <w:spacing w:before="0" w:after="0" w:line="240" w:lineRule="auto"/>
                      <w:ind w:left="0" w:right="0" w:firstLine="0"/>
                      <w:jc w:val="left"/>
                      <w:rPr>
                        <w:sz w:val="18"/>
                        <w:szCs w:val="18"/>
                      </w:rPr>
                    </w:pPr>
                    <w:r>
                      <w:rPr>
                        <w:i/>
                        <w:iCs/>
                        <w:color w:val="000000"/>
                        <w:spacing w:val="0"/>
                        <w:w w:val="100"/>
                        <w:position w:val="0"/>
                        <w:sz w:val="18"/>
                        <w:szCs w:val="18"/>
                        <w:shd w:val="clear" w:color="auto" w:fill="auto"/>
                        <w:lang w:val="ru-RU" w:eastAsia="ru-RU" w:bidi="ru-RU"/>
                      </w:rPr>
                      <w:t>Введение в радиобиологию</w:t>
                      <w:tab/>
                    </w:r>
                    <w:fldSimple w:instr=" PAGE \* MERGEFORMAT ">
                      <w:r>
                        <w:rPr>
                          <w:i/>
                          <w:iCs/>
                          <w:color w:val="000000"/>
                          <w:spacing w:val="0"/>
                          <w:w w:val="100"/>
                          <w:position w:val="0"/>
                          <w:sz w:val="18"/>
                          <w:szCs w:val="18"/>
                          <w:shd w:val="clear" w:color="auto" w:fill="auto"/>
                          <w:lang w:val="ru-RU" w:eastAsia="ru-RU" w:bidi="ru-RU"/>
                        </w:rPr>
                        <w:t>#</w:t>
                      </w:r>
                    </w:fldSimple>
                  </w:p>
                </w:txbxContent>
              </v:textbox>
              <w10:wrap anchorx="page" anchory="page"/>
            </v:shape>
          </w:pict>
        </mc:Fallback>
      </mc:AlternateContent>
    </w:r>
    <w:r>
      <mc:AlternateContent>
        <mc:Choice Requires="wps">
          <w:drawing>
            <wp:anchor simplePos="0" relativeHeight="2" behindDoc="1" locked="0" layoutInCell="1" allowOverlap="1">
              <wp:simplePos x="0" y="0"/>
              <wp:positionH relativeFrom="page">
                <wp:posOffset>656590</wp:posOffset>
              </wp:positionH>
              <wp:positionV relativeFrom="page">
                <wp:posOffset>485775</wp:posOffset>
              </wp:positionV>
              <wp:extent cx="3992880" cy="0"/>
              <wp:wrapNone/>
              <wp:docPr id="85" name="Shape 85"/>
              <a:graphic xmlns:a="http://schemas.openxmlformats.org/drawingml/2006/main">
                <a:graphicData uri="http://schemas.microsoft.com/office/word/2010/wordprocessingShape">
                  <wps:wsp>
                    <wps:cNvCnPr/>
                    <wps:spPr>
                      <a:xfrm>
                        <a:ext cx="3992880" cy="0"/>
                      </a:xfrm>
                      <a:prstGeom prst="straightConnector1"/>
                      <a:ln w="12700">
                        <a:solidFill/>
                      </a:ln>
                    </wps:spPr>
                    <wps:bodyPr/>
                  </wps:wsp>
                </a:graphicData>
              </a:graphic>
            </wp:anchor>
          </w:drawing>
        </mc:Choice>
        <mc:Fallback>
          <w:pict>
            <v:shape o:spt="32" o:oned="true" path="m,l21600,21600e" style="position:absolute;margin-left:51.700000000000003pt;margin-top:38.25pt;width:314.40000000000003pt;height:0;z-index:-251658240;mso-position-horizontal-relative:page;mso-position-vertical-relative:page">
              <v:stroke weight="1.pt"/>
            </v:shape>
          </w:pict>
        </mc:Fallback>
      </mc:AlternateContent>
    </w:r>
  </w:p>
</w:hdr>
</file>

<file path=word/header23.xml><?xml version="1.0" encoding="utf-8"?>
<w:hdr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p>
    <w:pPr>
      <w:widowControl w:val="0"/>
      <w:spacing w:line="1" w:lineRule="exact"/>
    </w:pPr>
    <w:r>
      <mc:AlternateContent>
        <mc:Choice Requires="wps">
          <w:drawing>
            <wp:anchor distT="0" distB="0" distL="0" distR="0" simplePos="0" relativeHeight="62914718" behindDoc="1" locked="0" layoutInCell="1" allowOverlap="1">
              <wp:simplePos x="0" y="0"/>
              <wp:positionH relativeFrom="page">
                <wp:posOffset>737870</wp:posOffset>
              </wp:positionH>
              <wp:positionV relativeFrom="page">
                <wp:posOffset>306705</wp:posOffset>
              </wp:positionV>
              <wp:extent cx="3874135" cy="106680"/>
              <wp:wrapNone/>
              <wp:docPr id="86" name="Shape 86"/>
              <a:graphic xmlns:a="http://schemas.openxmlformats.org/drawingml/2006/main">
                <a:graphicData uri="http://schemas.microsoft.com/office/word/2010/wordprocessingShape">
                  <wps:wsp>
                    <wps:cNvSpPr txBox="1"/>
                    <wps:spPr>
                      <a:xfrm>
                        <a:ext cx="3874135" cy="106680"/>
                      </a:xfrm>
                      <a:prstGeom prst="rect"/>
                      <a:noFill/>
                    </wps:spPr>
                    <wps:txbx>
                      <w:txbxContent>
                        <w:p>
                          <w:pPr>
                            <w:pStyle w:val="Style29"/>
                            <w:keepNext w:val="0"/>
                            <w:keepLines w:val="0"/>
                            <w:widowControl w:val="0"/>
                            <w:shd w:val="clear" w:color="auto" w:fill="auto"/>
                            <w:tabs>
                              <w:tab w:pos="6101" w:val="right"/>
                            </w:tabs>
                            <w:bidi w:val="0"/>
                            <w:spacing w:before="0" w:after="0" w:line="240" w:lineRule="auto"/>
                            <w:ind w:left="0" w:right="0" w:firstLine="0"/>
                            <w:jc w:val="left"/>
                            <w:rPr>
                              <w:sz w:val="18"/>
                              <w:szCs w:val="18"/>
                            </w:rPr>
                          </w:pPr>
                          <w:fldSimple w:instr=" PAGE \* MERGEFORMAT ">
                            <w:r>
                              <w:rPr>
                                <w:i/>
                                <w:iCs/>
                                <w:color w:val="000000"/>
                                <w:spacing w:val="0"/>
                                <w:w w:val="100"/>
                                <w:position w:val="0"/>
                                <w:sz w:val="18"/>
                                <w:szCs w:val="18"/>
                                <w:shd w:val="clear" w:color="auto" w:fill="auto"/>
                                <w:lang w:val="ru-RU" w:eastAsia="ru-RU" w:bidi="ru-RU"/>
                              </w:rPr>
                              <w:t>#</w:t>
                            </w:r>
                          </w:fldSimple>
                          <w:r>
                            <w:rPr>
                              <w:i/>
                              <w:iCs/>
                              <w:color w:val="000000"/>
                              <w:spacing w:val="0"/>
                              <w:w w:val="100"/>
                              <w:position w:val="0"/>
                              <w:sz w:val="18"/>
                              <w:szCs w:val="18"/>
                              <w:shd w:val="clear" w:color="auto" w:fill="auto"/>
                              <w:lang w:val="ru-RU" w:eastAsia="ru-RU" w:bidi="ru-RU"/>
                            </w:rPr>
                            <w:tab/>
                            <w:t>Библиотека медгщинского физика</w:t>
                          </w:r>
                        </w:p>
                      </w:txbxContent>
                    </wps:txbx>
                    <wps:bodyPr lIns="0" tIns="0" rIns="0" bIns="0">
                      <a:spAutoFit/>
                    </wps:bodyPr>
                  </wps:wsp>
                </a:graphicData>
              </a:graphic>
            </wp:anchor>
          </w:drawing>
        </mc:Choice>
        <mc:Fallback>
          <w:pict>
            <v:shape id="_x0000_s1112" type="#_x0000_t202" style="position:absolute;margin-left:58.100000000000001pt;margin-top:24.150000000000002pt;width:305.05000000000001pt;height:8.4000000000000004pt;z-index:-188744035;mso-wrap-distance-left:0;mso-wrap-distance-right:0;mso-position-horizontal-relative:page;mso-position-vertical-relative:page" wrapcoords="0 0" filled="f" stroked="f">
              <v:textbox style="mso-fit-shape-to-text:t" inset="0,0,0,0">
                <w:txbxContent>
                  <w:p>
                    <w:pPr>
                      <w:pStyle w:val="Style29"/>
                      <w:keepNext w:val="0"/>
                      <w:keepLines w:val="0"/>
                      <w:widowControl w:val="0"/>
                      <w:shd w:val="clear" w:color="auto" w:fill="auto"/>
                      <w:tabs>
                        <w:tab w:pos="6101" w:val="right"/>
                      </w:tabs>
                      <w:bidi w:val="0"/>
                      <w:spacing w:before="0" w:after="0" w:line="240" w:lineRule="auto"/>
                      <w:ind w:left="0" w:right="0" w:firstLine="0"/>
                      <w:jc w:val="left"/>
                      <w:rPr>
                        <w:sz w:val="18"/>
                        <w:szCs w:val="18"/>
                      </w:rPr>
                    </w:pPr>
                    <w:fldSimple w:instr=" PAGE \* MERGEFORMAT ">
                      <w:r>
                        <w:rPr>
                          <w:i/>
                          <w:iCs/>
                          <w:color w:val="000000"/>
                          <w:spacing w:val="0"/>
                          <w:w w:val="100"/>
                          <w:position w:val="0"/>
                          <w:sz w:val="18"/>
                          <w:szCs w:val="18"/>
                          <w:shd w:val="clear" w:color="auto" w:fill="auto"/>
                          <w:lang w:val="ru-RU" w:eastAsia="ru-RU" w:bidi="ru-RU"/>
                        </w:rPr>
                        <w:t>#</w:t>
                      </w:r>
                    </w:fldSimple>
                    <w:r>
                      <w:rPr>
                        <w:i/>
                        <w:iCs/>
                        <w:color w:val="000000"/>
                        <w:spacing w:val="0"/>
                        <w:w w:val="100"/>
                        <w:position w:val="0"/>
                        <w:sz w:val="18"/>
                        <w:szCs w:val="18"/>
                        <w:shd w:val="clear" w:color="auto" w:fill="auto"/>
                        <w:lang w:val="ru-RU" w:eastAsia="ru-RU" w:bidi="ru-RU"/>
                      </w:rPr>
                      <w:tab/>
                      <w:t>Библиотека медгщинского физика</w:t>
                    </w:r>
                  </w:p>
                </w:txbxContent>
              </v:textbox>
              <w10:wrap anchorx="page" anchory="page"/>
            </v:shape>
          </w:pict>
        </mc:Fallback>
      </mc:AlternateContent>
    </w:r>
    <w:r>
      <mc:AlternateContent>
        <mc:Choice Requires="wps">
          <w:drawing>
            <wp:anchor simplePos="0" relativeHeight="2" behindDoc="1" locked="0" layoutInCell="1" allowOverlap="1">
              <wp:simplePos x="0" y="0"/>
              <wp:positionH relativeFrom="page">
                <wp:posOffset>667385</wp:posOffset>
              </wp:positionH>
              <wp:positionV relativeFrom="page">
                <wp:posOffset>467995</wp:posOffset>
              </wp:positionV>
              <wp:extent cx="3977640" cy="0"/>
              <wp:wrapNone/>
              <wp:docPr id="88" name="Shape 88"/>
              <a:graphic xmlns:a="http://schemas.openxmlformats.org/drawingml/2006/main">
                <a:graphicData uri="http://schemas.microsoft.com/office/word/2010/wordprocessingShape">
                  <wps:wsp>
                    <wps:cNvCnPr/>
                    <wps:spPr>
                      <a:xfrm>
                        <a:ext cx="3977640" cy="0"/>
                      </a:xfrm>
                      <a:prstGeom prst="straightConnector1"/>
                      <a:ln w="12700">
                        <a:solidFill/>
                      </a:ln>
                    </wps:spPr>
                    <wps:bodyPr/>
                  </wps:wsp>
                </a:graphicData>
              </a:graphic>
            </wp:anchor>
          </w:drawing>
        </mc:Choice>
        <mc:Fallback>
          <w:pict>
            <v:shape o:spt="32" o:oned="true" path="m,l21600,21600e" style="position:absolute;margin-left:52.550000000000004pt;margin-top:36.850000000000001pt;width:313.19999999999999pt;height:0;z-index:-251658240;mso-position-horizontal-relative:page;mso-position-vertical-relative:page">
              <v:stroke weight="1.pt"/>
            </v:shape>
          </w:pict>
        </mc:Fallback>
      </mc:AlternateContent>
    </w:r>
  </w:p>
</w:hdr>
</file>

<file path=word/header24.xml><?xml version="1.0" encoding="utf-8"?>
<w:hdr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p>
    <w:pPr>
      <w:widowControl w:val="0"/>
    </w:pPr>
  </w:p>
</w:hdr>
</file>

<file path=word/header25.xml><?xml version="1.0" encoding="utf-8"?>
<w:hdr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p>
    <w:pPr>
      <w:widowControl w:val="0"/>
    </w:pPr>
  </w:p>
</w:hdr>
</file>

<file path=word/header26.xml><?xml version="1.0" encoding="utf-8"?>
<w:hdr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p>
    <w:pPr>
      <w:widowControl w:val="0"/>
      <w:spacing w:line="1" w:lineRule="exact"/>
    </w:pPr>
    <w:r>
      <mc:AlternateContent>
        <mc:Choice Requires="wps">
          <w:drawing>
            <wp:anchor distT="0" distB="0" distL="0" distR="0" simplePos="0" relativeHeight="62914721" behindDoc="1" locked="0" layoutInCell="1" allowOverlap="1">
              <wp:simplePos x="0" y="0"/>
              <wp:positionH relativeFrom="page">
                <wp:posOffset>662940</wp:posOffset>
              </wp:positionH>
              <wp:positionV relativeFrom="page">
                <wp:posOffset>306705</wp:posOffset>
              </wp:positionV>
              <wp:extent cx="3938270" cy="106680"/>
              <wp:wrapNone/>
              <wp:docPr id="106" name="Shape 106"/>
              <a:graphic xmlns:a="http://schemas.openxmlformats.org/drawingml/2006/main">
                <a:graphicData uri="http://schemas.microsoft.com/office/word/2010/wordprocessingShape">
                  <wps:wsp>
                    <wps:cNvSpPr txBox="1"/>
                    <wps:spPr>
                      <a:xfrm>
                        <a:ext cx="3938270" cy="106680"/>
                      </a:xfrm>
                      <a:prstGeom prst="rect"/>
                      <a:noFill/>
                    </wps:spPr>
                    <wps:txbx>
                      <w:txbxContent>
                        <w:p>
                          <w:pPr>
                            <w:pStyle w:val="Style29"/>
                            <w:keepNext w:val="0"/>
                            <w:keepLines w:val="0"/>
                            <w:widowControl w:val="0"/>
                            <w:shd w:val="clear" w:color="auto" w:fill="auto"/>
                            <w:tabs>
                              <w:tab w:pos="6202" w:val="right"/>
                            </w:tabs>
                            <w:bidi w:val="0"/>
                            <w:spacing w:before="0" w:after="0" w:line="240" w:lineRule="auto"/>
                            <w:ind w:left="0" w:right="0" w:firstLine="0"/>
                            <w:jc w:val="left"/>
                            <w:rPr>
                              <w:sz w:val="18"/>
                              <w:szCs w:val="18"/>
                            </w:rPr>
                          </w:pPr>
                          <w:r>
                            <w:rPr>
                              <w:i/>
                              <w:iCs/>
                              <w:color w:val="000000"/>
                              <w:spacing w:val="0"/>
                              <w:w w:val="100"/>
                              <w:position w:val="0"/>
                              <w:sz w:val="18"/>
                              <w:szCs w:val="18"/>
                              <w:shd w:val="clear" w:color="auto" w:fill="auto"/>
                              <w:lang w:val="ru-RU" w:eastAsia="ru-RU" w:bidi="ru-RU"/>
                            </w:rPr>
                            <w:t>Введение в радиобиологию</w:t>
                            <w:tab/>
                          </w:r>
                          <w:fldSimple w:instr=" PAGE \* MERGEFORMAT ">
                            <w:r>
                              <w:rPr>
                                <w:i/>
                                <w:iCs/>
                                <w:color w:val="000000"/>
                                <w:spacing w:val="0"/>
                                <w:w w:val="100"/>
                                <w:position w:val="0"/>
                                <w:sz w:val="18"/>
                                <w:szCs w:val="18"/>
                                <w:shd w:val="clear" w:color="auto" w:fill="auto"/>
                                <w:lang w:val="ru-RU" w:eastAsia="ru-RU" w:bidi="ru-RU"/>
                              </w:rPr>
                              <w:t>#</w:t>
                            </w:r>
                          </w:fldSimple>
                        </w:p>
                      </w:txbxContent>
                    </wps:txbx>
                    <wps:bodyPr lIns="0" tIns="0" rIns="0" bIns="0">
                      <a:spAutoFit/>
                    </wps:bodyPr>
                  </wps:wsp>
                </a:graphicData>
              </a:graphic>
            </wp:anchor>
          </w:drawing>
        </mc:Choice>
        <mc:Fallback>
          <w:pict>
            <v:shape id="_x0000_s1132" type="#_x0000_t202" style="position:absolute;margin-left:52.200000000000003pt;margin-top:24.150000000000002pt;width:310.10000000000002pt;height:8.4000000000000004pt;z-index:-188744032;mso-wrap-distance-left:0;mso-wrap-distance-right:0;mso-position-horizontal-relative:page;mso-position-vertical-relative:page" wrapcoords="0 0" filled="f" stroked="f">
              <v:textbox style="mso-fit-shape-to-text:t" inset="0,0,0,0">
                <w:txbxContent>
                  <w:p>
                    <w:pPr>
                      <w:pStyle w:val="Style29"/>
                      <w:keepNext w:val="0"/>
                      <w:keepLines w:val="0"/>
                      <w:widowControl w:val="0"/>
                      <w:shd w:val="clear" w:color="auto" w:fill="auto"/>
                      <w:tabs>
                        <w:tab w:pos="6202" w:val="right"/>
                      </w:tabs>
                      <w:bidi w:val="0"/>
                      <w:spacing w:before="0" w:after="0" w:line="240" w:lineRule="auto"/>
                      <w:ind w:left="0" w:right="0" w:firstLine="0"/>
                      <w:jc w:val="left"/>
                      <w:rPr>
                        <w:sz w:val="18"/>
                        <w:szCs w:val="18"/>
                      </w:rPr>
                    </w:pPr>
                    <w:r>
                      <w:rPr>
                        <w:i/>
                        <w:iCs/>
                        <w:color w:val="000000"/>
                        <w:spacing w:val="0"/>
                        <w:w w:val="100"/>
                        <w:position w:val="0"/>
                        <w:sz w:val="18"/>
                        <w:szCs w:val="18"/>
                        <w:shd w:val="clear" w:color="auto" w:fill="auto"/>
                        <w:lang w:val="ru-RU" w:eastAsia="ru-RU" w:bidi="ru-RU"/>
                      </w:rPr>
                      <w:t>Введение в радиобиологию</w:t>
                      <w:tab/>
                    </w:r>
                    <w:fldSimple w:instr=" PAGE \* MERGEFORMAT ">
                      <w:r>
                        <w:rPr>
                          <w:i/>
                          <w:iCs/>
                          <w:color w:val="000000"/>
                          <w:spacing w:val="0"/>
                          <w:w w:val="100"/>
                          <w:position w:val="0"/>
                          <w:sz w:val="18"/>
                          <w:szCs w:val="18"/>
                          <w:shd w:val="clear" w:color="auto" w:fill="auto"/>
                          <w:lang w:val="ru-RU" w:eastAsia="ru-RU" w:bidi="ru-RU"/>
                        </w:rPr>
                        <w:t>#</w:t>
                      </w:r>
                    </w:fldSimple>
                  </w:p>
                </w:txbxContent>
              </v:textbox>
              <w10:wrap anchorx="page" anchory="page"/>
            </v:shape>
          </w:pict>
        </mc:Fallback>
      </mc:AlternateContent>
    </w:r>
    <w:r>
      <mc:AlternateContent>
        <mc:Choice Requires="wps">
          <w:drawing>
            <wp:anchor simplePos="0" relativeHeight="2" behindDoc="1" locked="0" layoutInCell="1" allowOverlap="1">
              <wp:simplePos x="0" y="0"/>
              <wp:positionH relativeFrom="page">
                <wp:posOffset>656590</wp:posOffset>
              </wp:positionH>
              <wp:positionV relativeFrom="page">
                <wp:posOffset>485775</wp:posOffset>
              </wp:positionV>
              <wp:extent cx="3992880" cy="0"/>
              <wp:wrapNone/>
              <wp:docPr id="108" name="Shape 108"/>
              <a:graphic xmlns:a="http://schemas.openxmlformats.org/drawingml/2006/main">
                <a:graphicData uri="http://schemas.microsoft.com/office/word/2010/wordprocessingShape">
                  <wps:wsp>
                    <wps:cNvCnPr/>
                    <wps:spPr>
                      <a:xfrm>
                        <a:ext cx="3992880" cy="0"/>
                      </a:xfrm>
                      <a:prstGeom prst="straightConnector1"/>
                      <a:ln w="12700">
                        <a:solidFill/>
                      </a:ln>
                    </wps:spPr>
                    <wps:bodyPr/>
                  </wps:wsp>
                </a:graphicData>
              </a:graphic>
            </wp:anchor>
          </w:drawing>
        </mc:Choice>
        <mc:Fallback>
          <w:pict>
            <v:shape o:spt="32" o:oned="true" path="m,l21600,21600e" style="position:absolute;margin-left:51.700000000000003pt;margin-top:38.25pt;width:314.40000000000003pt;height:0;z-index:-251658240;mso-position-horizontal-relative:page;mso-position-vertical-relative:page">
              <v:stroke weight="1.pt"/>
            </v:shape>
          </w:pict>
        </mc:Fallback>
      </mc:AlternateContent>
    </w:r>
  </w:p>
</w:hdr>
</file>

<file path=word/header27.xml><?xml version="1.0" encoding="utf-8"?>
<w:hdr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p>
    <w:pPr>
      <w:widowControl w:val="0"/>
      <w:spacing w:line="1" w:lineRule="exact"/>
    </w:pPr>
    <w:r>
      <mc:AlternateContent>
        <mc:Choice Requires="wps">
          <w:drawing>
            <wp:anchor distT="0" distB="0" distL="0" distR="0" simplePos="0" relativeHeight="62914723" behindDoc="1" locked="0" layoutInCell="1" allowOverlap="1">
              <wp:simplePos x="0" y="0"/>
              <wp:positionH relativeFrom="page">
                <wp:posOffset>737870</wp:posOffset>
              </wp:positionH>
              <wp:positionV relativeFrom="page">
                <wp:posOffset>306705</wp:posOffset>
              </wp:positionV>
              <wp:extent cx="3874135" cy="106680"/>
              <wp:wrapNone/>
              <wp:docPr id="109" name="Shape 109"/>
              <a:graphic xmlns:a="http://schemas.openxmlformats.org/drawingml/2006/main">
                <a:graphicData uri="http://schemas.microsoft.com/office/word/2010/wordprocessingShape">
                  <wps:wsp>
                    <wps:cNvSpPr txBox="1"/>
                    <wps:spPr>
                      <a:xfrm>
                        <a:ext cx="3874135" cy="106680"/>
                      </a:xfrm>
                      <a:prstGeom prst="rect"/>
                      <a:noFill/>
                    </wps:spPr>
                    <wps:txbx>
                      <w:txbxContent>
                        <w:p>
                          <w:pPr>
                            <w:pStyle w:val="Style29"/>
                            <w:keepNext w:val="0"/>
                            <w:keepLines w:val="0"/>
                            <w:widowControl w:val="0"/>
                            <w:shd w:val="clear" w:color="auto" w:fill="auto"/>
                            <w:tabs>
                              <w:tab w:pos="6101" w:val="right"/>
                            </w:tabs>
                            <w:bidi w:val="0"/>
                            <w:spacing w:before="0" w:after="0" w:line="240" w:lineRule="auto"/>
                            <w:ind w:left="0" w:right="0" w:firstLine="0"/>
                            <w:jc w:val="left"/>
                            <w:rPr>
                              <w:sz w:val="18"/>
                              <w:szCs w:val="18"/>
                            </w:rPr>
                          </w:pPr>
                          <w:fldSimple w:instr=" PAGE \* MERGEFORMAT ">
                            <w:r>
                              <w:rPr>
                                <w:i/>
                                <w:iCs/>
                                <w:color w:val="000000"/>
                                <w:spacing w:val="0"/>
                                <w:w w:val="100"/>
                                <w:position w:val="0"/>
                                <w:sz w:val="18"/>
                                <w:szCs w:val="18"/>
                                <w:shd w:val="clear" w:color="auto" w:fill="auto"/>
                                <w:lang w:val="ru-RU" w:eastAsia="ru-RU" w:bidi="ru-RU"/>
                              </w:rPr>
                              <w:t>#</w:t>
                            </w:r>
                          </w:fldSimple>
                          <w:r>
                            <w:rPr>
                              <w:i/>
                              <w:iCs/>
                              <w:color w:val="000000"/>
                              <w:spacing w:val="0"/>
                              <w:w w:val="100"/>
                              <w:position w:val="0"/>
                              <w:sz w:val="18"/>
                              <w:szCs w:val="18"/>
                              <w:shd w:val="clear" w:color="auto" w:fill="auto"/>
                              <w:lang w:val="ru-RU" w:eastAsia="ru-RU" w:bidi="ru-RU"/>
                            </w:rPr>
                            <w:tab/>
                            <w:t>Библиотека медгщинского физика</w:t>
                          </w:r>
                        </w:p>
                      </w:txbxContent>
                    </wps:txbx>
                    <wps:bodyPr lIns="0" tIns="0" rIns="0" bIns="0">
                      <a:spAutoFit/>
                    </wps:bodyPr>
                  </wps:wsp>
                </a:graphicData>
              </a:graphic>
            </wp:anchor>
          </w:drawing>
        </mc:Choice>
        <mc:Fallback>
          <w:pict>
            <v:shape id="_x0000_s1135" type="#_x0000_t202" style="position:absolute;margin-left:58.100000000000001pt;margin-top:24.150000000000002pt;width:305.05000000000001pt;height:8.4000000000000004pt;z-index:-188744030;mso-wrap-distance-left:0;mso-wrap-distance-right:0;mso-position-horizontal-relative:page;mso-position-vertical-relative:page" wrapcoords="0 0" filled="f" stroked="f">
              <v:textbox style="mso-fit-shape-to-text:t" inset="0,0,0,0">
                <w:txbxContent>
                  <w:p>
                    <w:pPr>
                      <w:pStyle w:val="Style29"/>
                      <w:keepNext w:val="0"/>
                      <w:keepLines w:val="0"/>
                      <w:widowControl w:val="0"/>
                      <w:shd w:val="clear" w:color="auto" w:fill="auto"/>
                      <w:tabs>
                        <w:tab w:pos="6101" w:val="right"/>
                      </w:tabs>
                      <w:bidi w:val="0"/>
                      <w:spacing w:before="0" w:after="0" w:line="240" w:lineRule="auto"/>
                      <w:ind w:left="0" w:right="0" w:firstLine="0"/>
                      <w:jc w:val="left"/>
                      <w:rPr>
                        <w:sz w:val="18"/>
                        <w:szCs w:val="18"/>
                      </w:rPr>
                    </w:pPr>
                    <w:fldSimple w:instr=" PAGE \* MERGEFORMAT ">
                      <w:r>
                        <w:rPr>
                          <w:i/>
                          <w:iCs/>
                          <w:color w:val="000000"/>
                          <w:spacing w:val="0"/>
                          <w:w w:val="100"/>
                          <w:position w:val="0"/>
                          <w:sz w:val="18"/>
                          <w:szCs w:val="18"/>
                          <w:shd w:val="clear" w:color="auto" w:fill="auto"/>
                          <w:lang w:val="ru-RU" w:eastAsia="ru-RU" w:bidi="ru-RU"/>
                        </w:rPr>
                        <w:t>#</w:t>
                      </w:r>
                    </w:fldSimple>
                    <w:r>
                      <w:rPr>
                        <w:i/>
                        <w:iCs/>
                        <w:color w:val="000000"/>
                        <w:spacing w:val="0"/>
                        <w:w w:val="100"/>
                        <w:position w:val="0"/>
                        <w:sz w:val="18"/>
                        <w:szCs w:val="18"/>
                        <w:shd w:val="clear" w:color="auto" w:fill="auto"/>
                        <w:lang w:val="ru-RU" w:eastAsia="ru-RU" w:bidi="ru-RU"/>
                      </w:rPr>
                      <w:tab/>
                      <w:t>Библиотека медгщинского физика</w:t>
                    </w:r>
                  </w:p>
                </w:txbxContent>
              </v:textbox>
              <w10:wrap anchorx="page" anchory="page"/>
            </v:shape>
          </w:pict>
        </mc:Fallback>
      </mc:AlternateContent>
    </w:r>
    <w:r>
      <mc:AlternateContent>
        <mc:Choice Requires="wps">
          <w:drawing>
            <wp:anchor simplePos="0" relativeHeight="2" behindDoc="1" locked="0" layoutInCell="1" allowOverlap="1">
              <wp:simplePos x="0" y="0"/>
              <wp:positionH relativeFrom="page">
                <wp:posOffset>667385</wp:posOffset>
              </wp:positionH>
              <wp:positionV relativeFrom="page">
                <wp:posOffset>467995</wp:posOffset>
              </wp:positionV>
              <wp:extent cx="3977640" cy="0"/>
              <wp:wrapNone/>
              <wp:docPr id="111" name="Shape 111"/>
              <a:graphic xmlns:a="http://schemas.openxmlformats.org/drawingml/2006/main">
                <a:graphicData uri="http://schemas.microsoft.com/office/word/2010/wordprocessingShape">
                  <wps:wsp>
                    <wps:cNvCnPr/>
                    <wps:spPr>
                      <a:xfrm>
                        <a:ext cx="3977640" cy="0"/>
                      </a:xfrm>
                      <a:prstGeom prst="straightConnector1"/>
                      <a:ln w="12700">
                        <a:solidFill/>
                      </a:ln>
                    </wps:spPr>
                    <wps:bodyPr/>
                  </wps:wsp>
                </a:graphicData>
              </a:graphic>
            </wp:anchor>
          </w:drawing>
        </mc:Choice>
        <mc:Fallback>
          <w:pict>
            <v:shape o:spt="32" o:oned="true" path="m,l21600,21600e" style="position:absolute;margin-left:52.550000000000004pt;margin-top:36.850000000000001pt;width:313.19999999999999pt;height:0;z-index:-251658240;mso-position-horizontal-relative:page;mso-position-vertical-relative:page">
              <v:stroke weight="1.pt"/>
            </v:shape>
          </w:pict>
        </mc:Fallback>
      </mc:AlternateContent>
    </w:r>
  </w:p>
</w:hdr>
</file>

<file path=word/header28.xml><?xml version="1.0" encoding="utf-8"?>
<w:hdr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p>
    <w:pPr>
      <w:widowControl w:val="0"/>
    </w:pPr>
  </w:p>
</w:hdr>
</file>

<file path=word/header29.xml><?xml version="1.0" encoding="utf-8"?>
<w:hdr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p>
    <w:pPr>
      <w:widowControl w:val="0"/>
    </w:pPr>
  </w:p>
</w:hdr>
</file>

<file path=word/header3.xml><?xml version="1.0" encoding="utf-8"?>
<w:hdr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p>
    <w:pPr>
      <w:widowControl w:val="0"/>
    </w:pPr>
  </w:p>
</w:hdr>
</file>

<file path=word/header30.xml><?xml version="1.0" encoding="utf-8"?>
<w:hdr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p>
    <w:pPr>
      <w:widowControl w:val="0"/>
      <w:spacing w:line="1" w:lineRule="exact"/>
    </w:pPr>
    <w:r>
      <mc:AlternateContent>
        <mc:Choice Requires="wps">
          <w:drawing>
            <wp:anchor distT="0" distB="0" distL="0" distR="0" simplePos="0" relativeHeight="62914725" behindDoc="1" locked="0" layoutInCell="1" allowOverlap="1">
              <wp:simplePos x="0" y="0"/>
              <wp:positionH relativeFrom="page">
                <wp:posOffset>662940</wp:posOffset>
              </wp:positionH>
              <wp:positionV relativeFrom="page">
                <wp:posOffset>306705</wp:posOffset>
              </wp:positionV>
              <wp:extent cx="3938270" cy="106680"/>
              <wp:wrapNone/>
              <wp:docPr id="132" name="Shape 132"/>
              <a:graphic xmlns:a="http://schemas.openxmlformats.org/drawingml/2006/main">
                <a:graphicData uri="http://schemas.microsoft.com/office/word/2010/wordprocessingShape">
                  <wps:wsp>
                    <wps:cNvSpPr txBox="1"/>
                    <wps:spPr>
                      <a:xfrm>
                        <a:ext cx="3938270" cy="106680"/>
                      </a:xfrm>
                      <a:prstGeom prst="rect"/>
                      <a:noFill/>
                    </wps:spPr>
                    <wps:txbx>
                      <w:txbxContent>
                        <w:p>
                          <w:pPr>
                            <w:pStyle w:val="Style29"/>
                            <w:keepNext w:val="0"/>
                            <w:keepLines w:val="0"/>
                            <w:widowControl w:val="0"/>
                            <w:shd w:val="clear" w:color="auto" w:fill="auto"/>
                            <w:tabs>
                              <w:tab w:pos="6202" w:val="right"/>
                            </w:tabs>
                            <w:bidi w:val="0"/>
                            <w:spacing w:before="0" w:after="0" w:line="240" w:lineRule="auto"/>
                            <w:ind w:left="0" w:right="0" w:firstLine="0"/>
                            <w:jc w:val="left"/>
                            <w:rPr>
                              <w:sz w:val="18"/>
                              <w:szCs w:val="18"/>
                            </w:rPr>
                          </w:pPr>
                          <w:r>
                            <w:rPr>
                              <w:i/>
                              <w:iCs/>
                              <w:color w:val="000000"/>
                              <w:spacing w:val="0"/>
                              <w:w w:val="100"/>
                              <w:position w:val="0"/>
                              <w:sz w:val="18"/>
                              <w:szCs w:val="18"/>
                              <w:shd w:val="clear" w:color="auto" w:fill="auto"/>
                              <w:lang w:val="ru-RU" w:eastAsia="ru-RU" w:bidi="ru-RU"/>
                            </w:rPr>
                            <w:t>Введение в радиобиологию</w:t>
                            <w:tab/>
                          </w:r>
                          <w:fldSimple w:instr=" PAGE \* MERGEFORMAT ">
                            <w:r>
                              <w:rPr>
                                <w:i/>
                                <w:iCs/>
                                <w:color w:val="000000"/>
                                <w:spacing w:val="0"/>
                                <w:w w:val="100"/>
                                <w:position w:val="0"/>
                                <w:sz w:val="18"/>
                                <w:szCs w:val="18"/>
                                <w:shd w:val="clear" w:color="auto" w:fill="auto"/>
                                <w:lang w:val="ru-RU" w:eastAsia="ru-RU" w:bidi="ru-RU"/>
                              </w:rPr>
                              <w:t>#</w:t>
                            </w:r>
                          </w:fldSimple>
                        </w:p>
                      </w:txbxContent>
                    </wps:txbx>
                    <wps:bodyPr lIns="0" tIns="0" rIns="0" bIns="0">
                      <a:spAutoFit/>
                    </wps:bodyPr>
                  </wps:wsp>
                </a:graphicData>
              </a:graphic>
            </wp:anchor>
          </w:drawing>
        </mc:Choice>
        <mc:Fallback>
          <w:pict>
            <v:shape id="_x0000_s1158" type="#_x0000_t202" style="position:absolute;margin-left:52.200000000000003pt;margin-top:24.150000000000002pt;width:310.10000000000002pt;height:8.4000000000000004pt;z-index:-188744028;mso-wrap-distance-left:0;mso-wrap-distance-right:0;mso-position-horizontal-relative:page;mso-position-vertical-relative:page" wrapcoords="0 0" filled="f" stroked="f">
              <v:textbox style="mso-fit-shape-to-text:t" inset="0,0,0,0">
                <w:txbxContent>
                  <w:p>
                    <w:pPr>
                      <w:pStyle w:val="Style29"/>
                      <w:keepNext w:val="0"/>
                      <w:keepLines w:val="0"/>
                      <w:widowControl w:val="0"/>
                      <w:shd w:val="clear" w:color="auto" w:fill="auto"/>
                      <w:tabs>
                        <w:tab w:pos="6202" w:val="right"/>
                      </w:tabs>
                      <w:bidi w:val="0"/>
                      <w:spacing w:before="0" w:after="0" w:line="240" w:lineRule="auto"/>
                      <w:ind w:left="0" w:right="0" w:firstLine="0"/>
                      <w:jc w:val="left"/>
                      <w:rPr>
                        <w:sz w:val="18"/>
                        <w:szCs w:val="18"/>
                      </w:rPr>
                    </w:pPr>
                    <w:r>
                      <w:rPr>
                        <w:i/>
                        <w:iCs/>
                        <w:color w:val="000000"/>
                        <w:spacing w:val="0"/>
                        <w:w w:val="100"/>
                        <w:position w:val="0"/>
                        <w:sz w:val="18"/>
                        <w:szCs w:val="18"/>
                        <w:shd w:val="clear" w:color="auto" w:fill="auto"/>
                        <w:lang w:val="ru-RU" w:eastAsia="ru-RU" w:bidi="ru-RU"/>
                      </w:rPr>
                      <w:t>Введение в радиобиологию</w:t>
                      <w:tab/>
                    </w:r>
                    <w:fldSimple w:instr=" PAGE \* MERGEFORMAT ">
                      <w:r>
                        <w:rPr>
                          <w:i/>
                          <w:iCs/>
                          <w:color w:val="000000"/>
                          <w:spacing w:val="0"/>
                          <w:w w:val="100"/>
                          <w:position w:val="0"/>
                          <w:sz w:val="18"/>
                          <w:szCs w:val="18"/>
                          <w:shd w:val="clear" w:color="auto" w:fill="auto"/>
                          <w:lang w:val="ru-RU" w:eastAsia="ru-RU" w:bidi="ru-RU"/>
                        </w:rPr>
                        <w:t>#</w:t>
                      </w:r>
                    </w:fldSimple>
                  </w:p>
                </w:txbxContent>
              </v:textbox>
              <w10:wrap anchorx="page" anchory="page"/>
            </v:shape>
          </w:pict>
        </mc:Fallback>
      </mc:AlternateContent>
    </w:r>
    <w:r>
      <mc:AlternateContent>
        <mc:Choice Requires="wps">
          <w:drawing>
            <wp:anchor simplePos="0" relativeHeight="2" behindDoc="1" locked="0" layoutInCell="1" allowOverlap="1">
              <wp:simplePos x="0" y="0"/>
              <wp:positionH relativeFrom="page">
                <wp:posOffset>656590</wp:posOffset>
              </wp:positionH>
              <wp:positionV relativeFrom="page">
                <wp:posOffset>485775</wp:posOffset>
              </wp:positionV>
              <wp:extent cx="3992880" cy="0"/>
              <wp:wrapNone/>
              <wp:docPr id="134" name="Shape 134"/>
              <a:graphic xmlns:a="http://schemas.openxmlformats.org/drawingml/2006/main">
                <a:graphicData uri="http://schemas.microsoft.com/office/word/2010/wordprocessingShape">
                  <wps:wsp>
                    <wps:cNvCnPr/>
                    <wps:spPr>
                      <a:xfrm>
                        <a:ext cx="3992880" cy="0"/>
                      </a:xfrm>
                      <a:prstGeom prst="straightConnector1"/>
                      <a:ln w="12700">
                        <a:solidFill/>
                      </a:ln>
                    </wps:spPr>
                    <wps:bodyPr/>
                  </wps:wsp>
                </a:graphicData>
              </a:graphic>
            </wp:anchor>
          </w:drawing>
        </mc:Choice>
        <mc:Fallback>
          <w:pict>
            <v:shape o:spt="32" o:oned="true" path="m,l21600,21600e" style="position:absolute;margin-left:51.700000000000003pt;margin-top:38.25pt;width:314.40000000000003pt;height:0;z-index:-251658240;mso-position-horizontal-relative:page;mso-position-vertical-relative:page">
              <v:stroke weight="1.pt"/>
            </v:shape>
          </w:pict>
        </mc:Fallback>
      </mc:AlternateContent>
    </w:r>
  </w:p>
</w:hdr>
</file>

<file path=word/header31.xml><?xml version="1.0" encoding="utf-8"?>
<w:hdr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p>
    <w:pPr>
      <w:widowControl w:val="0"/>
      <w:spacing w:line="1" w:lineRule="exact"/>
    </w:pPr>
    <w:r>
      <mc:AlternateContent>
        <mc:Choice Requires="wps">
          <w:drawing>
            <wp:anchor distT="0" distB="0" distL="0" distR="0" simplePos="0" relativeHeight="62914727" behindDoc="1" locked="0" layoutInCell="1" allowOverlap="1">
              <wp:simplePos x="0" y="0"/>
              <wp:positionH relativeFrom="page">
                <wp:posOffset>737870</wp:posOffset>
              </wp:positionH>
              <wp:positionV relativeFrom="page">
                <wp:posOffset>306705</wp:posOffset>
              </wp:positionV>
              <wp:extent cx="3874135" cy="106680"/>
              <wp:wrapNone/>
              <wp:docPr id="135" name="Shape 135"/>
              <a:graphic xmlns:a="http://schemas.openxmlformats.org/drawingml/2006/main">
                <a:graphicData uri="http://schemas.microsoft.com/office/word/2010/wordprocessingShape">
                  <wps:wsp>
                    <wps:cNvSpPr txBox="1"/>
                    <wps:spPr>
                      <a:xfrm>
                        <a:ext cx="3874135" cy="106680"/>
                      </a:xfrm>
                      <a:prstGeom prst="rect"/>
                      <a:noFill/>
                    </wps:spPr>
                    <wps:txbx>
                      <w:txbxContent>
                        <w:p>
                          <w:pPr>
                            <w:pStyle w:val="Style29"/>
                            <w:keepNext w:val="0"/>
                            <w:keepLines w:val="0"/>
                            <w:widowControl w:val="0"/>
                            <w:shd w:val="clear" w:color="auto" w:fill="auto"/>
                            <w:tabs>
                              <w:tab w:pos="6101" w:val="right"/>
                            </w:tabs>
                            <w:bidi w:val="0"/>
                            <w:spacing w:before="0" w:after="0" w:line="240" w:lineRule="auto"/>
                            <w:ind w:left="0" w:right="0" w:firstLine="0"/>
                            <w:jc w:val="left"/>
                            <w:rPr>
                              <w:sz w:val="18"/>
                              <w:szCs w:val="18"/>
                            </w:rPr>
                          </w:pPr>
                          <w:fldSimple w:instr=" PAGE \* MERGEFORMAT ">
                            <w:r>
                              <w:rPr>
                                <w:i/>
                                <w:iCs/>
                                <w:color w:val="000000"/>
                                <w:spacing w:val="0"/>
                                <w:w w:val="100"/>
                                <w:position w:val="0"/>
                                <w:sz w:val="18"/>
                                <w:szCs w:val="18"/>
                                <w:shd w:val="clear" w:color="auto" w:fill="auto"/>
                                <w:lang w:val="ru-RU" w:eastAsia="ru-RU" w:bidi="ru-RU"/>
                              </w:rPr>
                              <w:t>#</w:t>
                            </w:r>
                          </w:fldSimple>
                          <w:r>
                            <w:rPr>
                              <w:i/>
                              <w:iCs/>
                              <w:color w:val="000000"/>
                              <w:spacing w:val="0"/>
                              <w:w w:val="100"/>
                              <w:position w:val="0"/>
                              <w:sz w:val="18"/>
                              <w:szCs w:val="18"/>
                              <w:shd w:val="clear" w:color="auto" w:fill="auto"/>
                              <w:lang w:val="ru-RU" w:eastAsia="ru-RU" w:bidi="ru-RU"/>
                            </w:rPr>
                            <w:tab/>
                            <w:t>Библиотека медгщинского физика</w:t>
                          </w:r>
                        </w:p>
                      </w:txbxContent>
                    </wps:txbx>
                    <wps:bodyPr lIns="0" tIns="0" rIns="0" bIns="0">
                      <a:spAutoFit/>
                    </wps:bodyPr>
                  </wps:wsp>
                </a:graphicData>
              </a:graphic>
            </wp:anchor>
          </w:drawing>
        </mc:Choice>
        <mc:Fallback>
          <w:pict>
            <v:shape id="_x0000_s1161" type="#_x0000_t202" style="position:absolute;margin-left:58.100000000000001pt;margin-top:24.150000000000002pt;width:305.05000000000001pt;height:8.4000000000000004pt;z-index:-188744026;mso-wrap-distance-left:0;mso-wrap-distance-right:0;mso-position-horizontal-relative:page;mso-position-vertical-relative:page" wrapcoords="0 0" filled="f" stroked="f">
              <v:textbox style="mso-fit-shape-to-text:t" inset="0,0,0,0">
                <w:txbxContent>
                  <w:p>
                    <w:pPr>
                      <w:pStyle w:val="Style29"/>
                      <w:keepNext w:val="0"/>
                      <w:keepLines w:val="0"/>
                      <w:widowControl w:val="0"/>
                      <w:shd w:val="clear" w:color="auto" w:fill="auto"/>
                      <w:tabs>
                        <w:tab w:pos="6101" w:val="right"/>
                      </w:tabs>
                      <w:bidi w:val="0"/>
                      <w:spacing w:before="0" w:after="0" w:line="240" w:lineRule="auto"/>
                      <w:ind w:left="0" w:right="0" w:firstLine="0"/>
                      <w:jc w:val="left"/>
                      <w:rPr>
                        <w:sz w:val="18"/>
                        <w:szCs w:val="18"/>
                      </w:rPr>
                    </w:pPr>
                    <w:fldSimple w:instr=" PAGE \* MERGEFORMAT ">
                      <w:r>
                        <w:rPr>
                          <w:i/>
                          <w:iCs/>
                          <w:color w:val="000000"/>
                          <w:spacing w:val="0"/>
                          <w:w w:val="100"/>
                          <w:position w:val="0"/>
                          <w:sz w:val="18"/>
                          <w:szCs w:val="18"/>
                          <w:shd w:val="clear" w:color="auto" w:fill="auto"/>
                          <w:lang w:val="ru-RU" w:eastAsia="ru-RU" w:bidi="ru-RU"/>
                        </w:rPr>
                        <w:t>#</w:t>
                      </w:r>
                    </w:fldSimple>
                    <w:r>
                      <w:rPr>
                        <w:i/>
                        <w:iCs/>
                        <w:color w:val="000000"/>
                        <w:spacing w:val="0"/>
                        <w:w w:val="100"/>
                        <w:position w:val="0"/>
                        <w:sz w:val="18"/>
                        <w:szCs w:val="18"/>
                        <w:shd w:val="clear" w:color="auto" w:fill="auto"/>
                        <w:lang w:val="ru-RU" w:eastAsia="ru-RU" w:bidi="ru-RU"/>
                      </w:rPr>
                      <w:tab/>
                      <w:t>Библиотека медгщинского физика</w:t>
                    </w:r>
                  </w:p>
                </w:txbxContent>
              </v:textbox>
              <w10:wrap anchorx="page" anchory="page"/>
            </v:shape>
          </w:pict>
        </mc:Fallback>
      </mc:AlternateContent>
    </w:r>
    <w:r>
      <mc:AlternateContent>
        <mc:Choice Requires="wps">
          <w:drawing>
            <wp:anchor simplePos="0" relativeHeight="2" behindDoc="1" locked="0" layoutInCell="1" allowOverlap="1">
              <wp:simplePos x="0" y="0"/>
              <wp:positionH relativeFrom="page">
                <wp:posOffset>667385</wp:posOffset>
              </wp:positionH>
              <wp:positionV relativeFrom="page">
                <wp:posOffset>467995</wp:posOffset>
              </wp:positionV>
              <wp:extent cx="3977640" cy="0"/>
              <wp:wrapNone/>
              <wp:docPr id="137" name="Shape 137"/>
              <a:graphic xmlns:a="http://schemas.openxmlformats.org/drawingml/2006/main">
                <a:graphicData uri="http://schemas.microsoft.com/office/word/2010/wordprocessingShape">
                  <wps:wsp>
                    <wps:cNvCnPr/>
                    <wps:spPr>
                      <a:xfrm>
                        <a:ext cx="3977640" cy="0"/>
                      </a:xfrm>
                      <a:prstGeom prst="straightConnector1"/>
                      <a:ln w="12700">
                        <a:solidFill/>
                      </a:ln>
                    </wps:spPr>
                    <wps:bodyPr/>
                  </wps:wsp>
                </a:graphicData>
              </a:graphic>
            </wp:anchor>
          </w:drawing>
        </mc:Choice>
        <mc:Fallback>
          <w:pict>
            <v:shape o:spt="32" o:oned="true" path="m,l21600,21600e" style="position:absolute;margin-left:52.550000000000004pt;margin-top:36.850000000000001pt;width:313.19999999999999pt;height:0;z-index:-251658240;mso-position-horizontal-relative:page;mso-position-vertical-relative:page">
              <v:stroke weight="1.pt"/>
            </v:shape>
          </w:pict>
        </mc:Fallback>
      </mc:AlternateContent>
    </w:r>
  </w:p>
</w:hdr>
</file>

<file path=word/header32.xml><?xml version="1.0" encoding="utf-8"?>
<w:hdr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p>
    <w:pPr>
      <w:widowControl w:val="0"/>
    </w:pPr>
  </w:p>
</w:hdr>
</file>

<file path=word/header33.xml><?xml version="1.0" encoding="utf-8"?>
<w:hdr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p>
    <w:pPr>
      <w:widowControl w:val="0"/>
    </w:pPr>
  </w:p>
</w:hdr>
</file>

<file path=word/header34.xml><?xml version="1.0" encoding="utf-8"?>
<w:hdr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p>
    <w:pPr>
      <w:widowControl w:val="0"/>
      <w:spacing w:line="1" w:lineRule="exact"/>
    </w:pPr>
    <w:r>
      <mc:AlternateContent>
        <mc:Choice Requires="wps">
          <w:drawing>
            <wp:anchor distT="0" distB="0" distL="0" distR="0" simplePos="0" relativeHeight="62914729" behindDoc="1" locked="0" layoutInCell="1" allowOverlap="1">
              <wp:simplePos x="0" y="0"/>
              <wp:positionH relativeFrom="page">
                <wp:posOffset>662940</wp:posOffset>
              </wp:positionH>
              <wp:positionV relativeFrom="page">
                <wp:posOffset>306705</wp:posOffset>
              </wp:positionV>
              <wp:extent cx="3938270" cy="106680"/>
              <wp:wrapNone/>
              <wp:docPr id="139" name="Shape 139"/>
              <a:graphic xmlns:a="http://schemas.openxmlformats.org/drawingml/2006/main">
                <a:graphicData uri="http://schemas.microsoft.com/office/word/2010/wordprocessingShape">
                  <wps:wsp>
                    <wps:cNvSpPr txBox="1"/>
                    <wps:spPr>
                      <a:xfrm>
                        <a:ext cx="3938270" cy="106680"/>
                      </a:xfrm>
                      <a:prstGeom prst="rect"/>
                      <a:noFill/>
                    </wps:spPr>
                    <wps:txbx>
                      <w:txbxContent>
                        <w:p>
                          <w:pPr>
                            <w:pStyle w:val="Style29"/>
                            <w:keepNext w:val="0"/>
                            <w:keepLines w:val="0"/>
                            <w:widowControl w:val="0"/>
                            <w:shd w:val="clear" w:color="auto" w:fill="auto"/>
                            <w:tabs>
                              <w:tab w:pos="6202" w:val="right"/>
                            </w:tabs>
                            <w:bidi w:val="0"/>
                            <w:spacing w:before="0" w:after="0" w:line="240" w:lineRule="auto"/>
                            <w:ind w:left="0" w:right="0" w:firstLine="0"/>
                            <w:jc w:val="left"/>
                            <w:rPr>
                              <w:sz w:val="18"/>
                              <w:szCs w:val="18"/>
                            </w:rPr>
                          </w:pPr>
                          <w:r>
                            <w:rPr>
                              <w:i/>
                              <w:iCs/>
                              <w:color w:val="000000"/>
                              <w:spacing w:val="0"/>
                              <w:w w:val="100"/>
                              <w:position w:val="0"/>
                              <w:sz w:val="18"/>
                              <w:szCs w:val="18"/>
                              <w:shd w:val="clear" w:color="auto" w:fill="auto"/>
                              <w:lang w:val="ru-RU" w:eastAsia="ru-RU" w:bidi="ru-RU"/>
                            </w:rPr>
                            <w:t>Введение в радиобиологию</w:t>
                            <w:tab/>
                          </w:r>
                          <w:fldSimple w:instr=" PAGE \* MERGEFORMAT ">
                            <w:r>
                              <w:rPr>
                                <w:i/>
                                <w:iCs/>
                                <w:color w:val="000000"/>
                                <w:spacing w:val="0"/>
                                <w:w w:val="100"/>
                                <w:position w:val="0"/>
                                <w:sz w:val="18"/>
                                <w:szCs w:val="18"/>
                                <w:shd w:val="clear" w:color="auto" w:fill="auto"/>
                                <w:lang w:val="ru-RU" w:eastAsia="ru-RU" w:bidi="ru-RU"/>
                              </w:rPr>
                              <w:t>#</w:t>
                            </w:r>
                          </w:fldSimple>
                        </w:p>
                      </w:txbxContent>
                    </wps:txbx>
                    <wps:bodyPr lIns="0" tIns="0" rIns="0" bIns="0">
                      <a:spAutoFit/>
                    </wps:bodyPr>
                  </wps:wsp>
                </a:graphicData>
              </a:graphic>
            </wp:anchor>
          </w:drawing>
        </mc:Choice>
        <mc:Fallback>
          <w:pict>
            <v:shape id="_x0000_s1165" type="#_x0000_t202" style="position:absolute;margin-left:52.200000000000003pt;margin-top:24.150000000000002pt;width:310.10000000000002pt;height:8.4000000000000004pt;z-index:-188744024;mso-wrap-distance-left:0;mso-wrap-distance-right:0;mso-position-horizontal-relative:page;mso-position-vertical-relative:page" wrapcoords="0 0" filled="f" stroked="f">
              <v:textbox style="mso-fit-shape-to-text:t" inset="0,0,0,0">
                <w:txbxContent>
                  <w:p>
                    <w:pPr>
                      <w:pStyle w:val="Style29"/>
                      <w:keepNext w:val="0"/>
                      <w:keepLines w:val="0"/>
                      <w:widowControl w:val="0"/>
                      <w:shd w:val="clear" w:color="auto" w:fill="auto"/>
                      <w:tabs>
                        <w:tab w:pos="6202" w:val="right"/>
                      </w:tabs>
                      <w:bidi w:val="0"/>
                      <w:spacing w:before="0" w:after="0" w:line="240" w:lineRule="auto"/>
                      <w:ind w:left="0" w:right="0" w:firstLine="0"/>
                      <w:jc w:val="left"/>
                      <w:rPr>
                        <w:sz w:val="18"/>
                        <w:szCs w:val="18"/>
                      </w:rPr>
                    </w:pPr>
                    <w:r>
                      <w:rPr>
                        <w:i/>
                        <w:iCs/>
                        <w:color w:val="000000"/>
                        <w:spacing w:val="0"/>
                        <w:w w:val="100"/>
                        <w:position w:val="0"/>
                        <w:sz w:val="18"/>
                        <w:szCs w:val="18"/>
                        <w:shd w:val="clear" w:color="auto" w:fill="auto"/>
                        <w:lang w:val="ru-RU" w:eastAsia="ru-RU" w:bidi="ru-RU"/>
                      </w:rPr>
                      <w:t>Введение в радиобиологию</w:t>
                      <w:tab/>
                    </w:r>
                    <w:fldSimple w:instr=" PAGE \* MERGEFORMAT ">
                      <w:r>
                        <w:rPr>
                          <w:i/>
                          <w:iCs/>
                          <w:color w:val="000000"/>
                          <w:spacing w:val="0"/>
                          <w:w w:val="100"/>
                          <w:position w:val="0"/>
                          <w:sz w:val="18"/>
                          <w:szCs w:val="18"/>
                          <w:shd w:val="clear" w:color="auto" w:fill="auto"/>
                          <w:lang w:val="ru-RU" w:eastAsia="ru-RU" w:bidi="ru-RU"/>
                        </w:rPr>
                        <w:t>#</w:t>
                      </w:r>
                    </w:fldSimple>
                  </w:p>
                </w:txbxContent>
              </v:textbox>
              <w10:wrap anchorx="page" anchory="page"/>
            </v:shape>
          </w:pict>
        </mc:Fallback>
      </mc:AlternateContent>
    </w:r>
    <w:r>
      <mc:AlternateContent>
        <mc:Choice Requires="wps">
          <w:drawing>
            <wp:anchor simplePos="0" relativeHeight="2" behindDoc="1" locked="0" layoutInCell="1" allowOverlap="1">
              <wp:simplePos x="0" y="0"/>
              <wp:positionH relativeFrom="page">
                <wp:posOffset>656590</wp:posOffset>
              </wp:positionH>
              <wp:positionV relativeFrom="page">
                <wp:posOffset>485775</wp:posOffset>
              </wp:positionV>
              <wp:extent cx="3992880" cy="0"/>
              <wp:wrapNone/>
              <wp:docPr id="141" name="Shape 141"/>
              <a:graphic xmlns:a="http://schemas.openxmlformats.org/drawingml/2006/main">
                <a:graphicData uri="http://schemas.microsoft.com/office/word/2010/wordprocessingShape">
                  <wps:wsp>
                    <wps:cNvCnPr/>
                    <wps:spPr>
                      <a:xfrm>
                        <a:ext cx="3992880" cy="0"/>
                      </a:xfrm>
                      <a:prstGeom prst="straightConnector1"/>
                      <a:ln w="12700">
                        <a:solidFill/>
                      </a:ln>
                    </wps:spPr>
                    <wps:bodyPr/>
                  </wps:wsp>
                </a:graphicData>
              </a:graphic>
            </wp:anchor>
          </w:drawing>
        </mc:Choice>
        <mc:Fallback>
          <w:pict>
            <v:shape o:spt="32" o:oned="true" path="m,l21600,21600e" style="position:absolute;margin-left:51.700000000000003pt;margin-top:38.25pt;width:314.40000000000003pt;height:0;z-index:-251658240;mso-position-horizontal-relative:page;mso-position-vertical-relative:page">
              <v:stroke weight="1.pt"/>
            </v:shape>
          </w:pict>
        </mc:Fallback>
      </mc:AlternateContent>
    </w:r>
  </w:p>
</w:hdr>
</file>

<file path=word/header35.xml><?xml version="1.0" encoding="utf-8"?>
<w:hdr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p>
    <w:pPr>
      <w:widowControl w:val="0"/>
      <w:spacing w:line="1" w:lineRule="exact"/>
    </w:pPr>
    <w:r>
      <mc:AlternateContent>
        <mc:Choice Requires="wps">
          <w:drawing>
            <wp:anchor distT="0" distB="0" distL="0" distR="0" simplePos="0" relativeHeight="62914731" behindDoc="1" locked="0" layoutInCell="1" allowOverlap="1">
              <wp:simplePos x="0" y="0"/>
              <wp:positionH relativeFrom="page">
                <wp:posOffset>737870</wp:posOffset>
              </wp:positionH>
              <wp:positionV relativeFrom="page">
                <wp:posOffset>306705</wp:posOffset>
              </wp:positionV>
              <wp:extent cx="3874135" cy="106680"/>
              <wp:wrapNone/>
              <wp:docPr id="142" name="Shape 142"/>
              <a:graphic xmlns:a="http://schemas.openxmlformats.org/drawingml/2006/main">
                <a:graphicData uri="http://schemas.microsoft.com/office/word/2010/wordprocessingShape">
                  <wps:wsp>
                    <wps:cNvSpPr txBox="1"/>
                    <wps:spPr>
                      <a:xfrm>
                        <a:ext cx="3874135" cy="106680"/>
                      </a:xfrm>
                      <a:prstGeom prst="rect"/>
                      <a:noFill/>
                    </wps:spPr>
                    <wps:txbx>
                      <w:txbxContent>
                        <w:p>
                          <w:pPr>
                            <w:pStyle w:val="Style29"/>
                            <w:keepNext w:val="0"/>
                            <w:keepLines w:val="0"/>
                            <w:widowControl w:val="0"/>
                            <w:shd w:val="clear" w:color="auto" w:fill="auto"/>
                            <w:tabs>
                              <w:tab w:pos="6101" w:val="right"/>
                            </w:tabs>
                            <w:bidi w:val="0"/>
                            <w:spacing w:before="0" w:after="0" w:line="240" w:lineRule="auto"/>
                            <w:ind w:left="0" w:right="0" w:firstLine="0"/>
                            <w:jc w:val="left"/>
                            <w:rPr>
                              <w:sz w:val="18"/>
                              <w:szCs w:val="18"/>
                            </w:rPr>
                          </w:pPr>
                          <w:fldSimple w:instr=" PAGE \* MERGEFORMAT ">
                            <w:r>
                              <w:rPr>
                                <w:i/>
                                <w:iCs/>
                                <w:color w:val="000000"/>
                                <w:spacing w:val="0"/>
                                <w:w w:val="100"/>
                                <w:position w:val="0"/>
                                <w:sz w:val="18"/>
                                <w:szCs w:val="18"/>
                                <w:shd w:val="clear" w:color="auto" w:fill="auto"/>
                                <w:lang w:val="ru-RU" w:eastAsia="ru-RU" w:bidi="ru-RU"/>
                              </w:rPr>
                              <w:t>#</w:t>
                            </w:r>
                          </w:fldSimple>
                          <w:r>
                            <w:rPr>
                              <w:i/>
                              <w:iCs/>
                              <w:color w:val="000000"/>
                              <w:spacing w:val="0"/>
                              <w:w w:val="100"/>
                              <w:position w:val="0"/>
                              <w:sz w:val="18"/>
                              <w:szCs w:val="18"/>
                              <w:shd w:val="clear" w:color="auto" w:fill="auto"/>
                              <w:lang w:val="ru-RU" w:eastAsia="ru-RU" w:bidi="ru-RU"/>
                            </w:rPr>
                            <w:tab/>
                            <w:t>Библиотека медгщинского физика</w:t>
                          </w:r>
                        </w:p>
                      </w:txbxContent>
                    </wps:txbx>
                    <wps:bodyPr lIns="0" tIns="0" rIns="0" bIns="0">
                      <a:spAutoFit/>
                    </wps:bodyPr>
                  </wps:wsp>
                </a:graphicData>
              </a:graphic>
            </wp:anchor>
          </w:drawing>
        </mc:Choice>
        <mc:Fallback>
          <w:pict>
            <v:shape id="_x0000_s1168" type="#_x0000_t202" style="position:absolute;margin-left:58.100000000000001pt;margin-top:24.150000000000002pt;width:305.05000000000001pt;height:8.4000000000000004pt;z-index:-188744022;mso-wrap-distance-left:0;mso-wrap-distance-right:0;mso-position-horizontal-relative:page;mso-position-vertical-relative:page" wrapcoords="0 0" filled="f" stroked="f">
              <v:textbox style="mso-fit-shape-to-text:t" inset="0,0,0,0">
                <w:txbxContent>
                  <w:p>
                    <w:pPr>
                      <w:pStyle w:val="Style29"/>
                      <w:keepNext w:val="0"/>
                      <w:keepLines w:val="0"/>
                      <w:widowControl w:val="0"/>
                      <w:shd w:val="clear" w:color="auto" w:fill="auto"/>
                      <w:tabs>
                        <w:tab w:pos="6101" w:val="right"/>
                      </w:tabs>
                      <w:bidi w:val="0"/>
                      <w:spacing w:before="0" w:after="0" w:line="240" w:lineRule="auto"/>
                      <w:ind w:left="0" w:right="0" w:firstLine="0"/>
                      <w:jc w:val="left"/>
                      <w:rPr>
                        <w:sz w:val="18"/>
                        <w:szCs w:val="18"/>
                      </w:rPr>
                    </w:pPr>
                    <w:fldSimple w:instr=" PAGE \* MERGEFORMAT ">
                      <w:r>
                        <w:rPr>
                          <w:i/>
                          <w:iCs/>
                          <w:color w:val="000000"/>
                          <w:spacing w:val="0"/>
                          <w:w w:val="100"/>
                          <w:position w:val="0"/>
                          <w:sz w:val="18"/>
                          <w:szCs w:val="18"/>
                          <w:shd w:val="clear" w:color="auto" w:fill="auto"/>
                          <w:lang w:val="ru-RU" w:eastAsia="ru-RU" w:bidi="ru-RU"/>
                        </w:rPr>
                        <w:t>#</w:t>
                      </w:r>
                    </w:fldSimple>
                    <w:r>
                      <w:rPr>
                        <w:i/>
                        <w:iCs/>
                        <w:color w:val="000000"/>
                        <w:spacing w:val="0"/>
                        <w:w w:val="100"/>
                        <w:position w:val="0"/>
                        <w:sz w:val="18"/>
                        <w:szCs w:val="18"/>
                        <w:shd w:val="clear" w:color="auto" w:fill="auto"/>
                        <w:lang w:val="ru-RU" w:eastAsia="ru-RU" w:bidi="ru-RU"/>
                      </w:rPr>
                      <w:tab/>
                      <w:t>Библиотека медгщинского физика</w:t>
                    </w:r>
                  </w:p>
                </w:txbxContent>
              </v:textbox>
              <w10:wrap anchorx="page" anchory="page"/>
            </v:shape>
          </w:pict>
        </mc:Fallback>
      </mc:AlternateContent>
    </w:r>
    <w:r>
      <mc:AlternateContent>
        <mc:Choice Requires="wps">
          <w:drawing>
            <wp:anchor simplePos="0" relativeHeight="2" behindDoc="1" locked="0" layoutInCell="1" allowOverlap="1">
              <wp:simplePos x="0" y="0"/>
              <wp:positionH relativeFrom="page">
                <wp:posOffset>667385</wp:posOffset>
              </wp:positionH>
              <wp:positionV relativeFrom="page">
                <wp:posOffset>467995</wp:posOffset>
              </wp:positionV>
              <wp:extent cx="3977640" cy="0"/>
              <wp:wrapNone/>
              <wp:docPr id="144" name="Shape 144"/>
              <a:graphic xmlns:a="http://schemas.openxmlformats.org/drawingml/2006/main">
                <a:graphicData uri="http://schemas.microsoft.com/office/word/2010/wordprocessingShape">
                  <wps:wsp>
                    <wps:cNvCnPr/>
                    <wps:spPr>
                      <a:xfrm>
                        <a:ext cx="3977640" cy="0"/>
                      </a:xfrm>
                      <a:prstGeom prst="straightConnector1"/>
                      <a:ln w="12700">
                        <a:solidFill/>
                      </a:ln>
                    </wps:spPr>
                    <wps:bodyPr/>
                  </wps:wsp>
                </a:graphicData>
              </a:graphic>
            </wp:anchor>
          </w:drawing>
        </mc:Choice>
        <mc:Fallback>
          <w:pict>
            <v:shape o:spt="32" o:oned="true" path="m,l21600,21600e" style="position:absolute;margin-left:52.550000000000004pt;margin-top:36.850000000000001pt;width:313.19999999999999pt;height:0;z-index:-251658240;mso-position-horizontal-relative:page;mso-position-vertical-relative:page">
              <v:stroke weight="1.pt"/>
            </v:shape>
          </w:pict>
        </mc:Fallback>
      </mc:AlternateContent>
    </w:r>
  </w:p>
</w:hdr>
</file>

<file path=word/header36.xml><?xml version="1.0" encoding="utf-8"?>
<w:hdr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p>
    <w:pPr>
      <w:widowControl w:val="0"/>
    </w:pPr>
  </w:p>
</w:hdr>
</file>

<file path=word/header37.xml><?xml version="1.0" encoding="utf-8"?>
<w:hdr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p>
    <w:pPr>
      <w:widowControl w:val="0"/>
    </w:pPr>
  </w:p>
</w:hdr>
</file>

<file path=word/header38.xml><?xml version="1.0" encoding="utf-8"?>
<w:hdr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p>
    <w:pPr>
      <w:widowControl w:val="0"/>
      <w:spacing w:line="1" w:lineRule="exact"/>
    </w:pPr>
    <w:r>
      <mc:AlternateContent>
        <mc:Choice Requires="wps">
          <w:drawing>
            <wp:anchor distT="0" distB="0" distL="0" distR="0" simplePos="0" relativeHeight="62914733" behindDoc="1" locked="0" layoutInCell="1" allowOverlap="1">
              <wp:simplePos x="0" y="0"/>
              <wp:positionH relativeFrom="page">
                <wp:posOffset>662940</wp:posOffset>
              </wp:positionH>
              <wp:positionV relativeFrom="page">
                <wp:posOffset>306705</wp:posOffset>
              </wp:positionV>
              <wp:extent cx="3938270" cy="106680"/>
              <wp:wrapNone/>
              <wp:docPr id="149" name="Shape 149"/>
              <a:graphic xmlns:a="http://schemas.openxmlformats.org/drawingml/2006/main">
                <a:graphicData uri="http://schemas.microsoft.com/office/word/2010/wordprocessingShape">
                  <wps:wsp>
                    <wps:cNvSpPr txBox="1"/>
                    <wps:spPr>
                      <a:xfrm>
                        <a:ext cx="3938270" cy="106680"/>
                      </a:xfrm>
                      <a:prstGeom prst="rect"/>
                      <a:noFill/>
                    </wps:spPr>
                    <wps:txbx>
                      <w:txbxContent>
                        <w:p>
                          <w:pPr>
                            <w:pStyle w:val="Style29"/>
                            <w:keepNext w:val="0"/>
                            <w:keepLines w:val="0"/>
                            <w:widowControl w:val="0"/>
                            <w:shd w:val="clear" w:color="auto" w:fill="auto"/>
                            <w:tabs>
                              <w:tab w:pos="6202" w:val="right"/>
                            </w:tabs>
                            <w:bidi w:val="0"/>
                            <w:spacing w:before="0" w:after="0" w:line="240" w:lineRule="auto"/>
                            <w:ind w:left="0" w:right="0" w:firstLine="0"/>
                            <w:jc w:val="left"/>
                            <w:rPr>
                              <w:sz w:val="18"/>
                              <w:szCs w:val="18"/>
                            </w:rPr>
                          </w:pPr>
                          <w:r>
                            <w:rPr>
                              <w:i/>
                              <w:iCs/>
                              <w:color w:val="000000"/>
                              <w:spacing w:val="0"/>
                              <w:w w:val="100"/>
                              <w:position w:val="0"/>
                              <w:sz w:val="18"/>
                              <w:szCs w:val="18"/>
                              <w:shd w:val="clear" w:color="auto" w:fill="auto"/>
                              <w:lang w:val="ru-RU" w:eastAsia="ru-RU" w:bidi="ru-RU"/>
                            </w:rPr>
                            <w:t>Введение в радиобиологию</w:t>
                            <w:tab/>
                          </w:r>
                          <w:fldSimple w:instr=" PAGE \* MERGEFORMAT ">
                            <w:r>
                              <w:rPr>
                                <w:i/>
                                <w:iCs/>
                                <w:color w:val="000000"/>
                                <w:spacing w:val="0"/>
                                <w:w w:val="100"/>
                                <w:position w:val="0"/>
                                <w:sz w:val="18"/>
                                <w:szCs w:val="18"/>
                                <w:shd w:val="clear" w:color="auto" w:fill="auto"/>
                                <w:lang w:val="ru-RU" w:eastAsia="ru-RU" w:bidi="ru-RU"/>
                              </w:rPr>
                              <w:t>#</w:t>
                            </w:r>
                          </w:fldSimple>
                        </w:p>
                      </w:txbxContent>
                    </wps:txbx>
                    <wps:bodyPr lIns="0" tIns="0" rIns="0" bIns="0">
                      <a:spAutoFit/>
                    </wps:bodyPr>
                  </wps:wsp>
                </a:graphicData>
              </a:graphic>
            </wp:anchor>
          </w:drawing>
        </mc:Choice>
        <mc:Fallback>
          <w:pict>
            <v:shape id="_x0000_s1175" type="#_x0000_t202" style="position:absolute;margin-left:52.200000000000003pt;margin-top:24.150000000000002pt;width:310.10000000000002pt;height:8.4000000000000004pt;z-index:-188744020;mso-wrap-distance-left:0;mso-wrap-distance-right:0;mso-position-horizontal-relative:page;mso-position-vertical-relative:page" wrapcoords="0 0" filled="f" stroked="f">
              <v:textbox style="mso-fit-shape-to-text:t" inset="0,0,0,0">
                <w:txbxContent>
                  <w:p>
                    <w:pPr>
                      <w:pStyle w:val="Style29"/>
                      <w:keepNext w:val="0"/>
                      <w:keepLines w:val="0"/>
                      <w:widowControl w:val="0"/>
                      <w:shd w:val="clear" w:color="auto" w:fill="auto"/>
                      <w:tabs>
                        <w:tab w:pos="6202" w:val="right"/>
                      </w:tabs>
                      <w:bidi w:val="0"/>
                      <w:spacing w:before="0" w:after="0" w:line="240" w:lineRule="auto"/>
                      <w:ind w:left="0" w:right="0" w:firstLine="0"/>
                      <w:jc w:val="left"/>
                      <w:rPr>
                        <w:sz w:val="18"/>
                        <w:szCs w:val="18"/>
                      </w:rPr>
                    </w:pPr>
                    <w:r>
                      <w:rPr>
                        <w:i/>
                        <w:iCs/>
                        <w:color w:val="000000"/>
                        <w:spacing w:val="0"/>
                        <w:w w:val="100"/>
                        <w:position w:val="0"/>
                        <w:sz w:val="18"/>
                        <w:szCs w:val="18"/>
                        <w:shd w:val="clear" w:color="auto" w:fill="auto"/>
                        <w:lang w:val="ru-RU" w:eastAsia="ru-RU" w:bidi="ru-RU"/>
                      </w:rPr>
                      <w:t>Введение в радиобиологию</w:t>
                      <w:tab/>
                    </w:r>
                    <w:fldSimple w:instr=" PAGE \* MERGEFORMAT ">
                      <w:r>
                        <w:rPr>
                          <w:i/>
                          <w:iCs/>
                          <w:color w:val="000000"/>
                          <w:spacing w:val="0"/>
                          <w:w w:val="100"/>
                          <w:position w:val="0"/>
                          <w:sz w:val="18"/>
                          <w:szCs w:val="18"/>
                          <w:shd w:val="clear" w:color="auto" w:fill="auto"/>
                          <w:lang w:val="ru-RU" w:eastAsia="ru-RU" w:bidi="ru-RU"/>
                        </w:rPr>
                        <w:t>#</w:t>
                      </w:r>
                    </w:fldSimple>
                  </w:p>
                </w:txbxContent>
              </v:textbox>
              <w10:wrap anchorx="page" anchory="page"/>
            </v:shape>
          </w:pict>
        </mc:Fallback>
      </mc:AlternateContent>
    </w:r>
    <w:r>
      <mc:AlternateContent>
        <mc:Choice Requires="wps">
          <w:drawing>
            <wp:anchor simplePos="0" relativeHeight="2" behindDoc="1" locked="0" layoutInCell="1" allowOverlap="1">
              <wp:simplePos x="0" y="0"/>
              <wp:positionH relativeFrom="page">
                <wp:posOffset>656590</wp:posOffset>
              </wp:positionH>
              <wp:positionV relativeFrom="page">
                <wp:posOffset>485775</wp:posOffset>
              </wp:positionV>
              <wp:extent cx="3992880" cy="0"/>
              <wp:wrapNone/>
              <wp:docPr id="151" name="Shape 151"/>
              <a:graphic xmlns:a="http://schemas.openxmlformats.org/drawingml/2006/main">
                <a:graphicData uri="http://schemas.microsoft.com/office/word/2010/wordprocessingShape">
                  <wps:wsp>
                    <wps:cNvCnPr/>
                    <wps:spPr>
                      <a:xfrm>
                        <a:ext cx="3992880" cy="0"/>
                      </a:xfrm>
                      <a:prstGeom prst="straightConnector1"/>
                      <a:ln w="12700">
                        <a:solidFill/>
                      </a:ln>
                    </wps:spPr>
                    <wps:bodyPr/>
                  </wps:wsp>
                </a:graphicData>
              </a:graphic>
            </wp:anchor>
          </w:drawing>
        </mc:Choice>
        <mc:Fallback>
          <w:pict>
            <v:shape o:spt="32" o:oned="true" path="m,l21600,21600e" style="position:absolute;margin-left:51.700000000000003pt;margin-top:38.25pt;width:314.40000000000003pt;height:0;z-index:-251658240;mso-position-horizontal-relative:page;mso-position-vertical-relative:page">
              <v:stroke weight="1.pt"/>
            </v:shape>
          </w:pict>
        </mc:Fallback>
      </mc:AlternateContent>
    </w:r>
  </w:p>
</w:hdr>
</file>

<file path=word/header39.xml><?xml version="1.0" encoding="utf-8"?>
<w:hdr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p>
    <w:pPr>
      <w:widowControl w:val="0"/>
      <w:spacing w:line="1" w:lineRule="exact"/>
    </w:pPr>
    <w:r>
      <mc:AlternateContent>
        <mc:Choice Requires="wps">
          <w:drawing>
            <wp:anchor distT="0" distB="0" distL="0" distR="0" simplePos="0" relativeHeight="62914735" behindDoc="1" locked="0" layoutInCell="1" allowOverlap="1">
              <wp:simplePos x="0" y="0"/>
              <wp:positionH relativeFrom="page">
                <wp:posOffset>737870</wp:posOffset>
              </wp:positionH>
              <wp:positionV relativeFrom="page">
                <wp:posOffset>306705</wp:posOffset>
              </wp:positionV>
              <wp:extent cx="3874135" cy="106680"/>
              <wp:wrapNone/>
              <wp:docPr id="152" name="Shape 152"/>
              <a:graphic xmlns:a="http://schemas.openxmlformats.org/drawingml/2006/main">
                <a:graphicData uri="http://schemas.microsoft.com/office/word/2010/wordprocessingShape">
                  <wps:wsp>
                    <wps:cNvSpPr txBox="1"/>
                    <wps:spPr>
                      <a:xfrm>
                        <a:ext cx="3874135" cy="106680"/>
                      </a:xfrm>
                      <a:prstGeom prst="rect"/>
                      <a:noFill/>
                    </wps:spPr>
                    <wps:txbx>
                      <w:txbxContent>
                        <w:p>
                          <w:pPr>
                            <w:pStyle w:val="Style29"/>
                            <w:keepNext w:val="0"/>
                            <w:keepLines w:val="0"/>
                            <w:widowControl w:val="0"/>
                            <w:shd w:val="clear" w:color="auto" w:fill="auto"/>
                            <w:tabs>
                              <w:tab w:pos="6101" w:val="right"/>
                            </w:tabs>
                            <w:bidi w:val="0"/>
                            <w:spacing w:before="0" w:after="0" w:line="240" w:lineRule="auto"/>
                            <w:ind w:left="0" w:right="0" w:firstLine="0"/>
                            <w:jc w:val="left"/>
                            <w:rPr>
                              <w:sz w:val="18"/>
                              <w:szCs w:val="18"/>
                            </w:rPr>
                          </w:pPr>
                          <w:fldSimple w:instr=" PAGE \* MERGEFORMAT ">
                            <w:r>
                              <w:rPr>
                                <w:i/>
                                <w:iCs/>
                                <w:color w:val="000000"/>
                                <w:spacing w:val="0"/>
                                <w:w w:val="100"/>
                                <w:position w:val="0"/>
                                <w:sz w:val="18"/>
                                <w:szCs w:val="18"/>
                                <w:shd w:val="clear" w:color="auto" w:fill="auto"/>
                                <w:lang w:val="ru-RU" w:eastAsia="ru-RU" w:bidi="ru-RU"/>
                              </w:rPr>
                              <w:t>#</w:t>
                            </w:r>
                          </w:fldSimple>
                          <w:r>
                            <w:rPr>
                              <w:i/>
                              <w:iCs/>
                              <w:color w:val="000000"/>
                              <w:spacing w:val="0"/>
                              <w:w w:val="100"/>
                              <w:position w:val="0"/>
                              <w:sz w:val="18"/>
                              <w:szCs w:val="18"/>
                              <w:shd w:val="clear" w:color="auto" w:fill="auto"/>
                              <w:lang w:val="ru-RU" w:eastAsia="ru-RU" w:bidi="ru-RU"/>
                            </w:rPr>
                            <w:tab/>
                            <w:t>Библиотека медгщинского физика</w:t>
                          </w:r>
                        </w:p>
                      </w:txbxContent>
                    </wps:txbx>
                    <wps:bodyPr lIns="0" tIns="0" rIns="0" bIns="0">
                      <a:spAutoFit/>
                    </wps:bodyPr>
                  </wps:wsp>
                </a:graphicData>
              </a:graphic>
            </wp:anchor>
          </w:drawing>
        </mc:Choice>
        <mc:Fallback>
          <w:pict>
            <v:shape id="_x0000_s1178" type="#_x0000_t202" style="position:absolute;margin-left:58.100000000000001pt;margin-top:24.150000000000002pt;width:305.05000000000001pt;height:8.4000000000000004pt;z-index:-188744018;mso-wrap-distance-left:0;mso-wrap-distance-right:0;mso-position-horizontal-relative:page;mso-position-vertical-relative:page" wrapcoords="0 0" filled="f" stroked="f">
              <v:textbox style="mso-fit-shape-to-text:t" inset="0,0,0,0">
                <w:txbxContent>
                  <w:p>
                    <w:pPr>
                      <w:pStyle w:val="Style29"/>
                      <w:keepNext w:val="0"/>
                      <w:keepLines w:val="0"/>
                      <w:widowControl w:val="0"/>
                      <w:shd w:val="clear" w:color="auto" w:fill="auto"/>
                      <w:tabs>
                        <w:tab w:pos="6101" w:val="right"/>
                      </w:tabs>
                      <w:bidi w:val="0"/>
                      <w:spacing w:before="0" w:after="0" w:line="240" w:lineRule="auto"/>
                      <w:ind w:left="0" w:right="0" w:firstLine="0"/>
                      <w:jc w:val="left"/>
                      <w:rPr>
                        <w:sz w:val="18"/>
                        <w:szCs w:val="18"/>
                      </w:rPr>
                    </w:pPr>
                    <w:fldSimple w:instr=" PAGE \* MERGEFORMAT ">
                      <w:r>
                        <w:rPr>
                          <w:i/>
                          <w:iCs/>
                          <w:color w:val="000000"/>
                          <w:spacing w:val="0"/>
                          <w:w w:val="100"/>
                          <w:position w:val="0"/>
                          <w:sz w:val="18"/>
                          <w:szCs w:val="18"/>
                          <w:shd w:val="clear" w:color="auto" w:fill="auto"/>
                          <w:lang w:val="ru-RU" w:eastAsia="ru-RU" w:bidi="ru-RU"/>
                        </w:rPr>
                        <w:t>#</w:t>
                      </w:r>
                    </w:fldSimple>
                    <w:r>
                      <w:rPr>
                        <w:i/>
                        <w:iCs/>
                        <w:color w:val="000000"/>
                        <w:spacing w:val="0"/>
                        <w:w w:val="100"/>
                        <w:position w:val="0"/>
                        <w:sz w:val="18"/>
                        <w:szCs w:val="18"/>
                        <w:shd w:val="clear" w:color="auto" w:fill="auto"/>
                        <w:lang w:val="ru-RU" w:eastAsia="ru-RU" w:bidi="ru-RU"/>
                      </w:rPr>
                      <w:tab/>
                      <w:t>Библиотека медгщинского физика</w:t>
                    </w:r>
                  </w:p>
                </w:txbxContent>
              </v:textbox>
              <w10:wrap anchorx="page" anchory="page"/>
            </v:shape>
          </w:pict>
        </mc:Fallback>
      </mc:AlternateContent>
    </w:r>
    <w:r>
      <mc:AlternateContent>
        <mc:Choice Requires="wps">
          <w:drawing>
            <wp:anchor simplePos="0" relativeHeight="2" behindDoc="1" locked="0" layoutInCell="1" allowOverlap="1">
              <wp:simplePos x="0" y="0"/>
              <wp:positionH relativeFrom="page">
                <wp:posOffset>667385</wp:posOffset>
              </wp:positionH>
              <wp:positionV relativeFrom="page">
                <wp:posOffset>467995</wp:posOffset>
              </wp:positionV>
              <wp:extent cx="3977640" cy="0"/>
              <wp:wrapNone/>
              <wp:docPr id="154" name="Shape 154"/>
              <a:graphic xmlns:a="http://schemas.openxmlformats.org/drawingml/2006/main">
                <a:graphicData uri="http://schemas.microsoft.com/office/word/2010/wordprocessingShape">
                  <wps:wsp>
                    <wps:cNvCnPr/>
                    <wps:spPr>
                      <a:xfrm>
                        <a:ext cx="3977640" cy="0"/>
                      </a:xfrm>
                      <a:prstGeom prst="straightConnector1"/>
                      <a:ln w="12700">
                        <a:solidFill/>
                      </a:ln>
                    </wps:spPr>
                    <wps:bodyPr/>
                  </wps:wsp>
                </a:graphicData>
              </a:graphic>
            </wp:anchor>
          </w:drawing>
        </mc:Choice>
        <mc:Fallback>
          <w:pict>
            <v:shape o:spt="32" o:oned="true" path="m,l21600,21600e" style="position:absolute;margin-left:52.550000000000004pt;margin-top:36.850000000000001pt;width:313.19999999999999pt;height:0;z-index:-251658240;mso-position-horizontal-relative:page;mso-position-vertical-relative:page">
              <v:stroke weight="1.pt"/>
            </v:shape>
          </w:pict>
        </mc:Fallback>
      </mc:AlternateContent>
    </w:r>
  </w:p>
</w:hdr>
</file>

<file path=word/header4.xml><?xml version="1.0" encoding="utf-8"?>
<w:hdr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p>
    <w:pPr>
      <w:widowControl w:val="0"/>
    </w:pPr>
  </w:p>
</w:hdr>
</file>

<file path=word/header40.xml><?xml version="1.0" encoding="utf-8"?>
<w:hdr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p>
    <w:pPr>
      <w:widowControl w:val="0"/>
    </w:pPr>
  </w:p>
</w:hdr>
</file>

<file path=word/header41.xml><?xml version="1.0" encoding="utf-8"?>
<w:hdr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p>
    <w:pPr>
      <w:widowControl w:val="0"/>
    </w:pPr>
  </w:p>
</w:hdr>
</file>

<file path=word/header42.xml><?xml version="1.0" encoding="utf-8"?>
<w:hdr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p>
    <w:pPr>
      <w:widowControl w:val="0"/>
      <w:spacing w:line="1" w:lineRule="exact"/>
    </w:pPr>
    <w:r>
      <mc:AlternateContent>
        <mc:Choice Requires="wps">
          <w:drawing>
            <wp:anchor distT="0" distB="0" distL="0" distR="0" simplePos="0" relativeHeight="62914737" behindDoc="1" locked="0" layoutInCell="1" allowOverlap="1">
              <wp:simplePos x="0" y="0"/>
              <wp:positionH relativeFrom="page">
                <wp:posOffset>662940</wp:posOffset>
              </wp:positionH>
              <wp:positionV relativeFrom="page">
                <wp:posOffset>306705</wp:posOffset>
              </wp:positionV>
              <wp:extent cx="3938270" cy="106680"/>
              <wp:wrapNone/>
              <wp:docPr id="156" name="Shape 156"/>
              <a:graphic xmlns:a="http://schemas.openxmlformats.org/drawingml/2006/main">
                <a:graphicData uri="http://schemas.microsoft.com/office/word/2010/wordprocessingShape">
                  <wps:wsp>
                    <wps:cNvSpPr txBox="1"/>
                    <wps:spPr>
                      <a:xfrm>
                        <a:ext cx="3938270" cy="106680"/>
                      </a:xfrm>
                      <a:prstGeom prst="rect"/>
                      <a:noFill/>
                    </wps:spPr>
                    <wps:txbx>
                      <w:txbxContent>
                        <w:p>
                          <w:pPr>
                            <w:pStyle w:val="Style29"/>
                            <w:keepNext w:val="0"/>
                            <w:keepLines w:val="0"/>
                            <w:widowControl w:val="0"/>
                            <w:shd w:val="clear" w:color="auto" w:fill="auto"/>
                            <w:tabs>
                              <w:tab w:pos="6202" w:val="right"/>
                            </w:tabs>
                            <w:bidi w:val="0"/>
                            <w:spacing w:before="0" w:after="0" w:line="240" w:lineRule="auto"/>
                            <w:ind w:left="0" w:right="0" w:firstLine="0"/>
                            <w:jc w:val="left"/>
                            <w:rPr>
                              <w:sz w:val="18"/>
                              <w:szCs w:val="18"/>
                            </w:rPr>
                          </w:pPr>
                          <w:r>
                            <w:rPr>
                              <w:i/>
                              <w:iCs/>
                              <w:color w:val="000000"/>
                              <w:spacing w:val="0"/>
                              <w:w w:val="100"/>
                              <w:position w:val="0"/>
                              <w:sz w:val="18"/>
                              <w:szCs w:val="18"/>
                              <w:shd w:val="clear" w:color="auto" w:fill="auto"/>
                              <w:lang w:val="ru-RU" w:eastAsia="ru-RU" w:bidi="ru-RU"/>
                            </w:rPr>
                            <w:t>Введение в радиобиологию</w:t>
                            <w:tab/>
                          </w:r>
                          <w:fldSimple w:instr=" PAGE \* MERGEFORMAT ">
                            <w:r>
                              <w:rPr>
                                <w:i/>
                                <w:iCs/>
                                <w:color w:val="000000"/>
                                <w:spacing w:val="0"/>
                                <w:w w:val="100"/>
                                <w:position w:val="0"/>
                                <w:sz w:val="18"/>
                                <w:szCs w:val="18"/>
                                <w:shd w:val="clear" w:color="auto" w:fill="auto"/>
                                <w:lang w:val="ru-RU" w:eastAsia="ru-RU" w:bidi="ru-RU"/>
                              </w:rPr>
                              <w:t>#</w:t>
                            </w:r>
                          </w:fldSimple>
                        </w:p>
                      </w:txbxContent>
                    </wps:txbx>
                    <wps:bodyPr lIns="0" tIns="0" rIns="0" bIns="0">
                      <a:spAutoFit/>
                    </wps:bodyPr>
                  </wps:wsp>
                </a:graphicData>
              </a:graphic>
            </wp:anchor>
          </w:drawing>
        </mc:Choice>
        <mc:Fallback>
          <w:pict>
            <v:shape id="_x0000_s1182" type="#_x0000_t202" style="position:absolute;margin-left:52.200000000000003pt;margin-top:24.150000000000002pt;width:310.10000000000002pt;height:8.4000000000000004pt;z-index:-188744016;mso-wrap-distance-left:0;mso-wrap-distance-right:0;mso-position-horizontal-relative:page;mso-position-vertical-relative:page" wrapcoords="0 0" filled="f" stroked="f">
              <v:textbox style="mso-fit-shape-to-text:t" inset="0,0,0,0">
                <w:txbxContent>
                  <w:p>
                    <w:pPr>
                      <w:pStyle w:val="Style29"/>
                      <w:keepNext w:val="0"/>
                      <w:keepLines w:val="0"/>
                      <w:widowControl w:val="0"/>
                      <w:shd w:val="clear" w:color="auto" w:fill="auto"/>
                      <w:tabs>
                        <w:tab w:pos="6202" w:val="right"/>
                      </w:tabs>
                      <w:bidi w:val="0"/>
                      <w:spacing w:before="0" w:after="0" w:line="240" w:lineRule="auto"/>
                      <w:ind w:left="0" w:right="0" w:firstLine="0"/>
                      <w:jc w:val="left"/>
                      <w:rPr>
                        <w:sz w:val="18"/>
                        <w:szCs w:val="18"/>
                      </w:rPr>
                    </w:pPr>
                    <w:r>
                      <w:rPr>
                        <w:i/>
                        <w:iCs/>
                        <w:color w:val="000000"/>
                        <w:spacing w:val="0"/>
                        <w:w w:val="100"/>
                        <w:position w:val="0"/>
                        <w:sz w:val="18"/>
                        <w:szCs w:val="18"/>
                        <w:shd w:val="clear" w:color="auto" w:fill="auto"/>
                        <w:lang w:val="ru-RU" w:eastAsia="ru-RU" w:bidi="ru-RU"/>
                      </w:rPr>
                      <w:t>Введение в радиобиологию</w:t>
                      <w:tab/>
                    </w:r>
                    <w:fldSimple w:instr=" PAGE \* MERGEFORMAT ">
                      <w:r>
                        <w:rPr>
                          <w:i/>
                          <w:iCs/>
                          <w:color w:val="000000"/>
                          <w:spacing w:val="0"/>
                          <w:w w:val="100"/>
                          <w:position w:val="0"/>
                          <w:sz w:val="18"/>
                          <w:szCs w:val="18"/>
                          <w:shd w:val="clear" w:color="auto" w:fill="auto"/>
                          <w:lang w:val="ru-RU" w:eastAsia="ru-RU" w:bidi="ru-RU"/>
                        </w:rPr>
                        <w:t>#</w:t>
                      </w:r>
                    </w:fldSimple>
                  </w:p>
                </w:txbxContent>
              </v:textbox>
              <w10:wrap anchorx="page" anchory="page"/>
            </v:shape>
          </w:pict>
        </mc:Fallback>
      </mc:AlternateContent>
    </w:r>
    <w:r>
      <mc:AlternateContent>
        <mc:Choice Requires="wps">
          <w:drawing>
            <wp:anchor simplePos="0" relativeHeight="2" behindDoc="1" locked="0" layoutInCell="1" allowOverlap="1">
              <wp:simplePos x="0" y="0"/>
              <wp:positionH relativeFrom="page">
                <wp:posOffset>656590</wp:posOffset>
              </wp:positionH>
              <wp:positionV relativeFrom="page">
                <wp:posOffset>485775</wp:posOffset>
              </wp:positionV>
              <wp:extent cx="3992880" cy="0"/>
              <wp:wrapNone/>
              <wp:docPr id="158" name="Shape 158"/>
              <a:graphic xmlns:a="http://schemas.openxmlformats.org/drawingml/2006/main">
                <a:graphicData uri="http://schemas.microsoft.com/office/word/2010/wordprocessingShape">
                  <wps:wsp>
                    <wps:cNvCnPr/>
                    <wps:spPr>
                      <a:xfrm>
                        <a:ext cx="3992880" cy="0"/>
                      </a:xfrm>
                      <a:prstGeom prst="straightConnector1"/>
                      <a:ln w="12700">
                        <a:solidFill/>
                      </a:ln>
                    </wps:spPr>
                    <wps:bodyPr/>
                  </wps:wsp>
                </a:graphicData>
              </a:graphic>
            </wp:anchor>
          </w:drawing>
        </mc:Choice>
        <mc:Fallback>
          <w:pict>
            <v:shape o:spt="32" o:oned="true" path="m,l21600,21600e" style="position:absolute;margin-left:51.700000000000003pt;margin-top:38.25pt;width:314.40000000000003pt;height:0;z-index:-251658240;mso-position-horizontal-relative:page;mso-position-vertical-relative:page">
              <v:stroke weight="1.pt"/>
            </v:shape>
          </w:pict>
        </mc:Fallback>
      </mc:AlternateContent>
    </w:r>
  </w:p>
</w:hdr>
</file>

<file path=word/header43.xml><?xml version="1.0" encoding="utf-8"?>
<w:hdr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p>
    <w:pPr>
      <w:widowControl w:val="0"/>
      <w:spacing w:line="1" w:lineRule="exact"/>
    </w:pPr>
    <w:r>
      <mc:AlternateContent>
        <mc:Choice Requires="wps">
          <w:drawing>
            <wp:anchor distT="0" distB="0" distL="0" distR="0" simplePos="0" relativeHeight="62914739" behindDoc="1" locked="0" layoutInCell="1" allowOverlap="1">
              <wp:simplePos x="0" y="0"/>
              <wp:positionH relativeFrom="page">
                <wp:posOffset>737870</wp:posOffset>
              </wp:positionH>
              <wp:positionV relativeFrom="page">
                <wp:posOffset>306705</wp:posOffset>
              </wp:positionV>
              <wp:extent cx="3874135" cy="106680"/>
              <wp:wrapNone/>
              <wp:docPr id="159" name="Shape 159"/>
              <a:graphic xmlns:a="http://schemas.openxmlformats.org/drawingml/2006/main">
                <a:graphicData uri="http://schemas.microsoft.com/office/word/2010/wordprocessingShape">
                  <wps:wsp>
                    <wps:cNvSpPr txBox="1"/>
                    <wps:spPr>
                      <a:xfrm>
                        <a:ext cx="3874135" cy="106680"/>
                      </a:xfrm>
                      <a:prstGeom prst="rect"/>
                      <a:noFill/>
                    </wps:spPr>
                    <wps:txbx>
                      <w:txbxContent>
                        <w:p>
                          <w:pPr>
                            <w:pStyle w:val="Style29"/>
                            <w:keepNext w:val="0"/>
                            <w:keepLines w:val="0"/>
                            <w:widowControl w:val="0"/>
                            <w:shd w:val="clear" w:color="auto" w:fill="auto"/>
                            <w:tabs>
                              <w:tab w:pos="6101" w:val="right"/>
                            </w:tabs>
                            <w:bidi w:val="0"/>
                            <w:spacing w:before="0" w:after="0" w:line="240" w:lineRule="auto"/>
                            <w:ind w:left="0" w:right="0" w:firstLine="0"/>
                            <w:jc w:val="left"/>
                            <w:rPr>
                              <w:sz w:val="18"/>
                              <w:szCs w:val="18"/>
                            </w:rPr>
                          </w:pPr>
                          <w:fldSimple w:instr=" PAGE \* MERGEFORMAT ">
                            <w:r>
                              <w:rPr>
                                <w:i/>
                                <w:iCs/>
                                <w:color w:val="000000"/>
                                <w:spacing w:val="0"/>
                                <w:w w:val="100"/>
                                <w:position w:val="0"/>
                                <w:sz w:val="18"/>
                                <w:szCs w:val="18"/>
                                <w:shd w:val="clear" w:color="auto" w:fill="auto"/>
                                <w:lang w:val="ru-RU" w:eastAsia="ru-RU" w:bidi="ru-RU"/>
                              </w:rPr>
                              <w:t>#</w:t>
                            </w:r>
                          </w:fldSimple>
                          <w:r>
                            <w:rPr>
                              <w:i/>
                              <w:iCs/>
                              <w:color w:val="000000"/>
                              <w:spacing w:val="0"/>
                              <w:w w:val="100"/>
                              <w:position w:val="0"/>
                              <w:sz w:val="18"/>
                              <w:szCs w:val="18"/>
                              <w:shd w:val="clear" w:color="auto" w:fill="auto"/>
                              <w:lang w:val="ru-RU" w:eastAsia="ru-RU" w:bidi="ru-RU"/>
                            </w:rPr>
                            <w:tab/>
                            <w:t>Библиотека медгщинского физика</w:t>
                          </w:r>
                        </w:p>
                      </w:txbxContent>
                    </wps:txbx>
                    <wps:bodyPr lIns="0" tIns="0" rIns="0" bIns="0">
                      <a:spAutoFit/>
                    </wps:bodyPr>
                  </wps:wsp>
                </a:graphicData>
              </a:graphic>
            </wp:anchor>
          </w:drawing>
        </mc:Choice>
        <mc:Fallback>
          <w:pict>
            <v:shape id="_x0000_s1185" type="#_x0000_t202" style="position:absolute;margin-left:58.100000000000001pt;margin-top:24.150000000000002pt;width:305.05000000000001pt;height:8.4000000000000004pt;z-index:-188744014;mso-wrap-distance-left:0;mso-wrap-distance-right:0;mso-position-horizontal-relative:page;mso-position-vertical-relative:page" wrapcoords="0 0" filled="f" stroked="f">
              <v:textbox style="mso-fit-shape-to-text:t" inset="0,0,0,0">
                <w:txbxContent>
                  <w:p>
                    <w:pPr>
                      <w:pStyle w:val="Style29"/>
                      <w:keepNext w:val="0"/>
                      <w:keepLines w:val="0"/>
                      <w:widowControl w:val="0"/>
                      <w:shd w:val="clear" w:color="auto" w:fill="auto"/>
                      <w:tabs>
                        <w:tab w:pos="6101" w:val="right"/>
                      </w:tabs>
                      <w:bidi w:val="0"/>
                      <w:spacing w:before="0" w:after="0" w:line="240" w:lineRule="auto"/>
                      <w:ind w:left="0" w:right="0" w:firstLine="0"/>
                      <w:jc w:val="left"/>
                      <w:rPr>
                        <w:sz w:val="18"/>
                        <w:szCs w:val="18"/>
                      </w:rPr>
                    </w:pPr>
                    <w:fldSimple w:instr=" PAGE \* MERGEFORMAT ">
                      <w:r>
                        <w:rPr>
                          <w:i/>
                          <w:iCs/>
                          <w:color w:val="000000"/>
                          <w:spacing w:val="0"/>
                          <w:w w:val="100"/>
                          <w:position w:val="0"/>
                          <w:sz w:val="18"/>
                          <w:szCs w:val="18"/>
                          <w:shd w:val="clear" w:color="auto" w:fill="auto"/>
                          <w:lang w:val="ru-RU" w:eastAsia="ru-RU" w:bidi="ru-RU"/>
                        </w:rPr>
                        <w:t>#</w:t>
                      </w:r>
                    </w:fldSimple>
                    <w:r>
                      <w:rPr>
                        <w:i/>
                        <w:iCs/>
                        <w:color w:val="000000"/>
                        <w:spacing w:val="0"/>
                        <w:w w:val="100"/>
                        <w:position w:val="0"/>
                        <w:sz w:val="18"/>
                        <w:szCs w:val="18"/>
                        <w:shd w:val="clear" w:color="auto" w:fill="auto"/>
                        <w:lang w:val="ru-RU" w:eastAsia="ru-RU" w:bidi="ru-RU"/>
                      </w:rPr>
                      <w:tab/>
                      <w:t>Библиотека медгщинского физика</w:t>
                    </w:r>
                  </w:p>
                </w:txbxContent>
              </v:textbox>
              <w10:wrap anchorx="page" anchory="page"/>
            </v:shape>
          </w:pict>
        </mc:Fallback>
      </mc:AlternateContent>
    </w:r>
    <w:r>
      <mc:AlternateContent>
        <mc:Choice Requires="wps">
          <w:drawing>
            <wp:anchor simplePos="0" relativeHeight="2" behindDoc="1" locked="0" layoutInCell="1" allowOverlap="1">
              <wp:simplePos x="0" y="0"/>
              <wp:positionH relativeFrom="page">
                <wp:posOffset>667385</wp:posOffset>
              </wp:positionH>
              <wp:positionV relativeFrom="page">
                <wp:posOffset>467995</wp:posOffset>
              </wp:positionV>
              <wp:extent cx="3977640" cy="0"/>
              <wp:wrapNone/>
              <wp:docPr id="161" name="Shape 161"/>
              <a:graphic xmlns:a="http://schemas.openxmlformats.org/drawingml/2006/main">
                <a:graphicData uri="http://schemas.microsoft.com/office/word/2010/wordprocessingShape">
                  <wps:wsp>
                    <wps:cNvCnPr/>
                    <wps:spPr>
                      <a:xfrm>
                        <a:ext cx="3977640" cy="0"/>
                      </a:xfrm>
                      <a:prstGeom prst="straightConnector1"/>
                      <a:ln w="12700">
                        <a:solidFill/>
                      </a:ln>
                    </wps:spPr>
                    <wps:bodyPr/>
                  </wps:wsp>
                </a:graphicData>
              </a:graphic>
            </wp:anchor>
          </w:drawing>
        </mc:Choice>
        <mc:Fallback>
          <w:pict>
            <v:shape o:spt="32" o:oned="true" path="m,l21600,21600e" style="position:absolute;margin-left:52.550000000000004pt;margin-top:36.850000000000001pt;width:313.19999999999999pt;height:0;z-index:-251658240;mso-position-horizontal-relative:page;mso-position-vertical-relative:page">
              <v:stroke weight="1.pt"/>
            </v:shape>
          </w:pict>
        </mc:Fallback>
      </mc:AlternateContent>
    </w:r>
  </w:p>
</w:hdr>
</file>

<file path=word/header44.xml><?xml version="1.0" encoding="utf-8"?>
<w:hdr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p>
    <w:pPr>
      <w:widowControl w:val="0"/>
    </w:pPr>
  </w:p>
</w:hdr>
</file>

<file path=word/header45.xml><?xml version="1.0" encoding="utf-8"?>
<w:hdr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p>
    <w:pPr>
      <w:widowControl w:val="0"/>
    </w:pPr>
  </w:p>
</w:hdr>
</file>

<file path=word/header46.xml><?xml version="1.0" encoding="utf-8"?>
<w:hdr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p>
    <w:pPr>
      <w:widowControl w:val="0"/>
      <w:spacing w:line="1" w:lineRule="exact"/>
    </w:pPr>
    <w:r>
      <mc:AlternateContent>
        <mc:Choice Requires="wps">
          <w:drawing>
            <wp:anchor distT="0" distB="0" distL="0" distR="0" simplePos="0" relativeHeight="62914741" behindDoc="1" locked="0" layoutInCell="1" allowOverlap="1">
              <wp:simplePos x="0" y="0"/>
              <wp:positionH relativeFrom="page">
                <wp:posOffset>662940</wp:posOffset>
              </wp:positionH>
              <wp:positionV relativeFrom="page">
                <wp:posOffset>306705</wp:posOffset>
              </wp:positionV>
              <wp:extent cx="3938270" cy="106680"/>
              <wp:wrapNone/>
              <wp:docPr id="162" name="Shape 162"/>
              <a:graphic xmlns:a="http://schemas.openxmlformats.org/drawingml/2006/main">
                <a:graphicData uri="http://schemas.microsoft.com/office/word/2010/wordprocessingShape">
                  <wps:wsp>
                    <wps:cNvSpPr txBox="1"/>
                    <wps:spPr>
                      <a:xfrm>
                        <a:ext cx="3938270" cy="106680"/>
                      </a:xfrm>
                      <a:prstGeom prst="rect"/>
                      <a:noFill/>
                    </wps:spPr>
                    <wps:txbx>
                      <w:txbxContent>
                        <w:p>
                          <w:pPr>
                            <w:pStyle w:val="Style29"/>
                            <w:keepNext w:val="0"/>
                            <w:keepLines w:val="0"/>
                            <w:widowControl w:val="0"/>
                            <w:shd w:val="clear" w:color="auto" w:fill="auto"/>
                            <w:tabs>
                              <w:tab w:pos="6202" w:val="right"/>
                            </w:tabs>
                            <w:bidi w:val="0"/>
                            <w:spacing w:before="0" w:after="0" w:line="240" w:lineRule="auto"/>
                            <w:ind w:left="0" w:right="0" w:firstLine="0"/>
                            <w:jc w:val="left"/>
                            <w:rPr>
                              <w:sz w:val="18"/>
                              <w:szCs w:val="18"/>
                            </w:rPr>
                          </w:pPr>
                          <w:r>
                            <w:rPr>
                              <w:i/>
                              <w:iCs/>
                              <w:color w:val="000000"/>
                              <w:spacing w:val="0"/>
                              <w:w w:val="100"/>
                              <w:position w:val="0"/>
                              <w:sz w:val="18"/>
                              <w:szCs w:val="18"/>
                              <w:shd w:val="clear" w:color="auto" w:fill="auto"/>
                              <w:lang w:val="ru-RU" w:eastAsia="ru-RU" w:bidi="ru-RU"/>
                            </w:rPr>
                            <w:t>Введение в радиобиологию</w:t>
                            <w:tab/>
                          </w:r>
                          <w:fldSimple w:instr=" PAGE \* MERGEFORMAT ">
                            <w:r>
                              <w:rPr>
                                <w:i/>
                                <w:iCs/>
                                <w:color w:val="000000"/>
                                <w:spacing w:val="0"/>
                                <w:w w:val="100"/>
                                <w:position w:val="0"/>
                                <w:sz w:val="18"/>
                                <w:szCs w:val="18"/>
                                <w:shd w:val="clear" w:color="auto" w:fill="auto"/>
                                <w:lang w:val="ru-RU" w:eastAsia="ru-RU" w:bidi="ru-RU"/>
                              </w:rPr>
                              <w:t>#</w:t>
                            </w:r>
                          </w:fldSimple>
                        </w:p>
                      </w:txbxContent>
                    </wps:txbx>
                    <wps:bodyPr lIns="0" tIns="0" rIns="0" bIns="0">
                      <a:spAutoFit/>
                    </wps:bodyPr>
                  </wps:wsp>
                </a:graphicData>
              </a:graphic>
            </wp:anchor>
          </w:drawing>
        </mc:Choice>
        <mc:Fallback>
          <w:pict>
            <v:shape id="_x0000_s1188" type="#_x0000_t202" style="position:absolute;margin-left:52.200000000000003pt;margin-top:24.150000000000002pt;width:310.10000000000002pt;height:8.4000000000000004pt;z-index:-188744012;mso-wrap-distance-left:0;mso-wrap-distance-right:0;mso-position-horizontal-relative:page;mso-position-vertical-relative:page" wrapcoords="0 0" filled="f" stroked="f">
              <v:textbox style="mso-fit-shape-to-text:t" inset="0,0,0,0">
                <w:txbxContent>
                  <w:p>
                    <w:pPr>
                      <w:pStyle w:val="Style29"/>
                      <w:keepNext w:val="0"/>
                      <w:keepLines w:val="0"/>
                      <w:widowControl w:val="0"/>
                      <w:shd w:val="clear" w:color="auto" w:fill="auto"/>
                      <w:tabs>
                        <w:tab w:pos="6202" w:val="right"/>
                      </w:tabs>
                      <w:bidi w:val="0"/>
                      <w:spacing w:before="0" w:after="0" w:line="240" w:lineRule="auto"/>
                      <w:ind w:left="0" w:right="0" w:firstLine="0"/>
                      <w:jc w:val="left"/>
                      <w:rPr>
                        <w:sz w:val="18"/>
                        <w:szCs w:val="18"/>
                      </w:rPr>
                    </w:pPr>
                    <w:r>
                      <w:rPr>
                        <w:i/>
                        <w:iCs/>
                        <w:color w:val="000000"/>
                        <w:spacing w:val="0"/>
                        <w:w w:val="100"/>
                        <w:position w:val="0"/>
                        <w:sz w:val="18"/>
                        <w:szCs w:val="18"/>
                        <w:shd w:val="clear" w:color="auto" w:fill="auto"/>
                        <w:lang w:val="ru-RU" w:eastAsia="ru-RU" w:bidi="ru-RU"/>
                      </w:rPr>
                      <w:t>Введение в радиобиологию</w:t>
                      <w:tab/>
                    </w:r>
                    <w:fldSimple w:instr=" PAGE \* MERGEFORMAT ">
                      <w:r>
                        <w:rPr>
                          <w:i/>
                          <w:iCs/>
                          <w:color w:val="000000"/>
                          <w:spacing w:val="0"/>
                          <w:w w:val="100"/>
                          <w:position w:val="0"/>
                          <w:sz w:val="18"/>
                          <w:szCs w:val="18"/>
                          <w:shd w:val="clear" w:color="auto" w:fill="auto"/>
                          <w:lang w:val="ru-RU" w:eastAsia="ru-RU" w:bidi="ru-RU"/>
                        </w:rPr>
                        <w:t>#</w:t>
                      </w:r>
                    </w:fldSimple>
                  </w:p>
                </w:txbxContent>
              </v:textbox>
              <w10:wrap anchorx="page" anchory="page"/>
            </v:shape>
          </w:pict>
        </mc:Fallback>
      </mc:AlternateContent>
    </w:r>
    <w:r>
      <mc:AlternateContent>
        <mc:Choice Requires="wps">
          <w:drawing>
            <wp:anchor simplePos="0" relativeHeight="2" behindDoc="1" locked="0" layoutInCell="1" allowOverlap="1">
              <wp:simplePos x="0" y="0"/>
              <wp:positionH relativeFrom="page">
                <wp:posOffset>656590</wp:posOffset>
              </wp:positionH>
              <wp:positionV relativeFrom="page">
                <wp:posOffset>485775</wp:posOffset>
              </wp:positionV>
              <wp:extent cx="3992880" cy="0"/>
              <wp:wrapNone/>
              <wp:docPr id="164" name="Shape 164"/>
              <a:graphic xmlns:a="http://schemas.openxmlformats.org/drawingml/2006/main">
                <a:graphicData uri="http://schemas.microsoft.com/office/word/2010/wordprocessingShape">
                  <wps:wsp>
                    <wps:cNvCnPr/>
                    <wps:spPr>
                      <a:xfrm>
                        <a:ext cx="3992880" cy="0"/>
                      </a:xfrm>
                      <a:prstGeom prst="straightConnector1"/>
                      <a:ln w="12700">
                        <a:solidFill/>
                      </a:ln>
                    </wps:spPr>
                    <wps:bodyPr/>
                  </wps:wsp>
                </a:graphicData>
              </a:graphic>
            </wp:anchor>
          </w:drawing>
        </mc:Choice>
        <mc:Fallback>
          <w:pict>
            <v:shape o:spt="32" o:oned="true" path="m,l21600,21600e" style="position:absolute;margin-left:51.700000000000003pt;margin-top:38.25pt;width:314.40000000000003pt;height:0;z-index:-251658240;mso-position-horizontal-relative:page;mso-position-vertical-relative:page">
              <v:stroke weight="1.pt"/>
            </v:shape>
          </w:pict>
        </mc:Fallback>
      </mc:AlternateContent>
    </w:r>
  </w:p>
</w:hdr>
</file>

<file path=word/header47.xml><?xml version="1.0" encoding="utf-8"?>
<w:hdr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p>
    <w:pPr>
      <w:widowControl w:val="0"/>
      <w:spacing w:line="1" w:lineRule="exact"/>
    </w:pPr>
    <w:r>
      <mc:AlternateContent>
        <mc:Choice Requires="wps">
          <w:drawing>
            <wp:anchor distT="0" distB="0" distL="0" distR="0" simplePos="0" relativeHeight="62914743" behindDoc="1" locked="0" layoutInCell="1" allowOverlap="1">
              <wp:simplePos x="0" y="0"/>
              <wp:positionH relativeFrom="page">
                <wp:posOffset>662940</wp:posOffset>
              </wp:positionH>
              <wp:positionV relativeFrom="page">
                <wp:posOffset>306705</wp:posOffset>
              </wp:positionV>
              <wp:extent cx="3938270" cy="106680"/>
              <wp:wrapNone/>
              <wp:docPr id="165" name="Shape 165"/>
              <a:graphic xmlns:a="http://schemas.openxmlformats.org/drawingml/2006/main">
                <a:graphicData uri="http://schemas.microsoft.com/office/word/2010/wordprocessingShape">
                  <wps:wsp>
                    <wps:cNvSpPr txBox="1"/>
                    <wps:spPr>
                      <a:xfrm>
                        <a:ext cx="3938270" cy="106680"/>
                      </a:xfrm>
                      <a:prstGeom prst="rect"/>
                      <a:noFill/>
                    </wps:spPr>
                    <wps:txbx>
                      <w:txbxContent>
                        <w:p>
                          <w:pPr>
                            <w:pStyle w:val="Style29"/>
                            <w:keepNext w:val="0"/>
                            <w:keepLines w:val="0"/>
                            <w:widowControl w:val="0"/>
                            <w:shd w:val="clear" w:color="auto" w:fill="auto"/>
                            <w:tabs>
                              <w:tab w:pos="6202" w:val="right"/>
                            </w:tabs>
                            <w:bidi w:val="0"/>
                            <w:spacing w:before="0" w:after="0" w:line="240" w:lineRule="auto"/>
                            <w:ind w:left="0" w:right="0" w:firstLine="0"/>
                            <w:jc w:val="left"/>
                            <w:rPr>
                              <w:sz w:val="18"/>
                              <w:szCs w:val="18"/>
                            </w:rPr>
                          </w:pPr>
                          <w:r>
                            <w:rPr>
                              <w:i/>
                              <w:iCs/>
                              <w:color w:val="000000"/>
                              <w:spacing w:val="0"/>
                              <w:w w:val="100"/>
                              <w:position w:val="0"/>
                              <w:sz w:val="18"/>
                              <w:szCs w:val="18"/>
                              <w:shd w:val="clear" w:color="auto" w:fill="auto"/>
                              <w:lang w:val="ru-RU" w:eastAsia="ru-RU" w:bidi="ru-RU"/>
                            </w:rPr>
                            <w:t>Введение в радиобиологию</w:t>
                            <w:tab/>
                          </w:r>
                          <w:fldSimple w:instr=" PAGE \* MERGEFORMAT ">
                            <w:r>
                              <w:rPr>
                                <w:i/>
                                <w:iCs/>
                                <w:color w:val="000000"/>
                                <w:spacing w:val="0"/>
                                <w:w w:val="100"/>
                                <w:position w:val="0"/>
                                <w:sz w:val="18"/>
                                <w:szCs w:val="18"/>
                                <w:shd w:val="clear" w:color="auto" w:fill="auto"/>
                                <w:lang w:val="ru-RU" w:eastAsia="ru-RU" w:bidi="ru-RU"/>
                              </w:rPr>
                              <w:t>#</w:t>
                            </w:r>
                          </w:fldSimple>
                        </w:p>
                      </w:txbxContent>
                    </wps:txbx>
                    <wps:bodyPr lIns="0" tIns="0" rIns="0" bIns="0">
                      <a:spAutoFit/>
                    </wps:bodyPr>
                  </wps:wsp>
                </a:graphicData>
              </a:graphic>
            </wp:anchor>
          </w:drawing>
        </mc:Choice>
        <mc:Fallback>
          <w:pict>
            <v:shape id="_x0000_s1191" type="#_x0000_t202" style="position:absolute;margin-left:52.200000000000003pt;margin-top:24.150000000000002pt;width:310.10000000000002pt;height:8.4000000000000004pt;z-index:-188744010;mso-wrap-distance-left:0;mso-wrap-distance-right:0;mso-position-horizontal-relative:page;mso-position-vertical-relative:page" wrapcoords="0 0" filled="f" stroked="f">
              <v:textbox style="mso-fit-shape-to-text:t" inset="0,0,0,0">
                <w:txbxContent>
                  <w:p>
                    <w:pPr>
                      <w:pStyle w:val="Style29"/>
                      <w:keepNext w:val="0"/>
                      <w:keepLines w:val="0"/>
                      <w:widowControl w:val="0"/>
                      <w:shd w:val="clear" w:color="auto" w:fill="auto"/>
                      <w:tabs>
                        <w:tab w:pos="6202" w:val="right"/>
                      </w:tabs>
                      <w:bidi w:val="0"/>
                      <w:spacing w:before="0" w:after="0" w:line="240" w:lineRule="auto"/>
                      <w:ind w:left="0" w:right="0" w:firstLine="0"/>
                      <w:jc w:val="left"/>
                      <w:rPr>
                        <w:sz w:val="18"/>
                        <w:szCs w:val="18"/>
                      </w:rPr>
                    </w:pPr>
                    <w:r>
                      <w:rPr>
                        <w:i/>
                        <w:iCs/>
                        <w:color w:val="000000"/>
                        <w:spacing w:val="0"/>
                        <w:w w:val="100"/>
                        <w:position w:val="0"/>
                        <w:sz w:val="18"/>
                        <w:szCs w:val="18"/>
                        <w:shd w:val="clear" w:color="auto" w:fill="auto"/>
                        <w:lang w:val="ru-RU" w:eastAsia="ru-RU" w:bidi="ru-RU"/>
                      </w:rPr>
                      <w:t>Введение в радиобиологию</w:t>
                      <w:tab/>
                    </w:r>
                    <w:fldSimple w:instr=" PAGE \* MERGEFORMAT ">
                      <w:r>
                        <w:rPr>
                          <w:i/>
                          <w:iCs/>
                          <w:color w:val="000000"/>
                          <w:spacing w:val="0"/>
                          <w:w w:val="100"/>
                          <w:position w:val="0"/>
                          <w:sz w:val="18"/>
                          <w:szCs w:val="18"/>
                          <w:shd w:val="clear" w:color="auto" w:fill="auto"/>
                          <w:lang w:val="ru-RU" w:eastAsia="ru-RU" w:bidi="ru-RU"/>
                        </w:rPr>
                        <w:t>#</w:t>
                      </w:r>
                    </w:fldSimple>
                  </w:p>
                </w:txbxContent>
              </v:textbox>
              <w10:wrap anchorx="page" anchory="page"/>
            </v:shape>
          </w:pict>
        </mc:Fallback>
      </mc:AlternateContent>
    </w:r>
    <w:r>
      <mc:AlternateContent>
        <mc:Choice Requires="wps">
          <w:drawing>
            <wp:anchor simplePos="0" relativeHeight="2" behindDoc="1" locked="0" layoutInCell="1" allowOverlap="1">
              <wp:simplePos x="0" y="0"/>
              <wp:positionH relativeFrom="page">
                <wp:posOffset>656590</wp:posOffset>
              </wp:positionH>
              <wp:positionV relativeFrom="page">
                <wp:posOffset>485775</wp:posOffset>
              </wp:positionV>
              <wp:extent cx="3992880" cy="0"/>
              <wp:wrapNone/>
              <wp:docPr id="167" name="Shape 167"/>
              <a:graphic xmlns:a="http://schemas.openxmlformats.org/drawingml/2006/main">
                <a:graphicData uri="http://schemas.microsoft.com/office/word/2010/wordprocessingShape">
                  <wps:wsp>
                    <wps:cNvCnPr/>
                    <wps:spPr>
                      <a:xfrm>
                        <a:ext cx="3992880" cy="0"/>
                      </a:xfrm>
                      <a:prstGeom prst="straightConnector1"/>
                      <a:ln w="12700">
                        <a:solidFill/>
                      </a:ln>
                    </wps:spPr>
                    <wps:bodyPr/>
                  </wps:wsp>
                </a:graphicData>
              </a:graphic>
            </wp:anchor>
          </w:drawing>
        </mc:Choice>
        <mc:Fallback>
          <w:pict>
            <v:shape o:spt="32" o:oned="true" path="m,l21600,21600e" style="position:absolute;margin-left:51.700000000000003pt;margin-top:38.25pt;width:314.40000000000003pt;height:0;z-index:-251658240;mso-position-horizontal-relative:page;mso-position-vertical-relative:page">
              <v:stroke weight="1.pt"/>
            </v:shape>
          </w:pict>
        </mc:Fallback>
      </mc:AlternateContent>
    </w:r>
  </w:p>
</w:hdr>
</file>

<file path=word/header5.xml><?xml version="1.0" encoding="utf-8"?>
<w:hdr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p>
    <w:pPr>
      <w:widowControl w:val="0"/>
      <w:spacing w:line="1" w:lineRule="exact"/>
    </w:pPr>
    <w:r>
      <mc:AlternateContent>
        <mc:Choice Requires="wps">
          <w:drawing>
            <wp:anchor distT="0" distB="0" distL="0" distR="0" simplePos="0" relativeHeight="62914694" behindDoc="1" locked="0" layoutInCell="1" allowOverlap="1">
              <wp:simplePos x="0" y="0"/>
              <wp:positionH relativeFrom="page">
                <wp:posOffset>662940</wp:posOffset>
              </wp:positionH>
              <wp:positionV relativeFrom="page">
                <wp:posOffset>306705</wp:posOffset>
              </wp:positionV>
              <wp:extent cx="3938270" cy="106680"/>
              <wp:wrapNone/>
              <wp:docPr id="40" name="Shape 40"/>
              <a:graphic xmlns:a="http://schemas.openxmlformats.org/drawingml/2006/main">
                <a:graphicData uri="http://schemas.microsoft.com/office/word/2010/wordprocessingShape">
                  <wps:wsp>
                    <wps:cNvSpPr txBox="1"/>
                    <wps:spPr>
                      <a:xfrm>
                        <a:ext cx="3938270" cy="106680"/>
                      </a:xfrm>
                      <a:prstGeom prst="rect"/>
                      <a:noFill/>
                    </wps:spPr>
                    <wps:txbx>
                      <w:txbxContent>
                        <w:p>
                          <w:pPr>
                            <w:pStyle w:val="Style29"/>
                            <w:keepNext w:val="0"/>
                            <w:keepLines w:val="0"/>
                            <w:widowControl w:val="0"/>
                            <w:shd w:val="clear" w:color="auto" w:fill="auto"/>
                            <w:tabs>
                              <w:tab w:pos="6202" w:val="right"/>
                            </w:tabs>
                            <w:bidi w:val="0"/>
                            <w:spacing w:before="0" w:after="0" w:line="240" w:lineRule="auto"/>
                            <w:ind w:left="0" w:right="0" w:firstLine="0"/>
                            <w:jc w:val="left"/>
                            <w:rPr>
                              <w:sz w:val="18"/>
                              <w:szCs w:val="18"/>
                            </w:rPr>
                          </w:pPr>
                          <w:r>
                            <w:rPr>
                              <w:i/>
                              <w:iCs/>
                              <w:color w:val="000000"/>
                              <w:spacing w:val="0"/>
                              <w:w w:val="100"/>
                              <w:position w:val="0"/>
                              <w:sz w:val="18"/>
                              <w:szCs w:val="18"/>
                              <w:shd w:val="clear" w:color="auto" w:fill="auto"/>
                              <w:lang w:val="ru-RU" w:eastAsia="ru-RU" w:bidi="ru-RU"/>
                            </w:rPr>
                            <w:t>Введение в радиобиологию</w:t>
                            <w:tab/>
                          </w:r>
                          <w:fldSimple w:instr=" PAGE \* MERGEFORMAT ">
                            <w:r>
                              <w:rPr>
                                <w:i/>
                                <w:iCs/>
                                <w:color w:val="000000"/>
                                <w:spacing w:val="0"/>
                                <w:w w:val="100"/>
                                <w:position w:val="0"/>
                                <w:sz w:val="18"/>
                                <w:szCs w:val="18"/>
                                <w:shd w:val="clear" w:color="auto" w:fill="auto"/>
                                <w:lang w:val="ru-RU" w:eastAsia="ru-RU" w:bidi="ru-RU"/>
                              </w:rPr>
                              <w:t>#</w:t>
                            </w:r>
                          </w:fldSimple>
                        </w:p>
                      </w:txbxContent>
                    </wps:txbx>
                    <wps:bodyPr lIns="0" tIns="0" rIns="0" bIns="0">
                      <a:spAutoFit/>
                    </wps:bodyPr>
                  </wps:wsp>
                </a:graphicData>
              </a:graphic>
            </wp:anchor>
          </w:drawing>
        </mc:Choice>
        <mc:Fallback>
          <w:pict>
            <v:shape id="_x0000_s1066" type="#_x0000_t202" style="position:absolute;margin-left:52.200000000000003pt;margin-top:24.150000000000002pt;width:310.10000000000002pt;height:8.4000000000000004pt;z-index:-188744059;mso-wrap-distance-left:0;mso-wrap-distance-right:0;mso-position-horizontal-relative:page;mso-position-vertical-relative:page" wrapcoords="0 0" filled="f" stroked="f">
              <v:textbox style="mso-fit-shape-to-text:t" inset="0,0,0,0">
                <w:txbxContent>
                  <w:p>
                    <w:pPr>
                      <w:pStyle w:val="Style29"/>
                      <w:keepNext w:val="0"/>
                      <w:keepLines w:val="0"/>
                      <w:widowControl w:val="0"/>
                      <w:shd w:val="clear" w:color="auto" w:fill="auto"/>
                      <w:tabs>
                        <w:tab w:pos="6202" w:val="right"/>
                      </w:tabs>
                      <w:bidi w:val="0"/>
                      <w:spacing w:before="0" w:after="0" w:line="240" w:lineRule="auto"/>
                      <w:ind w:left="0" w:right="0" w:firstLine="0"/>
                      <w:jc w:val="left"/>
                      <w:rPr>
                        <w:sz w:val="18"/>
                        <w:szCs w:val="18"/>
                      </w:rPr>
                    </w:pPr>
                    <w:r>
                      <w:rPr>
                        <w:i/>
                        <w:iCs/>
                        <w:color w:val="000000"/>
                        <w:spacing w:val="0"/>
                        <w:w w:val="100"/>
                        <w:position w:val="0"/>
                        <w:sz w:val="18"/>
                        <w:szCs w:val="18"/>
                        <w:shd w:val="clear" w:color="auto" w:fill="auto"/>
                        <w:lang w:val="ru-RU" w:eastAsia="ru-RU" w:bidi="ru-RU"/>
                      </w:rPr>
                      <w:t>Введение в радиобиологию</w:t>
                      <w:tab/>
                    </w:r>
                    <w:fldSimple w:instr=" PAGE \* MERGEFORMAT ">
                      <w:r>
                        <w:rPr>
                          <w:i/>
                          <w:iCs/>
                          <w:color w:val="000000"/>
                          <w:spacing w:val="0"/>
                          <w:w w:val="100"/>
                          <w:position w:val="0"/>
                          <w:sz w:val="18"/>
                          <w:szCs w:val="18"/>
                          <w:shd w:val="clear" w:color="auto" w:fill="auto"/>
                          <w:lang w:val="ru-RU" w:eastAsia="ru-RU" w:bidi="ru-RU"/>
                        </w:rPr>
                        <w:t>#</w:t>
                      </w:r>
                    </w:fldSimple>
                  </w:p>
                </w:txbxContent>
              </v:textbox>
              <w10:wrap anchorx="page" anchory="page"/>
            </v:shape>
          </w:pict>
        </mc:Fallback>
      </mc:AlternateContent>
    </w:r>
    <w:r>
      <mc:AlternateContent>
        <mc:Choice Requires="wps">
          <w:drawing>
            <wp:anchor simplePos="0" relativeHeight="2" behindDoc="1" locked="0" layoutInCell="1" allowOverlap="1">
              <wp:simplePos x="0" y="0"/>
              <wp:positionH relativeFrom="page">
                <wp:posOffset>656590</wp:posOffset>
              </wp:positionH>
              <wp:positionV relativeFrom="page">
                <wp:posOffset>485775</wp:posOffset>
              </wp:positionV>
              <wp:extent cx="3992880" cy="0"/>
              <wp:wrapNone/>
              <wp:docPr id="42" name="Shape 42"/>
              <a:graphic xmlns:a="http://schemas.openxmlformats.org/drawingml/2006/main">
                <a:graphicData uri="http://schemas.microsoft.com/office/word/2010/wordprocessingShape">
                  <wps:wsp>
                    <wps:cNvCnPr/>
                    <wps:spPr>
                      <a:xfrm>
                        <a:ext cx="3992880" cy="0"/>
                      </a:xfrm>
                      <a:prstGeom prst="straightConnector1"/>
                      <a:ln w="12700">
                        <a:solidFill/>
                      </a:ln>
                    </wps:spPr>
                    <wps:bodyPr/>
                  </wps:wsp>
                </a:graphicData>
              </a:graphic>
            </wp:anchor>
          </w:drawing>
        </mc:Choice>
        <mc:Fallback>
          <w:pict>
            <v:shape o:spt="32" o:oned="true" path="m,l21600,21600e" style="position:absolute;margin-left:51.700000000000003pt;margin-top:38.25pt;width:314.40000000000003pt;height:0;z-index:-251658240;mso-position-horizontal-relative:page;mso-position-vertical-relative:page">
              <v:stroke weight="1.pt"/>
            </v:shape>
          </w:pict>
        </mc:Fallback>
      </mc:AlternateContent>
    </w:r>
  </w:p>
</w:hdr>
</file>

<file path=word/header6.xml><?xml version="1.0" encoding="utf-8"?>
<w:hdr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p>
    <w:pPr>
      <w:widowControl w:val="0"/>
      <w:spacing w:line="1" w:lineRule="exact"/>
    </w:pPr>
    <w:r>
      <mc:AlternateContent>
        <mc:Choice Requires="wps">
          <w:drawing>
            <wp:anchor distT="0" distB="0" distL="0" distR="0" simplePos="0" relativeHeight="62914696" behindDoc="1" locked="0" layoutInCell="1" allowOverlap="1">
              <wp:simplePos x="0" y="0"/>
              <wp:positionH relativeFrom="page">
                <wp:posOffset>737870</wp:posOffset>
              </wp:positionH>
              <wp:positionV relativeFrom="page">
                <wp:posOffset>306705</wp:posOffset>
              </wp:positionV>
              <wp:extent cx="3874135" cy="106680"/>
              <wp:wrapNone/>
              <wp:docPr id="43" name="Shape 43"/>
              <a:graphic xmlns:a="http://schemas.openxmlformats.org/drawingml/2006/main">
                <a:graphicData uri="http://schemas.microsoft.com/office/word/2010/wordprocessingShape">
                  <wps:wsp>
                    <wps:cNvSpPr txBox="1"/>
                    <wps:spPr>
                      <a:xfrm>
                        <a:ext cx="3874135" cy="106680"/>
                      </a:xfrm>
                      <a:prstGeom prst="rect"/>
                      <a:noFill/>
                    </wps:spPr>
                    <wps:txbx>
                      <w:txbxContent>
                        <w:p>
                          <w:pPr>
                            <w:pStyle w:val="Style29"/>
                            <w:keepNext w:val="0"/>
                            <w:keepLines w:val="0"/>
                            <w:widowControl w:val="0"/>
                            <w:shd w:val="clear" w:color="auto" w:fill="auto"/>
                            <w:tabs>
                              <w:tab w:pos="6101" w:val="right"/>
                            </w:tabs>
                            <w:bidi w:val="0"/>
                            <w:spacing w:before="0" w:after="0" w:line="240" w:lineRule="auto"/>
                            <w:ind w:left="0" w:right="0" w:firstLine="0"/>
                            <w:jc w:val="left"/>
                            <w:rPr>
                              <w:sz w:val="18"/>
                              <w:szCs w:val="18"/>
                            </w:rPr>
                          </w:pPr>
                          <w:fldSimple w:instr=" PAGE \* MERGEFORMAT ">
                            <w:r>
                              <w:rPr>
                                <w:i/>
                                <w:iCs/>
                                <w:color w:val="000000"/>
                                <w:spacing w:val="0"/>
                                <w:w w:val="100"/>
                                <w:position w:val="0"/>
                                <w:sz w:val="18"/>
                                <w:szCs w:val="18"/>
                                <w:shd w:val="clear" w:color="auto" w:fill="auto"/>
                                <w:lang w:val="ru-RU" w:eastAsia="ru-RU" w:bidi="ru-RU"/>
                              </w:rPr>
                              <w:t>#</w:t>
                            </w:r>
                          </w:fldSimple>
                          <w:r>
                            <w:rPr>
                              <w:i/>
                              <w:iCs/>
                              <w:color w:val="000000"/>
                              <w:spacing w:val="0"/>
                              <w:w w:val="100"/>
                              <w:position w:val="0"/>
                              <w:sz w:val="18"/>
                              <w:szCs w:val="18"/>
                              <w:shd w:val="clear" w:color="auto" w:fill="auto"/>
                              <w:lang w:val="ru-RU" w:eastAsia="ru-RU" w:bidi="ru-RU"/>
                            </w:rPr>
                            <w:tab/>
                            <w:t>Библиотека медгщинского физика</w:t>
                          </w:r>
                        </w:p>
                      </w:txbxContent>
                    </wps:txbx>
                    <wps:bodyPr lIns="0" tIns="0" rIns="0" bIns="0">
                      <a:spAutoFit/>
                    </wps:bodyPr>
                  </wps:wsp>
                </a:graphicData>
              </a:graphic>
            </wp:anchor>
          </w:drawing>
        </mc:Choice>
        <mc:Fallback>
          <w:pict>
            <v:shape id="_x0000_s1069" type="#_x0000_t202" style="position:absolute;margin-left:58.100000000000001pt;margin-top:24.150000000000002pt;width:305.05000000000001pt;height:8.4000000000000004pt;z-index:-188744057;mso-wrap-distance-left:0;mso-wrap-distance-right:0;mso-position-horizontal-relative:page;mso-position-vertical-relative:page" wrapcoords="0 0" filled="f" stroked="f">
              <v:textbox style="mso-fit-shape-to-text:t" inset="0,0,0,0">
                <w:txbxContent>
                  <w:p>
                    <w:pPr>
                      <w:pStyle w:val="Style29"/>
                      <w:keepNext w:val="0"/>
                      <w:keepLines w:val="0"/>
                      <w:widowControl w:val="0"/>
                      <w:shd w:val="clear" w:color="auto" w:fill="auto"/>
                      <w:tabs>
                        <w:tab w:pos="6101" w:val="right"/>
                      </w:tabs>
                      <w:bidi w:val="0"/>
                      <w:spacing w:before="0" w:after="0" w:line="240" w:lineRule="auto"/>
                      <w:ind w:left="0" w:right="0" w:firstLine="0"/>
                      <w:jc w:val="left"/>
                      <w:rPr>
                        <w:sz w:val="18"/>
                        <w:szCs w:val="18"/>
                      </w:rPr>
                    </w:pPr>
                    <w:fldSimple w:instr=" PAGE \* MERGEFORMAT ">
                      <w:r>
                        <w:rPr>
                          <w:i/>
                          <w:iCs/>
                          <w:color w:val="000000"/>
                          <w:spacing w:val="0"/>
                          <w:w w:val="100"/>
                          <w:position w:val="0"/>
                          <w:sz w:val="18"/>
                          <w:szCs w:val="18"/>
                          <w:shd w:val="clear" w:color="auto" w:fill="auto"/>
                          <w:lang w:val="ru-RU" w:eastAsia="ru-RU" w:bidi="ru-RU"/>
                        </w:rPr>
                        <w:t>#</w:t>
                      </w:r>
                    </w:fldSimple>
                    <w:r>
                      <w:rPr>
                        <w:i/>
                        <w:iCs/>
                        <w:color w:val="000000"/>
                        <w:spacing w:val="0"/>
                        <w:w w:val="100"/>
                        <w:position w:val="0"/>
                        <w:sz w:val="18"/>
                        <w:szCs w:val="18"/>
                        <w:shd w:val="clear" w:color="auto" w:fill="auto"/>
                        <w:lang w:val="ru-RU" w:eastAsia="ru-RU" w:bidi="ru-RU"/>
                      </w:rPr>
                      <w:tab/>
                      <w:t>Библиотека медгщинского физика</w:t>
                    </w:r>
                  </w:p>
                </w:txbxContent>
              </v:textbox>
              <w10:wrap anchorx="page" anchory="page"/>
            </v:shape>
          </w:pict>
        </mc:Fallback>
      </mc:AlternateContent>
    </w:r>
    <w:r>
      <mc:AlternateContent>
        <mc:Choice Requires="wps">
          <w:drawing>
            <wp:anchor simplePos="0" relativeHeight="2" behindDoc="1" locked="0" layoutInCell="1" allowOverlap="1">
              <wp:simplePos x="0" y="0"/>
              <wp:positionH relativeFrom="page">
                <wp:posOffset>667385</wp:posOffset>
              </wp:positionH>
              <wp:positionV relativeFrom="page">
                <wp:posOffset>467995</wp:posOffset>
              </wp:positionV>
              <wp:extent cx="3977640" cy="0"/>
              <wp:wrapNone/>
              <wp:docPr id="45" name="Shape 45"/>
              <a:graphic xmlns:a="http://schemas.openxmlformats.org/drawingml/2006/main">
                <a:graphicData uri="http://schemas.microsoft.com/office/word/2010/wordprocessingShape">
                  <wps:wsp>
                    <wps:cNvCnPr/>
                    <wps:spPr>
                      <a:xfrm>
                        <a:ext cx="3977640" cy="0"/>
                      </a:xfrm>
                      <a:prstGeom prst="straightConnector1"/>
                      <a:ln w="12700">
                        <a:solidFill/>
                      </a:ln>
                    </wps:spPr>
                    <wps:bodyPr/>
                  </wps:wsp>
                </a:graphicData>
              </a:graphic>
            </wp:anchor>
          </w:drawing>
        </mc:Choice>
        <mc:Fallback>
          <w:pict>
            <v:shape o:spt="32" o:oned="true" path="m,l21600,21600e" style="position:absolute;margin-left:52.550000000000004pt;margin-top:36.850000000000001pt;width:313.19999999999999pt;height:0;z-index:-251658240;mso-position-horizontal-relative:page;mso-position-vertical-relative:page">
              <v:stroke weight="1.pt"/>
            </v:shape>
          </w:pict>
        </mc:Fallback>
      </mc:AlternateContent>
    </w:r>
  </w:p>
</w:hdr>
</file>

<file path=word/header7.xml><?xml version="1.0" encoding="utf-8"?>
<w:hdr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p>
    <w:pPr>
      <w:widowControl w:val="0"/>
    </w:pPr>
  </w:p>
</w:hdr>
</file>

<file path=word/header8.xml><?xml version="1.0" encoding="utf-8"?>
<w:hdr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p>
    <w:pPr>
      <w:widowControl w:val="0"/>
    </w:pPr>
  </w:p>
</w:hdr>
</file>

<file path=word/header9.xml><?xml version="1.0" encoding="utf-8"?>
<w:hdr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p>
    <w:pPr>
      <w:widowControl w:val="0"/>
      <w:spacing w:line="1" w:lineRule="exact"/>
    </w:pPr>
    <w:r>
      <mc:AlternateContent>
        <mc:Choice Requires="wps">
          <w:drawing>
            <wp:anchor distT="0" distB="0" distL="0" distR="0" simplePos="0" relativeHeight="62914698" behindDoc="1" locked="0" layoutInCell="1" allowOverlap="1">
              <wp:simplePos x="0" y="0"/>
              <wp:positionH relativeFrom="page">
                <wp:posOffset>662940</wp:posOffset>
              </wp:positionH>
              <wp:positionV relativeFrom="page">
                <wp:posOffset>306705</wp:posOffset>
              </wp:positionV>
              <wp:extent cx="3938270" cy="106680"/>
              <wp:wrapNone/>
              <wp:docPr id="46" name="Shape 46"/>
              <a:graphic xmlns:a="http://schemas.openxmlformats.org/drawingml/2006/main">
                <a:graphicData uri="http://schemas.microsoft.com/office/word/2010/wordprocessingShape">
                  <wps:wsp>
                    <wps:cNvSpPr txBox="1"/>
                    <wps:spPr>
                      <a:xfrm>
                        <a:ext cx="3938270" cy="106680"/>
                      </a:xfrm>
                      <a:prstGeom prst="rect"/>
                      <a:noFill/>
                    </wps:spPr>
                    <wps:txbx>
                      <w:txbxContent>
                        <w:p>
                          <w:pPr>
                            <w:pStyle w:val="Style29"/>
                            <w:keepNext w:val="0"/>
                            <w:keepLines w:val="0"/>
                            <w:widowControl w:val="0"/>
                            <w:shd w:val="clear" w:color="auto" w:fill="auto"/>
                            <w:tabs>
                              <w:tab w:pos="6202" w:val="right"/>
                            </w:tabs>
                            <w:bidi w:val="0"/>
                            <w:spacing w:before="0" w:after="0" w:line="240" w:lineRule="auto"/>
                            <w:ind w:left="0" w:right="0" w:firstLine="0"/>
                            <w:jc w:val="left"/>
                            <w:rPr>
                              <w:sz w:val="18"/>
                              <w:szCs w:val="18"/>
                            </w:rPr>
                          </w:pPr>
                          <w:r>
                            <w:rPr>
                              <w:i/>
                              <w:iCs/>
                              <w:color w:val="000000"/>
                              <w:spacing w:val="0"/>
                              <w:w w:val="100"/>
                              <w:position w:val="0"/>
                              <w:sz w:val="18"/>
                              <w:szCs w:val="18"/>
                              <w:shd w:val="clear" w:color="auto" w:fill="auto"/>
                              <w:lang w:val="ru-RU" w:eastAsia="ru-RU" w:bidi="ru-RU"/>
                            </w:rPr>
                            <w:t>Введение в радиобиологию</w:t>
                            <w:tab/>
                          </w:r>
                          <w:fldSimple w:instr=" PAGE \* MERGEFORMAT ">
                            <w:r>
                              <w:rPr>
                                <w:i/>
                                <w:iCs/>
                                <w:color w:val="000000"/>
                                <w:spacing w:val="0"/>
                                <w:w w:val="100"/>
                                <w:position w:val="0"/>
                                <w:sz w:val="18"/>
                                <w:szCs w:val="18"/>
                                <w:shd w:val="clear" w:color="auto" w:fill="auto"/>
                                <w:lang w:val="ru-RU" w:eastAsia="ru-RU" w:bidi="ru-RU"/>
                              </w:rPr>
                              <w:t>#</w:t>
                            </w:r>
                          </w:fldSimple>
                        </w:p>
                      </w:txbxContent>
                    </wps:txbx>
                    <wps:bodyPr lIns="0" tIns="0" rIns="0" bIns="0">
                      <a:spAutoFit/>
                    </wps:bodyPr>
                  </wps:wsp>
                </a:graphicData>
              </a:graphic>
            </wp:anchor>
          </w:drawing>
        </mc:Choice>
        <mc:Fallback>
          <w:pict>
            <v:shape id="_x0000_s1072" type="#_x0000_t202" style="position:absolute;margin-left:52.200000000000003pt;margin-top:24.150000000000002pt;width:310.10000000000002pt;height:8.4000000000000004pt;z-index:-188744055;mso-wrap-distance-left:0;mso-wrap-distance-right:0;mso-position-horizontal-relative:page;mso-position-vertical-relative:page" wrapcoords="0 0" filled="f" stroked="f">
              <v:textbox style="mso-fit-shape-to-text:t" inset="0,0,0,0">
                <w:txbxContent>
                  <w:p>
                    <w:pPr>
                      <w:pStyle w:val="Style29"/>
                      <w:keepNext w:val="0"/>
                      <w:keepLines w:val="0"/>
                      <w:widowControl w:val="0"/>
                      <w:shd w:val="clear" w:color="auto" w:fill="auto"/>
                      <w:tabs>
                        <w:tab w:pos="6202" w:val="right"/>
                      </w:tabs>
                      <w:bidi w:val="0"/>
                      <w:spacing w:before="0" w:after="0" w:line="240" w:lineRule="auto"/>
                      <w:ind w:left="0" w:right="0" w:firstLine="0"/>
                      <w:jc w:val="left"/>
                      <w:rPr>
                        <w:sz w:val="18"/>
                        <w:szCs w:val="18"/>
                      </w:rPr>
                    </w:pPr>
                    <w:r>
                      <w:rPr>
                        <w:i/>
                        <w:iCs/>
                        <w:color w:val="000000"/>
                        <w:spacing w:val="0"/>
                        <w:w w:val="100"/>
                        <w:position w:val="0"/>
                        <w:sz w:val="18"/>
                        <w:szCs w:val="18"/>
                        <w:shd w:val="clear" w:color="auto" w:fill="auto"/>
                        <w:lang w:val="ru-RU" w:eastAsia="ru-RU" w:bidi="ru-RU"/>
                      </w:rPr>
                      <w:t>Введение в радиобиологию</w:t>
                      <w:tab/>
                    </w:r>
                    <w:fldSimple w:instr=" PAGE \* MERGEFORMAT ">
                      <w:r>
                        <w:rPr>
                          <w:i/>
                          <w:iCs/>
                          <w:color w:val="000000"/>
                          <w:spacing w:val="0"/>
                          <w:w w:val="100"/>
                          <w:position w:val="0"/>
                          <w:sz w:val="18"/>
                          <w:szCs w:val="18"/>
                          <w:shd w:val="clear" w:color="auto" w:fill="auto"/>
                          <w:lang w:val="ru-RU" w:eastAsia="ru-RU" w:bidi="ru-RU"/>
                        </w:rPr>
                        <w:t>#</w:t>
                      </w:r>
                    </w:fldSimple>
                  </w:p>
                </w:txbxContent>
              </v:textbox>
              <w10:wrap anchorx="page" anchory="page"/>
            </v:shape>
          </w:pict>
        </mc:Fallback>
      </mc:AlternateContent>
    </w:r>
    <w:r>
      <mc:AlternateContent>
        <mc:Choice Requires="wps">
          <w:drawing>
            <wp:anchor simplePos="0" relativeHeight="2" behindDoc="1" locked="0" layoutInCell="1" allowOverlap="1">
              <wp:simplePos x="0" y="0"/>
              <wp:positionH relativeFrom="page">
                <wp:posOffset>656590</wp:posOffset>
              </wp:positionH>
              <wp:positionV relativeFrom="page">
                <wp:posOffset>485775</wp:posOffset>
              </wp:positionV>
              <wp:extent cx="3992880" cy="0"/>
              <wp:wrapNone/>
              <wp:docPr id="48" name="Shape 48"/>
              <a:graphic xmlns:a="http://schemas.openxmlformats.org/drawingml/2006/main">
                <a:graphicData uri="http://schemas.microsoft.com/office/word/2010/wordprocessingShape">
                  <wps:wsp>
                    <wps:cNvCnPr/>
                    <wps:spPr>
                      <a:xfrm>
                        <a:ext cx="3992880" cy="0"/>
                      </a:xfrm>
                      <a:prstGeom prst="straightConnector1"/>
                      <a:ln w="12700">
                        <a:solidFill/>
                      </a:ln>
                    </wps:spPr>
                    <wps:bodyPr/>
                  </wps:wsp>
                </a:graphicData>
              </a:graphic>
            </wp:anchor>
          </w:drawing>
        </mc:Choice>
        <mc:Fallback>
          <w:pict>
            <v:shape o:spt="32" o:oned="true" path="m,l21600,21600e" style="position:absolute;margin-left:51.700000000000003pt;margin-top:38.25pt;width:314.40000000000003pt;height:0;z-index:-251658240;mso-position-horizontal-relative:page;mso-position-vertical-relative:page">
              <v:stroke weight="1.pt"/>
            </v:shape>
          </w:pict>
        </mc:Fallback>
      </mc:AlternateContent>
    </w:r>
  </w:p>
</w:hdr>
</file>

<file path=word/numbering.xml><?xml version="1.0" encoding="utf-8"?>
<w:numbering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abstractNum w:abstractNumId="0">
    <w:multiLevelType w:val="multilevel"/>
    <w:lvl w:ilvl="0">
      <w:start w:val="1"/>
      <w:numFmt w:val="bullet"/>
      <w:lvlText w:val="*"/>
      <w:rPr>
        <w:rFonts w:ascii="Arial" w:eastAsia="Arial" w:hAnsi="Arial" w:cs="Arial"/>
        <w:b w:val="0"/>
        <w:bCs w:val="0"/>
        <w:i w:val="0"/>
        <w:iCs w:val="0"/>
        <w:smallCaps w:val="0"/>
        <w:strike w:val="0"/>
        <w:color w:val="000000"/>
        <w:spacing w:val="0"/>
        <w:w w:val="100"/>
        <w:position w:val="0"/>
        <w:sz w:val="10"/>
        <w:szCs w:val="10"/>
        <w:u w:val="none"/>
        <w:shd w:val="clear" w:color="auto" w:fill="auto"/>
        <w:lang w:val="ru-RU" w:eastAsia="ru-RU" w:bidi="ru-RU"/>
      </w:rPr>
    </w:lvl>
  </w:abstractNum>
  <w:abstractNum w:abstractNumId="2">
    <w:multiLevelType w:val="multilevel"/>
    <w:lvl w:ilvl="0">
      <w:start w:val="1"/>
      <w:numFmt w:val="bullet"/>
      <w:lvlText w:val="•"/>
      <w:rPr>
        <w:rFonts w:ascii="Arial" w:eastAsia="Arial" w:hAnsi="Arial" w:cs="Arial"/>
        <w:b w:val="0"/>
        <w:bCs w:val="0"/>
        <w:i w:val="0"/>
        <w:iCs w:val="0"/>
        <w:smallCaps w:val="0"/>
        <w:strike w:val="0"/>
        <w:color w:val="000000"/>
        <w:spacing w:val="0"/>
        <w:w w:val="100"/>
        <w:position w:val="0"/>
        <w:sz w:val="10"/>
        <w:szCs w:val="10"/>
        <w:u w:val="none"/>
        <w:shd w:val="clear" w:color="auto" w:fill="auto"/>
        <w:lang w:val="ru-RU" w:eastAsia="ru-RU" w:bidi="ru-RU"/>
      </w:rPr>
    </w:lvl>
  </w:abstractNum>
  <w:abstractNum w:abstractNumId="4">
    <w:multiLevelType w:val="multilevel"/>
    <w:lvl w:ilvl="0">
      <w:start w:val="1"/>
      <w:numFmt w:val="bullet"/>
      <w:lvlText w:val="•"/>
      <w:rPr>
        <w:rFonts w:ascii="Arial" w:eastAsia="Arial" w:hAnsi="Arial" w:cs="Arial"/>
        <w:b w:val="0"/>
        <w:bCs w:val="0"/>
        <w:i w:val="0"/>
        <w:iCs w:val="0"/>
        <w:smallCaps w:val="0"/>
        <w:strike w:val="0"/>
        <w:color w:val="000000"/>
        <w:spacing w:val="0"/>
        <w:w w:val="100"/>
        <w:position w:val="0"/>
        <w:sz w:val="10"/>
        <w:szCs w:val="10"/>
        <w:u w:val="none"/>
        <w:shd w:val="clear" w:color="auto" w:fill="auto"/>
        <w:lang w:val="ru-RU" w:eastAsia="ru-RU" w:bidi="ru-RU"/>
      </w:rPr>
    </w:lvl>
  </w:abstractNum>
  <w:abstractNum w:abstractNumId="6">
    <w:multiLevelType w:val="multilevel"/>
    <w:lvl w:ilvl="0">
      <w:start w:val="1"/>
      <w:numFmt w:val="decimal"/>
      <w:lvlText w:val="%1."/>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ru-RU" w:eastAsia="ru-RU" w:bidi="ru-RU"/>
      </w:rPr>
    </w:lvl>
  </w:abstractNum>
  <w:abstractNum w:abstractNumId="8">
    <w:multiLevelType w:val="multilevel"/>
    <w:lvl w:ilvl="0">
      <w:start w:val="1"/>
      <w:numFmt w:val="decimal"/>
      <w:lvlText w:val="%1)"/>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ru-RU" w:eastAsia="ru-RU" w:bidi="ru-RU"/>
      </w:rPr>
    </w:lvl>
  </w:abstractNum>
  <w:abstractNum w:abstractNumId="10">
    <w:multiLevelType w:val="multilevel"/>
    <w:lvl w:ilvl="0">
      <w:start w:val="1"/>
      <w:numFmt w:val="bullet"/>
      <w:lvlText w:val="•"/>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ru-RU" w:eastAsia="ru-RU" w:bidi="ru-RU"/>
      </w:rPr>
    </w:lvl>
  </w:abstractNum>
  <w:abstractNum w:abstractNumId="12">
    <w:multiLevelType w:val="multilevel"/>
    <w:lvl w:ilvl="0">
      <w:start w:val="1"/>
      <w:numFmt w:val="bullet"/>
      <w:lvlText w:val="•"/>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ru-RU" w:eastAsia="ru-RU" w:bidi="ru-RU"/>
      </w:rPr>
    </w:lvl>
  </w:abstractNum>
  <w:abstractNum w:abstractNumId="14">
    <w:multiLevelType w:val="multilevel"/>
    <w:lvl w:ilvl="0">
      <w:start w:val="1"/>
      <w:numFmt w:val="bullet"/>
      <w:lvlText w:val="•"/>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ru-RU" w:eastAsia="ru-RU" w:bidi="ru-RU"/>
      </w:rPr>
    </w:lvl>
  </w:abstractNum>
  <w:abstractNum w:abstractNumId="16">
    <w:multiLevelType w:val="multilevel"/>
    <w:lvl w:ilvl="0">
      <w:start w:val="1"/>
      <w:numFmt w:val="decimal"/>
      <w:lvlText w:val="%1."/>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ru-RU" w:eastAsia="ru-RU" w:bidi="ru-RU"/>
      </w:rPr>
    </w:lvl>
  </w:abstractNum>
  <w:abstractNum w:abstractNumId="18">
    <w:multiLevelType w:val="multilevel"/>
    <w:lvl w:ilvl="0">
      <w:start w:val="1"/>
      <w:numFmt w:val="decimal"/>
      <w:lvlText w:val="%1."/>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ru-RU" w:eastAsia="ru-RU" w:bidi="ru-RU"/>
      </w:rPr>
    </w:lvl>
  </w:abstractNum>
  <w:abstractNum w:abstractNumId="20">
    <w:multiLevelType w:val="multilevel"/>
    <w:lvl w:ilvl="0">
      <w:start w:val="1"/>
      <w:numFmt w:val="bullet"/>
      <w:lvlText w:val="•"/>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ru-RU" w:eastAsia="ru-RU" w:bidi="ru-RU"/>
      </w:rPr>
    </w:lvl>
  </w:abstractNum>
  <w:abstractNum w:abstractNumId="22">
    <w:multiLevelType w:val="multilevel"/>
    <w:lvl w:ilvl="0">
      <w:start w:val="1"/>
      <w:numFmt w:val="decimal"/>
      <w:lvlText w:val="%1)"/>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ru-RU" w:eastAsia="ru-RU" w:bidi="ru-RU"/>
      </w:rPr>
    </w:lvl>
  </w:abstractNum>
  <w:abstractNum w:abstractNumId="24">
    <w:multiLevelType w:val="multilevel"/>
    <w:lvl w:ilvl="0">
      <w:start w:val="1"/>
      <w:numFmt w:val="decimal"/>
      <w:lvlText w:val="%1."/>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ru-RU" w:eastAsia="ru-RU" w:bidi="ru-RU"/>
      </w:rPr>
    </w:lvl>
  </w:abstractNum>
  <w:num w:numId="1">
    <w:abstractNumId w:val="0"/>
  </w:num>
  <w:num w:numId="3">
    <w:abstractNumId w:val="2"/>
  </w:num>
  <w:num w:numId="5">
    <w:abstractNumId w:val="4"/>
  </w:num>
  <w:num w:numId="7">
    <w:abstractNumId w:val="6"/>
  </w:num>
  <w:num w:numId="9">
    <w:abstractNumId w:val="8"/>
  </w:num>
  <w:num w:numId="11">
    <w:abstractNumId w:val="10"/>
  </w:num>
  <w:num w:numId="13">
    <w:abstractNumId w:val="12"/>
  </w:num>
  <w:num w:numId="15">
    <w:abstractNumId w:val="14"/>
  </w:num>
  <w:num w:numId="17">
    <w:abstractNumId w:val="16"/>
  </w:num>
  <w:num w:numId="19">
    <w:abstractNumId w:val="18"/>
  </w:num>
  <w:num w:numId="21">
    <w:abstractNumId w:val="20"/>
  </w:num>
  <w:num w:numId="23">
    <w:abstractNumId w:val="22"/>
  </w:num>
  <w:num w:numId="25">
    <w:abstractNumId w:val="24"/>
  </w:num>
</w:numbering>
</file>

<file path=word/settings.xml><?xml version="1.0" encoding="utf-8"?>
<w:settings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zoom w:val="fullPage"/>
  <w:evenAndOddHeaders/>
  <w:drawingGridHorizontalSpacing w:val="181"/>
  <w:drawingGridVerticalSpacing w:val="181"/>
  <w:displayHorizontalDrawingGridEvery w:val="1"/>
  <w:displayVerticalDrawingGridEvery w:val="1"/>
  <w:characterSpacingControl w:val="compressPunctuation"/>
  <w:footnotePr>
    <w:pos w:val="pageBottom"/>
    <w:numFmt w:val="decimal"/>
    <w:numRestart w:val="continuous"/>
    <w:footnote w:id="0"/>
    <w:footnote w:id="1"/>
  </w:footnotePr>
  <w:compat>
    <w:doNotExpandShiftReturn/>
    <w:compatSetting w:name="compatibilityMode" w:uri="http://schemas.microsoft.com/office/word" w:val="15"/>
  </w:compat>
</w:settings>
</file>

<file path=word/styles.xml><?xml version="1.0" encoding="utf-8"?>
<w:styles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docDefaults>
    <w:rPrDefault>
      <w:rPr>
        <w:rFonts w:ascii="Microsoft Sans Serif" w:eastAsia="Microsoft Sans Serif" w:hAnsi="Microsoft Sans Serif" w:cs="Microsoft Sans Serif"/>
        <w:sz w:val="24"/>
        <w:szCs w:val="24"/>
        <w:lang w:val="ru-RU" w:eastAsia="ru-RU" w:bidi="ru-RU"/>
      </w:rPr>
    </w:rPrDefault>
    <w:pPrDefault>
      <w:pPr>
        <w:keepNext w:val="0"/>
        <w:keepLines w:val="0"/>
        <w:widowControl w:val="0"/>
        <w:shd w:val="clear" w:color="auto" w:fill="auto"/>
        <w:bidi w:val="0"/>
        <w:spacing w:before="0" w:after="0" w:line="240" w:lineRule="auto"/>
        <w:ind w:left="0" w:right="0" w:firstLine="0"/>
        <w:jc w:val="left"/>
      </w:pPr>
    </w:pPrDefault>
  </w:docDefaults>
  <w:style w:type="paragraph" w:default="1" w:styleId="Normal">
    <w:name w:val="Normal"/>
    <w:pPr>
      <w:keepNext w:val="0"/>
      <w:keepLines w:val="0"/>
      <w:widowControl w:val="0"/>
      <w:shd w:val="clear" w:color="auto" w:fill="auto"/>
      <w:bidi w:val="0"/>
      <w:spacing w:before="0" w:after="0" w:line="240" w:lineRule="auto"/>
      <w:ind w:left="0" w:right="0" w:firstLine="0"/>
      <w:jc w:val="left"/>
    </w:pPr>
    <w:rPr>
      <w:rFonts w:ascii="Microsoft Sans Serif" w:eastAsia="Microsoft Sans Serif" w:hAnsi="Microsoft Sans Serif" w:cs="Microsoft Sans Serif"/>
      <w:color w:val="000000"/>
      <w:spacing w:val="0"/>
      <w:w w:val="100"/>
      <w:position w:val="0"/>
      <w:sz w:val="24"/>
      <w:szCs w:val="24"/>
      <w:shd w:val="clear" w:color="auto" w:fill="auto"/>
      <w:lang w:val="ru-RU" w:eastAsia="ru-RU" w:bidi="ru-RU"/>
    </w:rPr>
  </w:style>
  <w:style w:type="character" w:default="1" w:styleId="DefaultParagraphFont">
    <w:name w:val="Default Paragraph Font"/>
    <w:rPr>
      <w:rFonts w:ascii="Microsoft Sans Serif" w:eastAsia="Microsoft Sans Serif" w:hAnsi="Microsoft Sans Serif" w:cs="Microsoft Sans Serif"/>
      <w:color w:val="000000"/>
      <w:spacing w:val="0"/>
      <w:w w:val="100"/>
      <w:position w:val="0"/>
      <w:sz w:val="24"/>
      <w:szCs w:val="24"/>
      <w:shd w:val="clear" w:color="auto" w:fill="auto"/>
      <w:lang w:val="ru-RU" w:eastAsia="ru-RU" w:bidi="ru-RU"/>
    </w:rPr>
  </w:style>
  <w:style w:type="character" w:customStyle="1" w:styleId="CharStyle3">
    <w:name w:val="Другое_"/>
    <w:basedOn w:val="DefaultParagraphFont"/>
    <w:link w:val="Style2"/>
    <w:rPr>
      <w:rFonts w:ascii="Times New Roman" w:eastAsia="Times New Roman" w:hAnsi="Times New Roman" w:cs="Times New Roman"/>
      <w:b w:val="0"/>
      <w:bCs w:val="0"/>
      <w:i w:val="0"/>
      <w:iCs w:val="0"/>
      <w:smallCaps w:val="0"/>
      <w:strike w:val="0"/>
      <w:sz w:val="22"/>
      <w:szCs w:val="22"/>
      <w:u w:val="none"/>
    </w:rPr>
  </w:style>
  <w:style w:type="character" w:customStyle="1" w:styleId="CharStyle8">
    <w:name w:val="Основной текст (2)_"/>
    <w:basedOn w:val="DefaultParagraphFont"/>
    <w:link w:val="Style7"/>
    <w:rPr>
      <w:rFonts w:ascii="Times New Roman" w:eastAsia="Times New Roman" w:hAnsi="Times New Roman" w:cs="Times New Roman"/>
      <w:b w:val="0"/>
      <w:bCs w:val="0"/>
      <w:i w:val="0"/>
      <w:iCs w:val="0"/>
      <w:smallCaps w:val="0"/>
      <w:strike w:val="0"/>
      <w:sz w:val="18"/>
      <w:szCs w:val="18"/>
      <w:u w:val="none"/>
    </w:rPr>
  </w:style>
  <w:style w:type="character" w:customStyle="1" w:styleId="CharStyle12">
    <w:name w:val="Основной текст_"/>
    <w:basedOn w:val="DefaultParagraphFont"/>
    <w:link w:val="Style11"/>
    <w:rPr>
      <w:rFonts w:ascii="Times New Roman" w:eastAsia="Times New Roman" w:hAnsi="Times New Roman" w:cs="Times New Roman"/>
      <w:b w:val="0"/>
      <w:bCs w:val="0"/>
      <w:i w:val="0"/>
      <w:iCs w:val="0"/>
      <w:smallCaps w:val="0"/>
      <w:strike w:val="0"/>
      <w:sz w:val="22"/>
      <w:szCs w:val="22"/>
      <w:u w:val="none"/>
    </w:rPr>
  </w:style>
  <w:style w:type="character" w:customStyle="1" w:styleId="CharStyle20">
    <w:name w:val="Оглавление_"/>
    <w:basedOn w:val="DefaultParagraphFont"/>
    <w:link w:val="Style19"/>
    <w:rPr>
      <w:rFonts w:ascii="Times New Roman" w:eastAsia="Times New Roman" w:hAnsi="Times New Roman" w:cs="Times New Roman"/>
      <w:b w:val="0"/>
      <w:bCs w:val="0"/>
      <w:i w:val="0"/>
      <w:iCs w:val="0"/>
      <w:smallCaps w:val="0"/>
      <w:strike w:val="0"/>
      <w:sz w:val="22"/>
      <w:szCs w:val="22"/>
      <w:u w:val="none"/>
    </w:rPr>
  </w:style>
  <w:style w:type="character" w:customStyle="1" w:styleId="CharStyle22">
    <w:name w:val="Номер заголовка №1_"/>
    <w:basedOn w:val="DefaultParagraphFont"/>
    <w:link w:val="Style21"/>
    <w:rPr>
      <w:rFonts w:ascii="Times New Roman" w:eastAsia="Times New Roman" w:hAnsi="Times New Roman" w:cs="Times New Roman"/>
      <w:b/>
      <w:bCs/>
      <w:i w:val="0"/>
      <w:iCs w:val="0"/>
      <w:smallCaps w:val="0"/>
      <w:strike w:val="0"/>
      <w:sz w:val="26"/>
      <w:szCs w:val="26"/>
      <w:u w:val="none"/>
    </w:rPr>
  </w:style>
  <w:style w:type="character" w:customStyle="1" w:styleId="CharStyle24">
    <w:name w:val="Заголовок №1_"/>
    <w:basedOn w:val="DefaultParagraphFont"/>
    <w:link w:val="Style23"/>
    <w:rPr>
      <w:rFonts w:ascii="Times New Roman" w:eastAsia="Times New Roman" w:hAnsi="Times New Roman" w:cs="Times New Roman"/>
      <w:b/>
      <w:bCs/>
      <w:i w:val="0"/>
      <w:iCs w:val="0"/>
      <w:smallCaps w:val="0"/>
      <w:strike w:val="0"/>
      <w:sz w:val="42"/>
      <w:szCs w:val="42"/>
      <w:u w:val="none"/>
    </w:rPr>
  </w:style>
  <w:style w:type="character" w:customStyle="1" w:styleId="CharStyle26">
    <w:name w:val="Подпись к таблице_"/>
    <w:basedOn w:val="DefaultParagraphFont"/>
    <w:link w:val="Style25"/>
    <w:rPr>
      <w:rFonts w:ascii="Times New Roman" w:eastAsia="Times New Roman" w:hAnsi="Times New Roman" w:cs="Times New Roman"/>
      <w:b/>
      <w:bCs/>
      <w:i w:val="0"/>
      <w:iCs w:val="0"/>
      <w:smallCaps w:val="0"/>
      <w:strike w:val="0"/>
      <w:sz w:val="20"/>
      <w:szCs w:val="20"/>
      <w:u w:val="none"/>
    </w:rPr>
  </w:style>
  <w:style w:type="character" w:customStyle="1" w:styleId="CharStyle30">
    <w:name w:val="Колонтитул (2)_"/>
    <w:basedOn w:val="DefaultParagraphFont"/>
    <w:link w:val="Style29"/>
    <w:rPr>
      <w:rFonts w:ascii="Times New Roman" w:eastAsia="Times New Roman" w:hAnsi="Times New Roman" w:cs="Times New Roman"/>
      <w:b w:val="0"/>
      <w:bCs w:val="0"/>
      <w:i w:val="0"/>
      <w:iCs w:val="0"/>
      <w:smallCaps w:val="0"/>
      <w:strike w:val="0"/>
      <w:sz w:val="20"/>
      <w:szCs w:val="20"/>
      <w:u w:val="none"/>
    </w:rPr>
  </w:style>
  <w:style w:type="character" w:customStyle="1" w:styleId="CharStyle46">
    <w:name w:val="Подпись к картинке_"/>
    <w:basedOn w:val="DefaultParagraphFont"/>
    <w:link w:val="Style45"/>
    <w:rPr>
      <w:rFonts w:ascii="Times New Roman" w:eastAsia="Times New Roman" w:hAnsi="Times New Roman" w:cs="Times New Roman"/>
      <w:b/>
      <w:bCs/>
      <w:i w:val="0"/>
      <w:iCs w:val="0"/>
      <w:smallCaps w:val="0"/>
      <w:strike w:val="0"/>
      <w:sz w:val="20"/>
      <w:szCs w:val="20"/>
      <w:u w:val="none"/>
    </w:rPr>
  </w:style>
  <w:style w:type="character" w:customStyle="1" w:styleId="CharStyle49">
    <w:name w:val="Основной текст (3)_"/>
    <w:basedOn w:val="DefaultParagraphFont"/>
    <w:link w:val="Style48"/>
    <w:rPr>
      <w:rFonts w:ascii="Arial" w:eastAsia="Arial" w:hAnsi="Arial" w:cs="Arial"/>
      <w:b w:val="0"/>
      <w:bCs w:val="0"/>
      <w:i w:val="0"/>
      <w:iCs w:val="0"/>
      <w:smallCaps w:val="0"/>
      <w:strike w:val="0"/>
      <w:color w:val="282828"/>
      <w:sz w:val="10"/>
      <w:szCs w:val="10"/>
      <w:u w:val="none"/>
    </w:rPr>
  </w:style>
  <w:style w:type="paragraph" w:customStyle="1" w:styleId="Style2">
    <w:name w:val="Другое"/>
    <w:basedOn w:val="Normal"/>
    <w:link w:val="CharStyle3"/>
    <w:pPr>
      <w:widowControl w:val="0"/>
      <w:shd w:val="clear" w:color="auto" w:fill="auto"/>
      <w:spacing w:line="257" w:lineRule="auto"/>
      <w:ind w:firstLine="400"/>
    </w:pPr>
    <w:rPr>
      <w:rFonts w:ascii="Times New Roman" w:eastAsia="Times New Roman" w:hAnsi="Times New Roman" w:cs="Times New Roman"/>
      <w:b w:val="0"/>
      <w:bCs w:val="0"/>
      <w:i w:val="0"/>
      <w:iCs w:val="0"/>
      <w:smallCaps w:val="0"/>
      <w:strike w:val="0"/>
      <w:sz w:val="22"/>
      <w:szCs w:val="22"/>
      <w:u w:val="none"/>
    </w:rPr>
  </w:style>
  <w:style w:type="paragraph" w:customStyle="1" w:styleId="Style7">
    <w:name w:val="Основной текст (2)"/>
    <w:basedOn w:val="Normal"/>
    <w:link w:val="CharStyle8"/>
    <w:pPr>
      <w:widowControl w:val="0"/>
      <w:shd w:val="clear" w:color="auto" w:fill="auto"/>
      <w:spacing w:after="120" w:line="274" w:lineRule="auto"/>
      <w:ind w:left="880" w:firstLine="20"/>
    </w:pPr>
    <w:rPr>
      <w:rFonts w:ascii="Times New Roman" w:eastAsia="Times New Roman" w:hAnsi="Times New Roman" w:cs="Times New Roman"/>
      <w:b w:val="0"/>
      <w:bCs w:val="0"/>
      <w:i w:val="0"/>
      <w:iCs w:val="0"/>
      <w:smallCaps w:val="0"/>
      <w:strike w:val="0"/>
      <w:sz w:val="18"/>
      <w:szCs w:val="18"/>
      <w:u w:val="none"/>
    </w:rPr>
  </w:style>
  <w:style w:type="paragraph" w:customStyle="1" w:styleId="Style11">
    <w:name w:val="Основной текст"/>
    <w:basedOn w:val="Normal"/>
    <w:link w:val="CharStyle12"/>
    <w:pPr>
      <w:widowControl w:val="0"/>
      <w:shd w:val="clear" w:color="auto" w:fill="auto"/>
      <w:spacing w:line="257" w:lineRule="auto"/>
      <w:ind w:firstLine="400"/>
    </w:pPr>
    <w:rPr>
      <w:rFonts w:ascii="Times New Roman" w:eastAsia="Times New Roman" w:hAnsi="Times New Roman" w:cs="Times New Roman"/>
      <w:b w:val="0"/>
      <w:bCs w:val="0"/>
      <w:i w:val="0"/>
      <w:iCs w:val="0"/>
      <w:smallCaps w:val="0"/>
      <w:strike w:val="0"/>
      <w:sz w:val="22"/>
      <w:szCs w:val="22"/>
      <w:u w:val="none"/>
    </w:rPr>
  </w:style>
  <w:style w:type="paragraph" w:customStyle="1" w:styleId="Style19">
    <w:name w:val="Оглавление"/>
    <w:basedOn w:val="Normal"/>
    <w:link w:val="CharStyle20"/>
    <w:pPr>
      <w:widowControl w:val="0"/>
      <w:shd w:val="clear" w:color="auto" w:fill="auto"/>
      <w:spacing w:after="80" w:line="254" w:lineRule="auto"/>
    </w:pPr>
    <w:rPr>
      <w:rFonts w:ascii="Times New Roman" w:eastAsia="Times New Roman" w:hAnsi="Times New Roman" w:cs="Times New Roman"/>
      <w:b w:val="0"/>
      <w:bCs w:val="0"/>
      <w:i w:val="0"/>
      <w:iCs w:val="0"/>
      <w:smallCaps w:val="0"/>
      <w:strike w:val="0"/>
      <w:sz w:val="22"/>
      <w:szCs w:val="22"/>
      <w:u w:val="none"/>
    </w:rPr>
  </w:style>
  <w:style w:type="paragraph" w:customStyle="1" w:styleId="Style21">
    <w:name w:val="Номер заголовка №1"/>
    <w:basedOn w:val="Normal"/>
    <w:link w:val="CharStyle22"/>
    <w:pPr>
      <w:widowControl w:val="0"/>
      <w:shd w:val="clear" w:color="auto" w:fill="auto"/>
      <w:spacing w:after="120"/>
      <w:outlineLvl w:val="0"/>
    </w:pPr>
    <w:rPr>
      <w:rFonts w:ascii="Times New Roman" w:eastAsia="Times New Roman" w:hAnsi="Times New Roman" w:cs="Times New Roman"/>
      <w:b/>
      <w:bCs/>
      <w:i w:val="0"/>
      <w:iCs w:val="0"/>
      <w:smallCaps w:val="0"/>
      <w:strike w:val="0"/>
      <w:sz w:val="26"/>
      <w:szCs w:val="26"/>
      <w:u w:val="none"/>
    </w:rPr>
  </w:style>
  <w:style w:type="paragraph" w:customStyle="1" w:styleId="Style23">
    <w:name w:val="Заголовок №1"/>
    <w:basedOn w:val="Normal"/>
    <w:link w:val="CharStyle24"/>
    <w:pPr>
      <w:widowControl w:val="0"/>
      <w:shd w:val="clear" w:color="auto" w:fill="auto"/>
      <w:spacing w:after="1140" w:line="221" w:lineRule="auto"/>
      <w:outlineLvl w:val="0"/>
    </w:pPr>
    <w:rPr>
      <w:rFonts w:ascii="Times New Roman" w:eastAsia="Times New Roman" w:hAnsi="Times New Roman" w:cs="Times New Roman"/>
      <w:b/>
      <w:bCs/>
      <w:i w:val="0"/>
      <w:iCs w:val="0"/>
      <w:smallCaps w:val="0"/>
      <w:strike w:val="0"/>
      <w:sz w:val="42"/>
      <w:szCs w:val="42"/>
      <w:u w:val="none"/>
    </w:rPr>
  </w:style>
  <w:style w:type="paragraph" w:customStyle="1" w:styleId="Style25">
    <w:name w:val="Подпись к таблице"/>
    <w:basedOn w:val="Normal"/>
    <w:link w:val="CharStyle26"/>
    <w:pPr>
      <w:widowControl w:val="0"/>
      <w:shd w:val="clear" w:color="auto" w:fill="auto"/>
      <w:spacing w:line="230" w:lineRule="auto"/>
    </w:pPr>
    <w:rPr>
      <w:rFonts w:ascii="Times New Roman" w:eastAsia="Times New Roman" w:hAnsi="Times New Roman" w:cs="Times New Roman"/>
      <w:b/>
      <w:bCs/>
      <w:i w:val="0"/>
      <w:iCs w:val="0"/>
      <w:smallCaps w:val="0"/>
      <w:strike w:val="0"/>
      <w:sz w:val="20"/>
      <w:szCs w:val="20"/>
      <w:u w:val="none"/>
    </w:rPr>
  </w:style>
  <w:style w:type="paragraph" w:customStyle="1" w:styleId="Style29">
    <w:name w:val="Колонтитул (2)"/>
    <w:basedOn w:val="Normal"/>
    <w:link w:val="CharStyle30"/>
    <w:pPr>
      <w:widowControl w:val="0"/>
      <w:shd w:val="clear" w:color="auto" w:fill="auto"/>
    </w:pPr>
    <w:rPr>
      <w:rFonts w:ascii="Times New Roman" w:eastAsia="Times New Roman" w:hAnsi="Times New Roman" w:cs="Times New Roman"/>
      <w:b w:val="0"/>
      <w:bCs w:val="0"/>
      <w:i w:val="0"/>
      <w:iCs w:val="0"/>
      <w:smallCaps w:val="0"/>
      <w:strike w:val="0"/>
      <w:sz w:val="20"/>
      <w:szCs w:val="20"/>
      <w:u w:val="none"/>
    </w:rPr>
  </w:style>
  <w:style w:type="paragraph" w:customStyle="1" w:styleId="Style45">
    <w:name w:val="Подпись к картинке"/>
    <w:basedOn w:val="Normal"/>
    <w:link w:val="CharStyle46"/>
    <w:pPr>
      <w:widowControl w:val="0"/>
      <w:shd w:val="clear" w:color="auto" w:fill="auto"/>
      <w:jc w:val="center"/>
    </w:pPr>
    <w:rPr>
      <w:rFonts w:ascii="Times New Roman" w:eastAsia="Times New Roman" w:hAnsi="Times New Roman" w:cs="Times New Roman"/>
      <w:b/>
      <w:bCs/>
      <w:i w:val="0"/>
      <w:iCs w:val="0"/>
      <w:smallCaps w:val="0"/>
      <w:strike w:val="0"/>
      <w:sz w:val="20"/>
      <w:szCs w:val="20"/>
      <w:u w:val="none"/>
    </w:rPr>
  </w:style>
  <w:style w:type="paragraph" w:customStyle="1" w:styleId="Style48">
    <w:name w:val="Основной текст (3)"/>
    <w:basedOn w:val="Normal"/>
    <w:link w:val="CharStyle49"/>
    <w:pPr>
      <w:widowControl w:val="0"/>
      <w:shd w:val="clear" w:color="auto" w:fill="auto"/>
      <w:spacing w:after="40"/>
    </w:pPr>
    <w:rPr>
      <w:rFonts w:ascii="Arial" w:eastAsia="Arial" w:hAnsi="Arial" w:cs="Arial"/>
      <w:b w:val="0"/>
      <w:bCs w:val="0"/>
      <w:i w:val="0"/>
      <w:iCs w:val="0"/>
      <w:smallCaps w:val="0"/>
      <w:strike w:val="0"/>
      <w:color w:val="282828"/>
      <w:sz w:val="10"/>
      <w:szCs w:val="10"/>
      <w:u w:val="none"/>
    </w:rPr>
  </w:style>
</w:styles>
</file>

<file path=word/_rels/document.xml.rels>&#65279;<?xml version="1.0" encoding="UTF-8" standalone="yes"?>
<Relationships xmlns="http://schemas.openxmlformats.org/package/2006/relationships"><Relationship Id="rId1" Type="http://schemas.openxmlformats.org/officeDocument/2006/relationships/footnotes" Target="footnotes.xml"/><Relationship Id="rId2" Type="http://schemas.openxmlformats.org/officeDocument/2006/relationships/styles" Target="styles.xml"/><Relationship Id="rId3" Type="http://schemas.openxmlformats.org/officeDocument/2006/relationships/numbering" Target="numbering.xml"/><Relationship Id="rId4" Type="http://schemas.openxmlformats.org/officeDocument/2006/relationships/settings" Target="settings.xml"/><Relationship Id="rId5" Type="http://schemas.openxmlformats.org/officeDocument/2006/relationships/image" Target="media/image1.jpeg"/><Relationship Id="rId6" Type="http://schemas.openxmlformats.org/officeDocument/2006/relationships/image" Target="media/image1.jpeg" TargetMode="External"/><Relationship Id="rId7" Type="http://schemas.openxmlformats.org/officeDocument/2006/relationships/image" Target="media/image2.jpeg"/><Relationship Id="rId8" Type="http://schemas.openxmlformats.org/officeDocument/2006/relationships/image" Target="media/image2.jpeg" TargetMode="External"/><Relationship Id="rId9" Type="http://schemas.openxmlformats.org/officeDocument/2006/relationships/header" Target="header1.xml"/><Relationship Id="rId10" Type="http://schemas.openxmlformats.org/officeDocument/2006/relationships/header" Target="header2.xml"/><Relationship Id="rId11" Type="http://schemas.openxmlformats.org/officeDocument/2006/relationships/header" Target="header3.xml"/><Relationship Id="rId12" Type="http://schemas.openxmlformats.org/officeDocument/2006/relationships/header" Target="header4.xml"/><Relationship Id="rId13" Type="http://schemas.openxmlformats.org/officeDocument/2006/relationships/image" Target="media/image3.jpeg"/><Relationship Id="rId14" Type="http://schemas.openxmlformats.org/officeDocument/2006/relationships/image" Target="media/image3.jpeg" TargetMode="External"/><Relationship Id="rId15" Type="http://schemas.openxmlformats.org/officeDocument/2006/relationships/image" Target="media/image4.jpeg"/><Relationship Id="rId16" Type="http://schemas.openxmlformats.org/officeDocument/2006/relationships/image" Target="media/image4.jpeg" TargetMode="External"/><Relationship Id="rId17" Type="http://schemas.openxmlformats.org/officeDocument/2006/relationships/image" Target="media/image5.jpeg"/><Relationship Id="rId18" Type="http://schemas.openxmlformats.org/officeDocument/2006/relationships/image" Target="media/image5.jpeg" TargetMode="External"/><Relationship Id="rId19" Type="http://schemas.openxmlformats.org/officeDocument/2006/relationships/image" Target="media/image6.jpeg"/><Relationship Id="rId20" Type="http://schemas.openxmlformats.org/officeDocument/2006/relationships/image" Target="media/image6.jpeg" TargetMode="External"/><Relationship Id="rId21" Type="http://schemas.openxmlformats.org/officeDocument/2006/relationships/header" Target="header5.xml"/><Relationship Id="rId22" Type="http://schemas.openxmlformats.org/officeDocument/2006/relationships/header" Target="header6.xml"/><Relationship Id="rId23" Type="http://schemas.openxmlformats.org/officeDocument/2006/relationships/header" Target="header7.xml"/><Relationship Id="rId24" Type="http://schemas.openxmlformats.org/officeDocument/2006/relationships/header" Target="header8.xml"/><Relationship Id="rId25" Type="http://schemas.openxmlformats.org/officeDocument/2006/relationships/header" Target="header9.xml"/><Relationship Id="rId26" Type="http://schemas.openxmlformats.org/officeDocument/2006/relationships/header" Target="header10.xml"/><Relationship Id="rId27" Type="http://schemas.openxmlformats.org/officeDocument/2006/relationships/image" Target="media/image7.jpeg"/><Relationship Id="rId28" Type="http://schemas.openxmlformats.org/officeDocument/2006/relationships/image" Target="media/image7.jpeg" TargetMode="External"/><Relationship Id="rId29" Type="http://schemas.openxmlformats.org/officeDocument/2006/relationships/image" Target="media/image8.jpeg"/><Relationship Id="rId30" Type="http://schemas.openxmlformats.org/officeDocument/2006/relationships/image" Target="media/image8.jpeg" TargetMode="External"/><Relationship Id="rId31" Type="http://schemas.openxmlformats.org/officeDocument/2006/relationships/image" Target="media/image9.jpeg"/><Relationship Id="rId32" Type="http://schemas.openxmlformats.org/officeDocument/2006/relationships/image" Target="media/image9.jpeg" TargetMode="External"/><Relationship Id="rId33" Type="http://schemas.openxmlformats.org/officeDocument/2006/relationships/image" Target="media/image10.jpeg"/><Relationship Id="rId34" Type="http://schemas.openxmlformats.org/officeDocument/2006/relationships/image" Target="media/image10.jpeg" TargetMode="External"/><Relationship Id="rId35" Type="http://schemas.openxmlformats.org/officeDocument/2006/relationships/image" Target="media/image11.jpeg"/><Relationship Id="rId36" Type="http://schemas.openxmlformats.org/officeDocument/2006/relationships/image" Target="media/image11.jpeg" TargetMode="External"/><Relationship Id="rId37" Type="http://schemas.openxmlformats.org/officeDocument/2006/relationships/image" Target="media/image12.jpeg"/><Relationship Id="rId38" Type="http://schemas.openxmlformats.org/officeDocument/2006/relationships/image" Target="media/image12.jpeg" TargetMode="External"/><Relationship Id="rId39" Type="http://schemas.openxmlformats.org/officeDocument/2006/relationships/image" Target="media/image13.png"/><Relationship Id="rId40" Type="http://schemas.openxmlformats.org/officeDocument/2006/relationships/image" Target="media/image13.png" TargetMode="External"/><Relationship Id="rId41" Type="http://schemas.openxmlformats.org/officeDocument/2006/relationships/header" Target="header11.xml"/><Relationship Id="rId42" Type="http://schemas.openxmlformats.org/officeDocument/2006/relationships/header" Target="header12.xml"/><Relationship Id="rId43" Type="http://schemas.openxmlformats.org/officeDocument/2006/relationships/image" Target="media/image14.jpeg"/><Relationship Id="rId44" Type="http://schemas.openxmlformats.org/officeDocument/2006/relationships/image" Target="media/image14.jpeg" TargetMode="External"/><Relationship Id="rId45" Type="http://schemas.openxmlformats.org/officeDocument/2006/relationships/image" Target="media/image15.jpeg"/><Relationship Id="rId46" Type="http://schemas.openxmlformats.org/officeDocument/2006/relationships/image" Target="media/image15.jpeg" TargetMode="External"/><Relationship Id="rId47" Type="http://schemas.openxmlformats.org/officeDocument/2006/relationships/header" Target="header13.xml"/><Relationship Id="rId48" Type="http://schemas.openxmlformats.org/officeDocument/2006/relationships/header" Target="header14.xml"/><Relationship Id="rId49" Type="http://schemas.openxmlformats.org/officeDocument/2006/relationships/header" Target="header15.xml"/><Relationship Id="rId50" Type="http://schemas.openxmlformats.org/officeDocument/2006/relationships/header" Target="header16.xml"/><Relationship Id="rId51" Type="http://schemas.openxmlformats.org/officeDocument/2006/relationships/header" Target="header17.xml"/><Relationship Id="rId52" Type="http://schemas.openxmlformats.org/officeDocument/2006/relationships/header" Target="header18.xml"/><Relationship Id="rId53" Type="http://schemas.openxmlformats.org/officeDocument/2006/relationships/header" Target="header19.xml"/><Relationship Id="rId54" Type="http://schemas.openxmlformats.org/officeDocument/2006/relationships/header" Target="header20.xml"/><Relationship Id="rId55" Type="http://schemas.openxmlformats.org/officeDocument/2006/relationships/header" Target="header21.xml"/><Relationship Id="rId56" Type="http://schemas.openxmlformats.org/officeDocument/2006/relationships/header" Target="header22.xml"/><Relationship Id="rId57" Type="http://schemas.openxmlformats.org/officeDocument/2006/relationships/header" Target="header23.xml"/><Relationship Id="rId58" Type="http://schemas.openxmlformats.org/officeDocument/2006/relationships/image" Target="media/image16.png"/><Relationship Id="rId59" Type="http://schemas.openxmlformats.org/officeDocument/2006/relationships/image" Target="media/image16.png" TargetMode="External"/><Relationship Id="rId60" Type="http://schemas.openxmlformats.org/officeDocument/2006/relationships/image" Target="media/image17.jpeg"/><Relationship Id="rId61" Type="http://schemas.openxmlformats.org/officeDocument/2006/relationships/image" Target="media/image17.jpeg" TargetMode="External"/><Relationship Id="rId62" Type="http://schemas.openxmlformats.org/officeDocument/2006/relationships/image" Target="media/image18.jpeg"/><Relationship Id="rId63" Type="http://schemas.openxmlformats.org/officeDocument/2006/relationships/image" Target="media/image18.jpeg" TargetMode="External"/><Relationship Id="rId64" Type="http://schemas.openxmlformats.org/officeDocument/2006/relationships/image" Target="media/image19.jpeg"/><Relationship Id="rId65" Type="http://schemas.openxmlformats.org/officeDocument/2006/relationships/image" Target="media/image19.jpeg" TargetMode="External"/><Relationship Id="rId66" Type="http://schemas.openxmlformats.org/officeDocument/2006/relationships/image" Target="media/image20.jpeg"/><Relationship Id="rId67" Type="http://schemas.openxmlformats.org/officeDocument/2006/relationships/image" Target="media/image20.jpeg" TargetMode="External"/><Relationship Id="rId68" Type="http://schemas.openxmlformats.org/officeDocument/2006/relationships/image" Target="media/image21.jpeg"/><Relationship Id="rId69" Type="http://schemas.openxmlformats.org/officeDocument/2006/relationships/image" Target="media/image21.jpeg" TargetMode="External"/><Relationship Id="rId70" Type="http://schemas.openxmlformats.org/officeDocument/2006/relationships/image" Target="media/image22.jpeg"/><Relationship Id="rId71" Type="http://schemas.openxmlformats.org/officeDocument/2006/relationships/image" Target="media/image22.jpeg" TargetMode="External"/><Relationship Id="rId72" Type="http://schemas.openxmlformats.org/officeDocument/2006/relationships/header" Target="header24.xml"/><Relationship Id="rId73" Type="http://schemas.openxmlformats.org/officeDocument/2006/relationships/header" Target="header25.xml"/><Relationship Id="rId74" Type="http://schemas.openxmlformats.org/officeDocument/2006/relationships/image" Target="media/image23.jpeg"/><Relationship Id="rId75" Type="http://schemas.openxmlformats.org/officeDocument/2006/relationships/image" Target="media/image23.jpeg" TargetMode="External"/><Relationship Id="rId76" Type="http://schemas.openxmlformats.org/officeDocument/2006/relationships/image" Target="media/image24.jpeg"/><Relationship Id="rId77" Type="http://schemas.openxmlformats.org/officeDocument/2006/relationships/image" Target="media/image24.jpeg" TargetMode="External"/><Relationship Id="rId78" Type="http://schemas.openxmlformats.org/officeDocument/2006/relationships/header" Target="header26.xml"/><Relationship Id="rId79" Type="http://schemas.openxmlformats.org/officeDocument/2006/relationships/header" Target="header27.xml"/><Relationship Id="rId80" Type="http://schemas.openxmlformats.org/officeDocument/2006/relationships/header" Target="header28.xml"/><Relationship Id="rId81" Type="http://schemas.openxmlformats.org/officeDocument/2006/relationships/header" Target="header29.xml"/><Relationship Id="rId82" Type="http://schemas.openxmlformats.org/officeDocument/2006/relationships/image" Target="media/image25.jpeg"/><Relationship Id="rId83" Type="http://schemas.openxmlformats.org/officeDocument/2006/relationships/image" Target="media/image25.jpeg" TargetMode="External"/><Relationship Id="rId84" Type="http://schemas.openxmlformats.org/officeDocument/2006/relationships/image" Target="media/image26.jpeg"/><Relationship Id="rId85" Type="http://schemas.openxmlformats.org/officeDocument/2006/relationships/image" Target="media/image26.jpeg" TargetMode="External"/><Relationship Id="rId86" Type="http://schemas.openxmlformats.org/officeDocument/2006/relationships/image" Target="media/image27.jpeg"/><Relationship Id="rId87" Type="http://schemas.openxmlformats.org/officeDocument/2006/relationships/image" Target="media/image27.jpeg" TargetMode="External"/><Relationship Id="rId88" Type="http://schemas.openxmlformats.org/officeDocument/2006/relationships/image" Target="media/image28.jpeg"/><Relationship Id="rId89" Type="http://schemas.openxmlformats.org/officeDocument/2006/relationships/image" Target="media/image28.jpeg" TargetMode="External"/><Relationship Id="rId90" Type="http://schemas.openxmlformats.org/officeDocument/2006/relationships/image" Target="media/image29.jpeg"/><Relationship Id="rId91" Type="http://schemas.openxmlformats.org/officeDocument/2006/relationships/image" Target="media/image29.jpeg" TargetMode="External"/><Relationship Id="rId92" Type="http://schemas.openxmlformats.org/officeDocument/2006/relationships/image" Target="media/image30.jpeg"/><Relationship Id="rId93" Type="http://schemas.openxmlformats.org/officeDocument/2006/relationships/image" Target="media/image30.jpeg" TargetMode="External"/><Relationship Id="rId94" Type="http://schemas.openxmlformats.org/officeDocument/2006/relationships/header" Target="header30.xml"/><Relationship Id="rId95" Type="http://schemas.openxmlformats.org/officeDocument/2006/relationships/header" Target="header31.xml"/><Relationship Id="rId96" Type="http://schemas.openxmlformats.org/officeDocument/2006/relationships/header" Target="header32.xml"/><Relationship Id="rId97" Type="http://schemas.openxmlformats.org/officeDocument/2006/relationships/header" Target="header33.xml"/><Relationship Id="rId98" Type="http://schemas.openxmlformats.org/officeDocument/2006/relationships/image" Target="media/image31.jpeg"/><Relationship Id="rId99" Type="http://schemas.openxmlformats.org/officeDocument/2006/relationships/image" Target="media/image31.jpeg" TargetMode="External"/><Relationship Id="rId100" Type="http://schemas.openxmlformats.org/officeDocument/2006/relationships/header" Target="header34.xml"/><Relationship Id="rId101" Type="http://schemas.openxmlformats.org/officeDocument/2006/relationships/header" Target="header35.xml"/><Relationship Id="rId102" Type="http://schemas.openxmlformats.org/officeDocument/2006/relationships/header" Target="header36.xml"/><Relationship Id="rId103" Type="http://schemas.openxmlformats.org/officeDocument/2006/relationships/header" Target="header37.xml"/><Relationship Id="rId104" Type="http://schemas.openxmlformats.org/officeDocument/2006/relationships/image" Target="media/image32.jpeg"/><Relationship Id="rId105" Type="http://schemas.openxmlformats.org/officeDocument/2006/relationships/image" Target="media/image32.jpeg" TargetMode="External"/><Relationship Id="rId106" Type="http://schemas.openxmlformats.org/officeDocument/2006/relationships/image" Target="media/image33.jpeg"/><Relationship Id="rId107" Type="http://schemas.openxmlformats.org/officeDocument/2006/relationships/image" Target="media/image33.jpeg" TargetMode="External"/><Relationship Id="rId108" Type="http://schemas.openxmlformats.org/officeDocument/2006/relationships/image" Target="media/image34.jpeg"/><Relationship Id="rId109" Type="http://schemas.openxmlformats.org/officeDocument/2006/relationships/image" Target="media/image34.jpeg" TargetMode="External"/><Relationship Id="rId110" Type="http://schemas.openxmlformats.org/officeDocument/2006/relationships/image" Target="media/image35.jpeg"/><Relationship Id="rId111" Type="http://schemas.openxmlformats.org/officeDocument/2006/relationships/image" Target="media/image35.jpeg" TargetMode="External"/><Relationship Id="rId112" Type="http://schemas.openxmlformats.org/officeDocument/2006/relationships/header" Target="header38.xml"/><Relationship Id="rId113" Type="http://schemas.openxmlformats.org/officeDocument/2006/relationships/header" Target="header39.xml"/><Relationship Id="rId114" Type="http://schemas.openxmlformats.org/officeDocument/2006/relationships/header" Target="header40.xml"/><Relationship Id="rId115" Type="http://schemas.openxmlformats.org/officeDocument/2006/relationships/header" Target="header41.xml"/><Relationship Id="rId116" Type="http://schemas.openxmlformats.org/officeDocument/2006/relationships/image" Target="media/image36.jpeg"/><Relationship Id="rId117" Type="http://schemas.openxmlformats.org/officeDocument/2006/relationships/image" Target="media/image36.jpeg" TargetMode="External"/><Relationship Id="rId118" Type="http://schemas.openxmlformats.org/officeDocument/2006/relationships/header" Target="header42.xml"/><Relationship Id="rId119" Type="http://schemas.openxmlformats.org/officeDocument/2006/relationships/header" Target="header43.xml"/><Relationship Id="rId120" Type="http://schemas.openxmlformats.org/officeDocument/2006/relationships/header" Target="header44.xml"/><Relationship Id="rId121" Type="http://schemas.openxmlformats.org/officeDocument/2006/relationships/header" Target="header45.xml"/><Relationship Id="rId122" Type="http://schemas.openxmlformats.org/officeDocument/2006/relationships/header" Target="header46.xml"/><Relationship Id="rId123" Type="http://schemas.openxmlformats.org/officeDocument/2006/relationships/header" Target="header47.xml"/></Relationships>
</file>

<file path=docProps/core.xml><?xml version="1.0" encoding="utf-8"?>
<cp:coreProperties xmlns:cp="http://schemas.openxmlformats.org/package/2006/metadata/core-properties" xmlns:dc="http://purl.org/dc/elements/1.1/">
  <dc:title>Microsoft Word - 3.  048&gt;18&gt;;&gt;38O</dc:title>
  <dc:subject/>
  <dc:creator/>
  <cp:keywords/>
</cp:coreProperties>
</file>