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EFB"/>
  <w:body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bookmarkStart w:id="0" w:name="_GoBack"/>
      <w:bookmarkEnd w:id="0"/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t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ПРАВИТЕЛЬСТВО РОССИЙСКОЙ ФЕДЕРАЦИИ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t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ПОСТАНОВЛЕНИЕ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t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от 30 июня 2004 г. № 323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c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г. Москва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t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Об утверждении Положения о Федеральной службе по надзору</w:t>
      </w:r>
      <w:r>
        <w:rPr>
          <w:color w:val="333333"/>
          <w:sz w:val="27"/>
          <w:szCs w:val="27"/>
        </w:rPr>
        <w:br/>
        <w:t>в сфере здравоохранения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c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markx"/>
          <w:sz w:val="27"/>
          <w:szCs w:val="27"/>
        </w:rPr>
        <w:t>(В редакции постановлений Правительства Российской Федерации от 12.08.2004 №</w:t>
      </w:r>
      <w:r>
        <w:rPr>
          <w:rStyle w:val="markx"/>
          <w:sz w:val="27"/>
          <w:szCs w:val="27"/>
        </w:rPr>
        <w:t> 412, от 14.12.2006 № 767, от 10.03.2007 № 149, от 18.08.2007 № 527, от 07.11.2008 № 814, от 29.12.2008 № 1059, от 27.01.2009 № 43, от 08.08.2009 № 649, от 08.08.2009 № 654, от 15.06.2010 № 438, от 20.08.2010 № 650, от 29.10.2010 № 865, от 27.12.2010 № 115</w:t>
      </w:r>
      <w:r>
        <w:rPr>
          <w:rStyle w:val="markx"/>
          <w:sz w:val="27"/>
          <w:szCs w:val="27"/>
        </w:rPr>
        <w:t>6, от 24.03.2011 № 210, от 26.12.2011 № 1132, от 02.05.2012 № 413, от 19.06.2012 № 614, от 29.04.2013 № 381, от 02.11.2013 № 988, от 06.09.2014 № 913, от 27.12.2014 № 1581, от 03.06.2015 № 536, от 25.12.2015 № 1435, от 01.07.2016 № 616, от 31.01.2017 № 114</w:t>
      </w:r>
      <w:r>
        <w:rPr>
          <w:rStyle w:val="markx"/>
          <w:sz w:val="27"/>
          <w:szCs w:val="27"/>
        </w:rPr>
        <w:t>, от 21.03.2017 № 317, от 03.10.2018 № 1187, от 03.11.2018 № 1315, от 29.05.2019 № 685, от 15.11.2019 № 1459, от 26.11.2019 № 1510, от 16.05.2020 № 697, от 17.06.2020 № 866, от 04.09.2020 № 1344, от 24.11.2020 № 1923, от 20.10.2021 № 1803, от 25.01.2022 № </w:t>
      </w:r>
      <w:r>
        <w:rPr>
          <w:rStyle w:val="markx"/>
          <w:sz w:val="27"/>
          <w:szCs w:val="27"/>
        </w:rPr>
        <w:t>36, от 14.07.2022 № 1255, от 13.10.2022 № 1810, от 09.11.2023 № 1875, от 23.05.2024 № 648)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Правительство Российской Федерации постановляет: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1. Утвердить прилагаемое Положение о Федеральной службе по надзору в сфере здравоохранения.</w:t>
      </w:r>
      <w:r>
        <w:rPr>
          <w:rStyle w:val="mark"/>
          <w:sz w:val="27"/>
          <w:szCs w:val="27"/>
        </w:rPr>
        <w:t xml:space="preserve"> (В редакции Постановле</w:t>
      </w:r>
      <w:r>
        <w:rPr>
          <w:rStyle w:val="mark"/>
          <w:sz w:val="27"/>
          <w:szCs w:val="27"/>
        </w:rPr>
        <w:t>ния Правительства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2. Министерству здравоохранения и социального развития Российской Федерации внести до 1 октября 2004 г. в Правительство Российской Федерации проекты нормативных правовых актов с целью упразднения </w:t>
      </w:r>
      <w:r>
        <w:rPr>
          <w:color w:val="333333"/>
          <w:sz w:val="27"/>
          <w:szCs w:val="27"/>
        </w:rPr>
        <w:t>признанных избыточными полномочий, предусмотренных подпунктами 6.8 и 6.9 Положения о Федеральной службе по надзору в сфере здравоохранения и социального развития.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i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Председатель Правительства</w:t>
      </w:r>
      <w:r>
        <w:rPr>
          <w:color w:val="333333"/>
          <w:sz w:val="27"/>
          <w:szCs w:val="27"/>
        </w:rPr>
        <w:br/>
        <w:t>Российской Федерации                              М.Фрадков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s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УТВЕРЖДЕНО</w:t>
      </w:r>
      <w:r>
        <w:rPr>
          <w:color w:val="333333"/>
          <w:sz w:val="27"/>
          <w:szCs w:val="27"/>
        </w:rPr>
        <w:br/>
        <w:t>постановлением Правительства</w:t>
      </w:r>
      <w:r>
        <w:rPr>
          <w:color w:val="333333"/>
          <w:sz w:val="27"/>
          <w:szCs w:val="27"/>
        </w:rPr>
        <w:br/>
        <w:t>Российской Федерации</w:t>
      </w:r>
      <w:r>
        <w:rPr>
          <w:color w:val="333333"/>
          <w:sz w:val="27"/>
          <w:szCs w:val="27"/>
        </w:rPr>
        <w:br/>
        <w:t>от 30 июня 2004 г. № 323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t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ПОЛОЖЕНИЕ</w:t>
      </w:r>
      <w:r>
        <w:rPr>
          <w:color w:val="333333"/>
          <w:sz w:val="27"/>
          <w:szCs w:val="27"/>
        </w:rPr>
        <w:br/>
        <w:t>о Федеральной службе по надзору в сфере здравоохранения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c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markx"/>
          <w:sz w:val="27"/>
          <w:szCs w:val="27"/>
        </w:rPr>
        <w:t>(В редакции постановлений Правительства Российской Федерации от 12.08.2004 № 412, от 14.12.2006 № </w:t>
      </w:r>
      <w:r>
        <w:rPr>
          <w:rStyle w:val="markx"/>
          <w:sz w:val="27"/>
          <w:szCs w:val="27"/>
        </w:rPr>
        <w:t>767, от 10.03.2007 № 149, от 18.08.2007 № 527, от 07.11.2008 № 814, от 29.12.2008 № 1059, от 27.01.2009 № 43, от 08.08.2009 № 649, от 08.08.2009 № 654, от 15.06.2010 № 438, от 20.08.2010 № 650, от 29.10.2010 № 865, от 27.12.2010 № 1156, от 24.03.2011 № 210</w:t>
      </w:r>
      <w:r>
        <w:rPr>
          <w:rStyle w:val="markx"/>
          <w:sz w:val="27"/>
          <w:szCs w:val="27"/>
        </w:rPr>
        <w:t>, от 26.12.2011 № 1132, от 02.05.2012 № 413, от 19.06.2012 № 614, от 29.04.2013 № 381, от 02.11.2013 № 988, от 06.09.2014 № 913, от 27.12.2014 № 1581, от 03.06.2015 № 536, от 25.12.2015 № 1435, от 01.07.2016 № 616, от 31.01.2017 № 114, от 21.03.2017 № 317,</w:t>
      </w:r>
      <w:r>
        <w:rPr>
          <w:rStyle w:val="markx"/>
          <w:sz w:val="27"/>
          <w:szCs w:val="27"/>
        </w:rPr>
        <w:t xml:space="preserve"> от 03.10.2018 № 1187, от 03.11.2018 № 1315, от 29.05.2019 № 685, </w:t>
      </w:r>
      <w:r>
        <w:rPr>
          <w:rStyle w:val="markx"/>
          <w:sz w:val="27"/>
          <w:szCs w:val="27"/>
        </w:rPr>
        <w:lastRenderedPageBreak/>
        <w:t>от 15.11.2019 № 1459, от 26.11.2019 № 1510, от 16.05.2020 № 697, от 17.06.2020 № 866, от 04.09.2020 № 1344, от 24.11.2020 № 1923, от 20.10.2021 № 1803, от 25.01.2022 № 36, от 14.07.2022 № 12</w:t>
      </w:r>
      <w:r>
        <w:rPr>
          <w:rStyle w:val="markx"/>
          <w:sz w:val="27"/>
          <w:szCs w:val="27"/>
        </w:rPr>
        <w:t>55, от 13.10.2022 № 1810, от 09.11.2023 № 1875, от 23.05.2024 № 648)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c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I. Общие положения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1. Федеральная служба по надзору в сфере здравоохранения (Росздравнадзор) является федеральным органом исполнительной власти, осуществляющим функции по контролю и н</w:t>
      </w:r>
      <w:r>
        <w:rPr>
          <w:rStyle w:val="ed"/>
          <w:color w:val="333333"/>
          <w:sz w:val="27"/>
          <w:szCs w:val="27"/>
        </w:rPr>
        <w:t>адзору в сфере здравоохранения.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2. </w:t>
      </w:r>
      <w:r>
        <w:rPr>
          <w:rStyle w:val="ed"/>
          <w:color w:val="333333"/>
          <w:sz w:val="27"/>
          <w:szCs w:val="27"/>
        </w:rPr>
        <w:t>Федеральная служба по надзору в сфере здравоохранения</w:t>
      </w:r>
      <w:r>
        <w:rPr>
          <w:color w:val="333333"/>
          <w:sz w:val="27"/>
          <w:szCs w:val="27"/>
        </w:rPr>
        <w:t xml:space="preserve"> находится в ведении </w:t>
      </w:r>
      <w:r>
        <w:rPr>
          <w:rStyle w:val="ed"/>
          <w:color w:val="333333"/>
          <w:sz w:val="27"/>
          <w:szCs w:val="27"/>
        </w:rPr>
        <w:t>Министерства здравоохранения</w:t>
      </w:r>
      <w:r>
        <w:rPr>
          <w:color w:val="333333"/>
          <w:sz w:val="27"/>
          <w:szCs w:val="27"/>
        </w:rPr>
        <w:t xml:space="preserve"> Российской Федерации.</w:t>
      </w:r>
      <w:r>
        <w:rPr>
          <w:rStyle w:val="mark"/>
          <w:sz w:val="27"/>
          <w:szCs w:val="27"/>
        </w:rPr>
        <w:t xml:space="preserve"> (В редакции По</w:t>
      </w:r>
      <w:r>
        <w:rPr>
          <w:rStyle w:val="mark"/>
          <w:sz w:val="27"/>
          <w:szCs w:val="27"/>
        </w:rPr>
        <w:t>становления Правительства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3. </w:t>
      </w:r>
      <w:r>
        <w:rPr>
          <w:rStyle w:val="ed"/>
          <w:color w:val="333333"/>
          <w:sz w:val="27"/>
          <w:szCs w:val="27"/>
        </w:rPr>
        <w:t>Федеральная служба по надзору в сфере здравоохранения</w:t>
      </w:r>
      <w:r>
        <w:rPr>
          <w:color w:val="333333"/>
          <w:sz w:val="27"/>
          <w:szCs w:val="27"/>
        </w:rPr>
        <w:t xml:space="preserve"> руководствуется в своей деятельности Конституцией Российской Федерации, федеральными конституционными законами, федеральными закона</w:t>
      </w:r>
      <w:r>
        <w:rPr>
          <w:color w:val="333333"/>
          <w:sz w:val="27"/>
          <w:szCs w:val="27"/>
        </w:rPr>
        <w:t xml:space="preserve">ми, актами Президента Российской Федерации и Правительства Российской Федерации, международными договорами Российской Федерации, актами </w:t>
      </w:r>
      <w:r>
        <w:rPr>
          <w:rStyle w:val="ed"/>
          <w:color w:val="333333"/>
          <w:sz w:val="27"/>
          <w:szCs w:val="27"/>
        </w:rPr>
        <w:t>Министерства здравоохранения</w:t>
      </w:r>
      <w:r>
        <w:rPr>
          <w:color w:val="333333"/>
          <w:sz w:val="27"/>
          <w:szCs w:val="27"/>
        </w:rPr>
        <w:t xml:space="preserve"> Российской Федерации, а также настоящим Положением.</w:t>
      </w:r>
      <w:r>
        <w:rPr>
          <w:rStyle w:val="mark"/>
          <w:sz w:val="27"/>
          <w:szCs w:val="27"/>
        </w:rPr>
        <w:t xml:space="preserve"> (В редакции Постановления Правительства</w:t>
      </w:r>
      <w:r>
        <w:rPr>
          <w:rStyle w:val="mark"/>
          <w:sz w:val="27"/>
          <w:szCs w:val="27"/>
        </w:rPr>
        <w:t xml:space="preserve">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4. </w:t>
      </w:r>
      <w:r>
        <w:rPr>
          <w:rStyle w:val="ed"/>
          <w:color w:val="333333"/>
          <w:sz w:val="27"/>
          <w:szCs w:val="27"/>
        </w:rPr>
        <w:t>Федеральная служба по надзору в сфере здравоохранения</w:t>
      </w:r>
      <w:r>
        <w:rPr>
          <w:color w:val="333333"/>
          <w:sz w:val="27"/>
          <w:szCs w:val="27"/>
        </w:rPr>
        <w:t xml:space="preserve"> осуществляет свою деятельность непосредственно и через свои территориальные органы во взаимодействии с другими федеральными органами исполнительной власти, </w:t>
      </w:r>
      <w:r>
        <w:rPr>
          <w:rStyle w:val="edx"/>
          <w:color w:val="333333"/>
          <w:sz w:val="27"/>
          <w:szCs w:val="27"/>
        </w:rPr>
        <w:t>исполнительными органами субъектов Российской Федерации</w:t>
      </w:r>
      <w:r>
        <w:rPr>
          <w:color w:val="333333"/>
          <w:sz w:val="27"/>
          <w:szCs w:val="27"/>
        </w:rPr>
        <w:t>, органами местного самоуправления, общественными объединениями и иными организациями.</w:t>
      </w:r>
      <w:r>
        <w:rPr>
          <w:rStyle w:val="markx"/>
          <w:sz w:val="27"/>
          <w:szCs w:val="27"/>
        </w:rPr>
        <w:t> (В редакции постановлений Правительства Российской Федерации от 19.06.2012 № 614, от 23.05.2024 № 648)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c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II. Полно</w:t>
      </w:r>
      <w:r>
        <w:rPr>
          <w:color w:val="333333"/>
          <w:sz w:val="27"/>
          <w:szCs w:val="27"/>
        </w:rPr>
        <w:t>мочия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5. </w:t>
      </w:r>
      <w:r>
        <w:rPr>
          <w:rStyle w:val="ed"/>
          <w:color w:val="333333"/>
          <w:sz w:val="27"/>
          <w:szCs w:val="27"/>
        </w:rPr>
        <w:t>Федеральная служба по надзору в сфере здравоохранения</w:t>
      </w:r>
      <w:r>
        <w:rPr>
          <w:color w:val="333333"/>
          <w:sz w:val="27"/>
          <w:szCs w:val="27"/>
        </w:rPr>
        <w:t xml:space="preserve"> осуществляет следующие полномочия: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5.1. осуществляет: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5.1.1. </w:t>
      </w:r>
      <w:r>
        <w:rPr>
          <w:rStyle w:val="mark"/>
          <w:sz w:val="27"/>
          <w:szCs w:val="27"/>
        </w:rPr>
        <w:t>(Подпункт утратил силу - Постановление Правитель</w:t>
      </w:r>
      <w:r>
        <w:rPr>
          <w:rStyle w:val="mark"/>
          <w:sz w:val="27"/>
          <w:szCs w:val="27"/>
        </w:rPr>
        <w:t>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5.1.1.1. 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5.1.1.2. </w:t>
      </w:r>
      <w:r>
        <w:rPr>
          <w:rStyle w:val="mark"/>
          <w:sz w:val="27"/>
          <w:szCs w:val="27"/>
        </w:rPr>
        <w:t>(Подпункт исключен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5.1.2</w:t>
      </w:r>
      <w:r>
        <w:rPr>
          <w:rStyle w:val="ed"/>
          <w:color w:val="333333"/>
          <w:sz w:val="27"/>
          <w:szCs w:val="27"/>
        </w:rPr>
        <w:t>. государственный контроль за обращением медицинских изделий посредством: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5.1.2.1. проведения проверок соблюдения субъектами обращения медицинских изделий правил в сфере обра</w:t>
      </w:r>
      <w:r>
        <w:rPr>
          <w:rStyle w:val="ed"/>
          <w:color w:val="333333"/>
          <w:sz w:val="27"/>
          <w:szCs w:val="27"/>
        </w:rPr>
        <w:t>щения медицинских изделий;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 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5.1.2.2. выдачи разрешений на ввоз на территорию Российской Федерации медицинских изделий в целях их государственной регистрации;</w:t>
      </w:r>
      <w:r>
        <w:rPr>
          <w:rStyle w:val="mark"/>
          <w:sz w:val="27"/>
          <w:szCs w:val="27"/>
        </w:rPr>
        <w:t xml:space="preserve"> (Доп</w:t>
      </w:r>
      <w:r>
        <w:rPr>
          <w:rStyle w:val="mark"/>
          <w:sz w:val="27"/>
          <w:szCs w:val="27"/>
        </w:rPr>
        <w:t>олнение подпунктом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5.1.2.3. проведения мониторинга безопасности медицинских изделий;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</w:t>
      </w:r>
      <w:r>
        <w:rPr>
          <w:rStyle w:val="ed"/>
          <w:color w:val="333333"/>
          <w:sz w:val="27"/>
          <w:szCs w:val="27"/>
        </w:rPr>
        <w:t>2.4. проведения контрольных закупок в целях проверки соблюдения запрета реализации фальсифицированных медицинских изделий, недоброкачественных медицинских изделий и контрафактных медицинских изделий;</w:t>
      </w:r>
      <w:r>
        <w:rPr>
          <w:rStyle w:val="mark"/>
          <w:sz w:val="27"/>
          <w:szCs w:val="27"/>
        </w:rPr>
        <w:t> (Дополнение подпунктом  - Постановление Правительства Ро</w:t>
      </w:r>
      <w:r>
        <w:rPr>
          <w:rStyle w:val="mark"/>
          <w:sz w:val="27"/>
          <w:szCs w:val="27"/>
        </w:rPr>
        <w:t>ссийской Федерации от 15.11.2019 № 1459)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5.1.2.5. выдачи в установленном законодательством Российской Федерации порядке разрешения на ввоз на территорию Российской Федерации незарегистрированных медицинских изделий для оказания медицинской помощи по жизнен</w:t>
      </w:r>
      <w:r>
        <w:rPr>
          <w:rStyle w:val="ed"/>
          <w:color w:val="333333"/>
          <w:sz w:val="27"/>
          <w:szCs w:val="27"/>
        </w:rPr>
        <w:t>ным показаниям конкретного пациента;</w:t>
      </w:r>
      <w:r>
        <w:rPr>
          <w:rStyle w:val="mark"/>
          <w:sz w:val="27"/>
          <w:szCs w:val="27"/>
        </w:rPr>
        <w:t> (Дополнение подпунктом - Постановление Правительства Российской Федерации от 20.10.2021 № 1803)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lastRenderedPageBreak/>
        <w:t>5.1.3. государственный контроль качества и безопасности медицинской деятельности посредством проведения:</w:t>
      </w:r>
      <w:r>
        <w:rPr>
          <w:rStyle w:val="mark"/>
          <w:sz w:val="27"/>
          <w:szCs w:val="27"/>
        </w:rPr>
        <w:t> (В редакции постан</w:t>
      </w:r>
      <w:r>
        <w:rPr>
          <w:rStyle w:val="mark"/>
          <w:sz w:val="27"/>
          <w:szCs w:val="27"/>
        </w:rPr>
        <w:t>овлений Правительства Российской Федерации от 02.05.2012 № 413, от 17.06.2020 № 866)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5.1.3.1. проверок соблюдения органами государственной власти Российской Федерации, органами местного самоуправления, государственными внебюджетными фондами, а также осущес</w:t>
      </w:r>
      <w:r>
        <w:rPr>
          <w:rStyle w:val="ed"/>
          <w:color w:val="333333"/>
          <w:sz w:val="27"/>
          <w:szCs w:val="27"/>
        </w:rPr>
        <w:t>твляющими медицинскую и фармацевтическую деятельность организациями и индивидуальными предпринимателями прав граждан в сфере охраны здоровья граждан, в том числе доступности для инвалидов объектов инфраструктуры и предоставляемых услуг в указанной сфере;</w:t>
      </w:r>
      <w:r>
        <w:rPr>
          <w:rStyle w:val="mark"/>
          <w:sz w:val="27"/>
          <w:szCs w:val="27"/>
        </w:rPr>
        <w:t> (</w:t>
      </w:r>
      <w:r>
        <w:rPr>
          <w:rStyle w:val="mark"/>
          <w:sz w:val="27"/>
          <w:szCs w:val="27"/>
        </w:rPr>
        <w:t>В редакции постановлений Правительства Российской Федерации от 03.11.2018 № 1315, от 17.06.2020 № 866)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 xml:space="preserve">5.1.3.2. проверок применения медицинскими организациями и индивидуальными предпринимателями, осуществляющими медицинскую деятельность, порядков оказания </w:t>
      </w:r>
      <w:r>
        <w:rPr>
          <w:rStyle w:val="ed"/>
          <w:color w:val="333333"/>
          <w:sz w:val="27"/>
          <w:szCs w:val="27"/>
        </w:rPr>
        <w:t>медицинской помощи и стандартов медицинской помощи;</w:t>
      </w:r>
      <w:r>
        <w:rPr>
          <w:rStyle w:val="mark"/>
          <w:sz w:val="27"/>
          <w:szCs w:val="27"/>
        </w:rPr>
        <w:t> (В редакции постановлений Правительства Российской Федерации от 02.05.2012 № 413, от 15.11.2019 № 1459, от 17.06.2020 № 866)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5.1.3.3. проверок соблюдения медицинскими организациями и индивидуальными предп</w:t>
      </w:r>
      <w:r>
        <w:rPr>
          <w:rStyle w:val="ed"/>
          <w:color w:val="333333"/>
          <w:sz w:val="27"/>
          <w:szCs w:val="27"/>
        </w:rPr>
        <w:t>ринимателями, осуществляющими медицинскую деятельность, порядков проведения медицинских экспертиз, диспансеризации, медицинских осмотров и медицинских освидетельствований;</w:t>
      </w:r>
      <w:r>
        <w:rPr>
          <w:rStyle w:val="mark"/>
          <w:sz w:val="27"/>
          <w:szCs w:val="27"/>
        </w:rPr>
        <w:t xml:space="preserve"> (В редакции постановлений Правительства Российской Федерации от 02.05.2012 № 413, от</w:t>
      </w:r>
      <w:r>
        <w:rPr>
          <w:rStyle w:val="mark"/>
          <w:sz w:val="27"/>
          <w:szCs w:val="27"/>
        </w:rPr>
        <w:t> 15.11.2019 № 1459, от 17.06.2020 № 866)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5.1.3.4. проверок соблюдения медицинскими организациями и индивидуальными предпринимателями, осуществляющими медицинскую деятельность, требований по безопасному применению и эксплуатации медицинских изделий и их ути</w:t>
      </w:r>
      <w:r>
        <w:rPr>
          <w:rStyle w:val="ed"/>
          <w:color w:val="333333"/>
          <w:sz w:val="27"/>
          <w:szCs w:val="27"/>
        </w:rPr>
        <w:t>лизации (уничтожению);</w:t>
      </w:r>
      <w:r>
        <w:rPr>
          <w:rStyle w:val="mark"/>
          <w:sz w:val="27"/>
          <w:szCs w:val="27"/>
        </w:rPr>
        <w:t> (В редакции постановлений Правительства Российской Федерации от 02.05.2012 № 413, от 17.06.2020 № 866)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5.1.3.5. проверок соблюдения медицинскими работниками, руководителями медицинских организаций, фармацевтическими работниками и рук</w:t>
      </w:r>
      <w:r>
        <w:rPr>
          <w:rStyle w:val="ed"/>
          <w:color w:val="333333"/>
          <w:sz w:val="27"/>
          <w:szCs w:val="27"/>
        </w:rPr>
        <w:t>оводителями аптечных организаций ограничений, применяемых к ним при осуществлении профессиональной деятельности в соответствии с законодательством Российской Федерации;</w:t>
      </w:r>
      <w:r>
        <w:rPr>
          <w:rStyle w:val="mark"/>
          <w:sz w:val="27"/>
          <w:szCs w:val="27"/>
        </w:rPr>
        <w:t xml:space="preserve"> (В редакции постановлений </w:t>
      </w:r>
      <w:r>
        <w:rPr>
          <w:rStyle w:val="mark"/>
          <w:sz w:val="27"/>
          <w:szCs w:val="27"/>
        </w:rPr>
        <w:lastRenderedPageBreak/>
        <w:t>Правительства Российской Федерации от 02.05.2012 № 413, от 17</w:t>
      </w:r>
      <w:r>
        <w:rPr>
          <w:rStyle w:val="mark"/>
          <w:sz w:val="27"/>
          <w:szCs w:val="27"/>
        </w:rPr>
        <w:t>.06.2020 № 866)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5.1.3.6. проверок организации и осуществления ведомственного контроля и внутреннего контроля качества и безопасности медицинской деятельности соответственно федеральными органами исполнительной власти, </w:t>
      </w:r>
      <w:r>
        <w:rPr>
          <w:rStyle w:val="edx"/>
          <w:color w:val="333333"/>
          <w:sz w:val="27"/>
          <w:szCs w:val="27"/>
        </w:rPr>
        <w:t>исполнительными органами субъектов Российской Федерации</w:t>
      </w:r>
      <w:r>
        <w:rPr>
          <w:rStyle w:val="ed"/>
          <w:color w:val="333333"/>
          <w:sz w:val="27"/>
          <w:szCs w:val="27"/>
        </w:rPr>
        <w:t> и органами, организациями государственной, муниципальной и частной систем здравоохранения;</w:t>
      </w:r>
      <w:r>
        <w:rPr>
          <w:rStyle w:val="markx"/>
          <w:sz w:val="27"/>
          <w:szCs w:val="27"/>
        </w:rPr>
        <w:t> (В редакции постановлений Правительства Российской Федерации от 02.05.2012 № 413, от 17.06.2020 № 866, от 23.</w:t>
      </w:r>
      <w:r>
        <w:rPr>
          <w:rStyle w:val="markx"/>
          <w:sz w:val="27"/>
          <w:szCs w:val="27"/>
        </w:rPr>
        <w:t>05.2024 № 648)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5.1.3.6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контрольных закупок в целях проверки соблюдения медицинскими организациями и индивидуальными предпринимателями, осуществляющими медицинскую деятельность, порядка и условий предоставления платных медицинских услуг;</w:t>
      </w:r>
      <w:r>
        <w:rPr>
          <w:rStyle w:val="mark"/>
          <w:sz w:val="27"/>
          <w:szCs w:val="27"/>
        </w:rPr>
        <w:t> </w:t>
      </w:r>
      <w:r>
        <w:rPr>
          <w:rStyle w:val="mark"/>
          <w:sz w:val="27"/>
          <w:szCs w:val="27"/>
        </w:rPr>
        <w:t>(Дополнение подпунктом  - Постановление Правительства Российской Федерации от 17.06.2020 № 866)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5.1.3.7. 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5.1.3.8. </w:t>
      </w:r>
      <w:r>
        <w:rPr>
          <w:rStyle w:val="mark"/>
          <w:sz w:val="27"/>
          <w:szCs w:val="27"/>
        </w:rPr>
        <w:t>(Подпункт исключен - Постановление Правительств</w:t>
      </w:r>
      <w:r>
        <w:rPr>
          <w:rStyle w:val="mark"/>
          <w:sz w:val="27"/>
          <w:szCs w:val="27"/>
        </w:rPr>
        <w:t>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5.1.3.9. </w:t>
      </w:r>
      <w:r>
        <w:rPr>
          <w:rStyle w:val="mark"/>
          <w:sz w:val="27"/>
          <w:szCs w:val="27"/>
        </w:rPr>
        <w:t>(Подпункт исключен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5.1.3.10. </w:t>
      </w:r>
      <w:r>
        <w:rPr>
          <w:rStyle w:val="mark"/>
          <w:sz w:val="27"/>
          <w:szCs w:val="27"/>
        </w:rPr>
        <w:t>(Подпункт исключен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5.1.3.11. </w:t>
      </w:r>
      <w:r>
        <w:rPr>
          <w:rStyle w:val="mark"/>
          <w:sz w:val="27"/>
          <w:szCs w:val="27"/>
        </w:rPr>
        <w:t>(</w:t>
      </w:r>
      <w:r>
        <w:rPr>
          <w:rStyle w:val="mark"/>
          <w:sz w:val="27"/>
          <w:szCs w:val="27"/>
        </w:rPr>
        <w:t>Подпункт исключен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5.1.4. федеральный государственный надзор в сфере обращения лекарственных средств (в отношении лекарственных средств для медицинского применения) посредством:</w:t>
      </w:r>
      <w:r>
        <w:rPr>
          <w:rStyle w:val="mark"/>
          <w:sz w:val="27"/>
          <w:szCs w:val="27"/>
        </w:rPr>
        <w:t xml:space="preserve"> (В реда</w:t>
      </w:r>
      <w:r>
        <w:rPr>
          <w:rStyle w:val="mark"/>
          <w:sz w:val="27"/>
          <w:szCs w:val="27"/>
        </w:rPr>
        <w:t>кции Постановления Правительства Российской Федерации от 06.09.2014 № 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 xml:space="preserve">5.1.4.1. организации и проведения проверок соблюдения субъектами обращения лекарственных средств установленных Федеральным законом </w:t>
      </w:r>
      <w:r>
        <w:rPr>
          <w:rStyle w:val="cmd"/>
          <w:color w:val="333333"/>
          <w:sz w:val="27"/>
          <w:szCs w:val="27"/>
        </w:rPr>
        <w:t>"Об обращении лекарственных средств"</w:t>
      </w:r>
      <w:r>
        <w:rPr>
          <w:rStyle w:val="ed"/>
          <w:color w:val="333333"/>
          <w:sz w:val="27"/>
          <w:szCs w:val="27"/>
        </w:rPr>
        <w:t xml:space="preserve"> и принятыми в</w:t>
      </w:r>
      <w:r>
        <w:rPr>
          <w:rStyle w:val="ed"/>
          <w:color w:val="333333"/>
          <w:sz w:val="27"/>
          <w:szCs w:val="27"/>
        </w:rPr>
        <w:t xml:space="preserve"> соответствии с ним иными нормативными правовыми актами Российской Федерации требований к доклиническим исследованиям лекарственных средств, клиническим исследованиям лекарственных препаратов, хранению, перевозке, отпуску, реализации лекарственных средств,</w:t>
      </w:r>
      <w:r>
        <w:rPr>
          <w:rStyle w:val="ed"/>
          <w:color w:val="333333"/>
          <w:sz w:val="27"/>
          <w:szCs w:val="27"/>
        </w:rPr>
        <w:t xml:space="preserve"> применению лекарственных препаратов, </w:t>
      </w:r>
      <w:r>
        <w:rPr>
          <w:rStyle w:val="ed"/>
          <w:color w:val="333333"/>
          <w:sz w:val="27"/>
          <w:szCs w:val="27"/>
        </w:rPr>
        <w:lastRenderedPageBreak/>
        <w:t>уничтожению лекарственных средств, установлению производителями лекарственных препаратов цен на лекарственные препараты, включенные в перечень жизненно необходимых и важнейших лекарственных препаратов;</w:t>
      </w:r>
      <w:r>
        <w:rPr>
          <w:rStyle w:val="mark"/>
          <w:sz w:val="27"/>
          <w:szCs w:val="27"/>
        </w:rPr>
        <w:t> (В редакции пост</w:t>
      </w:r>
      <w:r>
        <w:rPr>
          <w:rStyle w:val="mark"/>
          <w:sz w:val="27"/>
          <w:szCs w:val="27"/>
        </w:rPr>
        <w:t>ановлений Правительства Российской Федерации от 06.09.2014 № 913, от 04.09.2020 № 1344)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5.1.4.2. организации и проведения проверок соответствия лекарственных средств, находящихся в гражданском обороте, установленным обязательным требованиям к их качеству;</w:t>
      </w:r>
      <w:r>
        <w:rPr>
          <w:rStyle w:val="mark"/>
          <w:sz w:val="27"/>
          <w:szCs w:val="27"/>
        </w:rPr>
        <w:t xml:space="preserve"> </w:t>
      </w:r>
      <w:r>
        <w:rPr>
          <w:rStyle w:val="mark"/>
          <w:sz w:val="27"/>
          <w:szCs w:val="27"/>
        </w:rPr>
        <w:t>(В редакции постановлений Правительства Российской Федерации от 06.09.2014 № 913; от 03.06.2015 № 536)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5.1.4.3. организации и проведения фармаконадзора;</w:t>
      </w:r>
      <w:r>
        <w:rPr>
          <w:rStyle w:val="mark"/>
          <w:sz w:val="27"/>
          <w:szCs w:val="27"/>
        </w:rPr>
        <w:t xml:space="preserve"> (В редакции постановлений Правительства Российской Федерации от 06.09.2014 № 913; от 03.06.2015 № 536)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5.1.4.4. применения в порядке, установленном законодательством Российской Федерации, мер по пресечению выявленных нарушений обязательных требований и (или) устранению последствий таких нарушений, в том числе принятию решения о нахождении лекарственных сред</w:t>
      </w:r>
      <w:r>
        <w:rPr>
          <w:rStyle w:val="ed"/>
          <w:color w:val="333333"/>
          <w:sz w:val="27"/>
          <w:szCs w:val="27"/>
        </w:rPr>
        <w:t>ств для медицинского применения в обращении, выдачи предписаний об устранении выявленных нарушений обязательных требований и привлечения к ответственности лиц, совершивших такие нарушения;</w:t>
      </w:r>
      <w:r>
        <w:rPr>
          <w:rStyle w:val="mark"/>
          <w:sz w:val="27"/>
          <w:szCs w:val="27"/>
        </w:rPr>
        <w:t xml:space="preserve"> (В редакции постановлений Правительства Российской Федерации от 06.</w:t>
      </w:r>
      <w:r>
        <w:rPr>
          <w:rStyle w:val="mark"/>
          <w:sz w:val="27"/>
          <w:szCs w:val="27"/>
        </w:rPr>
        <w:t>09.2014 № 913; от 03.06.2015 № 536)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5.1.4.5. проведения контрольных закупок в целях проверки соблюдения субъектами обращения лекарственных средств, осуществляющими розничную торговлю лекарственными препаратами для медицинского применения, правил отпуска ле</w:t>
      </w:r>
      <w:r>
        <w:rPr>
          <w:rStyle w:val="ed"/>
          <w:color w:val="333333"/>
          <w:sz w:val="27"/>
          <w:szCs w:val="27"/>
        </w:rPr>
        <w:t>карственных препаратов для медицинского применения и (или) запрета продажи фальсифицированных лекарственных средств, недоброкачественных лекарственных средств и контрафактных лекарственных средств;</w:t>
      </w:r>
      <w:r>
        <w:rPr>
          <w:rStyle w:val="mark"/>
          <w:sz w:val="27"/>
          <w:szCs w:val="27"/>
        </w:rPr>
        <w:t> (Дополнение подпунктом  - Постановление Правительства Росс</w:t>
      </w:r>
      <w:r>
        <w:rPr>
          <w:rStyle w:val="mark"/>
          <w:sz w:val="27"/>
          <w:szCs w:val="27"/>
        </w:rPr>
        <w:t>ийской Федерации от 15.11.2019 № 1459)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выборочный контроль качества лекарственных средств для медицинского применения посредством: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.1. обработки сведений, в обязательном порядке предоставляемых субъектами обращения лекарственных средств для м</w:t>
      </w:r>
      <w:r>
        <w:rPr>
          <w:rStyle w:val="ed"/>
          <w:color w:val="333333"/>
          <w:sz w:val="27"/>
          <w:szCs w:val="27"/>
        </w:rPr>
        <w:t>едицинского применения, о сериях, партиях лекарственных средств, поступающих в гражданский оборот в Российской Федерации;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lastRenderedPageBreak/>
        <w:t>5.1.4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.2. отбора образцов лекарственных средств для медицинского применения у субъектов обращения лекарственных средств для медицинско</w:t>
      </w:r>
      <w:r>
        <w:rPr>
          <w:rStyle w:val="ed"/>
          <w:color w:val="333333"/>
          <w:sz w:val="27"/>
          <w:szCs w:val="27"/>
        </w:rPr>
        <w:t>го применения в целях проведения испытаний на их соответствие требованиям нормативной документации или нормативных документов;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 xml:space="preserve">.3. принятия по результатам проведенных испытаний решения о дальнейшем гражданском обороте соответствующего лекарственного </w:t>
      </w:r>
      <w:r>
        <w:rPr>
          <w:rStyle w:val="ed"/>
          <w:color w:val="333333"/>
          <w:sz w:val="27"/>
          <w:szCs w:val="27"/>
        </w:rPr>
        <w:t>средства для медицинского применения;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.4. принятия решения о переводе лекарственного средства для медицинского применения на посерийный выборочный контроль качества лекарственных средств для медицинского применения в случае повторного выявления несоо</w:t>
      </w:r>
      <w:r>
        <w:rPr>
          <w:rStyle w:val="ed"/>
          <w:color w:val="333333"/>
          <w:sz w:val="27"/>
          <w:szCs w:val="27"/>
        </w:rPr>
        <w:t>тветствия качества лекарственного средства для медицинского применения установленным требованиям и (при необходимости) о проверке субъекта обращения лекарственных средств для медицинского применения;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mark"/>
          <w:sz w:val="27"/>
          <w:szCs w:val="27"/>
        </w:rPr>
        <w:t>(Дополнение подпунктом - Постановление Правительства Рос</w:t>
      </w:r>
      <w:r>
        <w:rPr>
          <w:rStyle w:val="mark"/>
          <w:sz w:val="27"/>
          <w:szCs w:val="27"/>
        </w:rPr>
        <w:t>сийской Федерации от 03.06.2015 № 536)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5.1.4</w:t>
      </w:r>
      <w:r>
        <w:rPr>
          <w:rStyle w:val="w91"/>
          <w:color w:val="333333"/>
          <w:sz w:val="27"/>
          <w:szCs w:val="27"/>
        </w:rPr>
        <w:t>2</w:t>
      </w:r>
      <w:r>
        <w:rPr>
          <w:rStyle w:val="ed"/>
          <w:color w:val="333333"/>
          <w:sz w:val="27"/>
          <w:szCs w:val="27"/>
        </w:rPr>
        <w:t>. </w:t>
      </w:r>
      <w:r>
        <w:rPr>
          <w:rStyle w:val="mark"/>
          <w:sz w:val="27"/>
          <w:szCs w:val="27"/>
        </w:rPr>
        <w:t>(Дополнение подпунктом - Постановление Правительства Российской Федерации от 03.06.2015 № 536)</w:t>
      </w:r>
      <w:r>
        <w:rPr>
          <w:rStyle w:val="markx"/>
          <w:sz w:val="27"/>
          <w:szCs w:val="27"/>
        </w:rPr>
        <w:t> (Утратил силу - Постановление Правительства Российской Федерации от 23.05.2024 № 648)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5.1.4</w:t>
      </w:r>
      <w:r>
        <w:rPr>
          <w:rStyle w:val="w91"/>
          <w:color w:val="333333"/>
          <w:sz w:val="27"/>
          <w:szCs w:val="27"/>
        </w:rPr>
        <w:t>3</w:t>
      </w:r>
      <w:r>
        <w:rPr>
          <w:rStyle w:val="ed"/>
          <w:color w:val="333333"/>
          <w:sz w:val="27"/>
          <w:szCs w:val="27"/>
        </w:rPr>
        <w:t>. </w:t>
      </w:r>
      <w:r>
        <w:rPr>
          <w:rStyle w:val="mark"/>
          <w:sz w:val="27"/>
          <w:szCs w:val="27"/>
        </w:rPr>
        <w:t>(Дополнение подпункт</w:t>
      </w:r>
      <w:r>
        <w:rPr>
          <w:rStyle w:val="mark"/>
          <w:sz w:val="27"/>
          <w:szCs w:val="27"/>
        </w:rPr>
        <w:t>ом - Постановление Правительства Российской Федерации от 14.07.2022 № 1255) </w:t>
      </w:r>
      <w:r>
        <w:rPr>
          <w:rStyle w:val="markx"/>
          <w:sz w:val="27"/>
          <w:szCs w:val="27"/>
        </w:rPr>
        <w:t>(Утратил силу - Постановление Правительства Российской Федерации от 23.05.2024 № 648)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5.1.5. 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06.09.2014</w:t>
      </w:r>
      <w:r>
        <w:rPr>
          <w:rStyle w:val="mark"/>
          <w:sz w:val="27"/>
          <w:szCs w:val="27"/>
        </w:rPr>
        <w:t xml:space="preserve"> № 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5.1.6. контроль за:</w:t>
      </w:r>
      <w:r>
        <w:rPr>
          <w:rStyle w:val="mark"/>
          <w:sz w:val="27"/>
          <w:szCs w:val="27"/>
        </w:rPr>
        <w:t> (Дополнение подпунктом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5.1.6.1. 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5.1.6.2. </w:t>
      </w:r>
      <w:r>
        <w:rPr>
          <w:rStyle w:val="mark"/>
          <w:sz w:val="27"/>
          <w:szCs w:val="27"/>
        </w:rPr>
        <w:t>(Подпункт утратил </w:t>
      </w:r>
      <w:r>
        <w:rPr>
          <w:rStyle w:val="mark"/>
          <w:sz w:val="27"/>
          <w:szCs w:val="27"/>
        </w:rPr>
        <w:t>силу - Постановление Правительства Российской Федерации 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5.1.6.3. реализацией региональных программ модернизации здравоохранения субъектов Российской Федерации и мероприятий по модернизации государственных учреждений, оказывающих медици</w:t>
      </w:r>
      <w:r>
        <w:rPr>
          <w:rStyle w:val="ed"/>
          <w:color w:val="333333"/>
          <w:sz w:val="27"/>
          <w:szCs w:val="27"/>
        </w:rPr>
        <w:t>нскую помощь, государственных учреждений, реализующих мероприятия по внедрению информационных систем в здравоохранение;</w:t>
      </w:r>
      <w:r>
        <w:rPr>
          <w:rStyle w:val="mark"/>
          <w:sz w:val="27"/>
          <w:szCs w:val="27"/>
        </w:rPr>
        <w:t xml:space="preserve"> (Дополнение </w:t>
      </w:r>
      <w:r>
        <w:rPr>
          <w:rStyle w:val="mark"/>
          <w:sz w:val="27"/>
          <w:szCs w:val="27"/>
        </w:rPr>
        <w:lastRenderedPageBreak/>
        <w:t>подпунктом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5.1.6.4. достоверностью первичных статист</w:t>
      </w:r>
      <w:r>
        <w:rPr>
          <w:rStyle w:val="ed"/>
          <w:color w:val="333333"/>
          <w:sz w:val="27"/>
          <w:szCs w:val="27"/>
        </w:rPr>
        <w:t>ических данных, предоставляемых медицинскими организациями и индивидуальными предпринимателями, осуществляющими медицинскую деятельность;</w:t>
      </w:r>
      <w:r>
        <w:rPr>
          <w:rStyle w:val="mark"/>
          <w:sz w:val="27"/>
          <w:szCs w:val="27"/>
        </w:rPr>
        <w:t> (Дополнение подпунктом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5.1.6.5. соблюдением по</w:t>
      </w:r>
      <w:r>
        <w:rPr>
          <w:rStyle w:val="ed"/>
          <w:color w:val="333333"/>
          <w:sz w:val="27"/>
          <w:szCs w:val="27"/>
        </w:rPr>
        <w:t>рядка и сроков представления информации, предусмотренной пунктами 2 и 3 части 3 статьи 91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 xml:space="preserve"> Федерального закона </w:t>
      </w:r>
      <w:r>
        <w:rPr>
          <w:rStyle w:val="cmd"/>
          <w:color w:val="333333"/>
          <w:sz w:val="27"/>
          <w:szCs w:val="27"/>
        </w:rPr>
        <w:t>"Об основах охраны здоровья граждан в Российской Федерации"</w:t>
      </w:r>
      <w:r>
        <w:rPr>
          <w:rStyle w:val="ed"/>
          <w:color w:val="333333"/>
          <w:sz w:val="27"/>
          <w:szCs w:val="27"/>
        </w:rPr>
        <w:t xml:space="preserve"> (в том числе в части полноты, достоверности, актуальности внесенных сведений), в един</w:t>
      </w:r>
      <w:r>
        <w:rPr>
          <w:rStyle w:val="ed"/>
          <w:color w:val="333333"/>
          <w:sz w:val="27"/>
          <w:szCs w:val="27"/>
        </w:rPr>
        <w:t>ую государственную информационную систему в сфере здравоохранения поставщиками информации, указанными в пункте 4 части 6 статьи 91</w:t>
      </w:r>
      <w:r>
        <w:rPr>
          <w:rStyle w:val="w91"/>
          <w:color w:val="333333"/>
          <w:sz w:val="27"/>
          <w:szCs w:val="27"/>
        </w:rPr>
        <w:t xml:space="preserve">1 </w:t>
      </w:r>
      <w:r>
        <w:rPr>
          <w:rStyle w:val="ed"/>
          <w:color w:val="333333"/>
          <w:sz w:val="27"/>
          <w:szCs w:val="27"/>
        </w:rPr>
        <w:t xml:space="preserve">Федерального закона </w:t>
      </w:r>
      <w:r>
        <w:rPr>
          <w:rStyle w:val="cmd"/>
          <w:color w:val="333333"/>
          <w:sz w:val="27"/>
          <w:szCs w:val="27"/>
        </w:rPr>
        <w:t>"Об основах охраны здоровья граждан в Российской Федерации"</w:t>
      </w:r>
      <w:r>
        <w:rPr>
          <w:rStyle w:val="ed"/>
          <w:color w:val="333333"/>
          <w:sz w:val="27"/>
          <w:szCs w:val="27"/>
        </w:rPr>
        <w:t>;</w:t>
      </w:r>
      <w:r>
        <w:rPr>
          <w:rStyle w:val="mark"/>
          <w:sz w:val="27"/>
          <w:szCs w:val="27"/>
        </w:rPr>
        <w:t> (Дополнение подпунктом - Постановление Прав</w:t>
      </w:r>
      <w:r>
        <w:rPr>
          <w:rStyle w:val="mark"/>
          <w:sz w:val="27"/>
          <w:szCs w:val="27"/>
        </w:rPr>
        <w:t>ительства Российской Федерации от 09.11.2023 № 1875)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5.1.7. контроль за эффективностью и качеством осуществления органами государственной власти субъектов Российской Федерации следующих переданных полномочий Российской Федерации: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полномочий в области оказания государственной социальной помощи в виде набора социальных услуг с правом направления предписаний об устранении выявленных нарушений и о привлечении к ответственности должностных лиц, исполняющих обязанности по осуществлению п</w:t>
      </w:r>
      <w:r>
        <w:rPr>
          <w:rStyle w:val="ed"/>
          <w:color w:val="333333"/>
          <w:sz w:val="27"/>
          <w:szCs w:val="27"/>
        </w:rPr>
        <w:t>ереданных полномочий;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 xml:space="preserve">полномочий в сфере охраны здоровья, предусмотренных частью 1 статьи 15 Федерального закона </w:t>
      </w:r>
      <w:r>
        <w:rPr>
          <w:rStyle w:val="cmd"/>
          <w:color w:val="333333"/>
          <w:sz w:val="27"/>
          <w:szCs w:val="27"/>
        </w:rPr>
        <w:t>"Об основах охраны здоровья граждан в Российской Федерации"</w:t>
      </w:r>
      <w:r>
        <w:rPr>
          <w:rStyle w:val="ed"/>
          <w:color w:val="333333"/>
          <w:sz w:val="27"/>
          <w:szCs w:val="27"/>
        </w:rPr>
        <w:t>, с правом направления предписаний об устранении выявленных нарушений и о привлечени</w:t>
      </w:r>
      <w:r>
        <w:rPr>
          <w:rStyle w:val="ed"/>
          <w:color w:val="333333"/>
          <w:sz w:val="27"/>
          <w:szCs w:val="27"/>
        </w:rPr>
        <w:t>и к ответственности должностных лиц, исполняющих обязанности по осуществлению переданных полномочий;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полномочий по осуществлению ежегодной денежной выплаты лицам, награжденным нагрудным знаком "Почетный донор России", с правом направления предписаний об ус</w:t>
      </w:r>
      <w:r>
        <w:rPr>
          <w:rStyle w:val="ed"/>
          <w:color w:val="333333"/>
          <w:sz w:val="27"/>
          <w:szCs w:val="27"/>
        </w:rPr>
        <w:t>транении выявленных нарушений и о привлечении к ответственности должностных лиц, исполняющих обязанности по осуществлению переданного полномочия;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mark"/>
          <w:sz w:val="27"/>
          <w:szCs w:val="27"/>
        </w:rPr>
        <w:t>(Подпункт в редакции Постановления Правительства Российской Федерации от 24.11.2020 № 1923)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lastRenderedPageBreak/>
        <w:t>5.1.8. контроль за</w:t>
      </w:r>
      <w:r>
        <w:rPr>
          <w:rStyle w:val="ed"/>
          <w:color w:val="333333"/>
          <w:sz w:val="27"/>
          <w:szCs w:val="27"/>
        </w:rPr>
        <w:t xml:space="preserve"> деятельностью медицинских организаций, оказывающих психиатрическую помощь, стационарных учреждений социального обслуживания для лиц, страдающих психическими расстройствами (в части оказания психиатрической помощи);</w:t>
      </w:r>
      <w:r>
        <w:rPr>
          <w:rStyle w:val="mark"/>
          <w:sz w:val="27"/>
          <w:szCs w:val="27"/>
        </w:rPr>
        <w:t xml:space="preserve"> (Дополнение подпунктом - Постановление П</w:t>
      </w:r>
      <w:r>
        <w:rPr>
          <w:rStyle w:val="mark"/>
          <w:sz w:val="27"/>
          <w:szCs w:val="27"/>
        </w:rPr>
        <w:t>равительства Российской Федерации от 06.09.2014 № 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5.1.9. контроль за использованием наркотических средств и психотропных веществ, хранящихся в аптечках первой помощи на морских и воздушных судах международного сообщения и в поездах международных линий</w:t>
      </w:r>
      <w:r>
        <w:rPr>
          <w:rStyle w:val="ed"/>
          <w:color w:val="333333"/>
          <w:sz w:val="27"/>
          <w:szCs w:val="27"/>
        </w:rPr>
        <w:t>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06.09.2014 № 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5.1.10. государственный контроль за деятельностью в сфере обращения биомедицинских клеточных продуктов посредством: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5.1.10.1. организации и проведения проверок</w:t>
      </w:r>
      <w:r>
        <w:rPr>
          <w:rStyle w:val="ed"/>
          <w:color w:val="333333"/>
          <w:sz w:val="27"/>
          <w:szCs w:val="27"/>
        </w:rPr>
        <w:t xml:space="preserve"> соблюдения субъектами обращения биомедицинских клеточных продуктов установленных Федеральным законом </w:t>
      </w:r>
      <w:r>
        <w:rPr>
          <w:rStyle w:val="cmd"/>
          <w:color w:val="333333"/>
          <w:sz w:val="27"/>
          <w:szCs w:val="27"/>
        </w:rPr>
        <w:t>"О биомедицинских клеточных продуктах"</w:t>
      </w:r>
      <w:r>
        <w:rPr>
          <w:rStyle w:val="ed"/>
          <w:color w:val="333333"/>
          <w:sz w:val="27"/>
          <w:szCs w:val="27"/>
        </w:rPr>
        <w:t xml:space="preserve"> и принятыми в соответствии с ним иными нормативными правовыми актами Российской Федерации требований к доклинически</w:t>
      </w:r>
      <w:r>
        <w:rPr>
          <w:rStyle w:val="ed"/>
          <w:color w:val="333333"/>
          <w:sz w:val="27"/>
          <w:szCs w:val="27"/>
        </w:rPr>
        <w:t>м исследованиям, клиническим исследованиям, производству, реализации, хранению, транспортировке, ввозу в Российскую Федерацию, вывозу из Российской Федерации, применению, уничтожению биомедицинских клеточных продуктов;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5.1.10.2. организации и проведения пр</w:t>
      </w:r>
      <w:r>
        <w:rPr>
          <w:rStyle w:val="ed"/>
          <w:color w:val="333333"/>
          <w:sz w:val="27"/>
          <w:szCs w:val="27"/>
        </w:rPr>
        <w:t>оверок соответствия биомедицинских клеточных продуктов, находящихся в обращении, показателям качества, установленным нормативной документацией на биомедицинский клеточный продукт;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5.1.10.3. применения в порядке, установленном законодательством Российской Ф</w:t>
      </w:r>
      <w:r>
        <w:rPr>
          <w:rStyle w:val="ed"/>
          <w:color w:val="333333"/>
          <w:sz w:val="27"/>
          <w:szCs w:val="27"/>
        </w:rPr>
        <w:t xml:space="preserve">едерации, мер по пресечению выявленных нарушений требований Федерального закона </w:t>
      </w:r>
      <w:r>
        <w:rPr>
          <w:rStyle w:val="cmd"/>
          <w:color w:val="333333"/>
          <w:sz w:val="27"/>
          <w:szCs w:val="27"/>
        </w:rPr>
        <w:t>"О биомедицинских клеточных продуктах"</w:t>
      </w:r>
      <w:r>
        <w:rPr>
          <w:rStyle w:val="ed"/>
          <w:color w:val="333333"/>
          <w:sz w:val="27"/>
          <w:szCs w:val="27"/>
        </w:rPr>
        <w:t xml:space="preserve"> и (или) по устранению последствий таких нарушений, в том числе принятия решения о приостановлении обращения биомедицинских клеточных прод</w:t>
      </w:r>
      <w:r>
        <w:rPr>
          <w:rStyle w:val="ed"/>
          <w:color w:val="333333"/>
          <w:sz w:val="27"/>
          <w:szCs w:val="27"/>
        </w:rPr>
        <w:t>уктов и выдачи предписаний об устранении выявленных нарушений, а также привлечения к ответственности лиц, совершивших такие нарушения;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5.1.11. выборочный контроль качества биомедицинских клеточных продуктов посредством: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5.1.11.1. обработки сведений, в обяз</w:t>
      </w:r>
      <w:r>
        <w:rPr>
          <w:rStyle w:val="ed"/>
          <w:color w:val="333333"/>
          <w:sz w:val="27"/>
          <w:szCs w:val="27"/>
        </w:rPr>
        <w:t xml:space="preserve">ательном порядке представляемых субъектами обращения биомедицинских клеточных продуктов, о сериях, </w:t>
      </w:r>
      <w:r>
        <w:rPr>
          <w:rStyle w:val="ed"/>
          <w:color w:val="333333"/>
          <w:sz w:val="27"/>
          <w:szCs w:val="27"/>
        </w:rPr>
        <w:lastRenderedPageBreak/>
        <w:t>партиях биомедицинских клеточных продуктов, поступающих в обращение в Российской Федерации;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5.1.11.2. отбора образцов биомедицинских клеточных продуктов у су</w:t>
      </w:r>
      <w:r>
        <w:rPr>
          <w:rStyle w:val="ed"/>
          <w:color w:val="333333"/>
          <w:sz w:val="27"/>
          <w:szCs w:val="27"/>
        </w:rPr>
        <w:t>бъектов обращения биомедицинских клеточных продуктов в целях проведения испытаний на их соответствие требованиям нормативной документации на биомедицинский клеточный продукт;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5.1.11.3. принятия по результатам проведенных испытаний решения о дальнейшем обра</w:t>
      </w:r>
      <w:r>
        <w:rPr>
          <w:rStyle w:val="ed"/>
          <w:color w:val="333333"/>
          <w:sz w:val="27"/>
          <w:szCs w:val="27"/>
        </w:rPr>
        <w:t>щении соответствующего биомедицинского клеточного продукта;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5.1.11.4. принятия решения о переводе биомедицинского клеточного продукта на посерийный выборочный контроль качества в случае повторного выявления несоответствия качества биомедицинского клеточног</w:t>
      </w:r>
      <w:r>
        <w:rPr>
          <w:rStyle w:val="ed"/>
          <w:color w:val="333333"/>
          <w:sz w:val="27"/>
          <w:szCs w:val="27"/>
        </w:rPr>
        <w:t>о продукта требованиям нормативной документации на биомедицинский клеточный продукт и (при необходимости) о проведении проверки субъекта обращения биомедицинских клеточных продуктов;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5.1.12. принятие решения: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5.1.12.1. о приостановлении применения биомедиц</w:t>
      </w:r>
      <w:r>
        <w:rPr>
          <w:rStyle w:val="ed"/>
          <w:color w:val="333333"/>
          <w:sz w:val="27"/>
          <w:szCs w:val="27"/>
        </w:rPr>
        <w:t>инского клеточного продукта;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5.1.12.2. об изъятии из обращения фальсифицированных биомедицинских клеточных продуктов или недоброкачественных биомедицинских клеточных продуктов;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 xml:space="preserve">5.1.12.3. об уничтожении фальсифицированных биомедицинских клеточных продуктов </w:t>
      </w:r>
      <w:r>
        <w:rPr>
          <w:rStyle w:val="ed"/>
          <w:color w:val="333333"/>
          <w:sz w:val="27"/>
          <w:szCs w:val="27"/>
        </w:rPr>
        <w:t>или недоброкачественных биомедицинских клеточных продуктов;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mark"/>
          <w:sz w:val="27"/>
          <w:szCs w:val="27"/>
        </w:rPr>
        <w:t> (Дополнение подпунктами 5.1.10 - 5.1.12.3 - Постановление Правительства Российской Федерации от 31.01.2017 № 114)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5.2. проводит: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20</w:t>
      </w:r>
      <w:r>
        <w:rPr>
          <w:rStyle w:val="mark"/>
          <w:sz w:val="27"/>
          <w:szCs w:val="27"/>
        </w:rPr>
        <w:t>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5.2.1. мониторинг ассортимента и цен на жизненно необходимые и важнейшие лекарственные препараты;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5.2.2. мониторинг безопасности медицинских изделий, регистра</w:t>
      </w:r>
      <w:r>
        <w:rPr>
          <w:rStyle w:val="ed"/>
          <w:color w:val="333333"/>
          <w:sz w:val="27"/>
          <w:szCs w:val="27"/>
        </w:rPr>
        <w:t>цию побочных действий, нежелательных реакций при применении медицинских изделий, фактов и обстоятельств, создающих угрозу причинения вреда жизни и здоровью людей при обращении зарегистрированных медицинских изделий;</w:t>
      </w:r>
      <w:r>
        <w:rPr>
          <w:rStyle w:val="mark"/>
          <w:sz w:val="27"/>
          <w:szCs w:val="27"/>
        </w:rPr>
        <w:t xml:space="preserve"> (В </w:t>
      </w:r>
      <w:r>
        <w:rPr>
          <w:rStyle w:val="mark"/>
          <w:sz w:val="27"/>
          <w:szCs w:val="27"/>
        </w:rPr>
        <w:lastRenderedPageBreak/>
        <w:t xml:space="preserve">редакции Постановления Правительства </w:t>
      </w:r>
      <w:r>
        <w:rPr>
          <w:rStyle w:val="mark"/>
          <w:sz w:val="27"/>
          <w:szCs w:val="27"/>
        </w:rPr>
        <w:t>Российской Федерации 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5.2.3. мониторинг безопасности биомедицинских клеточных продуктов;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31.01.2017 № 114)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5.3. осуществляет:</w:t>
      </w:r>
      <w:r>
        <w:rPr>
          <w:rStyle w:val="mark"/>
          <w:sz w:val="27"/>
          <w:szCs w:val="27"/>
        </w:rPr>
        <w:t xml:space="preserve"> </w:t>
      </w:r>
      <w:r>
        <w:rPr>
          <w:rStyle w:val="mark"/>
          <w:sz w:val="27"/>
          <w:szCs w:val="27"/>
        </w:rPr>
        <w:t>(В редакции Постановления Правительства Российской Федерации 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5.3.1. 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14.12.2006 № 767)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mark"/>
          <w:sz w:val="27"/>
          <w:szCs w:val="27"/>
        </w:rPr>
        <w:t>5.3.1.1 - 5.3.1.7 (Подпункты утратили силу - Постановление Правительства</w:t>
      </w:r>
      <w:r>
        <w:rPr>
          <w:rStyle w:val="mark"/>
          <w:sz w:val="27"/>
          <w:szCs w:val="27"/>
        </w:rPr>
        <w:t xml:space="preserve"> Российской Федерации от 14.12.2006 № 767)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5.3.1.8. в соответствии с законодательством Российской Федерации лицензирование отдельных видов деятельности, отнесенных к компетенции Службы;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</w:t>
      </w:r>
      <w:r>
        <w:rPr>
          <w:rStyle w:val="mark"/>
          <w:sz w:val="27"/>
          <w:szCs w:val="27"/>
        </w:rPr>
        <w:t>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5.3.1.9. 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5.3.2. 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5.3.2.1. 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5.3.2.2. 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5.3.2.3. </w:t>
      </w:r>
      <w:r>
        <w:rPr>
          <w:rStyle w:val="mark"/>
          <w:sz w:val="27"/>
          <w:szCs w:val="27"/>
        </w:rPr>
        <w:t>(Подпункт утратил силу - Постановление Правитель</w:t>
      </w:r>
      <w:r>
        <w:rPr>
          <w:rStyle w:val="mark"/>
          <w:sz w:val="27"/>
          <w:szCs w:val="27"/>
        </w:rPr>
        <w:t>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5.3.2.4. 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5.3.2.5. 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</w:t>
      </w:r>
      <w:r>
        <w:rPr>
          <w:rStyle w:val="ed"/>
          <w:color w:val="333333"/>
          <w:sz w:val="27"/>
          <w:szCs w:val="27"/>
        </w:rPr>
        <w:t>.3.2.6.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 xml:space="preserve">5.3.3. установление соответствия полученных в иностранных организациях, осуществляющих образовательную деятельность, медицинского, фармацевтического или </w:t>
      </w:r>
      <w:r>
        <w:rPr>
          <w:rStyle w:val="ed"/>
          <w:color w:val="333333"/>
          <w:sz w:val="27"/>
          <w:szCs w:val="27"/>
        </w:rPr>
        <w:t xml:space="preserve">иного образования и (или) квалификации </w:t>
      </w:r>
      <w:r>
        <w:rPr>
          <w:rStyle w:val="ed"/>
          <w:color w:val="333333"/>
          <w:sz w:val="27"/>
          <w:szCs w:val="27"/>
        </w:rPr>
        <w:lastRenderedPageBreak/>
        <w:t>квалификационным требованиям к медицинским и фармацевтическим работникам;</w:t>
      </w:r>
      <w:r>
        <w:rPr>
          <w:rStyle w:val="mark"/>
          <w:sz w:val="27"/>
          <w:szCs w:val="27"/>
        </w:rPr>
        <w:t> (Дополнение подпунктом - Постановление Правительства Российской Федерации от 13.10.2022 № 1810)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5.4. </w:t>
      </w:r>
      <w:r>
        <w:rPr>
          <w:rStyle w:val="mark"/>
          <w:sz w:val="27"/>
          <w:szCs w:val="27"/>
        </w:rPr>
        <w:t>(Подпункт утратил силу - Постановление Пра</w:t>
      </w:r>
      <w:r>
        <w:rPr>
          <w:rStyle w:val="mark"/>
          <w:sz w:val="27"/>
          <w:szCs w:val="27"/>
        </w:rPr>
        <w:t>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выдает: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.1. разрешение для получения лицензии на право ввоза в Российскую Федерацию и вывоза из Российской Феде</w:t>
      </w:r>
      <w:r>
        <w:rPr>
          <w:rStyle w:val="ed"/>
          <w:color w:val="333333"/>
          <w:sz w:val="27"/>
          <w:szCs w:val="27"/>
        </w:rPr>
        <w:t>рации сильнодействующих веществ, не являющихся прекурсорами наркотических средств и психотропных веществ;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06.09.2014 № 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.2. разрешение на ввоз в Российскую Федерацию медицинских издели</w:t>
      </w:r>
      <w:r>
        <w:rPr>
          <w:rStyle w:val="ed"/>
          <w:color w:val="333333"/>
          <w:sz w:val="27"/>
          <w:szCs w:val="27"/>
        </w:rPr>
        <w:t>й в целях их государственной регистрации;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.3. сертификат на право ввоза (вывоза) наркотических средств, психотропных веществ и их прекурсоров;</w:t>
      </w:r>
      <w:r>
        <w:rPr>
          <w:rStyle w:val="mark"/>
          <w:sz w:val="27"/>
          <w:szCs w:val="27"/>
        </w:rPr>
        <w:t xml:space="preserve"> (Дополнение по</w:t>
      </w:r>
      <w:r>
        <w:rPr>
          <w:rStyle w:val="mark"/>
          <w:sz w:val="27"/>
          <w:szCs w:val="27"/>
        </w:rPr>
        <w:t>дпунктом - Постановление Правительства Российской Федерации 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.4. </w:t>
      </w:r>
      <w:r>
        <w:rPr>
          <w:rStyle w:val="mark"/>
          <w:sz w:val="27"/>
          <w:szCs w:val="27"/>
        </w:rPr>
        <w:t>(Дополнение подпунктом - Постановление Правительства Российской Федерации от 02.05.2012 № 413) (Утратил силу - Постановление Правительства Российской Федерации от 13.1</w:t>
      </w:r>
      <w:r>
        <w:rPr>
          <w:rStyle w:val="mark"/>
          <w:sz w:val="27"/>
          <w:szCs w:val="27"/>
        </w:rPr>
        <w:t>0.2022 № 1810)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.5. заключение (разрешительный документ) на ввоз в Российскую Федерацию и вывоз из Российской Федерации образцов биологических материалов человека (за исключением биологического материала человека, полученного при проведении клинического</w:t>
      </w:r>
      <w:r>
        <w:rPr>
          <w:rStyle w:val="ed"/>
          <w:color w:val="333333"/>
          <w:sz w:val="27"/>
          <w:szCs w:val="27"/>
        </w:rPr>
        <w:t xml:space="preserve"> исследования лекарственного препарата для медицинского применения, и биологического материала человека, полученного при проведении клинического исследования биомедицинского клеточного продукта, для его изучения в целях данного клинического исследования), </w:t>
      </w:r>
      <w:r>
        <w:rPr>
          <w:rStyle w:val="ed"/>
          <w:color w:val="333333"/>
          <w:sz w:val="27"/>
          <w:szCs w:val="27"/>
        </w:rPr>
        <w:t>гемопоэтических стволовых клеток, костного мозга, донорских лимфоцитов в целях проведения неродственной трансплантации, половых клеток и эмбрионов;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03.11.2018 № 1315)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.6. закл</w:t>
      </w:r>
      <w:r>
        <w:rPr>
          <w:rStyle w:val="ed"/>
          <w:color w:val="333333"/>
          <w:sz w:val="27"/>
          <w:szCs w:val="27"/>
        </w:rPr>
        <w:t xml:space="preserve">ючение (разрешительный документ) для получения лицензии на право ввоза в Российскую Федерацию и вывоза из Российской Федерации органов и тканей человека, крови и ее компонентов (за исключением образцов </w:t>
      </w:r>
      <w:r>
        <w:rPr>
          <w:rStyle w:val="ed"/>
          <w:color w:val="333333"/>
          <w:sz w:val="27"/>
          <w:szCs w:val="27"/>
        </w:rPr>
        <w:lastRenderedPageBreak/>
        <w:t>биологических материалов человека, гемопоэтических ств</w:t>
      </w:r>
      <w:r>
        <w:rPr>
          <w:rStyle w:val="ed"/>
          <w:color w:val="333333"/>
          <w:sz w:val="27"/>
          <w:szCs w:val="27"/>
        </w:rPr>
        <w:t>оловых клеток, костного мозга, донорских лимфоцитов в целях проведения неродственной трансплантации, половых клеток и эмбрионов);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03.11.2018 № 1315)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.7. разрешение на ввод в г</w:t>
      </w:r>
      <w:r>
        <w:rPr>
          <w:rStyle w:val="ed"/>
          <w:color w:val="333333"/>
          <w:sz w:val="27"/>
          <w:szCs w:val="27"/>
        </w:rPr>
        <w:t>ражданский оборот в Российской Федерации серии или партии иммунобиологического лекарственного препарата;</w:t>
      </w:r>
      <w:r>
        <w:rPr>
          <w:rStyle w:val="mark"/>
          <w:sz w:val="27"/>
          <w:szCs w:val="27"/>
        </w:rPr>
        <w:t> (Дополнение подпунктом м- Постановление Правительства Российской Федерации от 26.11.2019 № 1510)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5.4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.8. разрешение на осуществление розничной торговли</w:t>
      </w:r>
      <w:r>
        <w:rPr>
          <w:rStyle w:val="ed"/>
          <w:color w:val="333333"/>
          <w:sz w:val="27"/>
          <w:szCs w:val="27"/>
        </w:rPr>
        <w:t xml:space="preserve"> лекарственными препаратами для медицинского применения дистанционным способом;</w:t>
      </w:r>
      <w:r>
        <w:rPr>
          <w:rStyle w:val="mark"/>
          <w:sz w:val="27"/>
          <w:szCs w:val="27"/>
        </w:rPr>
        <w:t> (Дополнение подпунктом  - Постановление Правительства Российской Федерации от 16.05.2020 № 697)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5.5. осуществляет государственную регистрацию медицинских изделий;</w:t>
      </w:r>
      <w:r>
        <w:rPr>
          <w:rStyle w:val="mark"/>
          <w:sz w:val="27"/>
          <w:szCs w:val="27"/>
        </w:rPr>
        <w:t xml:space="preserve"> (В редакции П</w:t>
      </w:r>
      <w:r>
        <w:rPr>
          <w:rStyle w:val="mark"/>
          <w:sz w:val="27"/>
          <w:szCs w:val="27"/>
        </w:rPr>
        <w:t>остановления Правительства Российской Федерации 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5.5.1. 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5.5.2. 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</w:t>
      </w:r>
      <w:r>
        <w:rPr>
          <w:rStyle w:val="mark"/>
          <w:sz w:val="27"/>
          <w:szCs w:val="27"/>
        </w:rPr>
        <w:t>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5.5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ведет государственный реестр медицинских изделий и организаций</w:t>
      </w:r>
      <w:r>
        <w:rPr>
          <w:color w:val="333333"/>
          <w:sz w:val="27"/>
          <w:szCs w:val="27"/>
        </w:rPr>
        <w:t xml:space="preserve"> </w:t>
      </w:r>
      <w:r>
        <w:rPr>
          <w:rStyle w:val="ed"/>
          <w:color w:val="333333"/>
          <w:sz w:val="27"/>
          <w:szCs w:val="27"/>
        </w:rPr>
        <w:t>(индивидуальных предпринимателей), осуществляющих производство и изготовление медицинских изделий, и размещает его на официальном сайте Службы в сети Интернет;</w:t>
      </w:r>
      <w:r>
        <w:rPr>
          <w:rStyle w:val="mark"/>
          <w:sz w:val="27"/>
          <w:szCs w:val="27"/>
        </w:rPr>
        <w:t xml:space="preserve"> (В редакц</w:t>
      </w:r>
      <w:r>
        <w:rPr>
          <w:rStyle w:val="mark"/>
          <w:sz w:val="27"/>
          <w:szCs w:val="27"/>
        </w:rPr>
        <w:t>ии постановлений Правительства Российской Федерации от 02.05.2012 № 413; от 06.09.2014 № 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5.5</w:t>
      </w:r>
      <w:r>
        <w:rPr>
          <w:rStyle w:val="w91"/>
          <w:color w:val="333333"/>
          <w:sz w:val="27"/>
          <w:szCs w:val="27"/>
        </w:rPr>
        <w:t>2</w:t>
      </w:r>
      <w:r>
        <w:rPr>
          <w:rStyle w:val="ed"/>
          <w:color w:val="333333"/>
          <w:sz w:val="27"/>
          <w:szCs w:val="27"/>
        </w:rPr>
        <w:t>. осуществляет регистрацию медицинского изделия, внесение изменений в регистрационное досье медицинского изделия, выдачу дубликатов регистрационных удостовере</w:t>
      </w:r>
      <w:r>
        <w:rPr>
          <w:rStyle w:val="ed"/>
          <w:color w:val="333333"/>
          <w:sz w:val="27"/>
          <w:szCs w:val="27"/>
        </w:rPr>
        <w:t>ний медицинских изделий, приостановление и отмену действия (аннулирование) регистрационного удостоверения медицинского изделия, согласование экспертного заключения референтного государства, определение экспертной организации, а также организацию (путем выд</w:t>
      </w:r>
      <w:r>
        <w:rPr>
          <w:rStyle w:val="ed"/>
          <w:color w:val="333333"/>
          <w:sz w:val="27"/>
          <w:szCs w:val="27"/>
        </w:rPr>
        <w:t>ачи соответствующего задания экспертной организации) проведения экспертизы безопасности, качества и эффективности медицинских изделий в целях их регистрации или внесения изменений в регистрационное досье медицинского изделия и согласования экспертного закл</w:t>
      </w:r>
      <w:r>
        <w:rPr>
          <w:rStyle w:val="ed"/>
          <w:color w:val="333333"/>
          <w:sz w:val="27"/>
          <w:szCs w:val="27"/>
        </w:rPr>
        <w:t xml:space="preserve">ючения референтного государства, на основании которых принимается решение о регистрации медицинского изделия на территории Российской Федерации или о внесении </w:t>
      </w:r>
      <w:r>
        <w:rPr>
          <w:rStyle w:val="ed"/>
          <w:color w:val="333333"/>
          <w:sz w:val="27"/>
          <w:szCs w:val="27"/>
        </w:rPr>
        <w:lastRenderedPageBreak/>
        <w:t xml:space="preserve">изменений в регистрационное досье медицинского изделия, в соответствии с Правилами регистрации и </w:t>
      </w:r>
      <w:r>
        <w:rPr>
          <w:rStyle w:val="ed"/>
          <w:color w:val="333333"/>
          <w:sz w:val="27"/>
          <w:szCs w:val="27"/>
        </w:rPr>
        <w:t>экспертизы безопасности, качества и эффективности медицинских изделий, утвержденными решением Совета Евразийской экономической комиссии от 12 февраля 2016 г. № 46;</w:t>
      </w:r>
      <w:r>
        <w:rPr>
          <w:rStyle w:val="mark"/>
          <w:sz w:val="27"/>
          <w:szCs w:val="27"/>
        </w:rPr>
        <w:t>(Дополнение подпунктом - Постановление Правительства Российской Федерации от 21.03.2017 № 317</w:t>
      </w:r>
      <w:r>
        <w:rPr>
          <w:rStyle w:val="mark"/>
          <w:sz w:val="27"/>
          <w:szCs w:val="27"/>
        </w:rPr>
        <w:t>) (В редакции Постановления Правительства Российской Федерации от 20.10.2021 № 1803)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5.5</w:t>
      </w:r>
      <w:r>
        <w:rPr>
          <w:rStyle w:val="w91"/>
          <w:color w:val="333333"/>
          <w:sz w:val="27"/>
          <w:szCs w:val="27"/>
        </w:rPr>
        <w:t>3</w:t>
      </w:r>
      <w:r>
        <w:rPr>
          <w:rStyle w:val="ed"/>
          <w:color w:val="333333"/>
          <w:sz w:val="27"/>
          <w:szCs w:val="27"/>
        </w:rPr>
        <w:t>. размещает в едином реестре медицинских изделий, зарегистрированных в рамках Евразийского экономического союза, сведения о медицинском изделии, руководство пользовате</w:t>
      </w:r>
      <w:r>
        <w:rPr>
          <w:rStyle w:val="ed"/>
          <w:color w:val="333333"/>
          <w:sz w:val="27"/>
          <w:szCs w:val="27"/>
        </w:rPr>
        <w:t>ля (инструкцию по медицинскому применению) и изображение утвержденной маркировки медицинского изделия;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21.03.2017 № 317)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5.5</w:t>
      </w:r>
      <w:r>
        <w:rPr>
          <w:rStyle w:val="w91"/>
          <w:color w:val="333333"/>
          <w:sz w:val="27"/>
          <w:szCs w:val="27"/>
        </w:rPr>
        <w:t>4</w:t>
      </w:r>
      <w:r>
        <w:rPr>
          <w:rStyle w:val="ed"/>
          <w:color w:val="333333"/>
          <w:sz w:val="27"/>
          <w:szCs w:val="27"/>
        </w:rPr>
        <w:t>. определяет перечень организаций, имеющих право прово</w:t>
      </w:r>
      <w:r>
        <w:rPr>
          <w:rStyle w:val="ed"/>
          <w:color w:val="333333"/>
          <w:sz w:val="27"/>
          <w:szCs w:val="27"/>
        </w:rPr>
        <w:t>дить испытания (исследования) медицинских изделий в целях осуществления их регистрации в рамках Евразийского экономического союза, рассматривает заявки организаций о включении в указанный перечень и сообщает им о принятом решении;</w:t>
      </w:r>
      <w:r>
        <w:rPr>
          <w:rStyle w:val="mark"/>
          <w:sz w:val="27"/>
          <w:szCs w:val="27"/>
        </w:rPr>
        <w:t xml:space="preserve"> (Дополнение подпунктом - </w:t>
      </w:r>
      <w:r>
        <w:rPr>
          <w:rStyle w:val="mark"/>
          <w:sz w:val="27"/>
          <w:szCs w:val="27"/>
        </w:rPr>
        <w:t>Постановление Правительства Российской Федерации от 21.03.2017 № 317)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5.5</w:t>
      </w:r>
      <w:r>
        <w:rPr>
          <w:rStyle w:val="w91"/>
          <w:color w:val="333333"/>
          <w:sz w:val="27"/>
          <w:szCs w:val="27"/>
        </w:rPr>
        <w:t>5</w:t>
      </w:r>
      <w:r>
        <w:rPr>
          <w:rStyle w:val="ed"/>
          <w:color w:val="333333"/>
          <w:sz w:val="27"/>
          <w:szCs w:val="27"/>
        </w:rPr>
        <w:t>. осуществляет выдачу разрешений на проведение клинических испытаний (исследований) медицинских изделий в соответствии с Правилами проведения клинических и клинико-лабораторных испыт</w:t>
      </w:r>
      <w:r>
        <w:rPr>
          <w:rStyle w:val="ed"/>
          <w:color w:val="333333"/>
          <w:sz w:val="27"/>
          <w:szCs w:val="27"/>
        </w:rPr>
        <w:t>аний (исследований) медицинских изделий, утвержденными решением Совета Евразийской экономической комиссии от 12 февраля 2016 г. № 29, а также организацию проведения оценки заявления на получение разрешения на проведение клинического испытания (исследования</w:t>
      </w:r>
      <w:r>
        <w:rPr>
          <w:rStyle w:val="ed"/>
          <w:color w:val="333333"/>
          <w:sz w:val="27"/>
          <w:szCs w:val="27"/>
        </w:rPr>
        <w:t>) и документов, предусмотренных указанными Правилами, на основании которой принимается решение о выдаче разрешения на проведение клинических испытаний (исследований) медицинских изделий, путем выдачи соответствующего задания экспертной организации;</w:t>
      </w:r>
      <w:r>
        <w:rPr>
          <w:rStyle w:val="mark"/>
          <w:sz w:val="27"/>
          <w:szCs w:val="27"/>
        </w:rPr>
        <w:t> (Дополн</w:t>
      </w:r>
      <w:r>
        <w:rPr>
          <w:rStyle w:val="mark"/>
          <w:sz w:val="27"/>
          <w:szCs w:val="27"/>
        </w:rPr>
        <w:t>ение подпунктом - Постановление Правительства Российской Федерации от 21.03.2017 № 317) (В редакции Постановления Правительства Российской Федерации от 20.10.2021 № 1803)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5.5</w:t>
      </w:r>
      <w:r>
        <w:rPr>
          <w:rStyle w:val="w91"/>
          <w:color w:val="333333"/>
          <w:sz w:val="27"/>
          <w:szCs w:val="27"/>
        </w:rPr>
        <w:t>6</w:t>
      </w:r>
      <w:r>
        <w:rPr>
          <w:rStyle w:val="ed"/>
          <w:color w:val="333333"/>
          <w:sz w:val="27"/>
          <w:szCs w:val="27"/>
        </w:rPr>
        <w:t>. осуществляет организацию инспектирования производства медицинских изделий и про</w:t>
      </w:r>
      <w:r>
        <w:rPr>
          <w:rStyle w:val="ed"/>
          <w:color w:val="333333"/>
          <w:sz w:val="27"/>
          <w:szCs w:val="27"/>
        </w:rPr>
        <w:t xml:space="preserve">водит проверки инспектирующих организаций в соответствии с Требованиями к внедрению, поддержанию и оценке системы менеджмента качества медицинских изделий в зависимости от потенциального </w:t>
      </w:r>
      <w:r>
        <w:rPr>
          <w:rStyle w:val="ed"/>
          <w:color w:val="333333"/>
          <w:sz w:val="27"/>
          <w:szCs w:val="27"/>
        </w:rPr>
        <w:lastRenderedPageBreak/>
        <w:t>риска их применения, утвержденными Решением Совета Евразийской эконом</w:t>
      </w:r>
      <w:r>
        <w:rPr>
          <w:rStyle w:val="ed"/>
          <w:color w:val="333333"/>
          <w:sz w:val="27"/>
          <w:szCs w:val="27"/>
        </w:rPr>
        <w:t>ической комиссии от 10 ноября 2017 г. № 106;</w:t>
      </w:r>
      <w:r>
        <w:rPr>
          <w:rStyle w:val="mark"/>
          <w:sz w:val="27"/>
          <w:szCs w:val="27"/>
        </w:rPr>
        <w:t> (Дополнение подпунктом  - Постановление Правительства Российской Федерации от 29.05.2019 № 685)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5.5</w:t>
      </w:r>
      <w:r>
        <w:rPr>
          <w:rStyle w:val="w91"/>
          <w:color w:val="333333"/>
          <w:sz w:val="27"/>
          <w:szCs w:val="27"/>
        </w:rPr>
        <w:t>7</w:t>
      </w:r>
      <w:r>
        <w:rPr>
          <w:rStyle w:val="ed"/>
          <w:color w:val="333333"/>
          <w:sz w:val="27"/>
          <w:szCs w:val="27"/>
        </w:rPr>
        <w:t>. проводит мониторинг безопасности, качества и эффективности медицинских изделий в соответствии с Правилами про</w:t>
      </w:r>
      <w:r>
        <w:rPr>
          <w:rStyle w:val="ed"/>
          <w:color w:val="333333"/>
          <w:sz w:val="27"/>
          <w:szCs w:val="27"/>
        </w:rPr>
        <w:t>ведения мониторинга безопасности, качества и эффективности медицинских изделий, утвержденными решением Коллегии Евразийской экономической комиссии от 22 декабря 2015 г. № 174;</w:t>
      </w:r>
      <w:r>
        <w:rPr>
          <w:rStyle w:val="mark"/>
          <w:sz w:val="27"/>
          <w:szCs w:val="27"/>
        </w:rPr>
        <w:t> (Дополнение подпунктом  - Постановление Правительства Российской Федерации от 20</w:t>
      </w:r>
      <w:r>
        <w:rPr>
          <w:rStyle w:val="mark"/>
          <w:sz w:val="27"/>
          <w:szCs w:val="27"/>
        </w:rPr>
        <w:t>.10.2021 № 1803)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5.5</w:t>
      </w:r>
      <w:r>
        <w:rPr>
          <w:rStyle w:val="w91"/>
          <w:color w:val="333333"/>
          <w:sz w:val="27"/>
          <w:szCs w:val="27"/>
        </w:rPr>
        <w:t>8</w:t>
      </w:r>
      <w:r>
        <w:rPr>
          <w:rStyle w:val="ed"/>
          <w:color w:val="333333"/>
          <w:sz w:val="27"/>
          <w:szCs w:val="27"/>
        </w:rPr>
        <w:t>. представляет в информационную систему в сфере обращения медицинских изделий, являющуюся частью интегрированной информационной системы Евразийского экономического союза, сведения о неблагоприятных событиях (инцидентах), связанных с ме</w:t>
      </w:r>
      <w:r>
        <w:rPr>
          <w:rStyle w:val="ed"/>
          <w:color w:val="333333"/>
          <w:sz w:val="27"/>
          <w:szCs w:val="27"/>
        </w:rPr>
        <w:t>дицинскими изделиями, и корректирующих действиях по безопасности медицинского изделия в соответствии с Правилами проведения мониторинга безопасности, качества и эффективности медицинских изделий, утвержденными решением Коллегии Евразийской экономической ко</w:t>
      </w:r>
      <w:r>
        <w:rPr>
          <w:rStyle w:val="ed"/>
          <w:color w:val="333333"/>
          <w:sz w:val="27"/>
          <w:szCs w:val="27"/>
        </w:rPr>
        <w:t>миссии от 22 декабря 2015 г. № 174, и Порядком формирования и ведения информационной системы в сфере обращения медицинских изделий, утвержденным решением Совета Евразийской экономической комиссии от 12 февраля 2016 г. № 30;</w:t>
      </w:r>
      <w:r>
        <w:rPr>
          <w:rStyle w:val="mark"/>
          <w:sz w:val="27"/>
          <w:szCs w:val="27"/>
        </w:rPr>
        <w:t> (Дополнение подпунктом  - Постан</w:t>
      </w:r>
      <w:r>
        <w:rPr>
          <w:rStyle w:val="mark"/>
          <w:sz w:val="27"/>
          <w:szCs w:val="27"/>
        </w:rPr>
        <w:t>овление Правительства Российской Федерации от 20.10.2021 № 1803)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5.5</w:t>
      </w:r>
      <w:r>
        <w:rPr>
          <w:rStyle w:val="w91"/>
          <w:color w:val="333333"/>
          <w:sz w:val="27"/>
          <w:szCs w:val="27"/>
        </w:rPr>
        <w:t>9</w:t>
      </w:r>
      <w:r>
        <w:rPr>
          <w:rStyle w:val="ed"/>
          <w:color w:val="333333"/>
          <w:sz w:val="27"/>
          <w:szCs w:val="27"/>
        </w:rPr>
        <w:t>. принимает меры по приостановлению или запрету применения медицинских изделий, представляющих опасность для жизни и </w:t>
      </w:r>
      <w:r>
        <w:rPr>
          <w:rStyle w:val="ed"/>
          <w:color w:val="333333"/>
          <w:sz w:val="27"/>
          <w:szCs w:val="27"/>
        </w:rPr>
        <w:t>(или) здоровья людей, недоброкачественных, контрафактных или фальсифицированных медицинских изделий, а также изъятию их из обращения на территории Российской Федерации в соответствии с Порядком применения уполномоченными органами государств - членов Еврази</w:t>
      </w:r>
      <w:r>
        <w:rPr>
          <w:rStyle w:val="ed"/>
          <w:color w:val="333333"/>
          <w:sz w:val="27"/>
          <w:szCs w:val="27"/>
        </w:rPr>
        <w:t>йского экономического союза мер по приостановлению или запрету применения медицинских изделий, представляющих опасность для жизни и (или) здоровья людей, недоброкачественных, контрафактных или фальсифицированных медицинских изделий и изъятию их из обращени</w:t>
      </w:r>
      <w:r>
        <w:rPr>
          <w:rStyle w:val="ed"/>
          <w:color w:val="333333"/>
          <w:sz w:val="27"/>
          <w:szCs w:val="27"/>
        </w:rPr>
        <w:t>я на территориях государств - членов Евразийского экономического союза, утвержденным решением Совета Евразийской экономической комиссии от 21 декабря 2016 г. № 141;</w:t>
      </w:r>
      <w:r>
        <w:rPr>
          <w:rStyle w:val="mark"/>
          <w:sz w:val="27"/>
          <w:szCs w:val="27"/>
        </w:rPr>
        <w:t> (Дополнение подпунктом  - Постановление Правительства Российской Федерации от 20.10.2021 № </w:t>
      </w:r>
      <w:r>
        <w:rPr>
          <w:rStyle w:val="mark"/>
          <w:sz w:val="27"/>
          <w:szCs w:val="27"/>
        </w:rPr>
        <w:t>1803)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lastRenderedPageBreak/>
        <w:t>5.6. размещает по результатам фармаконадзора в информационно-телекоммуникационной сети "Интернет" информацию о выявлении новых подтвержденных данных о побочных действиях, нежелательных реакциях, серьезных нежелательных реакциях, непредвиденных нежела</w:t>
      </w:r>
      <w:r>
        <w:rPr>
          <w:rStyle w:val="ed"/>
          <w:color w:val="333333"/>
          <w:sz w:val="27"/>
          <w:szCs w:val="27"/>
        </w:rPr>
        <w:t>тельных реакциях при применении лекарственного препарата, в том числе влияющих на отношение ожидаемой пользы к возможному риску применения такого лекарственного препарата, о принятых решениях о внесении изменений в инструкцию по применению лекарственного п</w:t>
      </w:r>
      <w:r>
        <w:rPr>
          <w:rStyle w:val="ed"/>
          <w:color w:val="333333"/>
          <w:sz w:val="27"/>
          <w:szCs w:val="27"/>
        </w:rPr>
        <w:t>репарата, о приостановлении применения лекарственного препарата, об изъятии из обращения лекарственного препарата или о возобновлении применения лекарственного препарата;</w:t>
      </w:r>
      <w:r>
        <w:rPr>
          <w:rStyle w:val="mark"/>
          <w:sz w:val="27"/>
          <w:szCs w:val="27"/>
        </w:rPr>
        <w:t> (В редакции Постановления Правительства Российской Федерации от 04.09.2020 № 1344)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</w:t>
      </w:r>
      <w:r>
        <w:rPr>
          <w:color w:val="333333"/>
          <w:sz w:val="27"/>
          <w:szCs w:val="27"/>
        </w:rPr>
        <w:t>6.1. 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5.6.2. 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5.6.3. </w:t>
      </w:r>
      <w:r>
        <w:rPr>
          <w:rStyle w:val="mark"/>
          <w:sz w:val="27"/>
          <w:szCs w:val="27"/>
        </w:rPr>
        <w:t>(Подпункт утратил силу - Постановление Правител</w:t>
      </w:r>
      <w:r>
        <w:rPr>
          <w:rStyle w:val="mark"/>
          <w:sz w:val="27"/>
          <w:szCs w:val="27"/>
        </w:rPr>
        <w:t>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5.7. 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5.7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размещает по результатам мониторинга безопасности биомедицинских клеточных продуктов на своем официаль</w:t>
      </w:r>
      <w:r>
        <w:rPr>
          <w:rStyle w:val="ed"/>
          <w:color w:val="333333"/>
          <w:sz w:val="27"/>
          <w:szCs w:val="27"/>
        </w:rPr>
        <w:t>ном сайте в сети Интернет информацию о принятом решении о приостановлении применения биомедицинского клеточного продукта и (или) связанном с ним решении о возможном возобновлении применения биомедицинского клеточного продукта;</w:t>
      </w:r>
      <w:r>
        <w:rPr>
          <w:rStyle w:val="mark"/>
          <w:sz w:val="27"/>
          <w:szCs w:val="27"/>
        </w:rPr>
        <w:t xml:space="preserve"> (Дополнение подпунктом - Пост</w:t>
      </w:r>
      <w:r>
        <w:rPr>
          <w:rStyle w:val="mark"/>
          <w:sz w:val="27"/>
          <w:szCs w:val="27"/>
        </w:rPr>
        <w:t>ановление Правительства Российской Федерации от 31.01.2017 № 114)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5.8. осуществляет в установленном порядке проверку деятельности </w:t>
      </w:r>
      <w:r>
        <w:rPr>
          <w:rStyle w:val="ed"/>
          <w:color w:val="333333"/>
          <w:sz w:val="27"/>
          <w:szCs w:val="27"/>
        </w:rPr>
        <w:t>медицинских и аптечных организаций</w:t>
      </w:r>
      <w:r>
        <w:rPr>
          <w:color w:val="333333"/>
          <w:sz w:val="27"/>
          <w:szCs w:val="27"/>
        </w:rPr>
        <w:t>, организаций оптовой торговли лекарственными средствами, других организаций и индивидуальны</w:t>
      </w:r>
      <w:r>
        <w:rPr>
          <w:color w:val="333333"/>
          <w:sz w:val="27"/>
          <w:szCs w:val="27"/>
        </w:rPr>
        <w:t>х предпринимателей, осуществляющих деятельность в сфере здравоохранения;</w:t>
      </w:r>
      <w:r>
        <w:rPr>
          <w:rStyle w:val="mark"/>
          <w:sz w:val="27"/>
          <w:szCs w:val="27"/>
        </w:rPr>
        <w:t xml:space="preserve"> (В редакции постановлений Правительства Российской Федерации от 19.06.2012 № 614; от 06.09.2014 № 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осуществляет ведение федеральных информационных систем, федеральных баз да</w:t>
      </w:r>
      <w:r>
        <w:rPr>
          <w:rStyle w:val="ed"/>
          <w:color w:val="333333"/>
          <w:sz w:val="27"/>
          <w:szCs w:val="27"/>
        </w:rPr>
        <w:t xml:space="preserve">нных в сфере здравоохранения, необходимых для реализации полномочий Службы в установленной сфере деятельности, в том </w:t>
      </w:r>
      <w:r>
        <w:rPr>
          <w:rStyle w:val="ed"/>
          <w:color w:val="333333"/>
          <w:sz w:val="27"/>
          <w:szCs w:val="27"/>
        </w:rPr>
        <w:lastRenderedPageBreak/>
        <w:t>числе обеспечение конфиденциальности содержащихся в указанных информационных системах и базах данных персональных данных и сведений, относя</w:t>
      </w:r>
      <w:r>
        <w:rPr>
          <w:rStyle w:val="ed"/>
          <w:color w:val="333333"/>
          <w:sz w:val="27"/>
          <w:szCs w:val="27"/>
        </w:rPr>
        <w:t>щихся к врачебной тайне, в соответствии с законодательством Российской Федерации;</w:t>
      </w:r>
      <w:r>
        <w:rPr>
          <w:rStyle w:val="mark"/>
          <w:sz w:val="27"/>
          <w:szCs w:val="27"/>
        </w:rPr>
        <w:t> (Дополнение подпунктом - Постановление Правительства Российской Федерации от 02.05.2012 № 413) (В редакции Постановления Правительства Российской Федерации от 25.01.2022 № 36</w:t>
      </w:r>
      <w:r>
        <w:rPr>
          <w:rStyle w:val="mark"/>
          <w:sz w:val="27"/>
          <w:szCs w:val="27"/>
        </w:rPr>
        <w:t>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2</w:t>
      </w:r>
      <w:r>
        <w:rPr>
          <w:rStyle w:val="ed"/>
          <w:color w:val="333333"/>
          <w:sz w:val="27"/>
          <w:szCs w:val="27"/>
        </w:rPr>
        <w:t>. в случае выявления нарушений законодательства Российской Федерации об обращении лекарственных средств и в сфере охраны здоровья выдает обязательные для исполнения предписания и привлекает к ответственности за указанные нарушения, осуществляет соста</w:t>
      </w:r>
      <w:r>
        <w:rPr>
          <w:rStyle w:val="ed"/>
          <w:color w:val="333333"/>
          <w:sz w:val="27"/>
          <w:szCs w:val="27"/>
        </w:rPr>
        <w:t>вление протоколов об административных правонарушениях и рассмотрение дел в соответствии с законодательством Российской Федерации об административных правонарушениях;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06.09.2014 № </w:t>
      </w:r>
      <w:r>
        <w:rPr>
          <w:rStyle w:val="mark"/>
          <w:sz w:val="27"/>
          <w:szCs w:val="27"/>
        </w:rPr>
        <w:t>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3</w:t>
      </w:r>
      <w:r>
        <w:rPr>
          <w:rStyle w:val="ed"/>
          <w:color w:val="333333"/>
          <w:sz w:val="27"/>
          <w:szCs w:val="27"/>
        </w:rPr>
        <w:t>. размещает на официальном сайте Службы в сети Интернет информацию о проведении научных мероприятий, иных мероприятий, направленных на повышение профессионального уровня медицинских работников или на предоставление информации, связанной с осуществ</w:t>
      </w:r>
      <w:r>
        <w:rPr>
          <w:rStyle w:val="ed"/>
          <w:color w:val="333333"/>
          <w:sz w:val="27"/>
          <w:szCs w:val="27"/>
        </w:rPr>
        <w:t>лением мониторинга безопасности лекарственных препаратов, организуемых организациями, занимающимися разработкой, производством и (или) реализацией лекарственных препаратов для медицинского применения, организациями, обладающими правами на использование тор</w:t>
      </w:r>
      <w:r>
        <w:rPr>
          <w:rStyle w:val="ed"/>
          <w:color w:val="333333"/>
          <w:sz w:val="27"/>
          <w:szCs w:val="27"/>
        </w:rPr>
        <w:t>гового наименования лекарственного препарата для медицинского применения, организациями оптовой торговли лекарственными средствами, аптечными организациями, представителями указанных организаций и (или) финансируемых за счет средств этих организаций и их п</w:t>
      </w:r>
      <w:r>
        <w:rPr>
          <w:rStyle w:val="ed"/>
          <w:color w:val="333333"/>
          <w:sz w:val="27"/>
          <w:szCs w:val="27"/>
        </w:rPr>
        <w:t>редставителей;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06.09.2014 № 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4</w:t>
      </w:r>
      <w:r>
        <w:rPr>
          <w:rStyle w:val="ed"/>
          <w:color w:val="333333"/>
          <w:sz w:val="27"/>
          <w:szCs w:val="27"/>
        </w:rPr>
        <w:t>. образует комиссию по урегулированию конфликта интересов при осуществлении медицинской деятельности и фармацевтической деятельности;</w:t>
      </w:r>
      <w:r>
        <w:rPr>
          <w:rStyle w:val="mark"/>
          <w:sz w:val="27"/>
          <w:szCs w:val="27"/>
        </w:rPr>
        <w:t xml:space="preserve"> </w:t>
      </w:r>
      <w:r>
        <w:rPr>
          <w:rStyle w:val="mark"/>
          <w:sz w:val="27"/>
          <w:szCs w:val="27"/>
        </w:rPr>
        <w:t>(Дополнение подпунктом - Постановление Правительства Российской Федерации от 06.09.2014 № 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5</w:t>
      </w:r>
      <w:r>
        <w:rPr>
          <w:rStyle w:val="ed"/>
          <w:color w:val="333333"/>
          <w:sz w:val="27"/>
          <w:szCs w:val="27"/>
        </w:rPr>
        <w:t>. осуществляет прием и учет уведомлений о начале осуществления деятельности в сфере обращения медицинских изделий (за исключением проведения клинических испы</w:t>
      </w:r>
      <w:r>
        <w:rPr>
          <w:rStyle w:val="ed"/>
          <w:color w:val="333333"/>
          <w:sz w:val="27"/>
          <w:szCs w:val="27"/>
        </w:rPr>
        <w:t xml:space="preserve">таний медицинских изделий, их производства, монтажа, наладки, применения, эксплуатации, в том числе технического </w:t>
      </w:r>
      <w:r>
        <w:rPr>
          <w:rStyle w:val="ed"/>
          <w:color w:val="333333"/>
          <w:sz w:val="27"/>
          <w:szCs w:val="27"/>
        </w:rPr>
        <w:lastRenderedPageBreak/>
        <w:t>обслуживания, а также ремонта);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06.09.2014 № 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6</w:t>
      </w:r>
      <w:r>
        <w:rPr>
          <w:rStyle w:val="ed"/>
          <w:color w:val="333333"/>
          <w:sz w:val="27"/>
          <w:szCs w:val="27"/>
        </w:rPr>
        <w:t>. устанавлив</w:t>
      </w:r>
      <w:r>
        <w:rPr>
          <w:rStyle w:val="ed"/>
          <w:color w:val="333333"/>
          <w:sz w:val="27"/>
          <w:szCs w:val="27"/>
        </w:rPr>
        <w:t>ает порядок осуществления выборочного контроля качества лекарственных средств для медицинского применения;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03.06.2015 № 536)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7</w:t>
      </w:r>
      <w:r>
        <w:rPr>
          <w:rStyle w:val="ed"/>
          <w:color w:val="333333"/>
          <w:sz w:val="27"/>
          <w:szCs w:val="27"/>
        </w:rPr>
        <w:t>. устанавливает порядок фармаконадзора лекарственн</w:t>
      </w:r>
      <w:r>
        <w:rPr>
          <w:rStyle w:val="ed"/>
          <w:color w:val="333333"/>
          <w:sz w:val="27"/>
          <w:szCs w:val="27"/>
        </w:rPr>
        <w:t>ых препаратов для медицинского применения;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03.06.2015 № 536)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8</w:t>
      </w:r>
      <w:r>
        <w:rPr>
          <w:rStyle w:val="ed"/>
          <w:color w:val="333333"/>
          <w:sz w:val="27"/>
          <w:szCs w:val="27"/>
        </w:rPr>
        <w:t>. устанавливает порядок проведения мониторинга безопасности биомедицинских клеточных продуктов;</w:t>
      </w:r>
      <w:r>
        <w:rPr>
          <w:rStyle w:val="mark"/>
          <w:sz w:val="27"/>
          <w:szCs w:val="27"/>
        </w:rPr>
        <w:t xml:space="preserve"> (Дополнение подпун</w:t>
      </w:r>
      <w:r>
        <w:rPr>
          <w:rStyle w:val="mark"/>
          <w:sz w:val="27"/>
          <w:szCs w:val="27"/>
        </w:rPr>
        <w:t>ктом - Постановление Правительства Российской Федерации от 31.01.2017 № 114)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9</w:t>
      </w:r>
      <w:r>
        <w:rPr>
          <w:rStyle w:val="ed"/>
          <w:color w:val="333333"/>
          <w:sz w:val="27"/>
          <w:szCs w:val="27"/>
        </w:rPr>
        <w:t>. устанавливает порядок осуществления владельцами регистрационных удостоверений биомедицинских клеточных продуктов, юридическими лицами, на имя которых выданы разрешения на пр</w:t>
      </w:r>
      <w:r>
        <w:rPr>
          <w:rStyle w:val="ed"/>
          <w:color w:val="333333"/>
          <w:sz w:val="27"/>
          <w:szCs w:val="27"/>
        </w:rPr>
        <w:t>оведение клинических исследований биомедицинских клеточных продуктов, либо уполномоченными ими другими юридическими лицами приема, учета, обработки, анализа и хранения поступающих в их адрес от субъектов обращения биомедицинских клеточных продуктов и орган</w:t>
      </w:r>
      <w:r>
        <w:rPr>
          <w:rStyle w:val="ed"/>
          <w:color w:val="333333"/>
          <w:sz w:val="27"/>
          <w:szCs w:val="27"/>
        </w:rPr>
        <w:t xml:space="preserve">ов государственной власти сообщений о побочных действиях, нежелательных реакциях, серьезных нежелательных реакциях, непредвиденных нежелательных реакциях при применении биомедицинских клеточных продуктов, об особенностях их взаимодействия с лекарственными </w:t>
      </w:r>
      <w:r>
        <w:rPr>
          <w:rStyle w:val="ed"/>
          <w:color w:val="333333"/>
          <w:sz w:val="27"/>
          <w:szCs w:val="27"/>
        </w:rPr>
        <w:t>препаратами, медицинскими изделиями, пищевыми продуктами, другими биомедицинскими клеточными продуктами, об индивидуальной непереносимости, а также об иных фактах и обстоятельствах, представляющих угрозу жизни или здоровью человека либо влияющих на изменен</w:t>
      </w:r>
      <w:r>
        <w:rPr>
          <w:rStyle w:val="ed"/>
          <w:color w:val="333333"/>
          <w:sz w:val="27"/>
          <w:szCs w:val="27"/>
        </w:rPr>
        <w:t>ие отношения ожидаемой пользы к возможному риску применения биомедицинских клеточных продуктов;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31.01.2017 № 114)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10</w:t>
      </w:r>
      <w:r>
        <w:rPr>
          <w:rStyle w:val="ed"/>
          <w:color w:val="333333"/>
          <w:sz w:val="27"/>
          <w:szCs w:val="27"/>
        </w:rPr>
        <w:t>. ведет реестр выданных разрешений на осуществление рознично</w:t>
      </w:r>
      <w:r>
        <w:rPr>
          <w:rStyle w:val="ed"/>
          <w:color w:val="333333"/>
          <w:sz w:val="27"/>
          <w:szCs w:val="27"/>
        </w:rPr>
        <w:t>й торговли лекарственными препаратами для медицинского применения дистанционным способом с указанием сайтов в информационно-телекоммуникационной сети "Интернет" аптечных организаций, осуществляющих розничную торговлю лекарственными препаратами для медицинс</w:t>
      </w:r>
      <w:r>
        <w:rPr>
          <w:rStyle w:val="ed"/>
          <w:color w:val="333333"/>
          <w:sz w:val="27"/>
          <w:szCs w:val="27"/>
        </w:rPr>
        <w:t>кого применения дистанционным способом;</w:t>
      </w:r>
      <w:r>
        <w:rPr>
          <w:rStyle w:val="mark"/>
          <w:sz w:val="27"/>
          <w:szCs w:val="27"/>
        </w:rPr>
        <w:t xml:space="preserve"> (Дополнение </w:t>
      </w:r>
      <w:r>
        <w:rPr>
          <w:rStyle w:val="mark"/>
          <w:sz w:val="27"/>
          <w:szCs w:val="27"/>
        </w:rPr>
        <w:lastRenderedPageBreak/>
        <w:t>подпунктом  - Постановление Правительства Российской Федерации от 16.05.2020 № 697)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11</w:t>
      </w:r>
      <w:r>
        <w:rPr>
          <w:rStyle w:val="ed"/>
          <w:color w:val="333333"/>
          <w:sz w:val="27"/>
          <w:szCs w:val="27"/>
        </w:rPr>
        <w:t>. утверждает порядок установления соответствия полученных в иностранных организациях, осуществляющих образовательну</w:t>
      </w:r>
      <w:r>
        <w:rPr>
          <w:rStyle w:val="ed"/>
          <w:color w:val="333333"/>
          <w:sz w:val="27"/>
          <w:szCs w:val="27"/>
        </w:rPr>
        <w:t>ю деятельность, медицинского, фармацевтического или иного образования и (или) квалификации квалификационным требованиям к медицинским и фармацевтическим работникам;</w:t>
      </w:r>
      <w:r>
        <w:rPr>
          <w:rStyle w:val="mark"/>
          <w:sz w:val="27"/>
          <w:szCs w:val="27"/>
        </w:rPr>
        <w:t> (Дополнение подпунктом - Постановление Правительства Российской Федерации от 13.10.2022 № 1</w:t>
      </w:r>
      <w:r>
        <w:rPr>
          <w:rStyle w:val="mark"/>
          <w:sz w:val="27"/>
          <w:szCs w:val="27"/>
        </w:rPr>
        <w:t>810)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x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12</w:t>
      </w:r>
      <w:r>
        <w:rPr>
          <w:rStyle w:val="edx"/>
          <w:color w:val="333333"/>
          <w:sz w:val="27"/>
          <w:szCs w:val="27"/>
        </w:rPr>
        <w:t>. организует и (или) проводит инспектирование субъектов обращения лекарственных средств на соответствие утвержденным Евразийской экономической комиссией правилам надлежащей лабораторной практики, правилам надлежащей клинической практики, правилам</w:t>
      </w:r>
      <w:r>
        <w:rPr>
          <w:rStyle w:val="edx"/>
          <w:color w:val="333333"/>
          <w:sz w:val="27"/>
          <w:szCs w:val="27"/>
        </w:rPr>
        <w:t xml:space="preserve"> надлежащей дистрибьюторской практики, правилам надлежащей практики фармаконадзора, а также утвержденным Министерством здравоохранения Российской Федерации правилам надлежащей аптечной практики, правилам хранения лекарственных средств;</w:t>
      </w:r>
      <w:r>
        <w:rPr>
          <w:rStyle w:val="markx"/>
          <w:sz w:val="27"/>
          <w:szCs w:val="27"/>
        </w:rPr>
        <w:t> (Дополнение подпункт</w:t>
      </w:r>
      <w:r>
        <w:rPr>
          <w:rStyle w:val="markx"/>
          <w:sz w:val="27"/>
          <w:szCs w:val="27"/>
        </w:rPr>
        <w:t>ом - Постановление Правительства Российской Федерации от 23.05.2024 № 648)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x"/>
          <w:color w:val="333333"/>
          <w:sz w:val="27"/>
          <w:szCs w:val="27"/>
        </w:rPr>
        <w:t>5.8</w:t>
      </w:r>
      <w:r>
        <w:rPr>
          <w:rStyle w:val="w91"/>
          <w:color w:val="333333"/>
          <w:sz w:val="27"/>
          <w:szCs w:val="27"/>
        </w:rPr>
        <w:t>13</w:t>
      </w:r>
      <w:r>
        <w:rPr>
          <w:rStyle w:val="edx"/>
          <w:color w:val="333333"/>
          <w:sz w:val="27"/>
          <w:szCs w:val="27"/>
        </w:rPr>
        <w:t>. утверждает порядок предоставления Министерством здравоохранения Российской Федерации по запросу Федеральной службы по надзору в сфере здравоохранения сведений о лекарственных</w:t>
      </w:r>
      <w:r>
        <w:rPr>
          <w:rStyle w:val="edx"/>
          <w:color w:val="333333"/>
          <w:sz w:val="27"/>
          <w:szCs w:val="27"/>
        </w:rPr>
        <w:t xml:space="preserve"> средствах для медицинского применения, предусмотренных частью 2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x"/>
          <w:color w:val="333333"/>
          <w:sz w:val="27"/>
          <w:szCs w:val="27"/>
        </w:rPr>
        <w:t xml:space="preserve"> статьи 9 Федерального закона </w:t>
      </w:r>
      <w:r>
        <w:rPr>
          <w:rStyle w:val="cmd"/>
          <w:color w:val="333333"/>
          <w:sz w:val="27"/>
          <w:szCs w:val="27"/>
        </w:rPr>
        <w:t>"Об обращении лекарственных средств"</w:t>
      </w:r>
      <w:r>
        <w:rPr>
          <w:rStyle w:val="edx"/>
          <w:color w:val="333333"/>
          <w:sz w:val="27"/>
          <w:szCs w:val="27"/>
        </w:rPr>
        <w:t>, в том числе в случае если такие сведения составляют коммерческую тайну, в рамках межведомственного информационного взаимоде</w:t>
      </w:r>
      <w:r>
        <w:rPr>
          <w:rStyle w:val="edx"/>
          <w:color w:val="333333"/>
          <w:sz w:val="27"/>
          <w:szCs w:val="27"/>
        </w:rPr>
        <w:t>йствия (совместно с Министерством здравоохранения Российской Федерации);</w:t>
      </w:r>
      <w:r>
        <w:rPr>
          <w:rStyle w:val="markx"/>
          <w:sz w:val="27"/>
          <w:szCs w:val="27"/>
        </w:rPr>
        <w:t> (Дополнение подпунктом - Постановление Правительства Российской Федерации от 23.05.2024 № 648)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5.9. осуществляет функции главного распорядителя и получателя средств федерального бюдже</w:t>
      </w:r>
      <w:r>
        <w:rPr>
          <w:color w:val="333333"/>
          <w:sz w:val="27"/>
          <w:szCs w:val="27"/>
        </w:rPr>
        <w:t>та, предусмотренных на содержание Службы и реализацию возложенных на нее функций;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5.10. обеспечивает в пределах своей компетенции защиту сведений, составляющих государственную тайну;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5.11. организует прием граждан, обеспечивает своевременное и полное рассм</w:t>
      </w:r>
      <w:r>
        <w:rPr>
          <w:color w:val="333333"/>
          <w:sz w:val="27"/>
          <w:szCs w:val="27"/>
        </w:rPr>
        <w:t>отрение обращений граждан, принимает по ним решения и направляет заявителям ответы в установленный законодательством Российской Федерации срок;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lastRenderedPageBreak/>
        <w:t>5.12. организует и обеспечивает мобилизационную подготовку и мобилизацию Службы, руководит организацией деятельн</w:t>
      </w:r>
      <w:r>
        <w:rPr>
          <w:rStyle w:val="ed"/>
          <w:color w:val="333333"/>
          <w:sz w:val="27"/>
          <w:szCs w:val="27"/>
        </w:rPr>
        <w:t>ости по мобилизационной подготовке и мобилизации ее территориальных органов, а также организаций, деятельность которых связана с деятельностью Службы или которые находятся в сфере ее ведения, имеют мобилизационные задания или выполняют задачи по мобилизаци</w:t>
      </w:r>
      <w:r>
        <w:rPr>
          <w:rStyle w:val="ed"/>
          <w:color w:val="333333"/>
          <w:sz w:val="27"/>
          <w:szCs w:val="27"/>
        </w:rPr>
        <w:t>онной работе;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03.10.2018 № 1187)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5.12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осуществляет организацию и ведение гражданской обороны в Службе;</w:t>
      </w:r>
      <w:r>
        <w:rPr>
          <w:rStyle w:val="mark"/>
          <w:sz w:val="27"/>
          <w:szCs w:val="27"/>
        </w:rPr>
        <w:t xml:space="preserve"> (Дополнение подпунктом - Постановление Правительства Российской Федерации от 15.06.2010</w:t>
      </w:r>
      <w:r>
        <w:rPr>
          <w:rStyle w:val="mark"/>
          <w:sz w:val="27"/>
          <w:szCs w:val="27"/>
        </w:rPr>
        <w:t xml:space="preserve"> № 438)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5.13. организует дополнительное профессиональное образование работников Службы;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02.11.2013 № 988)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5.14. осуществляет в соответствии с законодательством Российской Федерации работу по к</w:t>
      </w:r>
      <w:r>
        <w:rPr>
          <w:color w:val="333333"/>
          <w:sz w:val="27"/>
          <w:szCs w:val="27"/>
        </w:rPr>
        <w:t>омплектованию, хранению, учету и использованию архивных документов, образовавшихся в ходе деятельности Службы;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5.15. взаимодействует в установленном порядке с органами государственной власти иностранных государств и международными организациями в установле</w:t>
      </w:r>
      <w:r>
        <w:rPr>
          <w:color w:val="333333"/>
          <w:sz w:val="27"/>
          <w:szCs w:val="27"/>
        </w:rPr>
        <w:t>нной сфере деятельности;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5.16. </w:t>
      </w:r>
      <w:r>
        <w:rPr>
          <w:rStyle w:val="ed"/>
          <w:color w:val="333333"/>
          <w:sz w:val="27"/>
          <w:szCs w:val="27"/>
        </w:rPr>
        <w:t>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 закупки товаров, работ, услуг в уста</w:t>
      </w:r>
      <w:r>
        <w:rPr>
          <w:rStyle w:val="ed"/>
          <w:color w:val="333333"/>
          <w:sz w:val="27"/>
          <w:szCs w:val="27"/>
        </w:rPr>
        <w:t>новленной сфере деятельности;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27.12.2014 № 1581)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5.17. осуществляет иные функции в установленной сфере деятельности, если такие функции предусмотрены федеральными законами, нормативными правов</w:t>
      </w:r>
      <w:r>
        <w:rPr>
          <w:color w:val="333333"/>
          <w:sz w:val="27"/>
          <w:szCs w:val="27"/>
        </w:rPr>
        <w:t>ыми актами Президента Российской Федерации или Правительства Российской Федерации.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6. </w:t>
      </w:r>
      <w:r>
        <w:rPr>
          <w:rStyle w:val="ed"/>
          <w:color w:val="333333"/>
          <w:sz w:val="27"/>
          <w:szCs w:val="27"/>
        </w:rPr>
        <w:t>Федеральная служба по надзору в сфере здравоохранения</w:t>
      </w:r>
      <w:r>
        <w:rPr>
          <w:color w:val="333333"/>
          <w:sz w:val="27"/>
          <w:szCs w:val="27"/>
        </w:rPr>
        <w:t xml:space="preserve"> в целях реализации полномочий в установленной сфере деятельности имеет право:</w:t>
      </w:r>
      <w:r>
        <w:rPr>
          <w:rStyle w:val="mark"/>
          <w:sz w:val="27"/>
          <w:szCs w:val="27"/>
        </w:rPr>
        <w:t xml:space="preserve"> (В редакции Постановления Правительств</w:t>
      </w:r>
      <w:r>
        <w:rPr>
          <w:rStyle w:val="mark"/>
          <w:sz w:val="27"/>
          <w:szCs w:val="27"/>
        </w:rPr>
        <w:t>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 xml:space="preserve">6.1. организовывать проведение необходимых проверок, исследований, испытаний, экспертиз, анализа и оценок, а также научных исследований по </w:t>
      </w:r>
      <w:r>
        <w:rPr>
          <w:rStyle w:val="ed"/>
          <w:color w:val="333333"/>
          <w:sz w:val="27"/>
          <w:szCs w:val="27"/>
        </w:rPr>
        <w:lastRenderedPageBreak/>
        <w:t>вопросам осуществления государственного контроля (надзора) в установленно</w:t>
      </w:r>
      <w:r>
        <w:rPr>
          <w:rStyle w:val="ed"/>
          <w:color w:val="333333"/>
          <w:sz w:val="27"/>
          <w:szCs w:val="27"/>
        </w:rPr>
        <w:t>й сфере деятельности;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02.05.2012 № 413)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6.1</w:t>
      </w:r>
      <w:r>
        <w:rPr>
          <w:rStyle w:val="w91"/>
          <w:color w:val="333333"/>
          <w:sz w:val="27"/>
          <w:szCs w:val="27"/>
        </w:rPr>
        <w:t>1</w:t>
      </w:r>
      <w:r>
        <w:rPr>
          <w:rStyle w:val="ed"/>
          <w:color w:val="333333"/>
          <w:sz w:val="27"/>
          <w:szCs w:val="27"/>
        </w:rPr>
        <w:t>. </w:t>
      </w:r>
      <w:r>
        <w:rPr>
          <w:rStyle w:val="ed"/>
          <w:color w:val="333333"/>
          <w:sz w:val="27"/>
          <w:szCs w:val="27"/>
        </w:rPr>
        <w:t>по результатам осуществления мониторинга безопасности медицинских изделий при получении и подтверждении информации о побочных действиях, не указанных в инструкции по применению или руководстве по эксплуатации медицинского изделия, нежелательных реакциях пр</w:t>
      </w:r>
      <w:r>
        <w:rPr>
          <w:rStyle w:val="ed"/>
          <w:color w:val="333333"/>
          <w:sz w:val="27"/>
          <w:szCs w:val="27"/>
        </w:rPr>
        <w:t>и его применении, об особенностях взаимодействия медицинских изделий между собой, о фактах и об обстоятельствах, создающих угрозу жизни и здоровью граждан и медицинских работников при применении и эксплуатации зарегистрированных медицинских изделий, рассма</w:t>
      </w:r>
      <w:r>
        <w:rPr>
          <w:rStyle w:val="ed"/>
          <w:color w:val="333333"/>
          <w:sz w:val="27"/>
          <w:szCs w:val="27"/>
        </w:rPr>
        <w:t>тривать вопрос о приостановлении применения или об изъятии из обращения такого медицинского изделия, принимать соответствующее решение и размещать информацию о принятых решениях на официальном сайте Службы в сети Интернет;</w:t>
      </w:r>
      <w:r>
        <w:rPr>
          <w:rStyle w:val="mark"/>
          <w:sz w:val="27"/>
          <w:szCs w:val="27"/>
        </w:rPr>
        <w:t xml:space="preserve"> (В редакции постановлений Правите</w:t>
      </w:r>
      <w:r>
        <w:rPr>
          <w:rStyle w:val="mark"/>
          <w:sz w:val="27"/>
          <w:szCs w:val="27"/>
        </w:rPr>
        <w:t>льства Российской Федерации от 02.05.2012 № 413; от 06.09.2014 № 913)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6.2. запрашивать и получать сведения, необходимые для принятия решений по вопросам, отнесенным к компетенции Службы;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6.3. давать юридическим и физическим лицам разъяснения по вопросам, о</w:t>
      </w:r>
      <w:r>
        <w:rPr>
          <w:color w:val="333333"/>
          <w:sz w:val="27"/>
          <w:szCs w:val="27"/>
        </w:rPr>
        <w:t>тнесенным к компетенции Службы;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6.4. осуществлять контроль за деятельностью территориальных органов Службы и подведомственных организаций;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6.5. привлекать в установленном порядке для проработки вопросов, отнесенных к установленной сфере деятельности, научн</w:t>
      </w:r>
      <w:r>
        <w:rPr>
          <w:color w:val="333333"/>
          <w:sz w:val="27"/>
          <w:szCs w:val="27"/>
        </w:rPr>
        <w:t>ые и иные организации, ученых и специалистов;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6.6. 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6.7. </w:t>
      </w:r>
      <w:r>
        <w:rPr>
          <w:rStyle w:val="mark"/>
          <w:sz w:val="27"/>
          <w:szCs w:val="27"/>
        </w:rPr>
        <w:t>(Подпункт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6.8. </w:t>
      </w:r>
      <w:r>
        <w:rPr>
          <w:rStyle w:val="mark"/>
          <w:sz w:val="27"/>
          <w:szCs w:val="27"/>
        </w:rPr>
        <w:t>(Подп</w:t>
      </w:r>
      <w:r>
        <w:rPr>
          <w:rStyle w:val="mark"/>
          <w:sz w:val="27"/>
          <w:szCs w:val="27"/>
        </w:rPr>
        <w:t>ункт утратил силу - Постановление Правительства Российской Федерации от 20.08.2010 № 650)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6.9. </w:t>
      </w:r>
      <w:r>
        <w:rPr>
          <w:rStyle w:val="mark"/>
          <w:sz w:val="27"/>
          <w:szCs w:val="27"/>
        </w:rPr>
        <w:t>(Подпункт исключен - Постановление Правительства Российской Федерации от 10.03.2007 № 149)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6.10. применять предусмотренные законодательством Российской Федерации</w:t>
      </w:r>
      <w:r>
        <w:rPr>
          <w:color w:val="333333"/>
          <w:sz w:val="27"/>
          <w:szCs w:val="27"/>
        </w:rPr>
        <w:t xml:space="preserve"> меры ограничительного, предупредительного и профилактического </w:t>
      </w:r>
      <w:r>
        <w:rPr>
          <w:color w:val="333333"/>
          <w:sz w:val="27"/>
          <w:szCs w:val="27"/>
        </w:rPr>
        <w:lastRenderedPageBreak/>
        <w:t>характера, направленные на недопущение и (или) ликвидацию последствий нарушений юридическими лицами и гражданами обязательных требований в установленной сфере деятельности, с целью пресечения ф</w:t>
      </w:r>
      <w:r>
        <w:rPr>
          <w:color w:val="333333"/>
          <w:sz w:val="27"/>
          <w:szCs w:val="27"/>
        </w:rPr>
        <w:t>актов нарушения законодательства Российской Федерации;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6.11. создавать совещательные и экспертные органы (советы, комиссии, группы, коллегии) в установленной сфере деятельности.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7. </w:t>
      </w:r>
      <w:r>
        <w:rPr>
          <w:rStyle w:val="ed"/>
          <w:color w:val="333333"/>
          <w:sz w:val="27"/>
          <w:szCs w:val="27"/>
        </w:rPr>
        <w:t>Федеральная служба по надзору в сфере здравоохранения</w:t>
      </w:r>
      <w:r>
        <w:rPr>
          <w:color w:val="333333"/>
          <w:sz w:val="27"/>
          <w:szCs w:val="27"/>
        </w:rPr>
        <w:t xml:space="preserve"> не вправе осуществлят</w:t>
      </w:r>
      <w:r>
        <w:rPr>
          <w:color w:val="333333"/>
          <w:sz w:val="27"/>
          <w:szCs w:val="27"/>
        </w:rPr>
        <w:t>ь в установленной сфере деятельности нормативно-правовое регулирование, кроме случаев, устанавливаемых указами Президента Российской Федерации и постановлениями Правительства Российской Федерации, а также управление государственным имуществом и оказание пл</w:t>
      </w:r>
      <w:r>
        <w:rPr>
          <w:color w:val="333333"/>
          <w:sz w:val="27"/>
          <w:szCs w:val="27"/>
        </w:rPr>
        <w:t>атных услуг.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Установленные абзацем первым настоящего пункта ограничения полномочий Службы не распространяются на полномочия руководителя Службы по управлению имуществом Служб</w:t>
      </w:r>
      <w:r>
        <w:rPr>
          <w:color w:val="333333"/>
          <w:sz w:val="27"/>
          <w:szCs w:val="27"/>
        </w:rPr>
        <w:t>ы, закрепленным за ней на праве оперативного управления, решению кадровых вопросов и вопросов организации деятельности Службы.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c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III. Организация деятельности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8. </w:t>
      </w:r>
      <w:r>
        <w:rPr>
          <w:rStyle w:val="ed"/>
          <w:color w:val="333333"/>
          <w:sz w:val="27"/>
          <w:szCs w:val="27"/>
        </w:rPr>
        <w:t>Федеральную службу по надзору в сфере здравоохранения</w:t>
      </w:r>
      <w:r>
        <w:rPr>
          <w:color w:val="333333"/>
          <w:sz w:val="27"/>
          <w:szCs w:val="27"/>
        </w:rPr>
        <w:t xml:space="preserve"> возглавляет руководитель, назначаемый </w:t>
      </w:r>
      <w:r>
        <w:rPr>
          <w:color w:val="333333"/>
          <w:sz w:val="27"/>
          <w:szCs w:val="27"/>
        </w:rPr>
        <w:t xml:space="preserve">на должность и освобождаемый от должности Правительством Российской Федерации по представлению </w:t>
      </w:r>
      <w:r>
        <w:rPr>
          <w:rStyle w:val="ed"/>
          <w:color w:val="333333"/>
          <w:sz w:val="27"/>
          <w:szCs w:val="27"/>
        </w:rPr>
        <w:t>Министра здравоохранения Российской Федерации</w:t>
      </w:r>
      <w:r>
        <w:rPr>
          <w:color w:val="333333"/>
          <w:sz w:val="27"/>
          <w:szCs w:val="27"/>
        </w:rPr>
        <w:t>.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Руководитель </w:t>
      </w:r>
      <w:r>
        <w:rPr>
          <w:rStyle w:val="ed"/>
          <w:color w:val="333333"/>
          <w:sz w:val="27"/>
          <w:szCs w:val="27"/>
        </w:rPr>
        <w:t xml:space="preserve">Федеральной службы </w:t>
      </w:r>
      <w:r>
        <w:rPr>
          <w:rStyle w:val="ed"/>
          <w:color w:val="333333"/>
          <w:sz w:val="27"/>
          <w:szCs w:val="27"/>
        </w:rPr>
        <w:t>по надзору в сфере здравоохранения</w:t>
      </w:r>
      <w:r>
        <w:rPr>
          <w:color w:val="333333"/>
          <w:sz w:val="27"/>
          <w:szCs w:val="27"/>
        </w:rPr>
        <w:t xml:space="preserve"> несет персональную ответственность за осуществление возложенных на Службу задач и функций.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Руководитель Федеральной службы по надзору в сфе</w:t>
      </w:r>
      <w:r>
        <w:rPr>
          <w:rStyle w:val="ed"/>
          <w:color w:val="333333"/>
          <w:sz w:val="27"/>
          <w:szCs w:val="27"/>
        </w:rPr>
        <w:t>ре здравоохранения имеет заместителей, назначаемых на должность и освобождаемых от должности Правительством Российской Федерации по представлению Министра здравоохранения Российской Федерации.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</w:t>
      </w:r>
      <w:r>
        <w:rPr>
          <w:rStyle w:val="mark"/>
          <w:sz w:val="27"/>
          <w:szCs w:val="27"/>
        </w:rPr>
        <w:t> 25.12.2015 № 1435)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Количество заместителей руководителя Службы устанавливается Правительством Российской Федерации.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9. Руководитель </w:t>
      </w:r>
      <w:r>
        <w:rPr>
          <w:rStyle w:val="ed"/>
          <w:color w:val="333333"/>
          <w:sz w:val="27"/>
          <w:szCs w:val="27"/>
        </w:rPr>
        <w:t>Федеральной службы по надзору в сфере здравоохранения</w:t>
      </w:r>
      <w:r>
        <w:rPr>
          <w:color w:val="333333"/>
          <w:sz w:val="27"/>
          <w:szCs w:val="27"/>
        </w:rPr>
        <w:t>: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19.0</w:t>
      </w:r>
      <w:r>
        <w:rPr>
          <w:rStyle w:val="mark"/>
          <w:sz w:val="27"/>
          <w:szCs w:val="27"/>
        </w:rPr>
        <w:t>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9.1. распределяет обязанности между своими заместителями;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9.2. представляет </w:t>
      </w:r>
      <w:r>
        <w:rPr>
          <w:rStyle w:val="ed"/>
          <w:color w:val="333333"/>
          <w:sz w:val="27"/>
          <w:szCs w:val="27"/>
        </w:rPr>
        <w:t>Министру здравоохранения Российской Федерации</w:t>
      </w:r>
      <w:r>
        <w:rPr>
          <w:color w:val="333333"/>
          <w:sz w:val="27"/>
          <w:szCs w:val="27"/>
        </w:rPr>
        <w:t>: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9.2.1. проект положения о Службе;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9.2.2. предложения о предельной численности и фонде оплаты труда работников центрального аппарата и территориальных органов Службы;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9.2.3. предложения о назначении на должность и освобождении от должности заместителей руководителя Службы;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9.2.4. предложени</w:t>
      </w:r>
      <w:r>
        <w:rPr>
          <w:color w:val="333333"/>
          <w:sz w:val="27"/>
          <w:szCs w:val="27"/>
        </w:rPr>
        <w:t>я о назначении на должность и освобождении от должности руководителей территориальных органов Службы;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9.2.5. проект ежегодного плана и прогнозные показатели деятельности Службы, а также отчет об их исполнении;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9.2.6. предложения по формированию проекта фед</w:t>
      </w:r>
      <w:r>
        <w:rPr>
          <w:color w:val="333333"/>
          <w:sz w:val="27"/>
          <w:szCs w:val="27"/>
        </w:rPr>
        <w:t>ерального бюджета в части финансового обеспечения деятельности Службы;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9.2.7. предложения о представлении к награждению государственными наградами Российской Федерации, Почетной грамотой Президента Российской Федерации, Почетной грамотой Правительства Росс</w:t>
      </w:r>
      <w:r>
        <w:rPr>
          <w:rStyle w:val="ed"/>
          <w:color w:val="333333"/>
          <w:sz w:val="27"/>
          <w:szCs w:val="27"/>
        </w:rPr>
        <w:t>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о награждении ведомственным знаком отличия Министерства здравоохранения Российской Федерации, дающим</w:t>
      </w:r>
      <w:r>
        <w:rPr>
          <w:rStyle w:val="ed"/>
          <w:color w:val="333333"/>
          <w:sz w:val="27"/>
          <w:szCs w:val="27"/>
        </w:rPr>
        <w:t xml:space="preserve"> право на присвоение звания "Ветеран труда", работников центрального аппарата Службы, ее территориальных органов и подведомственных организаций, а также других лиц, осуществляющих деятельность в установленной сфере;</w:t>
      </w:r>
      <w:r>
        <w:rPr>
          <w:rStyle w:val="mark"/>
          <w:sz w:val="27"/>
          <w:szCs w:val="27"/>
        </w:rPr>
        <w:t xml:space="preserve"> (В редакции Постановления Правительства </w:t>
      </w:r>
      <w:r>
        <w:rPr>
          <w:rStyle w:val="mark"/>
          <w:sz w:val="27"/>
          <w:szCs w:val="27"/>
        </w:rPr>
        <w:t>Российской Федерации от 01.07.2016 № 616)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9.3. назначает на должность и освобождает от должности работников центрального аппарата Службы и заместителей руководителей ее территориальных органов;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lastRenderedPageBreak/>
        <w:t>9.4. решает в соответствии с законодательством Российской Феде</w:t>
      </w:r>
      <w:r>
        <w:rPr>
          <w:color w:val="333333"/>
          <w:sz w:val="27"/>
          <w:szCs w:val="27"/>
        </w:rPr>
        <w:t xml:space="preserve">рации о государственной службе вопросы, связанные с прохождением федеральной государственной службы в </w:t>
      </w:r>
      <w:r>
        <w:rPr>
          <w:rStyle w:val="ed"/>
          <w:color w:val="333333"/>
          <w:sz w:val="27"/>
          <w:szCs w:val="27"/>
        </w:rPr>
        <w:t>Федеральной службе по надзору в сфере здравоохранения</w:t>
      </w:r>
      <w:r>
        <w:rPr>
          <w:color w:val="333333"/>
          <w:sz w:val="27"/>
          <w:szCs w:val="27"/>
        </w:rPr>
        <w:t>;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9.5. утверждает с</w:t>
      </w:r>
      <w:r>
        <w:rPr>
          <w:color w:val="333333"/>
          <w:sz w:val="27"/>
          <w:szCs w:val="27"/>
        </w:rPr>
        <w:t>труктуру и штатное расписание центрального аппарата Службы в пределах установленных Правительством Российской Федерации фонда оплаты труда и численности работников, смету расходов на содержание центрального аппарата Службы в пределах утвержденных на соотве</w:t>
      </w:r>
      <w:r>
        <w:rPr>
          <w:color w:val="333333"/>
          <w:sz w:val="27"/>
          <w:szCs w:val="27"/>
        </w:rPr>
        <w:t>тствующий период ассигнований, предусмотренных в федеральном бюджете;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9.6. утверждает численность и фонд оплаты труда работников территориальных органов Службы в пределах показателей, установленных Правительством Российской Федерации, а также смету расходо</w:t>
      </w:r>
      <w:r>
        <w:rPr>
          <w:color w:val="333333"/>
          <w:sz w:val="27"/>
          <w:szCs w:val="27"/>
        </w:rPr>
        <w:t>в на их содержание в пределах утвержденных на соответствующий период ассигнований, предусмотренных в федеральном бюджете;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9.7. на основании и во исполнение Конституции Российской Федерации, федеральных конституционных законов, федеральных законов, актов Пр</w:t>
      </w:r>
      <w:r>
        <w:rPr>
          <w:color w:val="333333"/>
          <w:sz w:val="27"/>
          <w:szCs w:val="27"/>
        </w:rPr>
        <w:t xml:space="preserve">езидента Российской Федерации, Правительства Российской Федерации и </w:t>
      </w:r>
      <w:r>
        <w:rPr>
          <w:rStyle w:val="ed"/>
          <w:color w:val="333333"/>
          <w:sz w:val="27"/>
          <w:szCs w:val="27"/>
        </w:rPr>
        <w:t>Министерства здравоохранения</w:t>
      </w:r>
      <w:r>
        <w:rPr>
          <w:color w:val="333333"/>
          <w:sz w:val="27"/>
          <w:szCs w:val="27"/>
        </w:rPr>
        <w:t xml:space="preserve"> Российской Федерации издает приказы по вопросам, отнесенным к компетенции Службы.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19.06.2012 № </w:t>
      </w:r>
      <w:r>
        <w:rPr>
          <w:rStyle w:val="mark"/>
          <w:sz w:val="27"/>
          <w:szCs w:val="27"/>
        </w:rPr>
        <w:t>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10. Финансирование расходов на содержание центрального аппарата и территориальных органов </w:t>
      </w:r>
      <w:r>
        <w:rPr>
          <w:rStyle w:val="ed"/>
          <w:color w:val="333333"/>
          <w:sz w:val="27"/>
          <w:szCs w:val="27"/>
        </w:rPr>
        <w:t>Федеральной службы по надзору в сфере здравоохранения</w:t>
      </w:r>
      <w:r>
        <w:rPr>
          <w:color w:val="333333"/>
          <w:sz w:val="27"/>
          <w:szCs w:val="27"/>
        </w:rPr>
        <w:t xml:space="preserve"> осуществляется за счет средств, предусмотренных в федеральном бюджете.</w:t>
      </w:r>
      <w:r>
        <w:rPr>
          <w:rStyle w:val="mark"/>
          <w:sz w:val="27"/>
          <w:szCs w:val="27"/>
        </w:rPr>
        <w:t xml:space="preserve"> (В редакции Постановления Правительс</w:t>
      </w:r>
      <w:r>
        <w:rPr>
          <w:rStyle w:val="mark"/>
          <w:sz w:val="27"/>
          <w:szCs w:val="27"/>
        </w:rPr>
        <w:t>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11. </w:t>
      </w:r>
      <w:r>
        <w:rPr>
          <w:rStyle w:val="ed"/>
          <w:color w:val="333333"/>
          <w:sz w:val="27"/>
          <w:szCs w:val="27"/>
        </w:rPr>
        <w:t>Федеральная служба по надзору в сфере здравоохранения</w:t>
      </w:r>
      <w:r>
        <w:rPr>
          <w:color w:val="333333"/>
          <w:sz w:val="27"/>
          <w:szCs w:val="27"/>
        </w:rPr>
        <w:t xml:space="preserve">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</w:t>
      </w:r>
      <w:r>
        <w:rPr>
          <w:color w:val="333333"/>
          <w:sz w:val="27"/>
          <w:szCs w:val="27"/>
        </w:rPr>
        <w:t>ки установленного образца, а также счета, открываемые в соответствии с законодательством Российской Федерации.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rStyle w:val="ed"/>
          <w:color w:val="333333"/>
          <w:sz w:val="27"/>
          <w:szCs w:val="27"/>
        </w:rPr>
        <w:t>Федеральная служба по надзору в сфере здравоохранения вправе им</w:t>
      </w:r>
      <w:r>
        <w:rPr>
          <w:rStyle w:val="ed"/>
          <w:color w:val="333333"/>
          <w:sz w:val="27"/>
          <w:szCs w:val="27"/>
        </w:rPr>
        <w:t>еть геральдический знак - эмблему, флаг и вымпел, учреждаемые</w:t>
      </w:r>
      <w:r>
        <w:rPr>
          <w:color w:val="333333"/>
          <w:sz w:val="27"/>
          <w:szCs w:val="27"/>
        </w:rPr>
        <w:t xml:space="preserve"> </w:t>
      </w:r>
      <w:r>
        <w:rPr>
          <w:rStyle w:val="ed"/>
          <w:color w:val="333333"/>
          <w:sz w:val="27"/>
          <w:szCs w:val="27"/>
        </w:rPr>
        <w:t>Министерством здравоохранения Российской Федерации по согласованию с Геральдическим советом при Президенте Российской Федерации.</w:t>
      </w:r>
      <w:r>
        <w:rPr>
          <w:color w:val="333333"/>
          <w:sz w:val="27"/>
          <w:szCs w:val="27"/>
        </w:rPr>
        <w:t xml:space="preserve"> </w:t>
      </w:r>
      <w:r>
        <w:rPr>
          <w:rStyle w:val="mark"/>
          <w:sz w:val="27"/>
          <w:szCs w:val="27"/>
        </w:rPr>
        <w:t xml:space="preserve">(В редакции постановлений </w:t>
      </w:r>
      <w:r>
        <w:rPr>
          <w:rStyle w:val="mark"/>
          <w:sz w:val="27"/>
          <w:szCs w:val="27"/>
        </w:rPr>
        <w:lastRenderedPageBreak/>
        <w:t>Правительства Российской Федерации от 2</w:t>
      </w:r>
      <w:r>
        <w:rPr>
          <w:rStyle w:val="mark"/>
          <w:sz w:val="27"/>
          <w:szCs w:val="27"/>
        </w:rPr>
        <w:t>4.03.2011 № 210;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 xml:space="preserve">12. Место нахождения </w:t>
      </w:r>
      <w:r>
        <w:rPr>
          <w:rStyle w:val="ed"/>
          <w:color w:val="333333"/>
          <w:sz w:val="27"/>
          <w:szCs w:val="27"/>
        </w:rPr>
        <w:t>Федеральной службы по надзору в сфере здравоохранения</w:t>
      </w:r>
      <w:r>
        <w:rPr>
          <w:color w:val="333333"/>
          <w:sz w:val="27"/>
          <w:szCs w:val="27"/>
        </w:rPr>
        <w:t> - г. Москва.</w:t>
      </w:r>
      <w:r>
        <w:rPr>
          <w:rStyle w:val="mark"/>
          <w:sz w:val="27"/>
          <w:szCs w:val="27"/>
        </w:rPr>
        <w:t xml:space="preserve"> (В редакции Постановления Правительства Российской Федерации от 19.06.2012 № 614)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p w:rsidR="00000000" w:rsidRDefault="000C055C">
      <w:pPr>
        <w:pStyle w:val="c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____________</w:t>
      </w:r>
    </w:p>
    <w:p w:rsidR="000C055C" w:rsidRDefault="000C055C">
      <w:pPr>
        <w:pStyle w:val="a3"/>
        <w:spacing w:line="300" w:lineRule="auto"/>
        <w:divId w:val="2135706833"/>
        <w:rPr>
          <w:color w:val="333333"/>
          <w:sz w:val="27"/>
          <w:szCs w:val="27"/>
        </w:rPr>
      </w:pPr>
      <w:r>
        <w:rPr>
          <w:color w:val="333333"/>
          <w:sz w:val="27"/>
          <w:szCs w:val="27"/>
        </w:rPr>
        <w:t> </w:t>
      </w:r>
    </w:p>
    <w:sectPr w:rsidR="000C05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noPunctuationKerning/>
  <w:characterSpacingControl w:val="doNotCompress"/>
  <w:compat>
    <w:doNotSnapToGridInCell/>
    <w:doNotWrapTextWithPunct/>
    <w:doNotUseEastAsianBreakRules/>
    <w:growAutofit/>
    <w:compatSetting w:name="compatibilityMode" w:uri="http://schemas.microsoft.com/office/word" w:val="15"/>
    <w:compatSetting w:name="differentiateMultirowTableHeaders" w:uri="http://schemas.microsoft.com/office/word" w:val="1"/>
  </w:compat>
  <w:rsids>
    <w:rsidRoot w:val="00E76AC3"/>
    <w:rsid w:val="000C055C"/>
    <w:rsid w:val="00E76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AF398BD-2186-4BB4-8216-AEA34C6A87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Theme="minorEastAsi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pPr>
      <w:spacing w:before="90" w:after="90"/>
      <w:ind w:firstLine="675"/>
      <w:jc w:val="both"/>
    </w:pPr>
  </w:style>
  <w:style w:type="paragraph" w:styleId="a3">
    <w:name w:val="Normal (Web)"/>
    <w:basedOn w:val="a"/>
    <w:uiPriority w:val="99"/>
    <w:semiHidden/>
    <w:unhideWhenUsed/>
    <w:pPr>
      <w:spacing w:before="90" w:after="90"/>
      <w:ind w:firstLine="675"/>
      <w:jc w:val="both"/>
    </w:pPr>
  </w:style>
  <w:style w:type="paragraph" w:customStyle="1" w:styleId="i">
    <w:name w:val="i"/>
    <w:basedOn w:val="a"/>
    <w:pPr>
      <w:spacing w:before="90" w:after="90"/>
      <w:ind w:left="675"/>
    </w:pPr>
  </w:style>
  <w:style w:type="paragraph" w:customStyle="1" w:styleId="k">
    <w:name w:val="k"/>
    <w:basedOn w:val="a"/>
    <w:pPr>
      <w:spacing w:before="90" w:after="90"/>
      <w:ind w:left="675"/>
      <w:jc w:val="both"/>
    </w:pPr>
  </w:style>
  <w:style w:type="paragraph" w:customStyle="1" w:styleId="h">
    <w:name w:val="h"/>
    <w:basedOn w:val="a"/>
    <w:pPr>
      <w:spacing w:before="90" w:after="90"/>
      <w:ind w:left="1890" w:hanging="1215"/>
    </w:pPr>
    <w:rPr>
      <w:b/>
      <w:bCs/>
    </w:rPr>
  </w:style>
  <w:style w:type="paragraph" w:customStyle="1" w:styleId="s">
    <w:name w:val="s"/>
    <w:basedOn w:val="a"/>
    <w:pPr>
      <w:spacing w:before="90" w:after="90"/>
      <w:ind w:left="5100"/>
      <w:jc w:val="center"/>
    </w:pPr>
  </w:style>
  <w:style w:type="paragraph" w:customStyle="1" w:styleId="c">
    <w:name w:val="c"/>
    <w:basedOn w:val="a"/>
    <w:pPr>
      <w:spacing w:before="90" w:after="90"/>
      <w:ind w:left="675" w:right="675"/>
      <w:jc w:val="center"/>
    </w:pPr>
  </w:style>
  <w:style w:type="paragraph" w:customStyle="1" w:styleId="t">
    <w:name w:val="t"/>
    <w:basedOn w:val="a"/>
    <w:pPr>
      <w:spacing w:before="90" w:after="90"/>
      <w:ind w:left="675" w:right="675"/>
      <w:jc w:val="center"/>
    </w:pPr>
    <w:rPr>
      <w:b/>
      <w:bCs/>
    </w:rPr>
  </w:style>
  <w:style w:type="paragraph" w:customStyle="1" w:styleId="z">
    <w:name w:val="z"/>
    <w:basedOn w:val="a"/>
    <w:pPr>
      <w:spacing w:before="90" w:after="90"/>
      <w:ind w:left="675" w:right="675"/>
      <w:jc w:val="center"/>
    </w:pPr>
    <w:rPr>
      <w:b/>
      <w:bCs/>
    </w:rPr>
  </w:style>
  <w:style w:type="paragraph" w:customStyle="1" w:styleId="y">
    <w:name w:val="y"/>
    <w:basedOn w:val="a"/>
    <w:pPr>
      <w:spacing w:before="90" w:after="90"/>
      <w:ind w:left="675"/>
    </w:pPr>
  </w:style>
  <w:style w:type="paragraph" w:customStyle="1" w:styleId="m">
    <w:name w:val="m"/>
    <w:basedOn w:val="a"/>
    <w:pPr>
      <w:spacing w:before="90" w:after="90"/>
    </w:pPr>
    <w:rPr>
      <w:rFonts w:ascii="Courier New" w:hAnsi="Courier New" w:cs="Courier New"/>
      <w:sz w:val="26"/>
      <w:szCs w:val="26"/>
    </w:rPr>
  </w:style>
  <w:style w:type="paragraph" w:customStyle="1" w:styleId="l">
    <w:name w:val="l"/>
    <w:basedOn w:val="a"/>
    <w:pPr>
      <w:spacing w:before="90" w:after="90"/>
    </w:pPr>
  </w:style>
  <w:style w:type="paragraph" w:customStyle="1" w:styleId="r">
    <w:name w:val="r"/>
    <w:basedOn w:val="a"/>
    <w:pPr>
      <w:spacing w:before="90" w:after="90"/>
      <w:jc w:val="right"/>
    </w:pPr>
  </w:style>
  <w:style w:type="paragraph" w:customStyle="1" w:styleId="j">
    <w:name w:val="j"/>
    <w:basedOn w:val="a"/>
    <w:pPr>
      <w:spacing w:before="90" w:after="90"/>
      <w:jc w:val="both"/>
    </w:pPr>
  </w:style>
  <w:style w:type="paragraph" w:customStyle="1" w:styleId="f">
    <w:name w:val="f"/>
    <w:basedOn w:val="a"/>
    <w:pPr>
      <w:pBdr>
        <w:left w:val="single" w:sz="36" w:space="4" w:color="94DD96"/>
      </w:pBdr>
      <w:shd w:val="clear" w:color="auto" w:fill="DCFEED"/>
      <w:spacing w:before="90" w:after="90"/>
      <w:ind w:left="675"/>
    </w:pPr>
  </w:style>
  <w:style w:type="paragraph" w:customStyle="1" w:styleId="a4">
    <w:name w:val="a"/>
    <w:basedOn w:val="a"/>
    <w:pPr>
      <w:pBdr>
        <w:left w:val="single" w:sz="36" w:space="4" w:color="C0C0C0"/>
      </w:pBdr>
      <w:shd w:val="clear" w:color="auto" w:fill="F0F0F0"/>
      <w:spacing w:before="90" w:after="90"/>
      <w:ind w:left="675"/>
    </w:pPr>
  </w:style>
  <w:style w:type="paragraph" w:customStyle="1" w:styleId="p">
    <w:name w:val="p"/>
    <w:basedOn w:val="a"/>
    <w:pPr>
      <w:spacing w:before="90" w:after="90"/>
      <w:ind w:firstLine="675"/>
      <w:jc w:val="both"/>
    </w:pPr>
  </w:style>
  <w:style w:type="paragraph" w:customStyle="1" w:styleId="n">
    <w:name w:val="n"/>
    <w:basedOn w:val="a"/>
    <w:pPr>
      <w:spacing w:before="90" w:after="90"/>
      <w:ind w:firstLine="675"/>
      <w:jc w:val="both"/>
    </w:pPr>
  </w:style>
  <w:style w:type="paragraph" w:customStyle="1" w:styleId="hd">
    <w:name w:val="hd"/>
    <w:basedOn w:val="a"/>
    <w:pPr>
      <w:spacing w:before="90" w:after="90"/>
      <w:ind w:firstLine="675"/>
      <w:jc w:val="both"/>
    </w:pPr>
    <w:rPr>
      <w:vanish/>
    </w:rPr>
  </w:style>
  <w:style w:type="paragraph" w:customStyle="1" w:styleId="w0">
    <w:name w:val="w0"/>
    <w:basedOn w:val="a"/>
    <w:pPr>
      <w:spacing w:before="90" w:after="90"/>
      <w:ind w:firstLine="675"/>
      <w:jc w:val="both"/>
      <w:textAlignment w:val="baseline"/>
    </w:pPr>
  </w:style>
  <w:style w:type="paragraph" w:customStyle="1" w:styleId="w1">
    <w:name w:val="w1"/>
    <w:basedOn w:val="a"/>
    <w:pPr>
      <w:spacing w:before="90" w:after="90"/>
      <w:ind w:firstLine="675"/>
      <w:jc w:val="both"/>
      <w:textAlignment w:val="baseline"/>
    </w:pPr>
    <w:rPr>
      <w:u w:val="single"/>
    </w:rPr>
  </w:style>
  <w:style w:type="paragraph" w:customStyle="1" w:styleId="w2">
    <w:name w:val="w2"/>
    <w:basedOn w:val="a"/>
    <w:pPr>
      <w:spacing w:before="90" w:after="90"/>
      <w:ind w:firstLine="675"/>
      <w:jc w:val="both"/>
      <w:textAlignment w:val="baseline"/>
    </w:pPr>
    <w:rPr>
      <w:i/>
      <w:iCs/>
    </w:rPr>
  </w:style>
  <w:style w:type="paragraph" w:customStyle="1" w:styleId="w3">
    <w:name w:val="w3"/>
    <w:basedOn w:val="a"/>
    <w:pPr>
      <w:spacing w:before="90" w:after="90"/>
      <w:ind w:firstLine="675"/>
      <w:jc w:val="both"/>
      <w:textAlignment w:val="baseline"/>
    </w:pPr>
    <w:rPr>
      <w:i/>
      <w:iCs/>
      <w:u w:val="single"/>
    </w:rPr>
  </w:style>
  <w:style w:type="paragraph" w:customStyle="1" w:styleId="w4">
    <w:name w:val="w4"/>
    <w:basedOn w:val="a"/>
    <w:pPr>
      <w:spacing w:before="90" w:after="90"/>
      <w:ind w:firstLine="675"/>
      <w:jc w:val="both"/>
      <w:textAlignment w:val="baseline"/>
    </w:pPr>
    <w:rPr>
      <w:b/>
      <w:bCs/>
    </w:rPr>
  </w:style>
  <w:style w:type="paragraph" w:customStyle="1" w:styleId="w5">
    <w:name w:val="w5"/>
    <w:basedOn w:val="a"/>
    <w:pPr>
      <w:spacing w:before="90" w:after="90"/>
      <w:ind w:firstLine="675"/>
      <w:jc w:val="both"/>
      <w:textAlignment w:val="baseline"/>
    </w:pPr>
    <w:rPr>
      <w:b/>
      <w:bCs/>
      <w:u w:val="single"/>
    </w:rPr>
  </w:style>
  <w:style w:type="paragraph" w:customStyle="1" w:styleId="w6">
    <w:name w:val="w6"/>
    <w:basedOn w:val="a"/>
    <w:pPr>
      <w:spacing w:before="90" w:after="90"/>
      <w:ind w:firstLine="675"/>
      <w:jc w:val="both"/>
      <w:textAlignment w:val="baseline"/>
    </w:pPr>
    <w:rPr>
      <w:b/>
      <w:bCs/>
      <w:i/>
      <w:iCs/>
    </w:rPr>
  </w:style>
  <w:style w:type="paragraph" w:customStyle="1" w:styleId="w7">
    <w:name w:val="w7"/>
    <w:basedOn w:val="a"/>
    <w:pPr>
      <w:spacing w:before="90" w:after="90"/>
      <w:ind w:firstLine="675"/>
      <w:jc w:val="both"/>
      <w:textAlignment w:val="baseline"/>
    </w:pPr>
    <w:rPr>
      <w:b/>
      <w:bCs/>
      <w:i/>
      <w:iCs/>
      <w:u w:val="single"/>
    </w:rPr>
  </w:style>
  <w:style w:type="paragraph" w:customStyle="1" w:styleId="w8">
    <w:name w:val="w8"/>
    <w:basedOn w:val="a"/>
    <w:pPr>
      <w:spacing w:before="90" w:after="90"/>
      <w:ind w:firstLine="675"/>
      <w:jc w:val="both"/>
    </w:pPr>
    <w:rPr>
      <w:vertAlign w:val="subscript"/>
    </w:rPr>
  </w:style>
  <w:style w:type="paragraph" w:customStyle="1" w:styleId="w9">
    <w:name w:val="w9"/>
    <w:basedOn w:val="a"/>
    <w:pPr>
      <w:spacing w:before="90" w:after="90"/>
      <w:ind w:firstLine="675"/>
      <w:jc w:val="both"/>
    </w:pPr>
    <w:rPr>
      <w:vertAlign w:val="superscript"/>
    </w:rPr>
  </w:style>
  <w:style w:type="paragraph" w:customStyle="1" w:styleId="wa">
    <w:name w:val="wa"/>
    <w:basedOn w:val="a"/>
    <w:pPr>
      <w:spacing w:before="90" w:after="90"/>
      <w:ind w:firstLine="675"/>
      <w:jc w:val="both"/>
    </w:pPr>
    <w:rPr>
      <w:b/>
      <w:bCs/>
      <w:vertAlign w:val="subscript"/>
    </w:rPr>
  </w:style>
  <w:style w:type="paragraph" w:customStyle="1" w:styleId="wb">
    <w:name w:val="wb"/>
    <w:basedOn w:val="a"/>
    <w:pPr>
      <w:spacing w:before="90" w:after="90"/>
      <w:ind w:firstLine="675"/>
      <w:jc w:val="both"/>
    </w:pPr>
    <w:rPr>
      <w:b/>
      <w:bCs/>
      <w:vertAlign w:val="superscript"/>
    </w:rPr>
  </w:style>
  <w:style w:type="paragraph" w:customStyle="1" w:styleId="wc">
    <w:name w:val="wc"/>
    <w:basedOn w:val="a"/>
    <w:pPr>
      <w:spacing w:before="90" w:after="90"/>
      <w:ind w:firstLine="675"/>
      <w:jc w:val="both"/>
      <w:textAlignment w:val="baseline"/>
    </w:pPr>
    <w:rPr>
      <w:strike/>
    </w:rPr>
  </w:style>
  <w:style w:type="paragraph" w:customStyle="1" w:styleId="wd">
    <w:name w:val="wd"/>
    <w:basedOn w:val="a"/>
    <w:pPr>
      <w:spacing w:before="90" w:after="90"/>
      <w:ind w:firstLine="675"/>
      <w:jc w:val="both"/>
      <w:textAlignment w:val="baseline"/>
    </w:pPr>
    <w:rPr>
      <w:i/>
      <w:iCs/>
      <w:strike/>
    </w:rPr>
  </w:style>
  <w:style w:type="paragraph" w:customStyle="1" w:styleId="we">
    <w:name w:val="we"/>
    <w:basedOn w:val="a"/>
    <w:pPr>
      <w:spacing w:before="90" w:after="90"/>
      <w:ind w:firstLine="675"/>
      <w:jc w:val="both"/>
      <w:textAlignment w:val="baseline"/>
    </w:pPr>
    <w:rPr>
      <w:b/>
      <w:bCs/>
      <w:strike/>
    </w:rPr>
  </w:style>
  <w:style w:type="paragraph" w:customStyle="1" w:styleId="wf">
    <w:name w:val="wf"/>
    <w:basedOn w:val="a"/>
    <w:pPr>
      <w:spacing w:before="90" w:after="90"/>
      <w:ind w:firstLine="675"/>
      <w:jc w:val="both"/>
      <w:textAlignment w:val="baseline"/>
    </w:pPr>
    <w:rPr>
      <w:b/>
      <w:bCs/>
      <w:i/>
      <w:iCs/>
      <w:strike/>
    </w:rPr>
  </w:style>
  <w:style w:type="paragraph" w:customStyle="1" w:styleId="g02l">
    <w:name w:val="g02l"/>
    <w:basedOn w:val="a"/>
    <w:pPr>
      <w:spacing w:before="90" w:after="90"/>
      <w:ind w:firstLine="675"/>
      <w:jc w:val="both"/>
    </w:pPr>
  </w:style>
  <w:style w:type="paragraph" w:customStyle="1" w:styleId="g02c">
    <w:name w:val="g02c"/>
    <w:basedOn w:val="a"/>
    <w:pPr>
      <w:spacing w:before="90" w:after="90"/>
      <w:ind w:firstLine="675"/>
      <w:jc w:val="both"/>
    </w:pPr>
  </w:style>
  <w:style w:type="paragraph" w:customStyle="1" w:styleId="g02r">
    <w:name w:val="g02r"/>
    <w:basedOn w:val="a"/>
    <w:pPr>
      <w:spacing w:before="90" w:after="90"/>
      <w:ind w:firstLine="675"/>
      <w:jc w:val="both"/>
    </w:pPr>
  </w:style>
  <w:style w:type="paragraph" w:customStyle="1" w:styleId="g02j">
    <w:name w:val="g02j"/>
    <w:basedOn w:val="a"/>
    <w:pPr>
      <w:spacing w:before="90" w:after="90"/>
      <w:ind w:firstLine="675"/>
      <w:jc w:val="both"/>
    </w:pPr>
  </w:style>
  <w:style w:type="paragraph" w:customStyle="1" w:styleId="g12l">
    <w:name w:val="g12l"/>
    <w:basedOn w:val="a"/>
    <w:pPr>
      <w:spacing w:before="90" w:after="90"/>
      <w:ind w:firstLine="675"/>
      <w:jc w:val="both"/>
    </w:pPr>
  </w:style>
  <w:style w:type="paragraph" w:customStyle="1" w:styleId="g12c">
    <w:name w:val="g12c"/>
    <w:basedOn w:val="a"/>
    <w:pPr>
      <w:spacing w:before="90" w:after="90"/>
      <w:ind w:firstLine="675"/>
      <w:jc w:val="both"/>
    </w:pPr>
  </w:style>
  <w:style w:type="paragraph" w:customStyle="1" w:styleId="g12r">
    <w:name w:val="g12r"/>
    <w:basedOn w:val="a"/>
    <w:pPr>
      <w:spacing w:before="90" w:after="90"/>
      <w:ind w:firstLine="675"/>
      <w:jc w:val="both"/>
    </w:pPr>
  </w:style>
  <w:style w:type="paragraph" w:customStyle="1" w:styleId="g12j">
    <w:name w:val="g12j"/>
    <w:basedOn w:val="a"/>
    <w:pPr>
      <w:spacing w:before="90" w:after="90"/>
      <w:ind w:firstLine="675"/>
      <w:jc w:val="both"/>
    </w:pPr>
  </w:style>
  <w:style w:type="paragraph" w:customStyle="1" w:styleId="g22l">
    <w:name w:val="g22l"/>
    <w:basedOn w:val="a"/>
    <w:pPr>
      <w:spacing w:before="90" w:after="90"/>
      <w:ind w:firstLine="675"/>
      <w:jc w:val="both"/>
    </w:pPr>
  </w:style>
  <w:style w:type="paragraph" w:customStyle="1" w:styleId="g22c">
    <w:name w:val="g22c"/>
    <w:basedOn w:val="a"/>
    <w:pPr>
      <w:spacing w:before="90" w:after="90"/>
      <w:ind w:firstLine="675"/>
      <w:jc w:val="both"/>
    </w:pPr>
  </w:style>
  <w:style w:type="paragraph" w:customStyle="1" w:styleId="g22r">
    <w:name w:val="g22r"/>
    <w:basedOn w:val="a"/>
    <w:pPr>
      <w:spacing w:before="90" w:after="90"/>
      <w:ind w:firstLine="675"/>
      <w:jc w:val="both"/>
    </w:pPr>
  </w:style>
  <w:style w:type="paragraph" w:customStyle="1" w:styleId="g22j">
    <w:name w:val="g22j"/>
    <w:basedOn w:val="a"/>
    <w:pPr>
      <w:spacing w:before="90" w:after="90"/>
      <w:ind w:firstLine="675"/>
      <w:jc w:val="both"/>
    </w:pPr>
  </w:style>
  <w:style w:type="paragraph" w:customStyle="1" w:styleId="g32l">
    <w:name w:val="g32l"/>
    <w:basedOn w:val="a"/>
    <w:pPr>
      <w:spacing w:before="90" w:after="90"/>
      <w:ind w:firstLine="675"/>
      <w:jc w:val="both"/>
    </w:pPr>
  </w:style>
  <w:style w:type="paragraph" w:customStyle="1" w:styleId="g32c">
    <w:name w:val="g32c"/>
    <w:basedOn w:val="a"/>
    <w:pPr>
      <w:spacing w:before="90" w:after="90"/>
      <w:ind w:firstLine="675"/>
      <w:jc w:val="both"/>
    </w:pPr>
  </w:style>
  <w:style w:type="paragraph" w:customStyle="1" w:styleId="g32r">
    <w:name w:val="g32r"/>
    <w:basedOn w:val="a"/>
    <w:pPr>
      <w:spacing w:before="90" w:after="90"/>
      <w:ind w:firstLine="675"/>
      <w:jc w:val="both"/>
    </w:pPr>
  </w:style>
  <w:style w:type="paragraph" w:customStyle="1" w:styleId="g32j">
    <w:name w:val="g32j"/>
    <w:basedOn w:val="a"/>
    <w:pPr>
      <w:spacing w:before="90" w:after="90"/>
      <w:ind w:firstLine="675"/>
      <w:jc w:val="both"/>
    </w:pPr>
  </w:style>
  <w:style w:type="character" w:customStyle="1" w:styleId="mark">
    <w:name w:val="mark"/>
    <w:basedOn w:val="a0"/>
    <w:rPr>
      <w:b w:val="0"/>
      <w:bCs w:val="0"/>
      <w:i/>
      <w:iCs/>
      <w:strike w:val="0"/>
      <w:dstrike w:val="0"/>
      <w:color w:val="1111EE"/>
      <w:u w:val="none"/>
      <w:effect w:val="none"/>
    </w:rPr>
  </w:style>
  <w:style w:type="character" w:customStyle="1" w:styleId="markx">
    <w:name w:val="markx"/>
    <w:basedOn w:val="a0"/>
    <w:rPr>
      <w:b w:val="0"/>
      <w:bCs w:val="0"/>
      <w:i/>
      <w:iCs/>
      <w:strike w:val="0"/>
      <w:dstrike w:val="0"/>
      <w:color w:val="1111EE"/>
      <w:u w:val="none"/>
      <w:effect w:val="none"/>
    </w:rPr>
  </w:style>
  <w:style w:type="paragraph" w:customStyle="1" w:styleId="l1">
    <w:name w:val="l1"/>
    <w:basedOn w:val="a"/>
  </w:style>
  <w:style w:type="paragraph" w:customStyle="1" w:styleId="c1">
    <w:name w:val="c1"/>
    <w:basedOn w:val="a"/>
    <w:pPr>
      <w:jc w:val="center"/>
    </w:pPr>
  </w:style>
  <w:style w:type="paragraph" w:customStyle="1" w:styleId="r1">
    <w:name w:val="r1"/>
    <w:basedOn w:val="a"/>
    <w:pPr>
      <w:jc w:val="right"/>
    </w:pPr>
  </w:style>
  <w:style w:type="paragraph" w:customStyle="1" w:styleId="j1">
    <w:name w:val="j1"/>
    <w:basedOn w:val="a"/>
    <w:pPr>
      <w:jc w:val="both"/>
    </w:pPr>
  </w:style>
  <w:style w:type="paragraph" w:customStyle="1" w:styleId="p1">
    <w:name w:val="p1"/>
    <w:basedOn w:val="a"/>
    <w:pPr>
      <w:ind w:firstLine="570"/>
      <w:jc w:val="both"/>
    </w:pPr>
  </w:style>
  <w:style w:type="paragraph" w:customStyle="1" w:styleId="n1">
    <w:name w:val="n1"/>
    <w:basedOn w:val="a"/>
    <w:pPr>
      <w:ind w:firstLine="570"/>
      <w:jc w:val="both"/>
    </w:pPr>
  </w:style>
  <w:style w:type="paragraph" w:customStyle="1" w:styleId="i1">
    <w:name w:val="i1"/>
    <w:basedOn w:val="a"/>
    <w:pPr>
      <w:ind w:left="570"/>
    </w:pPr>
  </w:style>
  <w:style w:type="paragraph" w:customStyle="1" w:styleId="k1">
    <w:name w:val="k1"/>
    <w:basedOn w:val="a"/>
    <w:pPr>
      <w:ind w:left="570"/>
      <w:jc w:val="both"/>
    </w:pPr>
  </w:style>
  <w:style w:type="paragraph" w:customStyle="1" w:styleId="h1">
    <w:name w:val="h1"/>
    <w:basedOn w:val="a"/>
    <w:pPr>
      <w:ind w:left="1785" w:right="570" w:hanging="1215"/>
    </w:pPr>
    <w:rPr>
      <w:b/>
      <w:bCs/>
    </w:rPr>
  </w:style>
  <w:style w:type="paragraph" w:customStyle="1" w:styleId="t1">
    <w:name w:val="t1"/>
    <w:basedOn w:val="a"/>
    <w:pPr>
      <w:ind w:left="570" w:right="570"/>
      <w:jc w:val="center"/>
    </w:pPr>
    <w:rPr>
      <w:b/>
      <w:bCs/>
    </w:rPr>
  </w:style>
  <w:style w:type="paragraph" w:customStyle="1" w:styleId="m1">
    <w:name w:val="m1"/>
    <w:basedOn w:val="a"/>
    <w:rPr>
      <w:rFonts w:ascii="Courier New" w:hAnsi="Courier New" w:cs="Courier New"/>
      <w:sz w:val="21"/>
      <w:szCs w:val="21"/>
    </w:rPr>
  </w:style>
  <w:style w:type="paragraph" w:customStyle="1" w:styleId="l2">
    <w:name w:val="l2"/>
    <w:basedOn w:val="a"/>
  </w:style>
  <w:style w:type="paragraph" w:customStyle="1" w:styleId="c2">
    <w:name w:val="c2"/>
    <w:basedOn w:val="a"/>
    <w:pPr>
      <w:jc w:val="center"/>
    </w:pPr>
  </w:style>
  <w:style w:type="paragraph" w:customStyle="1" w:styleId="r2">
    <w:name w:val="r2"/>
    <w:basedOn w:val="a"/>
    <w:pPr>
      <w:jc w:val="right"/>
    </w:pPr>
  </w:style>
  <w:style w:type="paragraph" w:customStyle="1" w:styleId="j2">
    <w:name w:val="j2"/>
    <w:basedOn w:val="a"/>
    <w:pPr>
      <w:jc w:val="both"/>
    </w:pPr>
  </w:style>
  <w:style w:type="paragraph" w:customStyle="1" w:styleId="p2">
    <w:name w:val="p2"/>
    <w:basedOn w:val="a"/>
    <w:pPr>
      <w:ind w:firstLine="570"/>
      <w:jc w:val="both"/>
    </w:pPr>
  </w:style>
  <w:style w:type="paragraph" w:customStyle="1" w:styleId="n2">
    <w:name w:val="n2"/>
    <w:basedOn w:val="a"/>
    <w:pPr>
      <w:ind w:firstLine="570"/>
      <w:jc w:val="both"/>
    </w:pPr>
  </w:style>
  <w:style w:type="paragraph" w:customStyle="1" w:styleId="i2">
    <w:name w:val="i2"/>
    <w:basedOn w:val="a"/>
    <w:pPr>
      <w:ind w:left="570"/>
    </w:pPr>
  </w:style>
  <w:style w:type="paragraph" w:customStyle="1" w:styleId="k2">
    <w:name w:val="k2"/>
    <w:basedOn w:val="a"/>
    <w:pPr>
      <w:ind w:left="570"/>
      <w:jc w:val="both"/>
    </w:pPr>
  </w:style>
  <w:style w:type="paragraph" w:customStyle="1" w:styleId="h2">
    <w:name w:val="h2"/>
    <w:basedOn w:val="a"/>
    <w:pPr>
      <w:ind w:left="1785" w:right="570" w:hanging="1215"/>
    </w:pPr>
    <w:rPr>
      <w:b/>
      <w:bCs/>
    </w:rPr>
  </w:style>
  <w:style w:type="paragraph" w:customStyle="1" w:styleId="t2">
    <w:name w:val="t2"/>
    <w:basedOn w:val="a"/>
    <w:pPr>
      <w:ind w:left="570" w:right="570"/>
      <w:jc w:val="center"/>
    </w:pPr>
    <w:rPr>
      <w:b/>
      <w:bCs/>
    </w:rPr>
  </w:style>
  <w:style w:type="paragraph" w:customStyle="1" w:styleId="m2">
    <w:name w:val="m2"/>
    <w:basedOn w:val="a"/>
    <w:rPr>
      <w:rFonts w:ascii="Courier New" w:hAnsi="Courier New" w:cs="Courier New"/>
      <w:sz w:val="21"/>
      <w:szCs w:val="21"/>
    </w:rPr>
  </w:style>
  <w:style w:type="character" w:customStyle="1" w:styleId="cmd">
    <w:name w:val="cmd"/>
    <w:basedOn w:val="a0"/>
  </w:style>
  <w:style w:type="character" w:customStyle="1" w:styleId="ed">
    <w:name w:val="ed"/>
    <w:basedOn w:val="a0"/>
  </w:style>
  <w:style w:type="character" w:customStyle="1" w:styleId="edx">
    <w:name w:val="edx"/>
    <w:basedOn w:val="a0"/>
  </w:style>
  <w:style w:type="character" w:customStyle="1" w:styleId="w91">
    <w:name w:val="w91"/>
    <w:basedOn w:val="a0"/>
    <w:rPr>
      <w:b w:val="0"/>
      <w:bCs w:val="0"/>
      <w:i w:val="0"/>
      <w:iCs w:val="0"/>
      <w:strike w:val="0"/>
      <w:dstrike w:val="0"/>
      <w:sz w:val="24"/>
      <w:szCs w:val="24"/>
      <w:u w:val="none"/>
      <w:effect w:val="none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35706833">
      <w:bodyDiv w:val="1"/>
      <w:marLeft w:val="18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26</Pages>
  <Words>7664</Words>
  <Characters>43689</Characters>
  <Application>Microsoft Office Word</Application>
  <DocSecurity>0</DocSecurity>
  <Lines>364</Lines>
  <Paragraphs>102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Complex</vt:lpstr>
    </vt:vector>
  </TitlesOfParts>
  <Company/>
  <LinksUpToDate>false</LinksUpToDate>
  <CharactersWithSpaces>51251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Complex</dc:title>
  <dc:subject/>
  <dc:creator>curscurs@outlook.com</dc:creator>
  <cp:keywords/>
  <dc:description/>
  <cp:lastModifiedBy>curscurs@outlook.com</cp:lastModifiedBy>
  <cp:revision>2</cp:revision>
  <dcterms:created xsi:type="dcterms:W3CDTF">2024-11-19T09:36:00Z</dcterms:created>
  <dcterms:modified xsi:type="dcterms:W3CDTF">2024-11-19T09:36:00Z</dcterms:modified>
</cp:coreProperties>
</file>