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03F" w:rsidRDefault="003B7F04">
      <w:pPr>
        <w:spacing w:after="0"/>
        <w:ind w:left="-1440" w:right="1048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4064</wp:posOffset>
            </wp:positionV>
            <wp:extent cx="7562088" cy="10689336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303F" w:rsidRDefault="000E303F">
      <w:pPr>
        <w:sectPr w:rsidR="000E303F">
          <w:pgSz w:w="11920" w:h="16840"/>
          <w:pgMar w:top="1440" w:right="1440" w:bottom="1440" w:left="1440" w:header="720" w:footer="720" w:gutter="0"/>
          <w:cols w:space="720"/>
        </w:sectPr>
      </w:pPr>
    </w:p>
    <w:p w:rsidR="000E303F" w:rsidRDefault="003B7F04">
      <w:pPr>
        <w:spacing w:after="220"/>
        <w:ind w:left="142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0E303F" w:rsidRDefault="003B7F04">
      <w:pPr>
        <w:spacing w:after="0"/>
        <w:ind w:left="299" w:right="153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Оглавление </w:t>
      </w:r>
    </w:p>
    <w:p w:rsidR="000E303F" w:rsidRDefault="003B7F04">
      <w:pPr>
        <w:spacing w:after="199" w:line="249" w:lineRule="auto"/>
        <w:ind w:left="42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Список сокращений ................................................................................................................. 4 </w:t>
      </w:r>
    </w:p>
    <w:p w:rsidR="000E303F" w:rsidRDefault="003B7F04">
      <w:pPr>
        <w:spacing w:after="222" w:line="249" w:lineRule="auto"/>
        <w:ind w:left="42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Термины и определения </w:t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......................................................................................................... 5 </w:t>
      </w:r>
    </w:p>
    <w:p w:rsidR="000E303F" w:rsidRDefault="003B7F04">
      <w:pPr>
        <w:numPr>
          <w:ilvl w:val="0"/>
          <w:numId w:val="1"/>
        </w:numPr>
        <w:spacing w:after="215" w:line="249" w:lineRule="auto"/>
        <w:ind w:right="44" w:firstLine="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Краткая информация по группе заболеваний или состояний ...................................... 8 </w:t>
      </w:r>
    </w:p>
    <w:p w:rsidR="000E303F" w:rsidRDefault="003B7F04">
      <w:pPr>
        <w:numPr>
          <w:ilvl w:val="1"/>
          <w:numId w:val="1"/>
        </w:numPr>
        <w:spacing w:after="219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Определение группы заболеваний или состояний </w:t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 8 </w:t>
      </w:r>
    </w:p>
    <w:p w:rsidR="000E303F" w:rsidRDefault="003B7F04">
      <w:pPr>
        <w:numPr>
          <w:ilvl w:val="1"/>
          <w:numId w:val="1"/>
        </w:numPr>
        <w:spacing w:after="218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Этиология и патогенез группы заболеваний или состояний ..................................... 9 </w:t>
      </w:r>
    </w:p>
    <w:p w:rsidR="000E303F" w:rsidRDefault="003B7F04">
      <w:pPr>
        <w:numPr>
          <w:ilvl w:val="1"/>
          <w:numId w:val="1"/>
        </w:numPr>
        <w:spacing w:after="232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Эпидемиология группы заболеваний или состояний ................................................ 10 </w:t>
      </w:r>
    </w:p>
    <w:p w:rsidR="000E303F" w:rsidRDefault="003B7F04">
      <w:pPr>
        <w:numPr>
          <w:ilvl w:val="1"/>
          <w:numId w:val="1"/>
        </w:numPr>
        <w:spacing w:after="29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>Ос</w:t>
      </w:r>
      <w:r>
        <w:rPr>
          <w:rFonts w:ascii="Times New Roman" w:eastAsia="Times New Roman" w:hAnsi="Times New Roman" w:cs="Times New Roman"/>
          <w:sz w:val="24"/>
        </w:rPr>
        <w:t xml:space="preserve">обенности кодирования группы заболеваний или состояний по Международной </w:t>
      </w:r>
    </w:p>
    <w:p w:rsidR="000E303F" w:rsidRDefault="003B7F04">
      <w:pPr>
        <w:spacing w:after="216" w:line="249" w:lineRule="auto"/>
        <w:ind w:left="36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статистической классификации болезней и проблем, связанных со здоровьем ......... 12 </w:t>
      </w:r>
    </w:p>
    <w:p w:rsidR="000E303F" w:rsidRDefault="003B7F04">
      <w:pPr>
        <w:numPr>
          <w:ilvl w:val="1"/>
          <w:numId w:val="1"/>
        </w:numPr>
        <w:spacing w:after="230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>Классификация группы заболеваний или состояний ................................................ 1</w:t>
      </w:r>
      <w:r>
        <w:rPr>
          <w:rFonts w:ascii="Times New Roman" w:eastAsia="Times New Roman" w:hAnsi="Times New Roman" w:cs="Times New Roman"/>
          <w:sz w:val="24"/>
        </w:rPr>
        <w:t xml:space="preserve">2 </w:t>
      </w:r>
    </w:p>
    <w:p w:rsidR="000E303F" w:rsidRDefault="003B7F04">
      <w:pPr>
        <w:numPr>
          <w:ilvl w:val="1"/>
          <w:numId w:val="1"/>
        </w:numPr>
        <w:spacing w:after="194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Клиническая картина группы заболеваний или состояний </w:t>
      </w:r>
      <w:r>
        <w:rPr>
          <w:rFonts w:ascii="Times New Roman" w:eastAsia="Times New Roman" w:hAnsi="Times New Roman" w:cs="Times New Roman"/>
          <w:sz w:val="24"/>
        </w:rPr>
        <w:tab/>
        <w:t xml:space="preserve">16 </w:t>
      </w:r>
    </w:p>
    <w:p w:rsidR="000E303F" w:rsidRDefault="003B7F04">
      <w:pPr>
        <w:numPr>
          <w:ilvl w:val="0"/>
          <w:numId w:val="1"/>
        </w:numPr>
        <w:spacing w:after="195" w:line="249" w:lineRule="auto"/>
        <w:ind w:right="44" w:firstLine="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Диагностика заболевания или состояния (группы заболеваний или состояний), медицинские показания и противопоказания к применению методов диагностики .. 17 </w:t>
      </w:r>
    </w:p>
    <w:p w:rsidR="000E303F" w:rsidRDefault="003B7F04">
      <w:pPr>
        <w:numPr>
          <w:ilvl w:val="1"/>
          <w:numId w:val="1"/>
        </w:numPr>
        <w:spacing w:after="202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Жалобы и анамнез </w:t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........................................................................................................... 17 </w:t>
      </w:r>
    </w:p>
    <w:p w:rsidR="000E303F" w:rsidRDefault="003B7F04">
      <w:pPr>
        <w:numPr>
          <w:ilvl w:val="1"/>
          <w:numId w:val="1"/>
        </w:numPr>
        <w:spacing w:after="215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Физикальное обследование ........................................................................................... 19 </w:t>
      </w:r>
    </w:p>
    <w:p w:rsidR="000E303F" w:rsidRDefault="003B7F04">
      <w:pPr>
        <w:numPr>
          <w:ilvl w:val="1"/>
          <w:numId w:val="1"/>
        </w:numPr>
        <w:spacing w:after="216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>Лабораторные диагностич</w:t>
      </w:r>
      <w:r>
        <w:rPr>
          <w:rFonts w:ascii="Times New Roman" w:eastAsia="Times New Roman" w:hAnsi="Times New Roman" w:cs="Times New Roman"/>
          <w:sz w:val="24"/>
        </w:rPr>
        <w:t xml:space="preserve">еские исследования .......................................................... 24 </w:t>
      </w:r>
    </w:p>
    <w:p w:rsidR="000E303F" w:rsidRDefault="003B7F04">
      <w:pPr>
        <w:numPr>
          <w:ilvl w:val="1"/>
          <w:numId w:val="1"/>
        </w:numPr>
        <w:spacing w:after="212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Инструментальные диагностические исследования ................................................. 25 </w:t>
      </w:r>
    </w:p>
    <w:p w:rsidR="000E303F" w:rsidRDefault="003B7F04">
      <w:pPr>
        <w:numPr>
          <w:ilvl w:val="1"/>
          <w:numId w:val="1"/>
        </w:numPr>
        <w:spacing w:after="188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>Иные диагностические методы исследования 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.......................... 30 </w:t>
      </w:r>
    </w:p>
    <w:p w:rsidR="000E303F" w:rsidRDefault="003B7F04">
      <w:pPr>
        <w:numPr>
          <w:ilvl w:val="0"/>
          <w:numId w:val="1"/>
        </w:numPr>
        <w:spacing w:after="188" w:line="249" w:lineRule="auto"/>
        <w:ind w:right="44" w:firstLine="60"/>
        <w:jc w:val="both"/>
      </w:pPr>
      <w:r>
        <w:rPr>
          <w:rFonts w:ascii="Times New Roman" w:eastAsia="Times New Roman" w:hAnsi="Times New Roman" w:cs="Times New Roman"/>
          <w:sz w:val="24"/>
        </w:rPr>
        <w:t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 31 </w:t>
      </w:r>
    </w:p>
    <w:p w:rsidR="000E303F" w:rsidRDefault="003B7F04">
      <w:pPr>
        <w:numPr>
          <w:ilvl w:val="1"/>
          <w:numId w:val="1"/>
        </w:numPr>
        <w:spacing w:after="33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Составление плана лечения, включающего ортодонтическую реабилитацию. </w:t>
      </w:r>
    </w:p>
    <w:p w:rsidR="000E303F" w:rsidRDefault="003B7F04">
      <w:pPr>
        <w:spacing w:after="187" w:line="249" w:lineRule="auto"/>
        <w:ind w:left="36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Подготовка к выполнению микрохирургической реконструкции или изготовление индивидуальных протезов. </w:t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................................................................................................... 31 </w:t>
      </w:r>
    </w:p>
    <w:p w:rsidR="000E303F" w:rsidRDefault="003B7F04">
      <w:pPr>
        <w:numPr>
          <w:ilvl w:val="1"/>
          <w:numId w:val="1"/>
        </w:numPr>
        <w:spacing w:after="5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>Хирургическое лечение, включая корректирующие хирургические вмешательства</w:t>
      </w:r>
    </w:p>
    <w:p w:rsidR="000E303F" w:rsidRDefault="003B7F04">
      <w:pPr>
        <w:spacing w:after="224" w:line="249" w:lineRule="auto"/>
        <w:ind w:left="36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 33 </w:t>
      </w:r>
    </w:p>
    <w:p w:rsidR="000E303F" w:rsidRDefault="003B7F04">
      <w:pPr>
        <w:numPr>
          <w:ilvl w:val="1"/>
          <w:numId w:val="1"/>
        </w:numPr>
        <w:spacing w:after="196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Профилактика инфекций области хирургического вмешательства ....................... 42 </w:t>
      </w:r>
    </w:p>
    <w:p w:rsidR="000E303F" w:rsidRDefault="003B7F04">
      <w:pPr>
        <w:numPr>
          <w:ilvl w:val="1"/>
          <w:numId w:val="1"/>
        </w:numPr>
        <w:spacing w:after="185" w:line="249" w:lineRule="auto"/>
        <w:ind w:right="44" w:hanging="515"/>
        <w:jc w:val="both"/>
      </w:pPr>
      <w:r>
        <w:rPr>
          <w:rFonts w:ascii="Times New Roman" w:eastAsia="Times New Roman" w:hAnsi="Times New Roman" w:cs="Times New Roman"/>
          <w:sz w:val="24"/>
        </w:rPr>
        <w:t>Обезболивание 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 45 </w:t>
      </w:r>
    </w:p>
    <w:p w:rsidR="000E303F" w:rsidRDefault="003B7F04">
      <w:pPr>
        <w:numPr>
          <w:ilvl w:val="0"/>
          <w:numId w:val="1"/>
        </w:numPr>
        <w:spacing w:after="5" w:line="249" w:lineRule="auto"/>
        <w:ind w:right="44" w:firstLine="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Медицинская реабилитация, медицинские показания и противопоказания к </w:t>
      </w:r>
    </w:p>
    <w:p w:rsidR="000E303F" w:rsidRDefault="003B7F04">
      <w:pPr>
        <w:spacing w:after="5" w:line="249" w:lineRule="auto"/>
        <w:ind w:left="36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применению методов реабилитации ................................................................................... 46 </w:t>
      </w:r>
    </w:p>
    <w:p w:rsidR="000E303F" w:rsidRDefault="003B7F04">
      <w:pPr>
        <w:numPr>
          <w:ilvl w:val="0"/>
          <w:numId w:val="1"/>
        </w:numPr>
        <w:spacing w:after="5" w:line="249" w:lineRule="auto"/>
        <w:ind w:right="44" w:firstLine="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Профилактика </w:t>
      </w:r>
      <w:r>
        <w:rPr>
          <w:rFonts w:ascii="Times New Roman" w:eastAsia="Times New Roman" w:hAnsi="Times New Roman" w:cs="Times New Roman"/>
          <w:sz w:val="24"/>
        </w:rPr>
        <w:tab/>
        <w:t xml:space="preserve">и </w:t>
      </w:r>
      <w:r>
        <w:rPr>
          <w:rFonts w:ascii="Times New Roman" w:eastAsia="Times New Roman" w:hAnsi="Times New Roman" w:cs="Times New Roman"/>
          <w:sz w:val="24"/>
        </w:rPr>
        <w:tab/>
        <w:t>диспансерно</w:t>
      </w:r>
      <w:r>
        <w:rPr>
          <w:rFonts w:ascii="Times New Roman" w:eastAsia="Times New Roman" w:hAnsi="Times New Roman" w:cs="Times New Roman"/>
          <w:sz w:val="24"/>
        </w:rPr>
        <w:t xml:space="preserve">е </w:t>
      </w:r>
      <w:r>
        <w:rPr>
          <w:rFonts w:ascii="Times New Roman" w:eastAsia="Times New Roman" w:hAnsi="Times New Roman" w:cs="Times New Roman"/>
          <w:sz w:val="24"/>
        </w:rPr>
        <w:tab/>
        <w:t xml:space="preserve">наблюдение, </w:t>
      </w:r>
      <w:r>
        <w:rPr>
          <w:rFonts w:ascii="Times New Roman" w:eastAsia="Times New Roman" w:hAnsi="Times New Roman" w:cs="Times New Roman"/>
          <w:sz w:val="24"/>
        </w:rPr>
        <w:tab/>
        <w:t xml:space="preserve">медицинские </w:t>
      </w:r>
      <w:r>
        <w:rPr>
          <w:rFonts w:ascii="Times New Roman" w:eastAsia="Times New Roman" w:hAnsi="Times New Roman" w:cs="Times New Roman"/>
          <w:sz w:val="24"/>
        </w:rPr>
        <w:tab/>
        <w:t xml:space="preserve">показания </w:t>
      </w:r>
      <w:r>
        <w:rPr>
          <w:rFonts w:ascii="Times New Roman" w:eastAsia="Times New Roman" w:hAnsi="Times New Roman" w:cs="Times New Roman"/>
          <w:sz w:val="24"/>
        </w:rPr>
        <w:tab/>
        <w:t xml:space="preserve">и </w:t>
      </w:r>
    </w:p>
    <w:p w:rsidR="000E303F" w:rsidRDefault="003B7F04">
      <w:pPr>
        <w:spacing w:after="214" w:line="249" w:lineRule="auto"/>
        <w:ind w:left="36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противопоказания к применению методов профилактики .............................................. 51 </w:t>
      </w:r>
    </w:p>
    <w:p w:rsidR="000E303F" w:rsidRDefault="003B7F04">
      <w:pPr>
        <w:spacing w:after="185" w:line="249" w:lineRule="auto"/>
        <w:ind w:left="42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6.Организация оказания медицинской помощи ............................................................... 51 </w:t>
      </w:r>
    </w:p>
    <w:p w:rsidR="000E303F" w:rsidRDefault="003B7F04">
      <w:pPr>
        <w:spacing w:after="5" w:line="249" w:lineRule="auto"/>
        <w:ind w:left="42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7. Дополнительная информация (в том числе факторы, влияющие на исход </w:t>
      </w:r>
    </w:p>
    <w:p w:rsidR="000E303F" w:rsidRDefault="003B7F04">
      <w:pPr>
        <w:spacing w:after="212" w:line="249" w:lineRule="auto"/>
        <w:ind w:left="36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заболевания или состояния) ................................................................................................. 52 </w:t>
      </w:r>
    </w:p>
    <w:p w:rsidR="000E303F" w:rsidRDefault="003B7F04">
      <w:pPr>
        <w:spacing w:after="199" w:line="249" w:lineRule="auto"/>
        <w:ind w:left="422" w:right="44"/>
        <w:jc w:val="both"/>
      </w:pPr>
      <w:r>
        <w:rPr>
          <w:rFonts w:ascii="Times New Roman" w:eastAsia="Times New Roman" w:hAnsi="Times New Roman" w:cs="Times New Roman"/>
          <w:sz w:val="24"/>
        </w:rPr>
        <w:t>Критерии оценки качества медицинской помощи .............</w:t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 53 </w:t>
      </w:r>
    </w:p>
    <w:p w:rsidR="000E303F" w:rsidRDefault="003B7F04">
      <w:pPr>
        <w:spacing w:after="185" w:line="249" w:lineRule="auto"/>
        <w:ind w:left="42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Список литературы................................................................................................................ 54 </w:t>
      </w:r>
    </w:p>
    <w:p w:rsidR="000E303F" w:rsidRDefault="003B7F04">
      <w:pPr>
        <w:spacing w:after="5" w:line="249" w:lineRule="auto"/>
        <w:ind w:left="422" w:right="44"/>
        <w:jc w:val="both"/>
      </w:pPr>
      <w:r>
        <w:rPr>
          <w:rFonts w:ascii="Times New Roman" w:eastAsia="Times New Roman" w:hAnsi="Times New Roman" w:cs="Times New Roman"/>
          <w:sz w:val="24"/>
        </w:rPr>
        <w:t>Приложение А1. Состав рабочей группы по разработке и пересмотру клиниче</w:t>
      </w:r>
      <w:r>
        <w:rPr>
          <w:rFonts w:ascii="Times New Roman" w:eastAsia="Times New Roman" w:hAnsi="Times New Roman" w:cs="Times New Roman"/>
          <w:sz w:val="24"/>
        </w:rPr>
        <w:t xml:space="preserve">ских </w:t>
      </w:r>
    </w:p>
    <w:p w:rsidR="000E303F" w:rsidRDefault="003B7F04">
      <w:pPr>
        <w:spacing w:after="224" w:line="249" w:lineRule="auto"/>
        <w:ind w:left="36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рекомендаций .......................................................................................................................... 77 </w:t>
      </w:r>
    </w:p>
    <w:p w:rsidR="000E303F" w:rsidRDefault="003B7F04">
      <w:pPr>
        <w:spacing w:after="188" w:line="249" w:lineRule="auto"/>
        <w:ind w:left="42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Приложение А2. Методология разработки клинических рекомендаций ..................... 78 </w:t>
      </w:r>
    </w:p>
    <w:p w:rsidR="000E303F" w:rsidRDefault="003B7F04">
      <w:pPr>
        <w:spacing w:after="26" w:line="249" w:lineRule="auto"/>
        <w:ind w:left="362" w:right="44" w:firstLine="60"/>
        <w:jc w:val="both"/>
      </w:pPr>
      <w:r>
        <w:rPr>
          <w:rFonts w:ascii="Times New Roman" w:eastAsia="Times New Roman" w:hAnsi="Times New Roman" w:cs="Times New Roman"/>
          <w:sz w:val="24"/>
        </w:rPr>
        <w:t>Приложение А3. Справо</w:t>
      </w:r>
      <w:r>
        <w:rPr>
          <w:rFonts w:ascii="Times New Roman" w:eastAsia="Times New Roman" w:hAnsi="Times New Roman" w:cs="Times New Roman"/>
          <w:sz w:val="24"/>
        </w:rPr>
        <w:t xml:space="preserve">чные материалы, включая соответствие показаний к применению и противопоказаний, способов применения и доз лекарственных </w:t>
      </w:r>
    </w:p>
    <w:p w:rsidR="000E303F" w:rsidRDefault="003B7F04">
      <w:pPr>
        <w:spacing w:after="5" w:line="431" w:lineRule="auto"/>
        <w:ind w:left="422" w:right="44" w:hanging="60"/>
        <w:jc w:val="both"/>
      </w:pPr>
      <w:r>
        <w:rPr>
          <w:rFonts w:ascii="Times New Roman" w:eastAsia="Times New Roman" w:hAnsi="Times New Roman" w:cs="Times New Roman"/>
          <w:sz w:val="24"/>
        </w:rPr>
        <w:t>препаратов, инструкции по применению лекарственного препарата ........................... 80 Приложение Б. Алгоритмы действий врача ...</w:t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 82 </w:t>
      </w:r>
    </w:p>
    <w:p w:rsidR="000E303F" w:rsidRDefault="003B7F04">
      <w:pPr>
        <w:spacing w:after="235" w:line="249" w:lineRule="auto"/>
        <w:ind w:left="42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Приложение В. Информация для пациента ....................................................................... 83 </w:t>
      </w:r>
    </w:p>
    <w:p w:rsidR="000E303F" w:rsidRDefault="003B7F04">
      <w:pPr>
        <w:spacing w:after="202" w:line="249" w:lineRule="auto"/>
        <w:ind w:left="362" w:right="44" w:firstLine="60"/>
        <w:jc w:val="both"/>
      </w:pPr>
      <w:r>
        <w:rPr>
          <w:rFonts w:ascii="Times New Roman" w:eastAsia="Times New Roman" w:hAnsi="Times New Roman" w:cs="Times New Roman"/>
          <w:sz w:val="24"/>
        </w:rPr>
        <w:t>Приложение Г1-</w:t>
      </w:r>
      <w:r>
        <w:rPr>
          <w:rFonts w:ascii="Times New Roman" w:eastAsia="Times New Roman" w:hAnsi="Times New Roman" w:cs="Times New Roman"/>
          <w:sz w:val="24"/>
        </w:rPr>
        <w:t xml:space="preserve">ГN. Шкалы оценки, вопросники и другие оценочные инструменты состояния пациента, приведенные в клинических рекомендациях ............................... 84 </w:t>
      </w:r>
    </w:p>
    <w:p w:rsidR="000E303F" w:rsidRDefault="003B7F04">
      <w:pPr>
        <w:spacing w:after="202" w:line="249" w:lineRule="auto"/>
        <w:ind w:left="362" w:right="44" w:firstLine="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Список сокращений </w:t>
      </w:r>
    </w:p>
    <w:p w:rsidR="000E303F" w:rsidRDefault="003B7F04">
      <w:pPr>
        <w:spacing w:after="168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>АБТ – антибактериальная терапия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0E303F" w:rsidRDefault="003B7F04">
      <w:pPr>
        <w:spacing w:after="171" w:line="249" w:lineRule="auto"/>
        <w:ind w:left="84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АБП – антибиотикопрофилактика  </w:t>
      </w:r>
    </w:p>
    <w:p w:rsidR="000E303F" w:rsidRDefault="003B7F04">
      <w:pPr>
        <w:spacing w:after="167" w:line="249" w:lineRule="auto"/>
        <w:ind w:left="842" w:right="44"/>
        <w:jc w:val="both"/>
      </w:pPr>
      <w:r>
        <w:rPr>
          <w:rFonts w:ascii="Times New Roman" w:eastAsia="Times New Roman" w:hAnsi="Times New Roman" w:cs="Times New Roman"/>
          <w:sz w:val="24"/>
        </w:rPr>
        <w:t>АД – артериальн</w:t>
      </w:r>
      <w:r>
        <w:rPr>
          <w:rFonts w:ascii="Times New Roman" w:eastAsia="Times New Roman" w:hAnsi="Times New Roman" w:cs="Times New Roman"/>
          <w:sz w:val="24"/>
        </w:rPr>
        <w:t xml:space="preserve">ое давления </w:t>
      </w:r>
    </w:p>
    <w:p w:rsidR="000E303F" w:rsidRDefault="003B7F04">
      <w:pPr>
        <w:spacing w:after="171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ВТЭО - венозные тромбоэмболические осложнения  </w:t>
      </w:r>
    </w:p>
    <w:p w:rsidR="000E303F" w:rsidRDefault="003B7F04">
      <w:pPr>
        <w:spacing w:after="169" w:line="249" w:lineRule="auto"/>
        <w:ind w:left="84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ИОХВ – инфекция области хирургического вмешательства  </w:t>
      </w:r>
    </w:p>
    <w:p w:rsidR="000E303F" w:rsidRDefault="003B7F04">
      <w:pPr>
        <w:spacing w:after="172" w:line="249" w:lineRule="auto"/>
        <w:ind w:left="84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КТ – компьютерная томография </w:t>
      </w:r>
    </w:p>
    <w:p w:rsidR="000E303F" w:rsidRDefault="003B7F04">
      <w:pPr>
        <w:spacing w:after="169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МБК – малоберцовый костный трансплантат </w:t>
      </w:r>
    </w:p>
    <w:p w:rsidR="000E303F" w:rsidRDefault="003B7F04">
      <w:pPr>
        <w:spacing w:after="171" w:line="249" w:lineRule="auto"/>
        <w:ind w:left="84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МНО – международное нормализованное отношение </w:t>
      </w:r>
    </w:p>
    <w:p w:rsidR="000E303F" w:rsidRDefault="003B7F04">
      <w:pPr>
        <w:spacing w:after="162" w:line="249" w:lineRule="auto"/>
        <w:ind w:left="842" w:right="44"/>
        <w:jc w:val="both"/>
      </w:pPr>
      <w:r>
        <w:rPr>
          <w:rFonts w:ascii="Times New Roman" w:eastAsia="Times New Roman" w:hAnsi="Times New Roman" w:cs="Times New Roman"/>
          <w:sz w:val="24"/>
        </w:rPr>
        <w:t>МРТ – магнитно-</w:t>
      </w:r>
      <w:r>
        <w:rPr>
          <w:rFonts w:ascii="Times New Roman" w:eastAsia="Times New Roman" w:hAnsi="Times New Roman" w:cs="Times New Roman"/>
          <w:sz w:val="24"/>
        </w:rPr>
        <w:t xml:space="preserve">резонансная томография </w:t>
      </w:r>
    </w:p>
    <w:p w:rsidR="000E303F" w:rsidRDefault="003B7F04">
      <w:pPr>
        <w:spacing w:after="172" w:line="249" w:lineRule="auto"/>
        <w:ind w:left="84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MRSA – метициллинорезистентный S. aureus  </w:t>
      </w:r>
    </w:p>
    <w:p w:rsidR="000E303F" w:rsidRDefault="003B7F04">
      <w:pPr>
        <w:spacing w:after="170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НАК EUCAST – Российский Национальный Комитет по Тестированию   </w:t>
      </w:r>
    </w:p>
    <w:p w:rsidR="000E303F" w:rsidRDefault="003B7F04">
      <w:pPr>
        <w:spacing w:after="171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Антимикробной Восприимчивости (NACs) </w:t>
      </w:r>
    </w:p>
    <w:p w:rsidR="000E303F" w:rsidRDefault="003B7F04">
      <w:pPr>
        <w:spacing w:after="169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НМГ - препараты низкомолекулярного гепарина (группа гепарина) </w:t>
      </w:r>
    </w:p>
    <w:p w:rsidR="000E303F" w:rsidRDefault="003B7F04">
      <w:pPr>
        <w:spacing w:after="169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>НП – нутритивная поддерж</w:t>
      </w:r>
      <w:r>
        <w:rPr>
          <w:rFonts w:ascii="Times New Roman" w:eastAsia="Times New Roman" w:hAnsi="Times New Roman" w:cs="Times New Roman"/>
          <w:sz w:val="24"/>
        </w:rPr>
        <w:t xml:space="preserve">ка </w:t>
      </w:r>
    </w:p>
    <w:p w:rsidR="000E303F" w:rsidRDefault="003B7F04">
      <w:pPr>
        <w:spacing w:after="172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НПВП - нестероидные противовоспалительные и противоревматические препараты  </w:t>
      </w:r>
    </w:p>
    <w:p w:rsidR="000E303F" w:rsidRDefault="003B7F04">
      <w:pPr>
        <w:spacing w:after="169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ОЦК – объём циркулирующей крови </w:t>
      </w:r>
    </w:p>
    <w:p w:rsidR="000E303F" w:rsidRDefault="003B7F04">
      <w:pPr>
        <w:spacing w:after="172" w:line="249" w:lineRule="auto"/>
        <w:ind w:left="84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ПАП – периоперационная антимикробная профилактика  </w:t>
      </w:r>
    </w:p>
    <w:p w:rsidR="000E303F" w:rsidRDefault="003B7F04">
      <w:pPr>
        <w:spacing w:after="170" w:line="249" w:lineRule="auto"/>
        <w:ind w:left="84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РАТ – реваскуляризируемый аутотрансплантат </w:t>
      </w:r>
    </w:p>
    <w:p w:rsidR="000E303F" w:rsidRDefault="003B7F04">
      <w:pPr>
        <w:spacing w:after="42" w:line="358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СКАТ - </w:t>
      </w:r>
      <w:r>
        <w:rPr>
          <w:rFonts w:ascii="Times New Roman" w:eastAsia="Times New Roman" w:hAnsi="Times New Roman" w:cs="Times New Roman"/>
          <w:sz w:val="24"/>
        </w:rPr>
        <w:t xml:space="preserve">Программа СКАТ (Стратегия Контроля Антимикробной Терапии) при оказании стационарной медицинской помощи. Российские клинические рекомендации </w:t>
      </w:r>
    </w:p>
    <w:p w:rsidR="000E303F" w:rsidRDefault="003B7F04">
      <w:pPr>
        <w:spacing w:after="170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(2018 г.) </w:t>
      </w:r>
    </w:p>
    <w:p w:rsidR="000E303F" w:rsidRDefault="003B7F04">
      <w:pPr>
        <w:spacing w:after="5" w:line="396" w:lineRule="auto"/>
        <w:ind w:left="842" w:right="4088" w:firstLine="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ТЭЛА - тромбоэмболия лёгочной артерии  УЗИ – ультразвуковое исследование </w:t>
      </w:r>
    </w:p>
    <w:p w:rsidR="000E303F" w:rsidRDefault="003B7F04">
      <w:pPr>
        <w:spacing w:after="169" w:line="249" w:lineRule="auto"/>
        <w:ind w:left="842" w:right="44"/>
        <w:jc w:val="both"/>
      </w:pPr>
      <w:r>
        <w:rPr>
          <w:rFonts w:ascii="Times New Roman" w:eastAsia="Times New Roman" w:hAnsi="Times New Roman" w:cs="Times New Roman"/>
          <w:sz w:val="24"/>
        </w:rPr>
        <w:t>УЗДГ – ультразвуковая допплеро</w:t>
      </w:r>
      <w:r>
        <w:rPr>
          <w:rFonts w:ascii="Times New Roman" w:eastAsia="Times New Roman" w:hAnsi="Times New Roman" w:cs="Times New Roman"/>
          <w:sz w:val="24"/>
        </w:rPr>
        <w:t xml:space="preserve">графия </w:t>
      </w:r>
    </w:p>
    <w:p w:rsidR="000E303F" w:rsidRDefault="003B7F04">
      <w:pPr>
        <w:tabs>
          <w:tab w:val="center" w:pos="1195"/>
          <w:tab w:val="center" w:pos="2222"/>
          <w:tab w:val="center" w:pos="3435"/>
          <w:tab w:val="center" w:pos="4347"/>
          <w:tab w:val="center" w:pos="5046"/>
          <w:tab w:val="center" w:pos="6046"/>
          <w:tab w:val="center" w:pos="7022"/>
          <w:tab w:val="center" w:pos="8087"/>
          <w:tab w:val="right" w:pos="9835"/>
        </w:tabs>
        <w:spacing w:after="179" w:line="249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Шкала </w:t>
      </w:r>
      <w:r>
        <w:rPr>
          <w:rFonts w:ascii="Times New Roman" w:eastAsia="Times New Roman" w:hAnsi="Times New Roman" w:cs="Times New Roman"/>
          <w:sz w:val="24"/>
        </w:rPr>
        <w:tab/>
        <w:t xml:space="preserve">Caprini </w:t>
      </w:r>
      <w:r>
        <w:rPr>
          <w:rFonts w:ascii="Times New Roman" w:eastAsia="Times New Roman" w:hAnsi="Times New Roman" w:cs="Times New Roman"/>
          <w:sz w:val="24"/>
        </w:rPr>
        <w:tab/>
        <w:t xml:space="preserve">(Каприни) </w:t>
      </w:r>
      <w:r>
        <w:rPr>
          <w:rFonts w:ascii="Times New Roman" w:eastAsia="Times New Roman" w:hAnsi="Times New Roman" w:cs="Times New Roman"/>
          <w:sz w:val="24"/>
        </w:rPr>
        <w:tab/>
        <w:t xml:space="preserve">– </w:t>
      </w:r>
      <w:r>
        <w:rPr>
          <w:rFonts w:ascii="Times New Roman" w:eastAsia="Times New Roman" w:hAnsi="Times New Roman" w:cs="Times New Roman"/>
          <w:sz w:val="24"/>
        </w:rPr>
        <w:tab/>
        <w:t xml:space="preserve">шкала </w:t>
      </w:r>
      <w:r>
        <w:rPr>
          <w:rFonts w:ascii="Times New Roman" w:eastAsia="Times New Roman" w:hAnsi="Times New Roman" w:cs="Times New Roman"/>
          <w:sz w:val="24"/>
        </w:rPr>
        <w:tab/>
        <w:t xml:space="preserve">оценки </w:t>
      </w:r>
      <w:r>
        <w:rPr>
          <w:rFonts w:ascii="Times New Roman" w:eastAsia="Times New Roman" w:hAnsi="Times New Roman" w:cs="Times New Roman"/>
          <w:sz w:val="24"/>
        </w:rPr>
        <w:tab/>
        <w:t xml:space="preserve">риска </w:t>
      </w:r>
      <w:r>
        <w:rPr>
          <w:rFonts w:ascii="Times New Roman" w:eastAsia="Times New Roman" w:hAnsi="Times New Roman" w:cs="Times New Roman"/>
          <w:sz w:val="24"/>
        </w:rPr>
        <w:tab/>
        <w:t xml:space="preserve">развития </w:t>
      </w:r>
      <w:r>
        <w:rPr>
          <w:rFonts w:ascii="Times New Roman" w:eastAsia="Times New Roman" w:hAnsi="Times New Roman" w:cs="Times New Roman"/>
          <w:sz w:val="24"/>
        </w:rPr>
        <w:tab/>
        <w:t xml:space="preserve">венозных </w:t>
      </w:r>
    </w:p>
    <w:p w:rsidR="000E303F" w:rsidRDefault="003B7F04">
      <w:pPr>
        <w:spacing w:after="167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тромбоэмболических осложнений у пациентов хирургического профиля </w:t>
      </w:r>
    </w:p>
    <w:p w:rsidR="000E303F" w:rsidRDefault="003B7F04">
      <w:pPr>
        <w:spacing w:after="170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ЧЛО - челюстно-лицевая область  </w:t>
      </w:r>
    </w:p>
    <w:p w:rsidR="000E303F" w:rsidRDefault="003B7F04">
      <w:pPr>
        <w:spacing w:after="166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ЧЛТ-челюстно-лицевая травма  </w:t>
      </w:r>
    </w:p>
    <w:p w:rsidR="000E303F" w:rsidRDefault="003B7F04">
      <w:pPr>
        <w:spacing w:after="5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ЧМТ - черепно-мозговая травма  </w:t>
      </w:r>
    </w:p>
    <w:p w:rsidR="000E303F" w:rsidRDefault="003B7F04">
      <w:pPr>
        <w:spacing w:after="171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ЧСС – </w:t>
      </w:r>
      <w:r>
        <w:rPr>
          <w:rFonts w:ascii="Times New Roman" w:eastAsia="Times New Roman" w:hAnsi="Times New Roman" w:cs="Times New Roman"/>
          <w:sz w:val="24"/>
        </w:rPr>
        <w:t xml:space="preserve">частота сердечных сокращений </w:t>
      </w:r>
    </w:p>
    <w:p w:rsidR="000E303F" w:rsidRDefault="003B7F04">
      <w:pPr>
        <w:spacing w:after="173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ЭхоКГ – эхокардиография </w:t>
      </w:r>
    </w:p>
    <w:p w:rsidR="000E303F" w:rsidRDefault="003B7F04">
      <w:pPr>
        <w:pStyle w:val="Heading1"/>
        <w:spacing w:after="162"/>
        <w:ind w:left="1100" w:right="303"/>
        <w:jc w:val="center"/>
      </w:pPr>
      <w:r>
        <w:rPr>
          <w:sz w:val="24"/>
        </w:rPr>
        <w:t xml:space="preserve">Термины и определения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Внутриротовой (интраоральный) доступ</w:t>
      </w:r>
      <w:r>
        <w:rPr>
          <w:rFonts w:ascii="Times New Roman" w:eastAsia="Times New Roman" w:hAnsi="Times New Roman" w:cs="Times New Roman"/>
          <w:sz w:val="24"/>
        </w:rPr>
        <w:t xml:space="preserve"> – вид оперативного доступа, который выполняется путем последовательного рассечения слизистой оболочки полости рта, надкостницы, иногда и боле</w:t>
      </w:r>
      <w:r>
        <w:rPr>
          <w:rFonts w:ascii="Times New Roman" w:eastAsia="Times New Roman" w:hAnsi="Times New Roman" w:cs="Times New Roman"/>
          <w:sz w:val="24"/>
        </w:rPr>
        <w:t xml:space="preserve">е глубоких слоев мягких тканей для визуализации челюсти.  </w:t>
      </w:r>
    </w:p>
    <w:p w:rsidR="000E303F" w:rsidRDefault="003B7F04">
      <w:pPr>
        <w:spacing w:after="5" w:line="39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Гигиена полости рта</w:t>
      </w:r>
      <w:r>
        <w:rPr>
          <w:rFonts w:ascii="Times New Roman" w:eastAsia="Times New Roman" w:hAnsi="Times New Roman" w:cs="Times New Roman"/>
          <w:sz w:val="24"/>
        </w:rPr>
        <w:t xml:space="preserve"> – комплекс мероприятий, направленный на снижение количества зубных отложений.  </w:t>
      </w:r>
    </w:p>
    <w:p w:rsidR="000E303F" w:rsidRDefault="003B7F04">
      <w:pPr>
        <w:spacing w:after="28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Закрытый перелом нижней челюсти</w:t>
      </w:r>
      <w:r>
        <w:rPr>
          <w:rFonts w:ascii="Times New Roman" w:eastAsia="Times New Roman" w:hAnsi="Times New Roman" w:cs="Times New Roman"/>
          <w:sz w:val="24"/>
        </w:rPr>
        <w:t xml:space="preserve"> – вид перелома, при котором не возникает сообщения щели перелома </w:t>
      </w:r>
      <w:r>
        <w:rPr>
          <w:rFonts w:ascii="Times New Roman" w:eastAsia="Times New Roman" w:hAnsi="Times New Roman" w:cs="Times New Roman"/>
          <w:sz w:val="24"/>
        </w:rPr>
        <w:t>с внешней средой через рану кожи, рану (разрыв) слизистой оболочки полости рта, либо через периодонтальную щель зуба.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spacing w:after="5" w:line="376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Инфекция области хирургического вмешательства (ИОХВ)</w:t>
      </w:r>
      <w:r>
        <w:rPr>
          <w:rFonts w:ascii="Times New Roman" w:eastAsia="Times New Roman" w:hAnsi="Times New Roman" w:cs="Times New Roman"/>
          <w:sz w:val="24"/>
        </w:rPr>
        <w:t xml:space="preserve"> – инфекция хирургической раны, органа или полости, возникающая в течение первых 30 д</w:t>
      </w:r>
      <w:r>
        <w:rPr>
          <w:rFonts w:ascii="Times New Roman" w:eastAsia="Times New Roman" w:hAnsi="Times New Roman" w:cs="Times New Roman"/>
          <w:sz w:val="24"/>
        </w:rPr>
        <w:t xml:space="preserve">ней послеоперационного периода (при наличии имплантата – до 1 года) [5, 12, 13, 32, 40]. 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Периоперационная антимикробная профилактика (ПАП) или антибиотикопрофилактика (АБП)</w:t>
      </w:r>
      <w:r>
        <w:rPr>
          <w:rFonts w:ascii="Times New Roman" w:eastAsia="Times New Roman" w:hAnsi="Times New Roman" w:cs="Times New Roman"/>
          <w:sz w:val="24"/>
        </w:rPr>
        <w:t xml:space="preserve"> – профилактическое применение антибактериальных препаратов системного действия с </w:t>
      </w:r>
      <w:r>
        <w:rPr>
          <w:rFonts w:ascii="Times New Roman" w:eastAsia="Times New Roman" w:hAnsi="Times New Roman" w:cs="Times New Roman"/>
          <w:sz w:val="24"/>
        </w:rPr>
        <w:t xml:space="preserve">целью предупреждения развития (снижения риска развития) раневой инфекции в области хирургического вмешательства.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Дефект лицевого черепа</w:t>
      </w:r>
      <w:r>
        <w:rPr>
          <w:rFonts w:ascii="Times New Roman" w:eastAsia="Times New Roman" w:hAnsi="Times New Roman" w:cs="Times New Roman"/>
          <w:sz w:val="24"/>
        </w:rPr>
        <w:t xml:space="preserve"> (от лат. </w:t>
      </w:r>
      <w:hyperlink r:id="rId8" w:anchor=".D0.9B.D0.B0.D1.82.D0.B8.D0.BD.D1.81.D0.BA.D0.B8.D0.B9">
        <w:r>
          <w:rPr>
            <w:rFonts w:ascii="Times New Roman" w:eastAsia="Times New Roman" w:hAnsi="Times New Roman" w:cs="Times New Roman"/>
            <w:sz w:val="24"/>
          </w:rPr>
          <w:t>dēfectus</w:t>
        </w:r>
      </w:hyperlink>
      <w:hyperlink r:id="rId9" w:anchor=".D0.9B.D0.B0.D1.82.D0.B8.D0.BD.D1.81.D0.BA.D0.B8.D0.B9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4"/>
        </w:rPr>
        <w:t xml:space="preserve">- </w:t>
      </w:r>
      <w:hyperlink r:id="rId10">
        <w:r>
          <w:rPr>
            <w:rFonts w:ascii="Times New Roman" w:eastAsia="Times New Roman" w:hAnsi="Times New Roman" w:cs="Times New Roman"/>
            <w:sz w:val="24"/>
          </w:rPr>
          <w:t>уменьшение</w:t>
        </w:r>
      </w:hyperlink>
      <w:hyperlink r:id="rId11">
        <w:r>
          <w:rPr>
            <w:rFonts w:ascii="Times New Roman" w:eastAsia="Times New Roman" w:hAnsi="Times New Roman" w:cs="Times New Roman"/>
            <w:sz w:val="24"/>
          </w:rPr>
          <w:t>,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12">
        <w:r>
          <w:rPr>
            <w:rFonts w:ascii="Times New Roman" w:eastAsia="Times New Roman" w:hAnsi="Times New Roman" w:cs="Times New Roman"/>
            <w:sz w:val="24"/>
          </w:rPr>
          <w:t>недостаток</w:t>
        </w:r>
      </w:hyperlink>
      <w:hyperlink r:id="rId13">
        <w:r>
          <w:rPr>
            <w:rFonts w:ascii="Times New Roman" w:eastAsia="Times New Roman" w:hAnsi="Times New Roman" w:cs="Times New Roman"/>
            <w:sz w:val="24"/>
          </w:rPr>
          <w:t>)</w:t>
        </w:r>
      </w:hyperlink>
      <w:r>
        <w:rPr>
          <w:rFonts w:ascii="Times New Roman" w:eastAsia="Times New Roman" w:hAnsi="Times New Roman" w:cs="Times New Roman"/>
          <w:sz w:val="24"/>
        </w:rPr>
        <w:t xml:space="preserve"> – симптомокомплекс, характеризующийся отсутствием или утратой (потерей) части вещества костной ткани, которое ведёт к нарушению анатомической целостности с</w:t>
      </w:r>
      <w:r>
        <w:rPr>
          <w:rFonts w:ascii="Times New Roman" w:eastAsia="Times New Roman" w:hAnsi="Times New Roman" w:cs="Times New Roman"/>
          <w:sz w:val="24"/>
        </w:rPr>
        <w:t xml:space="preserve">труктур лицевого черепа, эстетическим и функциональным расстройствам. </w:t>
      </w:r>
    </w:p>
    <w:p w:rsidR="000E303F" w:rsidRDefault="003B7F04">
      <w:pPr>
        <w:spacing w:after="5" w:line="38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Деформация лицевого черепа</w:t>
      </w:r>
      <w:r>
        <w:rPr>
          <w:rFonts w:ascii="Times New Roman" w:eastAsia="Times New Roman" w:hAnsi="Times New Roman" w:cs="Times New Roman"/>
          <w:sz w:val="24"/>
        </w:rPr>
        <w:t xml:space="preserve"> (от лат. deformatio – искажение) – симптомокомплекс, характеризующийся нарушением анатомической формы, линейных и объёмных параметров всей кости и/или её </w:t>
      </w:r>
      <w:r>
        <w:rPr>
          <w:rFonts w:ascii="Times New Roman" w:eastAsia="Times New Roman" w:hAnsi="Times New Roman" w:cs="Times New Roman"/>
          <w:sz w:val="24"/>
        </w:rPr>
        <w:t xml:space="preserve">части, а так же развитием неконгруэнтного соотношения костных структур костей лицевого черепа, ведущее к анатомическим, эстетическим и функциональным расстройствам, ухудшению качества жизни. </w:t>
      </w:r>
    </w:p>
    <w:p w:rsidR="000E303F" w:rsidRDefault="003B7F04">
      <w:pPr>
        <w:spacing w:after="5" w:line="384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Дефекты послеоперационные – </w:t>
      </w:r>
      <w:r>
        <w:rPr>
          <w:rFonts w:ascii="Times New Roman" w:eastAsia="Times New Roman" w:hAnsi="Times New Roman" w:cs="Times New Roman"/>
          <w:sz w:val="24"/>
        </w:rPr>
        <w:t>это изъяны тканей, возникающие вслед</w:t>
      </w:r>
      <w:r>
        <w:rPr>
          <w:rFonts w:ascii="Times New Roman" w:eastAsia="Times New Roman" w:hAnsi="Times New Roman" w:cs="Times New Roman"/>
          <w:sz w:val="24"/>
        </w:rPr>
        <w:t xml:space="preserve">ствие лечения эпителиальных злокачественных опухолей: плоскоклеточного рака дна полости рта, нижней губы, нижней челюсти, аденокарциномы твёрдого неба и верхнечелюстной пазухи, после оперативного лечения соединительнотканных опухолей – сарком. </w:t>
      </w:r>
    </w:p>
    <w:p w:rsidR="000E303F" w:rsidRDefault="003B7F04">
      <w:pPr>
        <w:spacing w:after="31" w:line="37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Дефекты пос</w:t>
      </w:r>
      <w:r>
        <w:rPr>
          <w:rFonts w:ascii="Times New Roman" w:eastAsia="Times New Roman" w:hAnsi="Times New Roman" w:cs="Times New Roman"/>
          <w:b/>
          <w:sz w:val="24"/>
        </w:rPr>
        <w:t xml:space="preserve">ттравматические </w:t>
      </w:r>
      <w:r>
        <w:rPr>
          <w:rFonts w:ascii="Times New Roman" w:eastAsia="Times New Roman" w:hAnsi="Times New Roman" w:cs="Times New Roman"/>
          <w:sz w:val="24"/>
        </w:rPr>
        <w:t>– это изъяны тканей, возникающие в результате воздействия травмирующего агента силой, превышающей прочность костных структур, ведущих к образованию дефекта. Наиболее часто подобные повреждения возникают после дорожно-транспортных происшеств</w:t>
      </w:r>
      <w:r>
        <w:rPr>
          <w:rFonts w:ascii="Times New Roman" w:eastAsia="Times New Roman" w:hAnsi="Times New Roman" w:cs="Times New Roman"/>
          <w:sz w:val="24"/>
        </w:rPr>
        <w:t xml:space="preserve">ий, огнестрельных ранений.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Иммобилизации челюсти — </w:t>
      </w:r>
      <w:r>
        <w:rPr>
          <w:rFonts w:ascii="Times New Roman" w:eastAsia="Times New Roman" w:hAnsi="Times New Roman" w:cs="Times New Roman"/>
          <w:sz w:val="24"/>
        </w:rPr>
        <w:t xml:space="preserve">это закрепление отломков челюсти при ее переломе в правильном положении на срок, необходимый для их сращения (консолидации), т.е. до образования костной мозоли.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Клиническое питание</w:t>
      </w:r>
      <w:r>
        <w:rPr>
          <w:rFonts w:ascii="Times New Roman" w:eastAsia="Times New Roman" w:hAnsi="Times New Roman" w:cs="Times New Roman"/>
          <w:sz w:val="24"/>
        </w:rPr>
        <w:t xml:space="preserve"> — это процесс обеспече</w:t>
      </w:r>
      <w:r>
        <w:rPr>
          <w:rFonts w:ascii="Times New Roman" w:eastAsia="Times New Roman" w:hAnsi="Times New Roman" w:cs="Times New Roman"/>
          <w:sz w:val="24"/>
        </w:rPr>
        <w:t xml:space="preserve">ния адекватного питания с помощью ряда методов, отличных от обычного приёма пищи, включающих в себя парентеральное питание, энтеральное питание или их комбинацию. </w:t>
      </w:r>
    </w:p>
    <w:p w:rsidR="000E303F" w:rsidRDefault="003B7F04">
      <w:pPr>
        <w:spacing w:after="27" w:line="37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Кожный перфорантный сосуд</w:t>
      </w:r>
      <w:r>
        <w:rPr>
          <w:rFonts w:ascii="Times New Roman" w:eastAsia="Times New Roman" w:hAnsi="Times New Roman" w:cs="Times New Roman"/>
          <w:sz w:val="24"/>
        </w:rPr>
        <w:t xml:space="preserve"> – сосуд, отходящий от основного осевого питающего ствола трансплан</w:t>
      </w:r>
      <w:r>
        <w:rPr>
          <w:rFonts w:ascii="Times New Roman" w:eastAsia="Times New Roman" w:hAnsi="Times New Roman" w:cs="Times New Roman"/>
          <w:sz w:val="24"/>
        </w:rPr>
        <w:t xml:space="preserve">тата, кровоснабжающий кожную «площадку» комбинированного аутотрансплантата. </w:t>
      </w:r>
    </w:p>
    <w:p w:rsidR="000E303F" w:rsidRDefault="003B7F04">
      <w:pPr>
        <w:spacing w:after="5" w:line="396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Комбинированный дефект лица</w:t>
      </w:r>
      <w:r>
        <w:rPr>
          <w:rFonts w:ascii="Times New Roman" w:eastAsia="Times New Roman" w:hAnsi="Times New Roman" w:cs="Times New Roman"/>
          <w:sz w:val="24"/>
        </w:rPr>
        <w:t xml:space="preserve"> – одновременно протяжённый костный и обширный мягкотканный дефекты челюстно-лицевой локализации. </w:t>
      </w:r>
    </w:p>
    <w:p w:rsidR="000E303F" w:rsidRDefault="003B7F04">
      <w:pPr>
        <w:spacing w:after="34" w:line="37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Ложный сустав (неправильно сросшийся перелом) - </w:t>
      </w:r>
      <w:r>
        <w:rPr>
          <w:rFonts w:ascii="Times New Roman" w:eastAsia="Times New Roman" w:hAnsi="Times New Roman" w:cs="Times New Roman"/>
          <w:sz w:val="24"/>
        </w:rPr>
        <w:t>вариа</w:t>
      </w:r>
      <w:r>
        <w:rPr>
          <w:rFonts w:ascii="Times New Roman" w:eastAsia="Times New Roman" w:hAnsi="Times New Roman" w:cs="Times New Roman"/>
          <w:sz w:val="24"/>
        </w:rPr>
        <w:t>нт сращения костных отломков, когда по прошествии двойного среднего срока, необходимого для формирования полноценной костной мозоли, рентгенологические признаки консолидации отсутствуют, а также сохраняется подвижность костных фрагментов.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spacing w:after="5" w:line="37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Наружный доступ </w:t>
      </w:r>
      <w:r>
        <w:rPr>
          <w:rFonts w:ascii="Times New Roman" w:eastAsia="Times New Roman" w:hAnsi="Times New Roman" w:cs="Times New Roman"/>
          <w:b/>
          <w:sz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</w:rPr>
        <w:t>вид оперативного доступа, который выполняется путем последовательного рассечения кожи, подкожной жировой клетчатки и более глубоких слоев мягких тканей для визуализации челюсти. Остеосинтез – соединение отломков кости при ее переломе или реконструктивной</w:t>
      </w:r>
      <w:r>
        <w:rPr>
          <w:rFonts w:ascii="Times New Roman" w:eastAsia="Times New Roman" w:hAnsi="Times New Roman" w:cs="Times New Roman"/>
          <w:sz w:val="24"/>
        </w:rPr>
        <w:t xml:space="preserve"> операции с использованием различного рода конструкций (проволочный шов, накостная минипластина и т.д.). </w:t>
      </w:r>
    </w:p>
    <w:p w:rsidR="000E303F" w:rsidRDefault="003B7F04">
      <w:pPr>
        <w:spacing w:after="5" w:line="390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Нутритивная поддержка</w:t>
      </w:r>
      <w:r>
        <w:rPr>
          <w:rFonts w:ascii="Times New Roman" w:eastAsia="Times New Roman" w:hAnsi="Times New Roman" w:cs="Times New Roman"/>
          <w:sz w:val="24"/>
        </w:rPr>
        <w:t xml:space="preserve"> — это научно обоснованная система диагностических и лечебных мероприятий, направленных на поддержание необходимых метаболических</w:t>
      </w:r>
      <w:r>
        <w:rPr>
          <w:rFonts w:ascii="Times New Roman" w:eastAsia="Times New Roman" w:hAnsi="Times New Roman" w:cs="Times New Roman"/>
          <w:sz w:val="24"/>
        </w:rPr>
        <w:t xml:space="preserve"> и структурно-функциональных процессов в организме, обеспечивающих последнему должный гомеостаз и адаптационные резервы; процесс субстратного обеспечения больных с использованием специальных методов, отличающихся от обычного питания, искусственно созданных</w:t>
      </w:r>
      <w:r>
        <w:rPr>
          <w:rFonts w:ascii="Times New Roman" w:eastAsia="Times New Roman" w:hAnsi="Times New Roman" w:cs="Times New Roman"/>
          <w:sz w:val="24"/>
        </w:rPr>
        <w:t xml:space="preserve"> питательных смесей различной направленности.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Нутриционное питание</w:t>
      </w:r>
      <w:r>
        <w:rPr>
          <w:rFonts w:ascii="Times New Roman" w:eastAsia="Times New Roman" w:hAnsi="Times New Roman" w:cs="Times New Roman"/>
          <w:sz w:val="24"/>
        </w:rPr>
        <w:t xml:space="preserve"> – это комплекс мероприятий, направленных на обеспечение относительно устойчивого трофического гомеостаза с целью оптимизации структурнофункциональных и метаболических процессов организма и</w:t>
      </w:r>
      <w:r>
        <w:rPr>
          <w:rFonts w:ascii="Times New Roman" w:eastAsia="Times New Roman" w:hAnsi="Times New Roman" w:cs="Times New Roman"/>
          <w:sz w:val="24"/>
        </w:rPr>
        <w:t xml:space="preserve"> адаптационных резервов.  </w:t>
      </w:r>
    </w:p>
    <w:p w:rsidR="000E303F" w:rsidRDefault="003B7F04">
      <w:pPr>
        <w:spacing w:after="5" w:line="384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Остеомиелит</w:t>
      </w:r>
      <w:r>
        <w:rPr>
          <w:rFonts w:ascii="Times New Roman" w:eastAsia="Times New Roman" w:hAnsi="Times New Roman" w:cs="Times New Roman"/>
          <w:sz w:val="24"/>
        </w:rPr>
        <w:t xml:space="preserve"> челюсти (от греческих слов: osteo от osteon — «кость»; myelo — «мозг»; -itis — «воспаление») — это острый инфекционно-воспалительный (или гнойнонекротический) процесс инфекционно-аллергической природы одонтогенного ил</w:t>
      </w:r>
      <w:r>
        <w:rPr>
          <w:rFonts w:ascii="Times New Roman" w:eastAsia="Times New Roman" w:hAnsi="Times New Roman" w:cs="Times New Roman"/>
          <w:sz w:val="24"/>
        </w:rPr>
        <w:t xml:space="preserve">и неодонтогенного происхождения, при котором зона поражения распространяется одновременно во всех структурных компонентах  костной ткани челюстной кости, а также в окружающих мягких тканях, вызываемый пиогенными (производящими </w:t>
      </w:r>
      <w:hyperlink r:id="rId14">
        <w:r>
          <w:rPr>
            <w:rFonts w:ascii="Times New Roman" w:eastAsia="Times New Roman" w:hAnsi="Times New Roman" w:cs="Times New Roman"/>
            <w:sz w:val="24"/>
          </w:rPr>
          <w:t>гной</w:t>
        </w:r>
      </w:hyperlink>
      <w:hyperlink r:id="rId15">
        <w:r>
          <w:rPr>
            <w:rFonts w:ascii="Times New Roman" w:eastAsia="Times New Roman" w:hAnsi="Times New Roman" w:cs="Times New Roman"/>
            <w:sz w:val="24"/>
          </w:rPr>
          <w:t>)</w:t>
        </w:r>
      </w:hyperlink>
      <w:hyperlink r:id="rId16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hyperlink r:id="rId17">
        <w:r>
          <w:rPr>
            <w:rFonts w:ascii="Times New Roman" w:eastAsia="Times New Roman" w:hAnsi="Times New Roman" w:cs="Times New Roman"/>
            <w:sz w:val="24"/>
          </w:rPr>
          <w:t>бактериями</w:t>
        </w:r>
      </w:hyperlink>
      <w:hyperlink r:id="rId18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4"/>
        </w:rPr>
        <w:t xml:space="preserve">или </w:t>
      </w:r>
      <w:hyperlink r:id="rId19">
        <w:r>
          <w:rPr>
            <w:rFonts w:ascii="Times New Roman" w:eastAsia="Times New Roman" w:hAnsi="Times New Roman" w:cs="Times New Roman"/>
            <w:sz w:val="24"/>
          </w:rPr>
          <w:t>микобактериями</w:t>
        </w:r>
      </w:hyperlink>
      <w:hyperlink r:id="rId20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4"/>
        </w:rPr>
        <w:t xml:space="preserve">с образованием участка нежизнеспособной ткани.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Острый одонтогенный остеомиелит</w:t>
      </w:r>
      <w:r>
        <w:rPr>
          <w:rFonts w:ascii="Times New Roman" w:eastAsia="Times New Roman" w:hAnsi="Times New Roman" w:cs="Times New Roman"/>
          <w:sz w:val="24"/>
        </w:rPr>
        <w:t xml:space="preserve"> – это острый одонтогенный инфекционновоспалительный процесс, при котором зона поражения в кости распространяется за пределы зубо-альвеолярного сегмента, явившегося местом локализации входных ворот для возбудителя заболевания</w:t>
      </w:r>
      <w:r>
        <w:rPr>
          <w:rFonts w:ascii="Times New Roman" w:eastAsia="Times New Roman" w:hAnsi="Times New Roman" w:cs="Times New Roman"/>
          <w:sz w:val="24"/>
        </w:rPr>
        <w:t xml:space="preserve">, на пародонт соседних зубов или тело челюсти.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color w:val="231F20"/>
          <w:sz w:val="24"/>
        </w:rPr>
        <w:t>Остеонекроз (ОН)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 – это поражение различных отделов кости п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BFBFB"/>
        </w:rPr>
        <w:t>олиэтиологической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BFBFB"/>
        </w:rPr>
        <w:t>природы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, возникающее в ответ на </w:t>
      </w:r>
      <w:r>
        <w:rPr>
          <w:rFonts w:ascii="Times New Roman" w:eastAsia="Times New Roman" w:hAnsi="Times New Roman" w:cs="Times New Roman"/>
          <w:sz w:val="24"/>
        </w:rPr>
        <w:t xml:space="preserve">прогрессирующее нарушение 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в ней </w:t>
      </w:r>
      <w:r>
        <w:rPr>
          <w:rFonts w:ascii="Times New Roman" w:eastAsia="Times New Roman" w:hAnsi="Times New Roman" w:cs="Times New Roman"/>
          <w:sz w:val="24"/>
        </w:rPr>
        <w:t xml:space="preserve">микроциркуляции </w:t>
      </w:r>
      <w:r>
        <w:rPr>
          <w:rFonts w:ascii="Times New Roman" w:eastAsia="Times New Roman" w:hAnsi="Times New Roman" w:cs="Times New Roman"/>
          <w:color w:val="231F20"/>
          <w:sz w:val="24"/>
        </w:rPr>
        <w:t>и приводящее к гибели костного мозга и трабекулярной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 кости. По мнению </w:t>
      </w:r>
      <w:r>
        <w:rPr>
          <w:rFonts w:ascii="Times New Roman" w:eastAsia="Times New Roman" w:hAnsi="Times New Roman" w:cs="Times New Roman"/>
          <w:sz w:val="24"/>
        </w:rPr>
        <w:t>сотрудников ФГБНУ НИИР им. В.А. Насоновой, по этиологии, патогенезу или данным магнитнорезонансной томографии (МРТ) ОН условно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 разделяют на 4 категории:  </w:t>
      </w:r>
    </w:p>
    <w:p w:rsidR="000E303F" w:rsidRDefault="003B7F04">
      <w:pPr>
        <w:numPr>
          <w:ilvl w:val="0"/>
          <w:numId w:val="2"/>
        </w:numPr>
        <w:spacing w:after="12" w:line="388" w:lineRule="auto"/>
        <w:ind w:right="41" w:firstLine="698"/>
        <w:jc w:val="both"/>
      </w:pPr>
      <w:r>
        <w:rPr>
          <w:rFonts w:ascii="Times New Roman" w:eastAsia="Times New Roman" w:hAnsi="Times New Roman" w:cs="Times New Roman"/>
          <w:b/>
          <w:color w:val="231F20"/>
          <w:sz w:val="24"/>
        </w:rPr>
        <w:t>Ишемический ОН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 (</w:t>
      </w:r>
      <w:r>
        <w:rPr>
          <w:rFonts w:ascii="Times New Roman" w:eastAsia="Times New Roman" w:hAnsi="Times New Roman" w:cs="Times New Roman"/>
          <w:b/>
          <w:color w:val="231F20"/>
          <w:sz w:val="24"/>
        </w:rPr>
        <w:t>аваскулярный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 асептический некроз), развивающийся в ответ на прекращ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ение сосудистого питания кости при тромбозе сосуда. Применительно к таким же изменениям, происходящим в костном мозге, чаще употребляется термин «инфаркт кости». </w:t>
      </w:r>
    </w:p>
    <w:p w:rsidR="000E303F" w:rsidRDefault="003B7F04">
      <w:pPr>
        <w:numPr>
          <w:ilvl w:val="0"/>
          <w:numId w:val="2"/>
        </w:numPr>
        <w:spacing w:after="12" w:line="388" w:lineRule="auto"/>
        <w:ind w:right="41" w:firstLine="698"/>
        <w:jc w:val="both"/>
      </w:pPr>
      <w:r>
        <w:rPr>
          <w:rFonts w:ascii="Times New Roman" w:eastAsia="Times New Roman" w:hAnsi="Times New Roman" w:cs="Times New Roman"/>
          <w:b/>
          <w:color w:val="231F20"/>
          <w:sz w:val="24"/>
        </w:rPr>
        <w:t>ОН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, возникающий </w:t>
      </w:r>
      <w:r>
        <w:rPr>
          <w:rFonts w:ascii="Times New Roman" w:eastAsia="Times New Roman" w:hAnsi="Times New Roman" w:cs="Times New Roman"/>
          <w:b/>
          <w:color w:val="231F20"/>
          <w:sz w:val="24"/>
        </w:rPr>
        <w:t>вследствие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 патологических изменений, связанных с </w:t>
      </w:r>
      <w:r>
        <w:rPr>
          <w:rFonts w:ascii="Times New Roman" w:eastAsia="Times New Roman" w:hAnsi="Times New Roman" w:cs="Times New Roman"/>
          <w:b/>
          <w:color w:val="231F20"/>
          <w:sz w:val="24"/>
        </w:rPr>
        <w:t>отеком костного мозга или су</w:t>
      </w:r>
      <w:r>
        <w:rPr>
          <w:rFonts w:ascii="Times New Roman" w:eastAsia="Times New Roman" w:hAnsi="Times New Roman" w:cs="Times New Roman"/>
          <w:b/>
          <w:color w:val="231F20"/>
          <w:sz w:val="24"/>
        </w:rPr>
        <w:t>бхондральных отделов кости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, чаще ассоциируется с хроническими артритами, артрозом, локальным и генерализованным остеопорозом. </w:t>
      </w:r>
    </w:p>
    <w:p w:rsidR="000E303F" w:rsidRDefault="003B7F04">
      <w:pPr>
        <w:numPr>
          <w:ilvl w:val="0"/>
          <w:numId w:val="2"/>
        </w:numPr>
        <w:spacing w:after="12" w:line="388" w:lineRule="auto"/>
        <w:ind w:right="41" w:firstLine="698"/>
        <w:jc w:val="both"/>
      </w:pPr>
      <w:r>
        <w:rPr>
          <w:rFonts w:ascii="Times New Roman" w:eastAsia="Times New Roman" w:hAnsi="Times New Roman" w:cs="Times New Roman"/>
          <w:b/>
          <w:color w:val="231F20"/>
          <w:sz w:val="24"/>
        </w:rPr>
        <w:t>ОН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 челюсти, </w:t>
      </w:r>
      <w:r>
        <w:rPr>
          <w:rFonts w:ascii="Times New Roman" w:eastAsia="Times New Roman" w:hAnsi="Times New Roman" w:cs="Times New Roman"/>
          <w:b/>
          <w:color w:val="231F20"/>
          <w:sz w:val="24"/>
        </w:rPr>
        <w:t>связанный с применением бисфосфонатов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 (</w:t>
      </w:r>
      <w:r>
        <w:rPr>
          <w:rFonts w:ascii="Times New Roman" w:eastAsia="Times New Roman" w:hAnsi="Times New Roman" w:cs="Times New Roman"/>
          <w:b/>
          <w:color w:val="231F20"/>
          <w:sz w:val="24"/>
        </w:rPr>
        <w:t>БОНЧ)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 для лечения костных метастазов у онкологических больных (солидные опухол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и, карцинома молочной, предстательной железы). </w:t>
      </w:r>
    </w:p>
    <w:p w:rsidR="000E303F" w:rsidRDefault="003B7F04">
      <w:pPr>
        <w:numPr>
          <w:ilvl w:val="0"/>
          <w:numId w:val="2"/>
        </w:numPr>
        <w:spacing w:after="164"/>
        <w:ind w:right="41" w:firstLine="698"/>
        <w:jc w:val="both"/>
      </w:pPr>
      <w:r>
        <w:rPr>
          <w:rFonts w:ascii="Times New Roman" w:eastAsia="Times New Roman" w:hAnsi="Times New Roman" w:cs="Times New Roman"/>
          <w:b/>
          <w:color w:val="231F20"/>
          <w:sz w:val="24"/>
        </w:rPr>
        <w:t>Спорадический ОН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 (болезнь Пертеса, Хасса и т. д.). </w:t>
      </w:r>
    </w:p>
    <w:p w:rsidR="000E303F" w:rsidRDefault="003B7F04">
      <w:pPr>
        <w:spacing w:after="0" w:line="398" w:lineRule="auto"/>
        <w:ind w:left="142" w:firstLine="708"/>
      </w:pPr>
      <w:r>
        <w:rPr>
          <w:rFonts w:ascii="Times New Roman" w:eastAsia="Times New Roman" w:hAnsi="Times New Roman" w:cs="Times New Roman"/>
          <w:color w:val="231F20"/>
          <w:sz w:val="24"/>
        </w:rPr>
        <w:t xml:space="preserve">Рассматривают также </w:t>
      </w:r>
      <w:r>
        <w:rPr>
          <w:rFonts w:ascii="Times New Roman" w:eastAsia="Times New Roman" w:hAnsi="Times New Roman" w:cs="Times New Roman"/>
          <w:b/>
          <w:color w:val="231F20"/>
          <w:sz w:val="24"/>
        </w:rPr>
        <w:t>глюкокортикоидный остеонекроз</w:t>
      </w:r>
      <w:r>
        <w:rPr>
          <w:rFonts w:ascii="Times New Roman" w:eastAsia="Times New Roman" w:hAnsi="Times New Roman" w:cs="Times New Roman"/>
          <w:color w:val="231F20"/>
          <w:sz w:val="24"/>
        </w:rPr>
        <w:t>, который вместе с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231F20"/>
          <w:sz w:val="24"/>
        </w:rPr>
        <w:t>бисфосфонатным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 относят к </w:t>
      </w:r>
      <w:r>
        <w:rPr>
          <w:rFonts w:ascii="Times New Roman" w:eastAsia="Times New Roman" w:hAnsi="Times New Roman" w:cs="Times New Roman"/>
          <w:b/>
          <w:color w:val="231F20"/>
          <w:sz w:val="24"/>
        </w:rPr>
        <w:t>ятрогенным</w:t>
      </w:r>
      <w:r>
        <w:rPr>
          <w:rFonts w:ascii="Times New Roman" w:eastAsia="Times New Roman" w:hAnsi="Times New Roman" w:cs="Times New Roman"/>
          <w:color w:val="231F20"/>
          <w:sz w:val="24"/>
        </w:rPr>
        <w:t xml:space="preserve">. </w:t>
      </w:r>
    </w:p>
    <w:p w:rsidR="000E303F" w:rsidRDefault="003B7F04">
      <w:pPr>
        <w:spacing w:after="5" w:line="382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Реваскуляризируемый костный аутотрансплантат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(от англ.: revascularization – подключение к новому источнику сосудистого питания), </w:t>
      </w:r>
      <w:r>
        <w:rPr>
          <w:rFonts w:ascii="Times New Roman" w:eastAsia="Times New Roman" w:hAnsi="Times New Roman" w:cs="Times New Roman"/>
          <w:b/>
          <w:sz w:val="24"/>
        </w:rPr>
        <w:t>или свободный лоскут</w:t>
      </w:r>
      <w:r>
        <w:rPr>
          <w:rFonts w:ascii="Times New Roman" w:eastAsia="Times New Roman" w:hAnsi="Times New Roman" w:cs="Times New Roman"/>
          <w:sz w:val="24"/>
        </w:rPr>
        <w:t xml:space="preserve"> – это кровоснабжаемый комплекс аутотканей, включающий костный сегмент с прилежащими мышцами в виде муфты, имеющий осевую систему кровоснабжения или над</w:t>
      </w:r>
      <w:r>
        <w:rPr>
          <w:rFonts w:ascii="Times New Roman" w:eastAsia="Times New Roman" w:hAnsi="Times New Roman" w:cs="Times New Roman"/>
          <w:sz w:val="24"/>
        </w:rPr>
        <w:t xml:space="preserve">костничный тип кровоснабжения с восстановлением питания после наложения сосудистых анастомозов с реципиентными сосудами (реваскуляризация). 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Репозиция фрагментов кости – </w:t>
      </w:r>
      <w:r>
        <w:rPr>
          <w:rFonts w:ascii="Times New Roman" w:eastAsia="Times New Roman" w:hAnsi="Times New Roman" w:cs="Times New Roman"/>
          <w:sz w:val="24"/>
        </w:rPr>
        <w:t xml:space="preserve">процедура, целью которой является сопоставление фрагментов кости.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Сосудистая ножка</w:t>
      </w:r>
      <w:r>
        <w:rPr>
          <w:rFonts w:ascii="Times New Roman" w:eastAsia="Times New Roman" w:hAnsi="Times New Roman" w:cs="Times New Roman"/>
          <w:sz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</w:rPr>
        <w:t xml:space="preserve"> основной сосудистый пучок трансплантата, включающий артерию и вену (или 2 вены), кровоснабжающий весь конгломерат тканей, входящих в состав аутотрансплантата. </w:t>
      </w:r>
    </w:p>
    <w:p w:rsidR="000E303F" w:rsidRDefault="003B7F04">
      <w:pPr>
        <w:spacing w:after="209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pStyle w:val="Heading1"/>
        <w:spacing w:line="401" w:lineRule="auto"/>
        <w:ind w:left="3094" w:hanging="1997"/>
      </w:pPr>
      <w:r>
        <w:t xml:space="preserve">1. Краткая информация по заболеванию или состоянию (группе заболеваний или состояний) </w:t>
      </w:r>
    </w:p>
    <w:p w:rsidR="000E303F" w:rsidRDefault="003B7F04">
      <w:pPr>
        <w:spacing w:after="6" w:line="397" w:lineRule="auto"/>
        <w:ind w:left="4307" w:hanging="3001"/>
      </w:pPr>
      <w:r>
        <w:rPr>
          <w:rFonts w:ascii="Times New Roman" w:eastAsia="Times New Roman" w:hAnsi="Times New Roman" w:cs="Times New Roman"/>
          <w:b/>
          <w:sz w:val="24"/>
        </w:rPr>
        <w:t>1.1 Оп</w:t>
      </w:r>
      <w:r>
        <w:rPr>
          <w:rFonts w:ascii="Times New Roman" w:eastAsia="Times New Roman" w:hAnsi="Times New Roman" w:cs="Times New Roman"/>
          <w:b/>
          <w:sz w:val="24"/>
        </w:rPr>
        <w:t xml:space="preserve">ределение заболевания или состояния (группы заболеваний или состояний).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Приобретённые дефекты и деформации мягких тканей и костей челюстнолицевой локализации – </w:t>
      </w:r>
      <w:r>
        <w:rPr>
          <w:rFonts w:ascii="Times New Roman" w:eastAsia="Times New Roman" w:hAnsi="Times New Roman" w:cs="Times New Roman"/>
          <w:sz w:val="24"/>
        </w:rPr>
        <w:t>это изъяны тканей, возникающие вследствие заболеваний, травм или последствий лечения, характеризующиеся нарушением целостности костных структур и мягких тканей лица, сопровождающиеся рубцовыми изменениями слизистой оболочки полости рта, носо-, рото- и горт</w:t>
      </w:r>
      <w:r>
        <w:rPr>
          <w:rFonts w:ascii="Times New Roman" w:eastAsia="Times New Roman" w:hAnsi="Times New Roman" w:cs="Times New Roman"/>
          <w:sz w:val="24"/>
        </w:rPr>
        <w:t xml:space="preserve">аноглотки и стойкими нарушениями функции жевательного и речевого аппарата, приводящие к утрате исходного эстетического внешнего вида, ухудшению качества жизни и социальной дезадаптации человека. </w:t>
      </w:r>
    </w:p>
    <w:p w:rsidR="000E303F" w:rsidRDefault="003B7F04">
      <w:pPr>
        <w:spacing w:after="30" w:line="374" w:lineRule="auto"/>
        <w:ind w:left="127" w:right="3" w:firstLine="708"/>
      </w:pPr>
      <w:r>
        <w:rPr>
          <w:rFonts w:ascii="Times New Roman" w:eastAsia="Times New Roman" w:hAnsi="Times New Roman" w:cs="Times New Roman"/>
          <w:sz w:val="24"/>
        </w:rPr>
        <w:t>Травмы ЧЛО у детей сопровождаются не только значительными по</w:t>
      </w:r>
      <w:r>
        <w:rPr>
          <w:rFonts w:ascii="Times New Roman" w:eastAsia="Times New Roman" w:hAnsi="Times New Roman" w:cs="Times New Roman"/>
          <w:sz w:val="24"/>
        </w:rPr>
        <w:t xml:space="preserve">вреждениями ее остром периоде, но и последствиями, связанными с задержкой развития и роста тканей лица и челюстей, вызывая устойчивые посттравматические деформации. </w:t>
      </w:r>
    </w:p>
    <w:p w:rsidR="000E303F" w:rsidRDefault="003B7F04">
      <w:pPr>
        <w:spacing w:after="5" w:line="38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Врожденные дефекты и деформации мягких тканей и костей челюстно-лицевой области у детей</w:t>
      </w:r>
      <w:r>
        <w:rPr>
          <w:rFonts w:ascii="Times New Roman" w:eastAsia="Times New Roman" w:hAnsi="Times New Roman" w:cs="Times New Roman"/>
          <w:sz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</w:rPr>
        <w:t xml:space="preserve">это изменения, которые возникают в результате аномалий развития, проявляющиеся в нарушении структуры и функции тканей лица. Эти дефекты могут включать как мягкие ткани (например, кожу и слизистые оболочки), так и костные структуры. </w:t>
      </w:r>
    </w:p>
    <w:p w:rsidR="000E303F" w:rsidRDefault="003B7F04">
      <w:pPr>
        <w:spacing w:after="0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0" w:line="402" w:lineRule="auto"/>
        <w:ind w:left="4059" w:hanging="3063"/>
      </w:pPr>
      <w:r>
        <w:rPr>
          <w:rFonts w:ascii="Times New Roman" w:eastAsia="Times New Roman" w:hAnsi="Times New Roman" w:cs="Times New Roman"/>
          <w:b/>
          <w:sz w:val="24"/>
        </w:rPr>
        <w:t xml:space="preserve">1.2 </w:t>
      </w:r>
      <w:r>
        <w:rPr>
          <w:rFonts w:ascii="Times New Roman" w:eastAsia="Times New Roman" w:hAnsi="Times New Roman" w:cs="Times New Roman"/>
          <w:b/>
          <w:sz w:val="24"/>
        </w:rPr>
        <w:t xml:space="preserve">Этиология и патогенез заболевания или состояния (группы заболеваний или состояний). </w:t>
      </w:r>
    </w:p>
    <w:p w:rsidR="000E303F" w:rsidRDefault="003B7F04">
      <w:pPr>
        <w:spacing w:after="203"/>
        <w:ind w:left="137" w:hanging="10"/>
      </w:pPr>
      <w:r>
        <w:rPr>
          <w:rFonts w:ascii="Times New Roman" w:eastAsia="Times New Roman" w:hAnsi="Times New Roman" w:cs="Times New Roman"/>
          <w:b/>
          <w:sz w:val="24"/>
        </w:rPr>
        <w:t>Врожденные дефекты могут быть обусловлены следующими факторами:</w:t>
      </w:r>
      <w:r>
        <w:rPr>
          <w:sz w:val="24"/>
        </w:rPr>
        <w:t xml:space="preserve"> </w:t>
      </w:r>
    </w:p>
    <w:p w:rsidR="000E303F" w:rsidRDefault="003B7F04">
      <w:pPr>
        <w:numPr>
          <w:ilvl w:val="0"/>
          <w:numId w:val="3"/>
        </w:numPr>
        <w:spacing w:after="5" w:line="384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Генетические факторы. Наследственные заболевания и мутации могут приводить к аномалиям развития челюстно-л</w:t>
      </w:r>
      <w:r>
        <w:rPr>
          <w:rFonts w:ascii="Times New Roman" w:eastAsia="Times New Roman" w:hAnsi="Times New Roman" w:cs="Times New Roman"/>
          <w:sz w:val="24"/>
        </w:rPr>
        <w:t xml:space="preserve">ицевой области. Например, синдромы, такие как синдром Гольденхара, синдром Патау и другие, могут быть связаны с врожденными дефектами. </w:t>
      </w:r>
    </w:p>
    <w:p w:rsidR="000E303F" w:rsidRDefault="003B7F04">
      <w:pPr>
        <w:numPr>
          <w:ilvl w:val="0"/>
          <w:numId w:val="3"/>
        </w:numPr>
        <w:spacing w:after="26" w:line="37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Экологические факторы. Воздействие неблагоприятных факторов окружающей среды во время беременности (например, токсически</w:t>
      </w:r>
      <w:r>
        <w:rPr>
          <w:rFonts w:ascii="Times New Roman" w:eastAsia="Times New Roman" w:hAnsi="Times New Roman" w:cs="Times New Roman"/>
          <w:sz w:val="24"/>
        </w:rPr>
        <w:t xml:space="preserve">е вещества, радиация) может нарушить нормальное развитие плода. </w:t>
      </w:r>
    </w:p>
    <w:p w:rsidR="000E303F" w:rsidRDefault="003B7F04">
      <w:pPr>
        <w:numPr>
          <w:ilvl w:val="0"/>
          <w:numId w:val="3"/>
        </w:numPr>
        <w:spacing w:after="5" w:line="37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Инфекционные агенты. Инфекции, перенесенные матерью во время беременности (например, краснуха, цитомегаловирус), могут привести к аномалиям в развитии челюстно-лицевой области у ребенка. </w:t>
      </w:r>
    </w:p>
    <w:p w:rsidR="000E303F" w:rsidRDefault="003B7F04">
      <w:pPr>
        <w:numPr>
          <w:ilvl w:val="0"/>
          <w:numId w:val="3"/>
        </w:numPr>
        <w:spacing w:after="5" w:line="39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Нед</w:t>
      </w:r>
      <w:r>
        <w:rPr>
          <w:rFonts w:ascii="Times New Roman" w:eastAsia="Times New Roman" w:hAnsi="Times New Roman" w:cs="Times New Roman"/>
          <w:sz w:val="24"/>
        </w:rPr>
        <w:t xml:space="preserve">остаток питательных веществ. Дефицит витаминов и минералов (например, фолиевой кислоты) в период беременности может способствовать развитию врожденных дефектов. </w:t>
      </w:r>
    </w:p>
    <w:p w:rsidR="000E303F" w:rsidRDefault="003B7F04">
      <w:pPr>
        <w:spacing w:after="161"/>
        <w:ind w:left="299" w:hanging="10"/>
        <w:jc w:val="center"/>
      </w:pPr>
      <w:r>
        <w:rPr>
          <w:rFonts w:ascii="Times New Roman" w:eastAsia="Times New Roman" w:hAnsi="Times New Roman" w:cs="Times New Roman"/>
          <w:sz w:val="24"/>
        </w:rPr>
        <w:t>Приобретенные дефекты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могут возникать у детей вследствие следующих причин: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numPr>
          <w:ilvl w:val="0"/>
          <w:numId w:val="4"/>
        </w:numPr>
        <w:spacing w:after="5" w:line="39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Травмы. Переломы и</w:t>
      </w:r>
      <w:r>
        <w:rPr>
          <w:rFonts w:ascii="Times New Roman" w:eastAsia="Times New Roman" w:hAnsi="Times New Roman" w:cs="Times New Roman"/>
          <w:sz w:val="24"/>
        </w:rPr>
        <w:t xml:space="preserve"> повреждения мягких тканей челюстно-лицевой области в результате несчастных случаев или травм могут привести к приобретенным деформациям. </w:t>
      </w:r>
    </w:p>
    <w:p w:rsidR="000E303F" w:rsidRDefault="003B7F04">
      <w:pPr>
        <w:numPr>
          <w:ilvl w:val="0"/>
          <w:numId w:val="4"/>
        </w:numPr>
        <w:spacing w:after="5" w:line="39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Заболевания. </w:t>
      </w:r>
      <w:r>
        <w:rPr>
          <w:rFonts w:ascii="Times New Roman" w:eastAsia="Times New Roman" w:hAnsi="Times New Roman" w:cs="Times New Roman"/>
          <w:sz w:val="24"/>
        </w:rPr>
        <w:t xml:space="preserve">Воспалительные процессы (например, остеомиелит), опухоли или другие патологии могут вызывать разрушение костной ткани и мягких тканей. </w:t>
      </w:r>
    </w:p>
    <w:p w:rsidR="000E303F" w:rsidRDefault="003B7F04">
      <w:pPr>
        <w:numPr>
          <w:ilvl w:val="0"/>
          <w:numId w:val="4"/>
        </w:numPr>
        <w:spacing w:after="5" w:line="37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Хирургические вмешательства. Операции на челюстно-лицевой области (например, удаление опухолей или зубов) могут привести</w:t>
      </w:r>
      <w:r>
        <w:rPr>
          <w:rFonts w:ascii="Times New Roman" w:eastAsia="Times New Roman" w:hAnsi="Times New Roman" w:cs="Times New Roman"/>
          <w:sz w:val="24"/>
        </w:rPr>
        <w:t xml:space="preserve"> к образованию рубцов и деформациям. </w:t>
      </w:r>
    </w:p>
    <w:p w:rsidR="000E303F" w:rsidRDefault="003B7F04">
      <w:pPr>
        <w:numPr>
          <w:ilvl w:val="0"/>
          <w:numId w:val="4"/>
        </w:numPr>
        <w:spacing w:after="5" w:line="39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Инфекции. Некоторые инфекции (например, паротит или герпес) могут вызывать воспаление и повреждение тканей лица. </w:t>
      </w:r>
    </w:p>
    <w:p w:rsidR="000E303F" w:rsidRDefault="003B7F04">
      <w:pPr>
        <w:spacing w:after="174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 патогенетическим причинам врожденных дефектов относятся: </w:t>
      </w:r>
    </w:p>
    <w:p w:rsidR="000E303F" w:rsidRDefault="003B7F04">
      <w:pPr>
        <w:numPr>
          <w:ilvl w:val="0"/>
          <w:numId w:val="5"/>
        </w:numPr>
        <w:spacing w:after="5" w:line="37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Нарушение эмбрионального развития. В результ</w:t>
      </w:r>
      <w:r>
        <w:rPr>
          <w:rFonts w:ascii="Times New Roman" w:eastAsia="Times New Roman" w:hAnsi="Times New Roman" w:cs="Times New Roman"/>
          <w:sz w:val="24"/>
        </w:rPr>
        <w:t xml:space="preserve">ате генетических или экологических факторов происходит сбой в процессе формирования тканей и органов в ранние сроки беременности. </w:t>
      </w:r>
    </w:p>
    <w:p w:rsidR="000E303F" w:rsidRDefault="003B7F04">
      <w:pPr>
        <w:numPr>
          <w:ilvl w:val="0"/>
          <w:numId w:val="5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Аномалии миграции клеток. Неправильная миграция клеток во время эмбриогенеза может приводить к недостаточному развитию или не</w:t>
      </w:r>
      <w:r>
        <w:rPr>
          <w:rFonts w:ascii="Times New Roman" w:eastAsia="Times New Roman" w:hAnsi="Times New Roman" w:cs="Times New Roman"/>
          <w:sz w:val="24"/>
        </w:rPr>
        <w:t xml:space="preserve">правильному расположению структур челюстно-лицевой области. </w:t>
      </w:r>
    </w:p>
    <w:p w:rsidR="000E303F" w:rsidRDefault="003B7F04">
      <w:pPr>
        <w:numPr>
          <w:ilvl w:val="0"/>
          <w:numId w:val="5"/>
        </w:numPr>
        <w:spacing w:after="5" w:line="39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Дисфункция молекулярных сигналов. Нарушения в молекулярных сигналах, отвечающих за развитие тканей, могут приводить к аномалиям. </w:t>
      </w:r>
    </w:p>
    <w:p w:rsidR="000E303F" w:rsidRDefault="003B7F04">
      <w:pPr>
        <w:spacing w:after="171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Приобретенные дефекты могут быть обусловлены: </w:t>
      </w:r>
    </w:p>
    <w:p w:rsidR="000E303F" w:rsidRDefault="003B7F04">
      <w:pPr>
        <w:numPr>
          <w:ilvl w:val="0"/>
          <w:numId w:val="6"/>
        </w:numPr>
        <w:spacing w:after="27" w:line="37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Вторичные изменения тканей. Травмы или заболевания приводят к разрушению нормальной структуры тканей, что вызывает воспалительные реакции и образование рубцов. </w:t>
      </w:r>
    </w:p>
    <w:p w:rsidR="000E303F" w:rsidRDefault="003B7F04">
      <w:pPr>
        <w:numPr>
          <w:ilvl w:val="0"/>
          <w:numId w:val="6"/>
        </w:numPr>
        <w:spacing w:after="5" w:line="39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Компенсаторные механизмы. При утрате функции отдельных структур (например, зубов) могут происхо</w:t>
      </w:r>
      <w:r>
        <w:rPr>
          <w:rFonts w:ascii="Times New Roman" w:eastAsia="Times New Roman" w:hAnsi="Times New Roman" w:cs="Times New Roman"/>
          <w:sz w:val="24"/>
        </w:rPr>
        <w:t xml:space="preserve">дить изменения в смыке зубов и положении челюсти. </w:t>
      </w:r>
    </w:p>
    <w:p w:rsidR="000E303F" w:rsidRDefault="003B7F04">
      <w:pPr>
        <w:numPr>
          <w:ilvl w:val="0"/>
          <w:numId w:val="6"/>
        </w:numPr>
        <w:spacing w:after="5" w:line="396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Хронические воспалительные процессы. Длительное воспаление может приводить к деструкции костной ткани и изменению анатомии челюстно-лицевой области. </w:t>
      </w:r>
    </w:p>
    <w:p w:rsidR="000E303F" w:rsidRDefault="003B7F04">
      <w:pPr>
        <w:spacing w:after="5" w:line="39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Во всех случаях необходимо учитывать индивидуальные осо</w:t>
      </w:r>
      <w:r>
        <w:rPr>
          <w:rFonts w:ascii="Times New Roman" w:eastAsia="Times New Roman" w:hAnsi="Times New Roman" w:cs="Times New Roman"/>
          <w:sz w:val="24"/>
        </w:rPr>
        <w:t xml:space="preserve">бенности пациента для выбора оптимального подхода к лечению и реабилитации. </w:t>
      </w:r>
    </w:p>
    <w:p w:rsidR="000E303F" w:rsidRDefault="003B7F04">
      <w:pPr>
        <w:spacing w:after="162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0" w:line="401" w:lineRule="auto"/>
        <w:ind w:left="4307" w:hanging="3157"/>
      </w:pPr>
      <w:r>
        <w:rPr>
          <w:rFonts w:ascii="Times New Roman" w:eastAsia="Times New Roman" w:hAnsi="Times New Roman" w:cs="Times New Roman"/>
          <w:b/>
          <w:sz w:val="24"/>
        </w:rPr>
        <w:t xml:space="preserve">1.3 Эпидемиология заболевания или состояния (группы заболеваний или состояний).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Врожденные пороки челюстно-лицевой системы у детей представляют собой значимую проблему в област</w:t>
      </w:r>
      <w:r>
        <w:rPr>
          <w:rFonts w:ascii="Times New Roman" w:eastAsia="Times New Roman" w:hAnsi="Times New Roman" w:cs="Times New Roman"/>
          <w:sz w:val="24"/>
        </w:rPr>
        <w:t>и педиатрической стоматологии и челюстно-лицевой хирургии. Эти пороки могут варьироваться от незначительных аномалий до серьезных деформаций, требующих комплексного лечения. Эпидемиология врожденных пороков челюстно-лицевой системы показывает, что их распр</w:t>
      </w:r>
      <w:r>
        <w:rPr>
          <w:rFonts w:ascii="Times New Roman" w:eastAsia="Times New Roman" w:hAnsi="Times New Roman" w:cs="Times New Roman"/>
          <w:sz w:val="24"/>
        </w:rPr>
        <w:t xml:space="preserve">остраненность составляет примерно 1-3% среди новорожденных, что делает их одними из наиболее распространенных аномалий развития. </w:t>
      </w:r>
    </w:p>
    <w:p w:rsidR="000E303F" w:rsidRDefault="003B7F04">
      <w:pPr>
        <w:spacing w:after="5" w:line="37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Наиболее часто встречающимися врожденными пороками являются заячья губа и волчья пасть. Эти аномалии могут проявляться как изо</w:t>
      </w:r>
      <w:r>
        <w:rPr>
          <w:rFonts w:ascii="Times New Roman" w:eastAsia="Times New Roman" w:hAnsi="Times New Roman" w:cs="Times New Roman"/>
          <w:sz w:val="24"/>
        </w:rPr>
        <w:t>лированно, так и в сочетании друг с другом. Заячья губа встречается у 1 из 1000-1500 новорожденных, тогда как волчья пасть имеет аналогичную частоту. Эти пороки чаще наблюдаются у мальчиков, хотя волчья пасть может встречаться с равной частотой у обоих пол</w:t>
      </w:r>
      <w:r>
        <w:rPr>
          <w:rFonts w:ascii="Times New Roman" w:eastAsia="Times New Roman" w:hAnsi="Times New Roman" w:cs="Times New Roman"/>
          <w:sz w:val="24"/>
        </w:rPr>
        <w:t xml:space="preserve">ов. </w:t>
      </w:r>
    </w:p>
    <w:p w:rsidR="000E303F" w:rsidRDefault="003B7F04">
      <w:pPr>
        <w:spacing w:after="5" w:line="35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Другие врожденные аномалии челюстно-лицевой системы включают микрогнатию, макрогнатию, а также различные формы дисплазии и асимметрии лица. Микрогнатия, например, может быть связана с синдромами, такими как синдром Патау или синдром Тричера Коллинза. </w:t>
      </w:r>
      <w:r>
        <w:rPr>
          <w:rFonts w:ascii="Times New Roman" w:eastAsia="Times New Roman" w:hAnsi="Times New Roman" w:cs="Times New Roman"/>
          <w:sz w:val="24"/>
        </w:rPr>
        <w:t xml:space="preserve">Частота этих аномалий варьируется в зависимости от географического региона и этнической принадлежности. </w:t>
      </w:r>
    </w:p>
    <w:p w:rsidR="000E303F" w:rsidRDefault="003B7F04">
      <w:pPr>
        <w:spacing w:after="5" w:line="382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Факторы риска для развития врожденных пороков челюстно-лицевой системы включают генетическую предрасположенность, воздействие тератогенных факторов во </w:t>
      </w:r>
      <w:r>
        <w:rPr>
          <w:rFonts w:ascii="Times New Roman" w:eastAsia="Times New Roman" w:hAnsi="Times New Roman" w:cs="Times New Roman"/>
          <w:sz w:val="24"/>
        </w:rPr>
        <w:t xml:space="preserve">время беременности (таких как алкоголь, наркотические средства или некоторые медикаменты), а также наличие сопутствующих заболеваний у матери. Например, женщины с диабетом или ожирением имеют повышенный риск рождения ребенка с врожденными аномалиями.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Важн</w:t>
      </w:r>
      <w:r>
        <w:rPr>
          <w:rFonts w:ascii="Times New Roman" w:eastAsia="Times New Roman" w:hAnsi="Times New Roman" w:cs="Times New Roman"/>
          <w:sz w:val="24"/>
        </w:rPr>
        <w:t>о отметить, что ранняя диагностика и мультидисциплинарный подход к лечению таких пороков могут значительно улучшить качество жизни детей и их семей. Современные методы визуализации, такие как ультразвуковое исследование и магнитно-резонансная томография, п</w:t>
      </w:r>
      <w:r>
        <w:rPr>
          <w:rFonts w:ascii="Times New Roman" w:eastAsia="Times New Roman" w:hAnsi="Times New Roman" w:cs="Times New Roman"/>
          <w:sz w:val="24"/>
        </w:rPr>
        <w:t>озволяют выявлять некоторые из этих аномалий еще до рождения ребенка. После рождения необходима комплексная оценка состояния ребенка с привлечением специалистов различных профилей — врачей-детских хирургов, врачей-ортодонтов и медицинских логопедов — для р</w:t>
      </w:r>
      <w:r>
        <w:rPr>
          <w:rFonts w:ascii="Times New Roman" w:eastAsia="Times New Roman" w:hAnsi="Times New Roman" w:cs="Times New Roman"/>
          <w:sz w:val="24"/>
        </w:rPr>
        <w:t xml:space="preserve">азработки индивидуального плана лечения. </w:t>
      </w:r>
    </w:p>
    <w:p w:rsidR="000E303F" w:rsidRDefault="003B7F04">
      <w:pPr>
        <w:spacing w:after="30" w:line="37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Доброкачественные опухоли эпителиального происхождения у детей встречаются достаточно часто, особенно в возрасте от 5 до 15 лет. Одной из наиболее распространенных является амелобластома, которая составляет около 1</w:t>
      </w:r>
      <w:r>
        <w:rPr>
          <w:rFonts w:ascii="Times New Roman" w:eastAsia="Times New Roman" w:hAnsi="Times New Roman" w:cs="Times New Roman"/>
          <w:sz w:val="24"/>
        </w:rPr>
        <w:t>8% всех доброкачественных опухолей и опухолеподобных образований челюстей. Эта опухоль чаще локализуется на нижней челюсти, особенно в области ее угла и ветви. Остеобластокластома, хотя и практически не встречается у детей до 12 лет, может быть диагностиро</w:t>
      </w:r>
      <w:r>
        <w:rPr>
          <w:rFonts w:ascii="Times New Roman" w:eastAsia="Times New Roman" w:hAnsi="Times New Roman" w:cs="Times New Roman"/>
          <w:sz w:val="24"/>
        </w:rPr>
        <w:t xml:space="preserve">вана у подростков и составляет 1520% всех доброкачественных опухолей костей. </w:t>
      </w:r>
    </w:p>
    <w:p w:rsidR="000E303F" w:rsidRDefault="003B7F04">
      <w:pPr>
        <w:spacing w:after="5" w:line="374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Миксома также является одной из наиболее распространенных опухолей челюстнолицевой области у детей и подростков, чаще всего обнаруживаясь в возрасте от 10 до 30 лет с равной част</w:t>
      </w:r>
      <w:r>
        <w:rPr>
          <w:rFonts w:ascii="Times New Roman" w:eastAsia="Times New Roman" w:hAnsi="Times New Roman" w:cs="Times New Roman"/>
          <w:sz w:val="24"/>
        </w:rPr>
        <w:t>отой поражения верхней и нижней челюстей. Удельная составляющая миксомы составляет около 8%. Фиброзная дисплазия выявляется чаще в период прорезывания постоянных зубов и полового созревания, когда происходит активизация эндокринной системы и интенсивный ро</w:t>
      </w:r>
      <w:r>
        <w:rPr>
          <w:rFonts w:ascii="Times New Roman" w:eastAsia="Times New Roman" w:hAnsi="Times New Roman" w:cs="Times New Roman"/>
          <w:sz w:val="24"/>
        </w:rPr>
        <w:t xml:space="preserve">ст челюстей и других костей лицевого скелета. </w:t>
      </w:r>
    </w:p>
    <w:p w:rsidR="000E303F" w:rsidRDefault="003B7F04">
      <w:pPr>
        <w:spacing w:after="5" w:line="37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Среди травм наиболее часто встречаются бытовые травмы. Мальчики чаще подвергаются бытовым травмам по сравнению с девочками, особенно в возрасте от 5 до 15 лет, когда они наиболее активны. Транспортные травмы т</w:t>
      </w:r>
      <w:r>
        <w:rPr>
          <w:rFonts w:ascii="Times New Roman" w:eastAsia="Times New Roman" w:hAnsi="Times New Roman" w:cs="Times New Roman"/>
          <w:sz w:val="24"/>
        </w:rPr>
        <w:t xml:space="preserve">акже имеют место среди детей, особенно в теплое время года (апрель-сентябрь), и они чаще встречаются у мальчиков. </w:t>
      </w:r>
    </w:p>
    <w:p w:rsidR="000E303F" w:rsidRDefault="003B7F04">
      <w:pPr>
        <w:spacing w:after="5" w:line="385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>Огнестрельные ранения с повреждением костей составляют около 10-15%, но их частота среди детей значительно ниже по сравнению со взрослыми. Пр</w:t>
      </w:r>
      <w:r>
        <w:rPr>
          <w:rFonts w:ascii="Times New Roman" w:eastAsia="Times New Roman" w:hAnsi="Times New Roman" w:cs="Times New Roman"/>
          <w:sz w:val="24"/>
        </w:rPr>
        <w:t xml:space="preserve">оизводственные травмы среди детей встречаются реже, но могут иметь место в случае несчастных случаев на производстве или во время трудового обучения. </w:t>
      </w:r>
    </w:p>
    <w:p w:rsidR="000E303F" w:rsidRDefault="003B7F04">
      <w:pPr>
        <w:spacing w:after="5" w:line="37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Остеомиелитический процесс может развиваться у детей всех возрастов, но чаще всего он наблюдается в подро</w:t>
      </w:r>
      <w:r>
        <w:rPr>
          <w:rFonts w:ascii="Times New Roman" w:eastAsia="Times New Roman" w:hAnsi="Times New Roman" w:cs="Times New Roman"/>
          <w:sz w:val="24"/>
        </w:rPr>
        <w:t>стковом возрасте (от 12 до 18 лет), причем остеомиелит у мальчиков встречается чаще, чем у девочек. Локализация остеомиелита также имеет свои особенности: остеомиелит верхней челюсти составляет около 15% всех случаев, тогда как остеомиелит нижней челюсти —</w:t>
      </w:r>
      <w:r>
        <w:rPr>
          <w:rFonts w:ascii="Times New Roman" w:eastAsia="Times New Roman" w:hAnsi="Times New Roman" w:cs="Times New Roman"/>
          <w:sz w:val="24"/>
        </w:rPr>
        <w:t xml:space="preserve"> около 85%. Одонтогенный остеомиелит нижней челюсти встречается чаще (68%) по сравнению с верхней (32%). Частота встречаемости бисфосфонатного остеонекроза среди детей, получающих препараты на основе золедроновой кислоты** (бисфосфонаты), составляет от 11 </w:t>
      </w:r>
      <w:r>
        <w:rPr>
          <w:rFonts w:ascii="Times New Roman" w:eastAsia="Times New Roman" w:hAnsi="Times New Roman" w:cs="Times New Roman"/>
          <w:sz w:val="24"/>
        </w:rPr>
        <w:t xml:space="preserve">до 27%. Остеорадионекроз нижней челюсти также наблюдается чаще, чем верхней, и составляет от 10% до 40% среди пациентов детского возраста, которые получали лучевую терапию в области головы и шеи. </w:t>
      </w:r>
    </w:p>
    <w:p w:rsidR="000E303F" w:rsidRDefault="003B7F04">
      <w:pPr>
        <w:spacing w:after="5" w:line="374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Частичное вторичное отсутствие зубов (потеря зубов вследств</w:t>
      </w:r>
      <w:r>
        <w:rPr>
          <w:rFonts w:ascii="Times New Roman" w:eastAsia="Times New Roman" w:hAnsi="Times New Roman" w:cs="Times New Roman"/>
          <w:sz w:val="24"/>
        </w:rPr>
        <w:t>ие несчастного случая, удаления или локализованного пародонтита) наиболее часто встречающаяся патология, которая может сопровождаться атрофией альвеолярного отростка (части) челюсти. Является одним из самых распространённых заболеваний: по данным Всемирной</w:t>
      </w:r>
      <w:r>
        <w:rPr>
          <w:rFonts w:ascii="Times New Roman" w:eastAsia="Times New Roman" w:hAnsi="Times New Roman" w:cs="Times New Roman"/>
          <w:sz w:val="24"/>
        </w:rPr>
        <w:t xml:space="preserve"> организации здравоохранения, им страдают до 75% населения в различных регионах земного шара и встречается во всех возрастных группах пациентов. </w:t>
      </w:r>
    </w:p>
    <w:p w:rsidR="000E303F" w:rsidRDefault="003B7F04">
      <w:pPr>
        <w:spacing w:after="115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161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115"/>
        <w:ind w:left="1539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1.4 Особенности кодирования заболевания или состояния (группы </w:t>
      </w:r>
    </w:p>
    <w:p w:rsidR="000E303F" w:rsidRDefault="003B7F04">
      <w:pPr>
        <w:spacing w:after="0" w:line="399" w:lineRule="auto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заболеваний или состояний) по Международной статистической классификации болезней и проблем, связанных со здоровьем. </w:t>
      </w:r>
    </w:p>
    <w:p w:rsidR="000E303F" w:rsidRDefault="003B7F04">
      <w:pPr>
        <w:spacing w:after="164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M19.0 Первичный артроз других суставов </w:t>
      </w:r>
    </w:p>
    <w:p w:rsidR="000E303F" w:rsidRDefault="003B7F04">
      <w:pPr>
        <w:spacing w:after="162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M19.1 Посттравматический артроз других суставов </w:t>
      </w:r>
    </w:p>
    <w:p w:rsidR="000E303F" w:rsidRDefault="003B7F04">
      <w:pPr>
        <w:spacing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M19.2 Другой вторичный артроз </w:t>
      </w:r>
    </w:p>
    <w:p w:rsidR="000E303F" w:rsidRDefault="003B7F04">
      <w:pPr>
        <w:spacing w:after="109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>M19.8 Другой уточн</w:t>
      </w:r>
      <w:r>
        <w:rPr>
          <w:rFonts w:ascii="Times New Roman" w:eastAsia="Times New Roman" w:hAnsi="Times New Roman" w:cs="Times New Roman"/>
          <w:sz w:val="24"/>
        </w:rPr>
        <w:t xml:space="preserve">енный артроз </w:t>
      </w:r>
    </w:p>
    <w:p w:rsidR="000E303F" w:rsidRDefault="003B7F04">
      <w:pPr>
        <w:spacing w:after="169"/>
        <w:ind w:left="850"/>
      </w:pPr>
      <w:r>
        <w:rPr>
          <w:rFonts w:ascii="Times New Roman" w:eastAsia="Times New Roman" w:hAnsi="Times New Roman" w:cs="Times New Roman"/>
        </w:rPr>
        <w:t xml:space="preserve"> </w:t>
      </w:r>
    </w:p>
    <w:p w:rsidR="000E303F" w:rsidRDefault="003B7F04">
      <w:pPr>
        <w:spacing w:after="163" w:line="399" w:lineRule="auto"/>
        <w:ind w:left="4306" w:hanging="3171"/>
      </w:pPr>
      <w:r>
        <w:rPr>
          <w:rFonts w:ascii="Times New Roman" w:eastAsia="Times New Roman" w:hAnsi="Times New Roman" w:cs="Times New Roman"/>
          <w:b/>
          <w:sz w:val="24"/>
        </w:rPr>
        <w:t xml:space="preserve">1.5 Классификация заболевания или состояния (группы заболеваний или состояний). </w:t>
      </w:r>
    </w:p>
    <w:p w:rsidR="000E303F" w:rsidRDefault="003B7F04">
      <w:pPr>
        <w:tabs>
          <w:tab w:val="center" w:pos="940"/>
          <w:tab w:val="center" w:pos="2303"/>
        </w:tabs>
        <w:spacing w:after="163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По этиологии </w:t>
      </w:r>
    </w:p>
    <w:p w:rsidR="000E303F" w:rsidRDefault="003B7F04">
      <w:pPr>
        <w:numPr>
          <w:ilvl w:val="0"/>
          <w:numId w:val="7"/>
        </w:numPr>
        <w:spacing w:after="38" w:line="365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Посттравматические - как результат воздействия физических факторов: механической травмы (огнестрельной и неогнестрельной (в том числе произв</w:t>
      </w:r>
      <w:r>
        <w:rPr>
          <w:rFonts w:ascii="Times New Roman" w:eastAsia="Times New Roman" w:hAnsi="Times New Roman" w:cs="Times New Roman"/>
          <w:sz w:val="24"/>
        </w:rPr>
        <w:t xml:space="preserve">одственной (промышленной и сельскохозяйственной) и непроизводственной (бытовой, уличной, спортивной, транспортной, операционной)); термической (ожогов и обморожений); электротравмы; химической травмы: кислотами, щелочами и другими агрессивными веществами. </w:t>
      </w:r>
    </w:p>
    <w:p w:rsidR="000E303F" w:rsidRDefault="003B7F04">
      <w:pPr>
        <w:numPr>
          <w:ilvl w:val="0"/>
          <w:numId w:val="7"/>
        </w:numPr>
        <w:spacing w:after="5" w:line="39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Послеоперационные - после удаления доброкачественных и злокачественных опухолей и опухолеподобных образований; </w:t>
      </w:r>
    </w:p>
    <w:p w:rsidR="000E303F" w:rsidRDefault="003B7F04">
      <w:pPr>
        <w:numPr>
          <w:ilvl w:val="0"/>
          <w:numId w:val="7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Постинфекционные - после перенесённых инфекций (неспецифических и специфических гнойно-</w:t>
      </w:r>
      <w:r>
        <w:rPr>
          <w:rFonts w:ascii="Times New Roman" w:eastAsia="Times New Roman" w:hAnsi="Times New Roman" w:cs="Times New Roman"/>
          <w:sz w:val="24"/>
        </w:rPr>
        <w:t xml:space="preserve">воспалительных процессов мягких тканей и костей лицевого черепа) и некрозы тканей в результате выраженных расстройств кровообращения; </w:t>
      </w:r>
    </w:p>
    <w:p w:rsidR="000E303F" w:rsidRDefault="003B7F04">
      <w:pPr>
        <w:numPr>
          <w:ilvl w:val="0"/>
          <w:numId w:val="7"/>
        </w:numPr>
        <w:spacing w:after="177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После лучевого воздействия на ткани челюстно-лицевой области;  </w:t>
      </w:r>
    </w:p>
    <w:p w:rsidR="000E303F" w:rsidRDefault="003B7F04">
      <w:pPr>
        <w:numPr>
          <w:ilvl w:val="0"/>
          <w:numId w:val="7"/>
        </w:numPr>
        <w:spacing w:after="173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Костный (остеонекроз или бифосфатный) некроз челюстей; </w:t>
      </w:r>
    </w:p>
    <w:p w:rsidR="000E303F" w:rsidRDefault="003B7F04">
      <w:pPr>
        <w:numPr>
          <w:ilvl w:val="0"/>
          <w:numId w:val="7"/>
        </w:numPr>
        <w:spacing w:after="176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 xml:space="preserve">осле асептического воспаления; </w:t>
      </w:r>
    </w:p>
    <w:p w:rsidR="000E303F" w:rsidRDefault="003B7F04">
      <w:pPr>
        <w:numPr>
          <w:ilvl w:val="0"/>
          <w:numId w:val="7"/>
        </w:numPr>
        <w:spacing w:after="129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Врожденные дефекты челюстно-лицевой области. </w:t>
      </w:r>
    </w:p>
    <w:p w:rsidR="000E303F" w:rsidRDefault="003B7F04">
      <w:pPr>
        <w:spacing w:after="159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tabs>
          <w:tab w:val="center" w:pos="940"/>
          <w:tab w:val="center" w:pos="2452"/>
        </w:tabs>
        <w:spacing w:after="163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По локализации </w:t>
      </w:r>
    </w:p>
    <w:p w:rsidR="000E303F" w:rsidRDefault="003B7F04">
      <w:pPr>
        <w:spacing w:after="5" w:line="365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Существует множество классификаций, описывающих дефекты нижней челюсти, разработанных различными авторами (Дунаевский В.А., 1957; Павлов Б.Л., 1972; Ходорк</w:t>
      </w:r>
      <w:r>
        <w:rPr>
          <w:rFonts w:ascii="Times New Roman" w:eastAsia="Times New Roman" w:hAnsi="Times New Roman" w:cs="Times New Roman"/>
          <w:sz w:val="24"/>
        </w:rPr>
        <w:t>овский М.А., 1999; Матякин А.Е., А.А. Уваров и др., 1993; David d et al., 1989; Carion J.L., Payement G. et al., 1994). Эти классификации были созданы в контексте использования аваскулярных костных трансплантатов, однако некоторые из них остаются актуальны</w:t>
      </w:r>
      <w:r>
        <w:rPr>
          <w:rFonts w:ascii="Times New Roman" w:eastAsia="Times New Roman" w:hAnsi="Times New Roman" w:cs="Times New Roman"/>
          <w:sz w:val="24"/>
        </w:rPr>
        <w:t xml:space="preserve">ми и в настоящее время. </w:t>
      </w:r>
    </w:p>
    <w:p w:rsidR="000E303F" w:rsidRDefault="003B7F04">
      <w:pPr>
        <w:spacing w:after="5" w:line="370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Выбор донорской зоны для забора васкуляризированного костного трансплантата зависит от локализации дефекта нижней челюсти, что делает необходимым использование системы деления челюсти на сектора. Наиболее широко применяется классиф</w:t>
      </w:r>
      <w:r>
        <w:rPr>
          <w:rFonts w:ascii="Times New Roman" w:eastAsia="Times New Roman" w:hAnsi="Times New Roman" w:cs="Times New Roman"/>
          <w:sz w:val="24"/>
        </w:rPr>
        <w:t>икация J.B. Boyd et al. (1991), которая основывается на величине поражения и вовлечении в дефект «ключевых зон» (мыщелковый отросток, угол нижней челюсти и подбородочный отдел). Эстетические и функциональные результаты операции во многом зависят от точного</w:t>
      </w:r>
      <w:r>
        <w:rPr>
          <w:rFonts w:ascii="Times New Roman" w:eastAsia="Times New Roman" w:hAnsi="Times New Roman" w:cs="Times New Roman"/>
          <w:sz w:val="24"/>
        </w:rPr>
        <w:t xml:space="preserve"> восстановления этих участков.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Классификация J.B. Boyd основана на системе, предложенной Б.Л. Павловым в 1972 году, и выделяет три сектора нижней челюсти (Рисунок 1): </w:t>
      </w:r>
    </w:p>
    <w:p w:rsidR="000E303F" w:rsidRDefault="003B7F04">
      <w:pPr>
        <w:spacing w:after="5" w:line="39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H — боковые дефекты </w:t>
      </w:r>
      <w:r>
        <w:rPr>
          <w:rFonts w:ascii="Times New Roman" w:eastAsia="Times New Roman" w:hAnsi="Times New Roman" w:cs="Times New Roman"/>
          <w:sz w:val="24"/>
        </w:rPr>
        <w:t xml:space="preserve">любой длины в области ветви с суставной головкой, углом и половиной подбородка (включает 1, 2 или 3 «ключевые зоны»);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L — дефекты аналогичные сектору H, но без мыщелкового отростка (включает 1 или 2 «ключевые зоны»);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C — дефекты центрального сегмента, со</w:t>
      </w:r>
      <w:r>
        <w:rPr>
          <w:rFonts w:ascii="Times New Roman" w:eastAsia="Times New Roman" w:hAnsi="Times New Roman" w:cs="Times New Roman"/>
          <w:sz w:val="24"/>
        </w:rPr>
        <w:t xml:space="preserve">держащего 4 резца и 2 клыка (включает 1 «ключевую зону»). </w:t>
      </w:r>
    </w:p>
    <w:p w:rsidR="000E303F" w:rsidRDefault="003B7F04">
      <w:pPr>
        <w:spacing w:after="94" w:line="35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Комбинации этих обозначений возможны (например, дефект от угла до угла обозначается как LCL). С точки зрения хирургической тактики такое деление позволяет </w:t>
      </w:r>
    </w:p>
    <w:p w:rsidR="000E303F" w:rsidRDefault="003B7F04">
      <w:pPr>
        <w:spacing w:after="57"/>
        <w:ind w:left="847"/>
      </w:pPr>
      <w:r>
        <w:rPr>
          <w:noProof/>
        </w:rPr>
        <w:drawing>
          <wp:inline distT="0" distB="0" distL="0" distR="0">
            <wp:extent cx="4448175" cy="3829050"/>
            <wp:effectExtent l="0" t="0" r="0" b="0"/>
            <wp:docPr id="2046" name="Picture 2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" name="Picture 204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03F" w:rsidRDefault="003B7F04">
      <w:pPr>
        <w:spacing w:after="170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>точно определить количество необходимых</w:t>
      </w:r>
      <w:r>
        <w:rPr>
          <w:rFonts w:ascii="Times New Roman" w:eastAsia="Times New Roman" w:hAnsi="Times New Roman" w:cs="Times New Roman"/>
          <w:sz w:val="24"/>
        </w:rPr>
        <w:t xml:space="preserve"> остеотомий. </w:t>
      </w:r>
    </w:p>
    <w:p w:rsidR="000E303F" w:rsidRDefault="003B7F04">
      <w:pPr>
        <w:spacing w:after="125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Рисунок 1. Классификация J.B. Boyd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В 1993 году J.B. Boyd с соавторами предложили дополнить классификацию обозначениями для утраченных околочелюстных мягких тканей: «с» — дефект кожи, «м» — слизистой оболочки, «sm» — кожи и слизистой оболочки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0E303F" w:rsidRDefault="003B7F04">
      <w:pPr>
        <w:spacing w:after="0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5" w:line="37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Некоторые хирурги отмечают недостаток классификации J.B. Boyd в том, что она не учитывает множество возможных вариантов дефектов нижней челюсти в рамках одного класса и не предоставляет информации о локализации мягкотканевых дефектов, которые часто со</w:t>
      </w:r>
      <w:r>
        <w:rPr>
          <w:rFonts w:ascii="Times New Roman" w:eastAsia="Times New Roman" w:hAnsi="Times New Roman" w:cs="Times New Roman"/>
          <w:sz w:val="24"/>
        </w:rPr>
        <w:t>провождают костные у онкологических пациентов. Однако этот недостаток может рассматриваться как преимущество, упрощающее классификацию. Например, при опухоли в области дна рта при половинной резекции нижней челюсти у онкологического больного необходимо фор</w:t>
      </w:r>
      <w:r>
        <w:rPr>
          <w:rFonts w:ascii="Times New Roman" w:eastAsia="Times New Roman" w:hAnsi="Times New Roman" w:cs="Times New Roman"/>
          <w:sz w:val="24"/>
        </w:rPr>
        <w:t>мировать малоберцовый трансплантат с большим мягкотканевым компонентом для успешной реконструкции как костной структуры нижней челюсти, так и мягких тканей со стороны полости рта. Аналогичные принципы применимы к другим локализациям опухолей и выбору наибо</w:t>
      </w:r>
      <w:r>
        <w:rPr>
          <w:rFonts w:ascii="Times New Roman" w:eastAsia="Times New Roman" w:hAnsi="Times New Roman" w:cs="Times New Roman"/>
          <w:sz w:val="24"/>
        </w:rPr>
        <w:t xml:space="preserve">лее подходящего трансплантата. 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настоящее время наиболее распространенной при оценке дефектов верхней челюсти является классификации J. S. Brown и R. J. Shaw (2010) </w:t>
      </w:r>
      <w:r>
        <w:rPr>
          <w:rFonts w:ascii="Times New Roman" w:eastAsia="Times New Roman" w:hAnsi="Times New Roman" w:cs="Times New Roman"/>
          <w:sz w:val="24"/>
        </w:rPr>
        <w:t xml:space="preserve">(Рисунок 2), в которой, кроме дефекта костных структур, дополнительно учитывают все его составляющие: покровные ткани, ротоглотку, основание черепа, твёрдую мозговую оболочку. Предложены следующие символы для обозначения дефектов: </w:t>
      </w:r>
    </w:p>
    <w:p w:rsidR="000E303F" w:rsidRDefault="003B7F04">
      <w:pPr>
        <w:numPr>
          <w:ilvl w:val="0"/>
          <w:numId w:val="8"/>
        </w:numPr>
        <w:spacing w:after="164" w:line="249" w:lineRule="auto"/>
        <w:ind w:right="44" w:hanging="18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верхней челюсти - MXD, </w:t>
      </w:r>
    </w:p>
    <w:p w:rsidR="000E303F" w:rsidRDefault="003B7F04">
      <w:pPr>
        <w:numPr>
          <w:ilvl w:val="0"/>
          <w:numId w:val="8"/>
        </w:numPr>
        <w:spacing w:after="154" w:line="249" w:lineRule="auto"/>
        <w:ind w:right="44" w:hanging="18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покровных тканей и кожи - S, </w:t>
      </w:r>
    </w:p>
    <w:p w:rsidR="000E303F" w:rsidRDefault="003B7F04">
      <w:pPr>
        <w:numPr>
          <w:ilvl w:val="0"/>
          <w:numId w:val="8"/>
        </w:numPr>
        <w:spacing w:line="249" w:lineRule="auto"/>
        <w:ind w:right="44" w:hanging="18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глотки - Ph, </w:t>
      </w:r>
    </w:p>
    <w:p w:rsidR="000E303F" w:rsidRDefault="003B7F04">
      <w:pPr>
        <w:numPr>
          <w:ilvl w:val="0"/>
          <w:numId w:val="8"/>
        </w:numPr>
        <w:spacing w:after="164" w:line="249" w:lineRule="auto"/>
        <w:ind w:right="44" w:hanging="18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основания черепа - Bs, </w:t>
      </w:r>
    </w:p>
    <w:p w:rsidR="000E303F" w:rsidRDefault="003B7F04">
      <w:pPr>
        <w:numPr>
          <w:ilvl w:val="0"/>
          <w:numId w:val="8"/>
        </w:numPr>
        <w:spacing w:after="123" w:line="249" w:lineRule="auto"/>
        <w:ind w:right="44" w:hanging="18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твёрдой мозговой оболочки - Dm. </w:t>
      </w:r>
    </w:p>
    <w:p w:rsidR="000E303F" w:rsidRDefault="003B7F04">
      <w:pPr>
        <w:spacing w:after="5" w:line="39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Такой подход необходим для определения тактики реконструкции и выбора аутотрансплантата в зависимости от составляющих дефекта. </w:t>
      </w:r>
    </w:p>
    <w:p w:rsidR="000E303F" w:rsidRDefault="003B7F04">
      <w:pPr>
        <w:spacing w:after="0"/>
        <w:ind w:right="456"/>
        <w:jc w:val="right"/>
      </w:pPr>
      <w:r>
        <w:rPr>
          <w:noProof/>
        </w:rPr>
        <w:drawing>
          <wp:inline distT="0" distB="0" distL="0" distR="0">
            <wp:extent cx="5376545" cy="2350135"/>
            <wp:effectExtent l="0" t="0" r="0" b="0"/>
            <wp:docPr id="2142" name="Picture 2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" name="Picture 214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76545" cy="235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5" w:line="370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Рисунок 2. Модифицирован</w:t>
      </w:r>
      <w:r>
        <w:rPr>
          <w:rFonts w:ascii="Times New Roman" w:eastAsia="Times New Roman" w:hAnsi="Times New Roman" w:cs="Times New Roman"/>
          <w:sz w:val="24"/>
        </w:rPr>
        <w:t xml:space="preserve">ная классификация дефектов верхней челюсти J.S. Brown и R.J. Shaw. </w:t>
      </w:r>
    </w:p>
    <w:p w:rsidR="000E303F" w:rsidRDefault="003B7F04">
      <w:pPr>
        <w:spacing w:after="105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60"/>
        <w:ind w:right="1263"/>
        <w:jc w:val="right"/>
      </w:pPr>
      <w:r>
        <w:rPr>
          <w:noProof/>
        </w:rPr>
        <w:drawing>
          <wp:inline distT="0" distB="0" distL="0" distR="0">
            <wp:extent cx="4864100" cy="1141730"/>
            <wp:effectExtent l="0" t="0" r="0" b="0"/>
            <wp:docPr id="2160" name="Picture 2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0" name="Picture 216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114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Рисунок 3. Классификация дефектов верхней челюсти, предложенная в 2010 г. Z. Durrani и соавт. (адаптировано из [14]): а – альвеоэктомия, б, в, г, д – </w:t>
      </w:r>
      <w:r>
        <w:rPr>
          <w:rFonts w:ascii="Times New Roman" w:eastAsia="Times New Roman" w:hAnsi="Times New Roman" w:cs="Times New Roman"/>
          <w:sz w:val="24"/>
        </w:rPr>
        <w:t xml:space="preserve">максиллэктомия субтотальная, тотальная, радикальная, сочетанная соответственно. </w:t>
      </w:r>
    </w:p>
    <w:p w:rsidR="000E303F" w:rsidRDefault="003B7F04">
      <w:pPr>
        <w:spacing w:after="162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0" w:line="401" w:lineRule="auto"/>
        <w:ind w:left="4059" w:hanging="3029"/>
      </w:pPr>
      <w:r>
        <w:rPr>
          <w:rFonts w:ascii="Times New Roman" w:eastAsia="Times New Roman" w:hAnsi="Times New Roman" w:cs="Times New Roman"/>
          <w:b/>
          <w:sz w:val="24"/>
        </w:rPr>
        <w:t xml:space="preserve">1.6 Клиническая картина заболевания или состояния (группы заболеваний или состояний). </w:t>
      </w:r>
    </w:p>
    <w:p w:rsidR="000E303F" w:rsidRDefault="003B7F04">
      <w:pPr>
        <w:spacing w:after="5" w:line="39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Как при приобретенных, так и при врожденных дефектах челюстно-лицевой области, могут и</w:t>
      </w:r>
      <w:r>
        <w:rPr>
          <w:rFonts w:ascii="Times New Roman" w:eastAsia="Times New Roman" w:hAnsi="Times New Roman" w:cs="Times New Roman"/>
          <w:sz w:val="24"/>
        </w:rPr>
        <w:t xml:space="preserve">меть место следующие нарушения: </w:t>
      </w:r>
    </w:p>
    <w:p w:rsidR="000E303F" w:rsidRDefault="003B7F04">
      <w:pPr>
        <w:numPr>
          <w:ilvl w:val="0"/>
          <w:numId w:val="9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Нарушение целостности тканей. Врожденные и приобретённые дефекты могут проявляться в виде аномалий, таких как заячья губа или волчья пасть, а также других изменений, которые затрагивают как мягкие, так и костные ткани. </w:t>
      </w:r>
    </w:p>
    <w:p w:rsidR="000E303F" w:rsidRDefault="003B7F04">
      <w:pPr>
        <w:numPr>
          <w:ilvl w:val="0"/>
          <w:numId w:val="9"/>
        </w:numPr>
        <w:spacing w:after="5" w:line="37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Фун</w:t>
      </w:r>
      <w:r>
        <w:rPr>
          <w:rFonts w:ascii="Times New Roman" w:eastAsia="Times New Roman" w:hAnsi="Times New Roman" w:cs="Times New Roman"/>
          <w:sz w:val="24"/>
        </w:rPr>
        <w:t xml:space="preserve">кциональные нарушения. Дети с такими изменениями могут сталкиваться с трудностями при жевании, глотании и произнесении слов. Это связано с тем, что аномалии в строении челюсти и лица могут мешать нормальному функционированию ротовой полости. </w:t>
      </w:r>
    </w:p>
    <w:p w:rsidR="000E303F" w:rsidRDefault="003B7F04">
      <w:pPr>
        <w:numPr>
          <w:ilvl w:val="0"/>
          <w:numId w:val="9"/>
        </w:numPr>
        <w:spacing w:after="117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Эстетические </w:t>
      </w:r>
      <w:r>
        <w:rPr>
          <w:rFonts w:ascii="Times New Roman" w:eastAsia="Times New Roman" w:hAnsi="Times New Roman" w:cs="Times New Roman"/>
          <w:sz w:val="24"/>
        </w:rPr>
        <w:t xml:space="preserve">изменения. Врожденные и приобретенные дефекты могут </w:t>
      </w:r>
    </w:p>
    <w:p w:rsidR="000E303F" w:rsidRDefault="003B7F04">
      <w:pPr>
        <w:spacing w:after="5" w:line="397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значительно влиять на внешний вид ребенка, что может вызвать у него неуверенность в себе и затруднения в общении с другими детьми. </w:t>
      </w:r>
    </w:p>
    <w:p w:rsidR="000E303F" w:rsidRDefault="003B7F04">
      <w:pPr>
        <w:numPr>
          <w:ilvl w:val="0"/>
          <w:numId w:val="9"/>
        </w:numPr>
        <w:spacing w:after="26" w:line="376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Качество жизни. Дети с такими изменениями могут испытывать дискомфорт и ограничения в своих действиях, что может повлиять на их игры и взаимодействие со сверстниками. </w:t>
      </w:r>
    </w:p>
    <w:p w:rsidR="000E303F" w:rsidRDefault="003B7F04">
      <w:pPr>
        <w:spacing w:after="5" w:line="35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Приобретенные и врожденные дефекты челюстно-лицевой области могут вызывать ряд серьезных</w:t>
      </w:r>
      <w:r>
        <w:rPr>
          <w:rFonts w:ascii="Times New Roman" w:eastAsia="Times New Roman" w:hAnsi="Times New Roman" w:cs="Times New Roman"/>
          <w:sz w:val="24"/>
        </w:rPr>
        <w:t xml:space="preserve"> нарушений, которые затрагивают как физическое, так и психологическое состояние ребенка. Одним из наиболее заметных аспектов является нарушение целостности тканей. Врожденные аномалии, такие как заячья губа или волчья пасть, представляют собой примеры изме</w:t>
      </w:r>
      <w:r>
        <w:rPr>
          <w:rFonts w:ascii="Times New Roman" w:eastAsia="Times New Roman" w:hAnsi="Times New Roman" w:cs="Times New Roman"/>
          <w:sz w:val="24"/>
        </w:rPr>
        <w:t xml:space="preserve">нений, которые могут затрагивать как мягкие, так и костные ткани. Эти дефекты могут варьироваться по степени выраженности и локализации, что в свою очередь влияет на подходы к их лечению и реконструкции. </w:t>
      </w:r>
    </w:p>
    <w:p w:rsidR="000E303F" w:rsidRDefault="003B7F04">
      <w:pPr>
        <w:spacing w:after="5" w:line="374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Функциональные нарушения также являются важной сост</w:t>
      </w:r>
      <w:r>
        <w:rPr>
          <w:rFonts w:ascii="Times New Roman" w:eastAsia="Times New Roman" w:hAnsi="Times New Roman" w:cs="Times New Roman"/>
          <w:sz w:val="24"/>
        </w:rPr>
        <w:t>авляющей проблемы. Дети с такими изменениями часто сталкиваются с трудностями при жевании, глотании и произнесении слов. Аномалии в строении челюсти и лица могут препятствовать нормальному функционированию ротовой полости, что приводит к затруднениям в вып</w:t>
      </w:r>
      <w:r>
        <w:rPr>
          <w:rFonts w:ascii="Times New Roman" w:eastAsia="Times New Roman" w:hAnsi="Times New Roman" w:cs="Times New Roman"/>
          <w:sz w:val="24"/>
        </w:rPr>
        <w:t xml:space="preserve">олнении базовых жизненных функций. Эти функциональные ограничения могут негативно сказаться на питании ребенка и его способности к социализации. </w:t>
      </w:r>
    </w:p>
    <w:p w:rsidR="000E303F" w:rsidRDefault="003B7F04">
      <w:pPr>
        <w:spacing w:after="27" w:line="374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Эстетические изменения, вызванные врожденными или приобретенными дефектами, также играют значительную роль в ж</w:t>
      </w:r>
      <w:r>
        <w:rPr>
          <w:rFonts w:ascii="Times New Roman" w:eastAsia="Times New Roman" w:hAnsi="Times New Roman" w:cs="Times New Roman"/>
          <w:sz w:val="24"/>
        </w:rPr>
        <w:t>изни ребенка. Внешний вид может существенно изменяться из-за аномалий в строении лица, что может привести к снижению самооценки и неуверенности в себе. Дети с такими изменениями могут испытывать трудности в общении со сверстниками, что может усугубить их с</w:t>
      </w:r>
      <w:r>
        <w:rPr>
          <w:rFonts w:ascii="Times New Roman" w:eastAsia="Times New Roman" w:hAnsi="Times New Roman" w:cs="Times New Roman"/>
          <w:sz w:val="24"/>
        </w:rPr>
        <w:t xml:space="preserve">оциальную изоляцию и привести к эмоциональным проблемам. </w:t>
      </w:r>
    </w:p>
    <w:p w:rsidR="000E303F" w:rsidRDefault="003B7F04">
      <w:pPr>
        <w:spacing w:after="37" w:line="36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Качество жизни детей с дефектами челюстно-лицевой области также может значительно пострадать. Они могут испытывать дискомфорт и ограничения в своих действиях, что влияет на их способность участвоват</w:t>
      </w:r>
      <w:r>
        <w:rPr>
          <w:rFonts w:ascii="Times New Roman" w:eastAsia="Times New Roman" w:hAnsi="Times New Roman" w:cs="Times New Roman"/>
          <w:sz w:val="24"/>
        </w:rPr>
        <w:t xml:space="preserve">ь в играх и взаимодействовать с другими детьми. Эти ограничения могут привести к снижению уровня активности и общему ухудшению психоэмоционального состояния ребенка. </w:t>
      </w:r>
    </w:p>
    <w:p w:rsidR="000E303F" w:rsidRDefault="003B7F04">
      <w:pPr>
        <w:spacing w:after="5" w:line="36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Таким образом, врожденные и приобретенные дефекты челюстно-лицевой области представляют с</w:t>
      </w:r>
      <w:r>
        <w:rPr>
          <w:rFonts w:ascii="Times New Roman" w:eastAsia="Times New Roman" w:hAnsi="Times New Roman" w:cs="Times New Roman"/>
          <w:sz w:val="24"/>
        </w:rPr>
        <w:t>обой комплексную проблему, требующую междисциплинарного подхода для эффективного лечения и реабилитации детей. Необходимость учета всех этих аспектов подчеркивает важность ранней диагностики и своевременного вмешательства для минимизации негативных последс</w:t>
      </w:r>
      <w:r>
        <w:rPr>
          <w:rFonts w:ascii="Times New Roman" w:eastAsia="Times New Roman" w:hAnsi="Times New Roman" w:cs="Times New Roman"/>
          <w:sz w:val="24"/>
        </w:rPr>
        <w:t xml:space="preserve">твий для здоровья и качества жизни ребенка. </w:t>
      </w:r>
    </w:p>
    <w:p w:rsidR="000E303F" w:rsidRDefault="003B7F04">
      <w:pPr>
        <w:spacing w:after="153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pStyle w:val="Heading1"/>
        <w:spacing w:after="141" w:line="356" w:lineRule="auto"/>
        <w:ind w:left="782" w:firstLine="245"/>
      </w:pPr>
      <w:r>
        <w:t xml:space="preserve">2. Диагностика заболевания или состояния (группы заболеваний или состояний), медицинские показания и противопоказания к применению методов диагностики </w:t>
      </w:r>
    </w:p>
    <w:p w:rsidR="000E303F" w:rsidRDefault="003B7F04">
      <w:pPr>
        <w:pStyle w:val="Heading2"/>
        <w:ind w:left="1100" w:right="301"/>
      </w:pPr>
      <w:r>
        <w:t xml:space="preserve">2.1 Жалобы и анамнез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Диагностика дефектов челюстно-</w:t>
      </w:r>
      <w:r>
        <w:rPr>
          <w:rFonts w:ascii="Times New Roman" w:eastAsia="Times New Roman" w:hAnsi="Times New Roman" w:cs="Times New Roman"/>
          <w:sz w:val="24"/>
        </w:rPr>
        <w:t>лицевой области строится на сборе анамнеза, жалоб и клиническом обследовании пациента. Если причиной имеющихся жалоб являются какиелибо патологические процессы в челюстно-лицевой области (включая травмы, онкологические заболевания, врожденные дефекты), или</w:t>
      </w:r>
      <w:r>
        <w:rPr>
          <w:rFonts w:ascii="Times New Roman" w:eastAsia="Times New Roman" w:hAnsi="Times New Roman" w:cs="Times New Roman"/>
          <w:sz w:val="24"/>
        </w:rPr>
        <w:t xml:space="preserve"> они являются следствием выполненного ранее лечения или других вмешательств в данной области, необходимо рассмотреть возможность реконструктивно-пластического лечения и реабилитации. Так дети с приобретенными и врожденными дефектами челюстно-лицевой област</w:t>
      </w:r>
      <w:r>
        <w:rPr>
          <w:rFonts w:ascii="Times New Roman" w:eastAsia="Times New Roman" w:hAnsi="Times New Roman" w:cs="Times New Roman"/>
          <w:sz w:val="24"/>
        </w:rPr>
        <w:t xml:space="preserve">и часто предъявляют разнообразные жалобы, которые могут варьироваться в зависимости от типа и степени выраженности дефекта. Основные жалобы включают: </w:t>
      </w:r>
    </w:p>
    <w:p w:rsidR="000E303F" w:rsidRDefault="003B7F04">
      <w:pPr>
        <w:numPr>
          <w:ilvl w:val="0"/>
          <w:numId w:val="10"/>
        </w:numPr>
        <w:spacing w:after="32" w:line="371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Трудности при жевании и глотании. Дети могут сообщать о болях или дискомфорте во время еды, а также о зат</w:t>
      </w:r>
      <w:r>
        <w:rPr>
          <w:rFonts w:ascii="Times New Roman" w:eastAsia="Times New Roman" w:hAnsi="Times New Roman" w:cs="Times New Roman"/>
          <w:sz w:val="24"/>
        </w:rPr>
        <w:t xml:space="preserve">руднениях при проглатывании пищи. Это может быть связано с неправильным смыканием челюстей или аномалиями в строении зубочелюстной системы. </w:t>
      </w:r>
    </w:p>
    <w:p w:rsidR="000E303F" w:rsidRDefault="003B7F04">
      <w:pPr>
        <w:numPr>
          <w:ilvl w:val="0"/>
          <w:numId w:val="10"/>
        </w:numPr>
        <w:spacing w:after="27" w:line="37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Проблемы с речью. Часто родители отмечают, что ребенок испытывает трудности в произнесении определенных звуков или </w:t>
      </w:r>
      <w:r>
        <w:rPr>
          <w:rFonts w:ascii="Times New Roman" w:eastAsia="Times New Roman" w:hAnsi="Times New Roman" w:cs="Times New Roman"/>
          <w:sz w:val="24"/>
        </w:rPr>
        <w:t xml:space="preserve">слов. Это может быть связано с недостаточной подвижностью мягкого неба или аномалиями в строении губ и языка. </w:t>
      </w:r>
    </w:p>
    <w:p w:rsidR="000E303F" w:rsidRDefault="003B7F04">
      <w:pPr>
        <w:numPr>
          <w:ilvl w:val="0"/>
          <w:numId w:val="10"/>
        </w:numPr>
        <w:spacing w:after="5" w:line="37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Эстетические жалобы. Дети могут выражать недовольство своим внешним видом, особенно если дефекты приводят к заметным изменениям в форме лица. Это</w:t>
      </w:r>
      <w:r>
        <w:rPr>
          <w:rFonts w:ascii="Times New Roman" w:eastAsia="Times New Roman" w:hAnsi="Times New Roman" w:cs="Times New Roman"/>
          <w:sz w:val="24"/>
        </w:rPr>
        <w:t xml:space="preserve"> может вызывать у них неуверенность в себе и социальную изоляцию. </w:t>
      </w:r>
    </w:p>
    <w:p w:rsidR="000E303F" w:rsidRDefault="003B7F04">
      <w:pPr>
        <w:numPr>
          <w:ilvl w:val="0"/>
          <w:numId w:val="10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Боль и дискомфорт. Некоторые дети могут жаловаться на периодические боли в области челюсти, лица или ушей, что может быть связано с неправильным прикусом или воспалительными процессами. </w:t>
      </w:r>
    </w:p>
    <w:p w:rsidR="000E303F" w:rsidRDefault="003B7F04">
      <w:pPr>
        <w:numPr>
          <w:ilvl w:val="0"/>
          <w:numId w:val="10"/>
        </w:numPr>
        <w:spacing w:after="5" w:line="39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Ог</w:t>
      </w:r>
      <w:r>
        <w:rPr>
          <w:rFonts w:ascii="Times New Roman" w:eastAsia="Times New Roman" w:hAnsi="Times New Roman" w:cs="Times New Roman"/>
          <w:sz w:val="24"/>
        </w:rPr>
        <w:t xml:space="preserve">раничения в физической активности. В некоторых случаях дети могут испытывать ограничения в играх и физической активности из-за дискомфорта или страха травмироваться. </w:t>
      </w:r>
    </w:p>
    <w:p w:rsidR="000E303F" w:rsidRDefault="003B7F04">
      <w:pPr>
        <w:spacing w:after="5" w:line="373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Сбор анамнеза детей с приобретенными и врожденными дефектами челюстнолицевой области пред</w:t>
      </w:r>
      <w:r>
        <w:rPr>
          <w:rFonts w:ascii="Times New Roman" w:eastAsia="Times New Roman" w:hAnsi="Times New Roman" w:cs="Times New Roman"/>
          <w:sz w:val="24"/>
        </w:rPr>
        <w:t xml:space="preserve">ставляет собой комплексный процесс, включающий как медицинские, так и социальные аспекты. Сбор анамнеза и жалоб следует производить не только у больного ребенка, но дополнительно получать сведения от сопровождающих лиц и родственников. В случае врожденных </w:t>
      </w:r>
      <w:r>
        <w:rPr>
          <w:rFonts w:ascii="Times New Roman" w:eastAsia="Times New Roman" w:hAnsi="Times New Roman" w:cs="Times New Roman"/>
          <w:sz w:val="24"/>
        </w:rPr>
        <w:t>аномалий особое внимание уделяется наличию подобных проблем у родителей или других членов семьи, что может указывать на генетическую предрасположенность. Также важно учитывать анамнез беременности, включая возможные инфекции, токсикозы и прием медикаментов</w:t>
      </w:r>
      <w:r>
        <w:rPr>
          <w:rFonts w:ascii="Times New Roman" w:eastAsia="Times New Roman" w:hAnsi="Times New Roman" w:cs="Times New Roman"/>
          <w:sz w:val="24"/>
        </w:rPr>
        <w:t xml:space="preserve">, поскольку эти факторы могут сыграть значительную роль в возникновении дефектов. </w:t>
      </w:r>
    </w:p>
    <w:p w:rsidR="000E303F" w:rsidRDefault="003B7F04">
      <w:pPr>
        <w:spacing w:after="5" w:line="37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Для детей с приобретенными дефектами необходимо собрать информацию о травмах, операциях или заболеваниях, которые могли привести к изменениям в структуре челюсти и лица. Нап</w:t>
      </w:r>
      <w:r>
        <w:rPr>
          <w:rFonts w:ascii="Times New Roman" w:eastAsia="Times New Roman" w:hAnsi="Times New Roman" w:cs="Times New Roman"/>
          <w:sz w:val="24"/>
        </w:rPr>
        <w:t>ример, травмы головы или лица могут вызвать серьезные анатомические изменения, требующие дальнейшего вмешательства. Важно также оценить общее развитие ребенка, включая физическое, эмоциональное и социальное развитие. Наличие задержек в развитии может указы</w:t>
      </w:r>
      <w:r>
        <w:rPr>
          <w:rFonts w:ascii="Times New Roman" w:eastAsia="Times New Roman" w:hAnsi="Times New Roman" w:cs="Times New Roman"/>
          <w:sz w:val="24"/>
        </w:rPr>
        <w:t xml:space="preserve">вать на более серьезные проблемы и потребовать дополнительного внимания. </w:t>
      </w:r>
    </w:p>
    <w:p w:rsidR="000E303F" w:rsidRDefault="003B7F04">
      <w:pPr>
        <w:spacing w:after="5" w:line="37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Социальная адаптация ребенка является еще одним важным аспектом анамнеза. Необходимо выяснить, как он справляется со своим состоянием в социальной среде: есть ли у него друзья, как он общается со сверстниками и испытывает ли трудности в школе. Эти факторы </w:t>
      </w:r>
      <w:r>
        <w:rPr>
          <w:rFonts w:ascii="Times New Roman" w:eastAsia="Times New Roman" w:hAnsi="Times New Roman" w:cs="Times New Roman"/>
          <w:sz w:val="24"/>
        </w:rPr>
        <w:t xml:space="preserve">могут существенно влиять на психоэмоциональное состояние ребенка и его качество жизни. </w:t>
      </w:r>
    </w:p>
    <w:p w:rsidR="000E303F" w:rsidRDefault="003B7F04">
      <w:pPr>
        <w:spacing w:after="5" w:line="37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Кроме того, информация о ранее проведенных хирургических вмешательствах или ортодонтическом лечении имеет значение для планирования дальнейшего лечения. Тщательный сбор</w:t>
      </w:r>
      <w:r>
        <w:rPr>
          <w:rFonts w:ascii="Times New Roman" w:eastAsia="Times New Roman" w:hAnsi="Times New Roman" w:cs="Times New Roman"/>
          <w:sz w:val="24"/>
        </w:rPr>
        <w:t xml:space="preserve"> жалоб и анамнеза является важным этапом диагностики и разработки индивидуализированного подхода к каждому пациенту с учетом его уникальных потребностей и обстоятельств. Это позволяет врачам не только более точно оценить текущее состояние здоровья ребенка,</w:t>
      </w:r>
      <w:r>
        <w:rPr>
          <w:rFonts w:ascii="Times New Roman" w:eastAsia="Times New Roman" w:hAnsi="Times New Roman" w:cs="Times New Roman"/>
          <w:sz w:val="24"/>
        </w:rPr>
        <w:t xml:space="preserve"> но и выработать оптимальную стратегию лечения для достижения наилучших результатов. </w:t>
      </w:r>
    </w:p>
    <w:p w:rsidR="000E303F" w:rsidRDefault="003B7F04">
      <w:pPr>
        <w:spacing w:after="163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pStyle w:val="Heading2"/>
        <w:spacing w:after="115"/>
        <w:ind w:left="1100" w:right="301"/>
      </w:pPr>
      <w:r>
        <w:t xml:space="preserve">2.2 Физикальное обследование </w:t>
      </w:r>
    </w:p>
    <w:p w:rsidR="000E303F" w:rsidRDefault="003B7F04">
      <w:pPr>
        <w:spacing w:after="5" w:line="396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При обследовании детей нужно соблюдать принцип максимальной информативности при минимальной инвазивности. Всем детям с дефектами ЧЛО необх</w:t>
      </w:r>
      <w:r>
        <w:rPr>
          <w:rFonts w:ascii="Times New Roman" w:eastAsia="Times New Roman" w:hAnsi="Times New Roman" w:cs="Times New Roman"/>
          <w:sz w:val="24"/>
        </w:rPr>
        <w:t xml:space="preserve">одимо проводить физикальное обследование для уточнения диагноза и определения тактики лечения, включающее: </w:t>
      </w:r>
    </w:p>
    <w:p w:rsidR="000E303F" w:rsidRDefault="003B7F04">
      <w:pPr>
        <w:numPr>
          <w:ilvl w:val="0"/>
          <w:numId w:val="11"/>
        </w:numPr>
        <w:spacing w:after="176" w:line="249" w:lineRule="auto"/>
        <w:ind w:right="44" w:hanging="69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оценка общего состояния пациента; </w:t>
      </w:r>
    </w:p>
    <w:p w:rsidR="000E303F" w:rsidRDefault="003B7F04">
      <w:pPr>
        <w:numPr>
          <w:ilvl w:val="0"/>
          <w:numId w:val="11"/>
        </w:numPr>
        <w:spacing w:after="175" w:line="249" w:lineRule="auto"/>
        <w:ind w:right="44" w:hanging="69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осмотр ЧЛО и полости рта; </w:t>
      </w:r>
    </w:p>
    <w:p w:rsidR="000E303F" w:rsidRDefault="003B7F04">
      <w:pPr>
        <w:numPr>
          <w:ilvl w:val="0"/>
          <w:numId w:val="11"/>
        </w:numPr>
        <w:spacing w:after="199" w:line="249" w:lineRule="auto"/>
        <w:ind w:right="44" w:hanging="69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пальпацию ЧЛО. </w:t>
      </w:r>
    </w:p>
    <w:p w:rsidR="000E303F" w:rsidRDefault="003B7F04">
      <w:pPr>
        <w:numPr>
          <w:ilvl w:val="0"/>
          <w:numId w:val="12"/>
        </w:numPr>
        <w:spacing w:after="5" w:line="384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при физикальном обследовании пациентов с приобретёнными </w:t>
      </w:r>
      <w:r>
        <w:rPr>
          <w:rFonts w:ascii="Times New Roman" w:eastAsia="Times New Roman" w:hAnsi="Times New Roman" w:cs="Times New Roman"/>
          <w:sz w:val="24"/>
        </w:rPr>
        <w:t>дефектами и деформациями челюстно-лицевой локализации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проведение общеклинического осмотра (цвет кожного покрова, слизистых, роговиц; частота сердечных сокращений; показатели артериального давления; частота дыхательных движений; пальпация живота и </w:t>
      </w:r>
    </w:p>
    <w:p w:rsidR="000E303F" w:rsidRDefault="003B7F04">
      <w:pPr>
        <w:spacing w:after="5" w:line="397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т.п.) </w:t>
      </w:r>
      <w:r>
        <w:rPr>
          <w:rFonts w:ascii="Times New Roman" w:eastAsia="Times New Roman" w:hAnsi="Times New Roman" w:cs="Times New Roman"/>
          <w:sz w:val="24"/>
        </w:rPr>
        <w:t xml:space="preserve">пациентов с приобретёнными дефектами и деформациями челюстно-лицевой локализации для уточнения диагноза и определения тактики лечения [11]. </w:t>
      </w:r>
    </w:p>
    <w:p w:rsidR="000E303F" w:rsidRDefault="003B7F04">
      <w:pPr>
        <w:spacing w:after="116"/>
        <w:ind w:left="10" w:right="4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рекомендации 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(уровень достоверности доказательств </w:t>
      </w:r>
    </w:p>
    <w:p w:rsidR="000E303F" w:rsidRDefault="003B7F04">
      <w:pPr>
        <w:spacing w:after="163"/>
        <w:ind w:left="137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5).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Соматический статус у пациентов с приобретёнными дефектами и деформациями челюстно-лицевой локализации должен характеризоваться удовлетворительным общим состоянием, отсутствовать жалобы. Общее состояние пациентов не должно быть нарушено, температуры тела д</w:t>
      </w:r>
      <w:r>
        <w:rPr>
          <w:rFonts w:ascii="Times New Roman" w:eastAsia="Times New Roman" w:hAnsi="Times New Roman" w:cs="Times New Roman"/>
          <w:i/>
          <w:sz w:val="24"/>
        </w:rPr>
        <w:t xml:space="preserve">олжна быть в пределах физиологической нормы. </w:t>
      </w:r>
    </w:p>
    <w:p w:rsidR="000E303F" w:rsidRDefault="003B7F04">
      <w:pPr>
        <w:numPr>
          <w:ilvl w:val="1"/>
          <w:numId w:val="12"/>
        </w:numPr>
        <w:spacing w:after="5" w:line="393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проведение внешнего осмотра пациентов с приобретёнными дефектами и деформациями челюстно-лицевой локализации с целью уточнения диагноза и определения тактики лечения [12; 18]. </w:t>
      </w:r>
    </w:p>
    <w:p w:rsidR="000E303F" w:rsidRDefault="003B7F04">
      <w:pPr>
        <w:spacing w:after="116"/>
        <w:ind w:left="10" w:right="4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</w:t>
      </w:r>
      <w:r>
        <w:rPr>
          <w:rFonts w:ascii="Times New Roman" w:eastAsia="Times New Roman" w:hAnsi="Times New Roman" w:cs="Times New Roman"/>
          <w:b/>
          <w:sz w:val="24"/>
        </w:rPr>
        <w:t xml:space="preserve">сти рекомендации С (уровень достоверности доказательств </w:t>
      </w:r>
    </w:p>
    <w:p w:rsidR="000E303F" w:rsidRDefault="003B7F04">
      <w:pPr>
        <w:spacing w:after="163"/>
        <w:ind w:left="137" w:hanging="10"/>
      </w:pPr>
      <w:r>
        <w:rPr>
          <w:rFonts w:ascii="Times New Roman" w:eastAsia="Times New Roman" w:hAnsi="Times New Roman" w:cs="Times New Roman"/>
          <w:b/>
          <w:sz w:val="24"/>
        </w:rPr>
        <w:t>4).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При внешнем осмотре пациентов с приобретёнными дефектами и деформациями челюстно-лицевой локализации выявляется нарушение конфигурации лица за счёт наличия послеоперационного (или п</w:t>
      </w:r>
      <w:r>
        <w:rPr>
          <w:rFonts w:ascii="Times New Roman" w:eastAsia="Times New Roman" w:hAnsi="Times New Roman" w:cs="Times New Roman"/>
          <w:i/>
          <w:sz w:val="24"/>
        </w:rPr>
        <w:t>осттравматического) дефекта, локализующегося в зоне костных структур нижней (верхней) челюсти, скуловых костей и дуг, костей носа, околочелюстных мягких тканей, слизистой оболочки и тканей полости рта. Кожа должна быть физиологической окраски, собираться в</w:t>
      </w:r>
      <w:r>
        <w:rPr>
          <w:rFonts w:ascii="Times New Roman" w:eastAsia="Times New Roman" w:hAnsi="Times New Roman" w:cs="Times New Roman"/>
          <w:i/>
          <w:sz w:val="24"/>
        </w:rPr>
        <w:t xml:space="preserve"> складку. Возможно наличие рубцовых изменений у пациентов после выполненных ранее оперативных вмешательств или травм. При пальпации регионарные лимфатические узлы не увеличены. У пациентов с онкологическим генезом дефектов челюстно-лицевой локализации, ран</w:t>
      </w:r>
      <w:r>
        <w:rPr>
          <w:rFonts w:ascii="Times New Roman" w:eastAsia="Times New Roman" w:hAnsi="Times New Roman" w:cs="Times New Roman"/>
          <w:i/>
          <w:sz w:val="24"/>
        </w:rPr>
        <w:t>ее оперированных, возможно наличие нескольких пальпируемых лимфатических узлов, безболезненных при пальпации, без признаков абсцедирования и метастазирования. Могут отмечаться признаки рубцовой контрактуры жевательных мышц при локализации дефекта челюсти и</w:t>
      </w:r>
      <w:r>
        <w:rPr>
          <w:rFonts w:ascii="Times New Roman" w:eastAsia="Times New Roman" w:hAnsi="Times New Roman" w:cs="Times New Roman"/>
          <w:i/>
          <w:sz w:val="24"/>
        </w:rPr>
        <w:t xml:space="preserve">ли околочелюстных мягких тканей в области жевательных мышц. Приём пищи, глотание могут быть затруднены.   </w:t>
      </w:r>
    </w:p>
    <w:p w:rsidR="000E303F" w:rsidRDefault="003B7F04">
      <w:pPr>
        <w:numPr>
          <w:ilvl w:val="1"/>
          <w:numId w:val="12"/>
        </w:numPr>
        <w:spacing w:after="5" w:line="395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проведение пальпации органов и тканей челюстно-лицевой локализации, пальпация органов полости рта с осмотром органов полости рта пациен</w:t>
      </w:r>
      <w:r>
        <w:rPr>
          <w:rFonts w:ascii="Times New Roman" w:eastAsia="Times New Roman" w:hAnsi="Times New Roman" w:cs="Times New Roman"/>
          <w:sz w:val="24"/>
        </w:rPr>
        <w:t xml:space="preserve">там с приобретёнными дефектами и деформациями челюстно-лицевой локализации с целью уточнения диагноза и тактики лечения [12; 219]. </w:t>
      </w:r>
    </w:p>
    <w:p w:rsidR="000E303F" w:rsidRDefault="003B7F04">
      <w:pPr>
        <w:spacing w:after="116"/>
        <w:ind w:left="10" w:right="4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</w:t>
      </w:r>
      <w:r>
        <w:rPr>
          <w:rFonts w:ascii="Times New Roman" w:eastAsia="Times New Roman" w:hAnsi="Times New Roman" w:cs="Times New Roman"/>
          <w:sz w:val="24"/>
        </w:rPr>
        <w:t xml:space="preserve">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5).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При проведении пальпации у п</w:t>
      </w:r>
      <w:r>
        <w:rPr>
          <w:rFonts w:ascii="Times New Roman" w:eastAsia="Times New Roman" w:hAnsi="Times New Roman" w:cs="Times New Roman"/>
          <w:i/>
          <w:sz w:val="24"/>
        </w:rPr>
        <w:t>ациентов с приобретёнными дефектами и деформациями челюстно-лицевой локализации в зоне локализации дефекта костных структур или околочелюстных мягких тканей и/или слизистой оболочки обращают внимание на наличие сообщения полости рта с полостью верхнечелюст</w:t>
      </w:r>
      <w:r>
        <w:rPr>
          <w:rFonts w:ascii="Times New Roman" w:eastAsia="Times New Roman" w:hAnsi="Times New Roman" w:cs="Times New Roman"/>
          <w:i/>
          <w:sz w:val="24"/>
        </w:rPr>
        <w:t xml:space="preserve">ной пазухи, на локализацию, степень смещаемости (возможность перемещения в ортотопическое положение)  сохранившихся культей нижней челюсти, на объём открывания рта, на возможность смыкания губ, век [59;72;76]. </w:t>
      </w:r>
    </w:p>
    <w:p w:rsidR="000E303F" w:rsidRDefault="003B7F04">
      <w:pPr>
        <w:numPr>
          <w:ilvl w:val="1"/>
          <w:numId w:val="12"/>
        </w:numPr>
        <w:spacing w:after="5" w:line="38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определение степени открывания рта и ограничения подвижности нижней челюсти у пациентов с приобретёнными дефектами и деформациями челюстно-лицевой локализации с целью уточнения диагноза и тактики лечения [12; 18; 219].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</w:t>
      </w:r>
      <w:r>
        <w:rPr>
          <w:rFonts w:ascii="Times New Roman" w:eastAsia="Times New Roman" w:hAnsi="Times New Roman" w:cs="Times New Roman"/>
          <w:b/>
          <w:sz w:val="24"/>
        </w:rPr>
        <w:t xml:space="preserve">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5). </w:t>
      </w:r>
    </w:p>
    <w:p w:rsidR="000E303F" w:rsidRDefault="003B7F04">
      <w:pPr>
        <w:spacing w:after="49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При осмотре пациентов с приобретёнными дефектами и деформациями челюстно-лицевой локализации ограничение открывание рта может быть обусловлено локализацией дефекта тканей в области жевательных мы</w:t>
      </w:r>
      <w:r>
        <w:rPr>
          <w:rFonts w:ascii="Times New Roman" w:eastAsia="Times New Roman" w:hAnsi="Times New Roman" w:cs="Times New Roman"/>
          <w:i/>
          <w:sz w:val="24"/>
        </w:rPr>
        <w:t xml:space="preserve">шц, что приводит к их рубцовой контрактуре. </w:t>
      </w:r>
    </w:p>
    <w:p w:rsidR="000E303F" w:rsidRDefault="003B7F04">
      <w:pPr>
        <w:numPr>
          <w:ilvl w:val="0"/>
          <w:numId w:val="12"/>
        </w:numPr>
        <w:spacing w:after="5" w:line="393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проведение перкуссии при патологии полости рта, включая черепно-челюстно-лицевой области, пациентам с приобретёнными дефектами и деформациями челюстно-лицевой локализации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 целью уточнения диагноза</w:t>
      </w:r>
      <w:r>
        <w:rPr>
          <w:rFonts w:ascii="Times New Roman" w:eastAsia="Times New Roman" w:hAnsi="Times New Roman" w:cs="Times New Roman"/>
          <w:sz w:val="24"/>
        </w:rPr>
        <w:t>, определения тактики лечения и показаний для приема (осмотра, консультации) врачом-стоматологомтерапевтом первичного [16; 43; 220].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5). </w:t>
      </w:r>
    </w:p>
    <w:p w:rsidR="000E303F" w:rsidRDefault="003B7F04">
      <w:pPr>
        <w:spacing w:after="47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При осмотре пациентов с пр</w:t>
      </w:r>
      <w:r>
        <w:rPr>
          <w:rFonts w:ascii="Times New Roman" w:eastAsia="Times New Roman" w:hAnsi="Times New Roman" w:cs="Times New Roman"/>
          <w:i/>
          <w:sz w:val="24"/>
        </w:rPr>
        <w:t xml:space="preserve">иобретёнными дефектами и деформациями челюстно-лицевой локализации перкуссия зубов должна быть безболезненна. Полость рта должна быть санирована перед выполнением оперативного вмешательства в плановом порядке. </w:t>
      </w:r>
    </w:p>
    <w:p w:rsidR="000E303F" w:rsidRDefault="003B7F04">
      <w:pPr>
        <w:numPr>
          <w:ilvl w:val="0"/>
          <w:numId w:val="12"/>
        </w:numPr>
        <w:spacing w:after="5" w:line="396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определение степени патологичес</w:t>
      </w:r>
      <w:r>
        <w:rPr>
          <w:rFonts w:ascii="Times New Roman" w:eastAsia="Times New Roman" w:hAnsi="Times New Roman" w:cs="Times New Roman"/>
          <w:sz w:val="24"/>
        </w:rPr>
        <w:t>кой подвижности зубов у пациентов с приобретёнными дефектами и деформациями челюстно-лицевой локализации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 целью уточнения диагноза и тактики лечения и показаний для консультации врачом – стоматологом-хирургом [12; 18; 219].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</w:t>
      </w:r>
      <w:r>
        <w:rPr>
          <w:rFonts w:ascii="Times New Roman" w:eastAsia="Times New Roman" w:hAnsi="Times New Roman" w:cs="Times New Roman"/>
          <w:b/>
          <w:sz w:val="24"/>
        </w:rPr>
        <w:t>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5).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При осмотре пациента с приобретёнными дефектами и деформациями челюстно-</w:t>
      </w:r>
      <w:r>
        <w:rPr>
          <w:rFonts w:ascii="Times New Roman" w:eastAsia="Times New Roman" w:hAnsi="Times New Roman" w:cs="Times New Roman"/>
          <w:i/>
          <w:sz w:val="24"/>
        </w:rPr>
        <w:t xml:space="preserve">лицевой локализации не должно выявляться наличие патологической подвижности зубов. Полость рта должна быть санирована перед выполнением оперативного вмешательства в плановом порядке. </w:t>
      </w:r>
    </w:p>
    <w:p w:rsidR="000E303F" w:rsidRDefault="003B7F04">
      <w:pPr>
        <w:spacing w:after="5" w:line="382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определить снижение или отсутствие чувствительности кожи н</w:t>
      </w:r>
      <w:r>
        <w:rPr>
          <w:rFonts w:ascii="Times New Roman" w:eastAsia="Times New Roman" w:hAnsi="Times New Roman" w:cs="Times New Roman"/>
          <w:sz w:val="24"/>
        </w:rPr>
        <w:t xml:space="preserve">ижней губы и подбородка или верхней губы и подглазничной области на стороне дефекта костных структур и/или околочелюстных мягких тканей у пациентов с приобретёнными дефектами и деформациями челюстно-лицевой локализации [16; 43; 220]. </w:t>
      </w:r>
    </w:p>
    <w:p w:rsidR="000E303F" w:rsidRDefault="003B7F04">
      <w:pPr>
        <w:spacing w:after="116"/>
        <w:ind w:left="10" w:right="4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</w:t>
      </w:r>
      <w:r>
        <w:rPr>
          <w:rFonts w:ascii="Times New Roman" w:eastAsia="Times New Roman" w:hAnsi="Times New Roman" w:cs="Times New Roman"/>
          <w:b/>
          <w:sz w:val="24"/>
        </w:rPr>
        <w:t xml:space="preserve">и рекомендаций С </w:t>
      </w:r>
      <w:r>
        <w:rPr>
          <w:rFonts w:ascii="Times New Roman" w:eastAsia="Times New Roman" w:hAnsi="Times New Roman" w:cs="Times New Roman"/>
          <w:sz w:val="24"/>
        </w:rPr>
        <w:t xml:space="preserve">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>5).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spacing w:after="265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Симптом гипостезии участков кожи, слизистой оболочки и/или околочелюстных мягких тканей, обусловлен механическим нарушением целостности нерва, проходящего через участок челюстной ко</w:t>
      </w:r>
      <w:r>
        <w:rPr>
          <w:rFonts w:ascii="Times New Roman" w:eastAsia="Times New Roman" w:hAnsi="Times New Roman" w:cs="Times New Roman"/>
          <w:i/>
          <w:sz w:val="24"/>
        </w:rPr>
        <w:t xml:space="preserve">сти в зоне дефекта, иннервирующего соответствующий участок околочелюстных мягких тканей и/или слизистой оболочки. </w:t>
      </w:r>
    </w:p>
    <w:p w:rsidR="000E303F" w:rsidRDefault="003B7F04">
      <w:pPr>
        <w:spacing w:after="246" w:line="395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 xml:space="preserve">проведение приема (осмотра, консультации) врача-терапевта первичного, в случае наличия у пациента с приобретёнными </w:t>
      </w:r>
      <w:r>
        <w:rPr>
          <w:rFonts w:ascii="Times New Roman" w:eastAsia="Times New Roman" w:hAnsi="Times New Roman" w:cs="Times New Roman"/>
          <w:sz w:val="24"/>
        </w:rPr>
        <w:t>дефектами и деформациями челюстно-лицевой локализации сопутствующей патологии с целью диагностики и определения тактики лечения [12; 18].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tabs>
          <w:tab w:val="center" w:pos="1315"/>
          <w:tab w:val="center" w:pos="2953"/>
          <w:tab w:val="center" w:pos="4906"/>
          <w:tab w:val="center" w:pos="6068"/>
          <w:tab w:val="center" w:pos="6532"/>
          <w:tab w:val="center" w:pos="7412"/>
          <w:tab w:val="right" w:pos="9835"/>
        </w:tabs>
        <w:spacing w:after="165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убедительности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рекомендаций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–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С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(уровень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достоверности </w:t>
      </w:r>
    </w:p>
    <w:p w:rsidR="000E303F" w:rsidRDefault="003B7F04">
      <w:pPr>
        <w:spacing w:after="163"/>
        <w:ind w:left="137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доказательств – 4) </w:t>
      </w:r>
    </w:p>
    <w:p w:rsidR="000E303F" w:rsidRDefault="003B7F04">
      <w:pPr>
        <w:spacing w:after="26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врач-</w:t>
      </w:r>
      <w:r>
        <w:rPr>
          <w:rFonts w:ascii="Times New Roman" w:eastAsia="Times New Roman" w:hAnsi="Times New Roman" w:cs="Times New Roman"/>
          <w:i/>
          <w:sz w:val="24"/>
        </w:rPr>
        <w:t>терапевт оценивает общесоматический статус больного, уточняет диагноз сопутствующих заболеваний, определяет показания к проведению дополнительных методов исследований (ЭхоКГ, суточное мониторирование артериального давления (АД-мониторирование), УЗИ внутрен</w:t>
      </w:r>
      <w:r>
        <w:rPr>
          <w:rFonts w:ascii="Times New Roman" w:eastAsia="Times New Roman" w:hAnsi="Times New Roman" w:cs="Times New Roman"/>
          <w:i/>
          <w:sz w:val="24"/>
        </w:rPr>
        <w:t xml:space="preserve">них органов т.д.) [11]. </w:t>
      </w:r>
    </w:p>
    <w:p w:rsidR="000E303F" w:rsidRDefault="003B7F04">
      <w:pPr>
        <w:spacing w:after="37" w:line="39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выполнение приема (осмотр, консультация) врача-офтальмолога первичного для уточнения диагноза при наличии у пациента с приобретёнными дефектами и деформациями челюстно-лицевой локализации глазодвигательных нарушений, </w:t>
      </w:r>
      <w:r>
        <w:rPr>
          <w:rFonts w:ascii="Times New Roman" w:eastAsia="Times New Roman" w:hAnsi="Times New Roman" w:cs="Times New Roman"/>
          <w:sz w:val="24"/>
        </w:rPr>
        <w:t xml:space="preserve">эно- или экзофтальма, гипофтальма, анизокории, диплопии, изменении остроты зрения и других проявлений патологии органа зрения [209; 222; 234; 250].  </w:t>
      </w:r>
    </w:p>
    <w:p w:rsidR="000E303F" w:rsidRDefault="003B7F04">
      <w:pPr>
        <w:tabs>
          <w:tab w:val="center" w:pos="1315"/>
          <w:tab w:val="center" w:pos="2953"/>
          <w:tab w:val="center" w:pos="4906"/>
          <w:tab w:val="center" w:pos="6068"/>
          <w:tab w:val="center" w:pos="6532"/>
          <w:tab w:val="center" w:pos="7412"/>
          <w:tab w:val="right" w:pos="9835"/>
        </w:tabs>
        <w:spacing w:after="162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убедительности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рекомендаций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–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С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(уровень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достоверности </w:t>
      </w:r>
    </w:p>
    <w:p w:rsidR="000E303F" w:rsidRDefault="003B7F04">
      <w:pPr>
        <w:spacing w:after="163"/>
        <w:ind w:left="137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доказательств – 5) </w:t>
      </w:r>
    </w:p>
    <w:p w:rsidR="000E303F" w:rsidRDefault="003B7F04">
      <w:pPr>
        <w:spacing w:after="267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Вр</w:t>
      </w:r>
      <w:r>
        <w:rPr>
          <w:rFonts w:ascii="Times New Roman" w:eastAsia="Times New Roman" w:hAnsi="Times New Roman" w:cs="Times New Roman"/>
          <w:i/>
          <w:sz w:val="24"/>
        </w:rPr>
        <w:t>ач-офтальмолог выполняет биомикрофотографию глазного дна с использованием фундус-камеры, биомикроскопию глазного дна, выявляет признаки атрофии зрительного нерва и отёка диска зрительного нерва, зрительные нарушения, которые могут свидетельствовать о разви</w:t>
      </w:r>
      <w:r>
        <w:rPr>
          <w:rFonts w:ascii="Times New Roman" w:eastAsia="Times New Roman" w:hAnsi="Times New Roman" w:cs="Times New Roman"/>
          <w:i/>
          <w:sz w:val="24"/>
        </w:rPr>
        <w:t xml:space="preserve">тии внутричерепной патологии. </w:t>
      </w:r>
    </w:p>
    <w:p w:rsidR="000E303F" w:rsidRDefault="003B7F04">
      <w:pPr>
        <w:spacing w:after="5" w:line="38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проведение приема (осмотр, консультация) врача-невролога первичного (по показаниям – врача-нейрохирурга) для уточнения диагноза пациентам с приобретенными дефектами и деформациями челюстно-лицевой локализации (п</w:t>
      </w:r>
      <w:r>
        <w:rPr>
          <w:rFonts w:ascii="Times New Roman" w:eastAsia="Times New Roman" w:hAnsi="Times New Roman" w:cs="Times New Roman"/>
          <w:sz w:val="24"/>
        </w:rPr>
        <w:t xml:space="preserve">ри наличии в анамнезе изменения чувствительности в челюстно-лицевой локализации, изменение тонуса жевательной и мимической мускулатуры, головной боли, головокружения, потери сознания, потери памяти) на этапе постановки диагноза [209; 222; 234; 250].   </w:t>
      </w:r>
    </w:p>
    <w:p w:rsidR="000E303F" w:rsidRDefault="003B7F04">
      <w:pPr>
        <w:spacing w:after="116"/>
        <w:ind w:left="10" w:right="4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</w:t>
      </w:r>
      <w:r>
        <w:rPr>
          <w:rFonts w:ascii="Times New Roman" w:eastAsia="Times New Roman" w:hAnsi="Times New Roman" w:cs="Times New Roman"/>
          <w:b/>
          <w:sz w:val="24"/>
        </w:rPr>
        <w:t xml:space="preserve">вень убедительности рекомендаций С (уровень достоверности доказательств </w:t>
      </w:r>
    </w:p>
    <w:p w:rsidR="000E303F" w:rsidRDefault="003B7F04">
      <w:pPr>
        <w:spacing w:after="163"/>
        <w:ind w:left="137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– 5) </w:t>
      </w:r>
    </w:p>
    <w:p w:rsidR="000E303F" w:rsidRDefault="003B7F04">
      <w:pPr>
        <w:spacing w:after="26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врач-невролог оценивает неврологический статус, определяет показания к проведению дообследования при подозрении на осложнения. При развитии невропатии ветвей тройни</w:t>
      </w:r>
      <w:r>
        <w:rPr>
          <w:rFonts w:ascii="Times New Roman" w:eastAsia="Times New Roman" w:hAnsi="Times New Roman" w:cs="Times New Roman"/>
          <w:i/>
          <w:sz w:val="24"/>
        </w:rPr>
        <w:t xml:space="preserve">чного нерва проводит осмотр, рекомендует дообследование, уточняет диагноз и назначает лечение. </w:t>
      </w:r>
    </w:p>
    <w:p w:rsidR="000E303F" w:rsidRDefault="003B7F04">
      <w:pPr>
        <w:tabs>
          <w:tab w:val="center" w:pos="1660"/>
          <w:tab w:val="center" w:pos="3515"/>
          <w:tab w:val="center" w:pos="4932"/>
          <w:tab w:val="center" w:pos="6241"/>
          <w:tab w:val="center" w:pos="7932"/>
          <w:tab w:val="right" w:pos="9835"/>
        </w:tabs>
        <w:spacing w:after="166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проведение </w:t>
      </w:r>
      <w:r>
        <w:rPr>
          <w:rFonts w:ascii="Times New Roman" w:eastAsia="Times New Roman" w:hAnsi="Times New Roman" w:cs="Times New Roman"/>
          <w:sz w:val="24"/>
        </w:rPr>
        <w:tab/>
        <w:t xml:space="preserve">приема </w:t>
      </w:r>
      <w:r>
        <w:rPr>
          <w:rFonts w:ascii="Times New Roman" w:eastAsia="Times New Roman" w:hAnsi="Times New Roman" w:cs="Times New Roman"/>
          <w:sz w:val="24"/>
        </w:rPr>
        <w:tab/>
        <w:t xml:space="preserve">(осмотра, </w:t>
      </w:r>
      <w:r>
        <w:rPr>
          <w:rFonts w:ascii="Times New Roman" w:eastAsia="Times New Roman" w:hAnsi="Times New Roman" w:cs="Times New Roman"/>
          <w:sz w:val="24"/>
        </w:rPr>
        <w:tab/>
        <w:t xml:space="preserve">консультации) </w:t>
      </w:r>
      <w:r>
        <w:rPr>
          <w:rFonts w:ascii="Times New Roman" w:eastAsia="Times New Roman" w:hAnsi="Times New Roman" w:cs="Times New Roman"/>
          <w:sz w:val="24"/>
        </w:rPr>
        <w:tab/>
        <w:t>врача-</w:t>
      </w:r>
    </w:p>
    <w:p w:rsidR="000E303F" w:rsidRDefault="003B7F04">
      <w:pPr>
        <w:spacing w:after="5" w:line="395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оториноларинголога первичного у пациентов с приобретёнными </w:t>
      </w:r>
      <w:r>
        <w:rPr>
          <w:rFonts w:ascii="Times New Roman" w:eastAsia="Times New Roman" w:hAnsi="Times New Roman" w:cs="Times New Roman"/>
          <w:sz w:val="24"/>
        </w:rPr>
        <w:t>дефектами и деформациями челюстно-лицевой локализации для уточнения диагноза при наличии у пациента с приобретёнными дефектами и деформациями челюстно-лицевой локализации признаков повреждения и/или патологических изменений ЛОР-органов [209; 222; 234; 250]</w:t>
      </w:r>
      <w:r>
        <w:rPr>
          <w:rFonts w:ascii="Times New Roman" w:eastAsia="Times New Roman" w:hAnsi="Times New Roman" w:cs="Times New Roman"/>
          <w:sz w:val="24"/>
        </w:rPr>
        <w:t xml:space="preserve">.   </w:t>
      </w:r>
    </w:p>
    <w:p w:rsidR="000E303F" w:rsidRDefault="003B7F04">
      <w:pPr>
        <w:tabs>
          <w:tab w:val="center" w:pos="1315"/>
          <w:tab w:val="center" w:pos="2953"/>
          <w:tab w:val="center" w:pos="4906"/>
          <w:tab w:val="center" w:pos="6068"/>
          <w:tab w:val="center" w:pos="6532"/>
          <w:tab w:val="center" w:pos="7412"/>
          <w:tab w:val="right" w:pos="9835"/>
        </w:tabs>
        <w:spacing w:after="165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убедительности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рекомендаций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–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С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(уровень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достоверности </w:t>
      </w:r>
    </w:p>
    <w:p w:rsidR="000E303F" w:rsidRDefault="003B7F04">
      <w:pPr>
        <w:spacing w:after="163"/>
        <w:ind w:left="137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доказательств – 5)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врач-оториноларинголог оценивает состояние ЛОР-органов, уточняет диагноз, корректирует комплексное лечение, составляет план мероприятий для предупр</w:t>
      </w:r>
      <w:r>
        <w:rPr>
          <w:rFonts w:ascii="Times New Roman" w:eastAsia="Times New Roman" w:hAnsi="Times New Roman" w:cs="Times New Roman"/>
          <w:i/>
          <w:sz w:val="24"/>
        </w:rPr>
        <w:t xml:space="preserve">еждения развития осложнений со стороны ЛОР-органов во время и после выполнения оперативного вмешательства по поводу приобретённых дефектов и деформаций челюстно-лицевой локализации. Особое внимание следует обращать на пациентов в послеоперационном периоде </w:t>
      </w:r>
      <w:r>
        <w:rPr>
          <w:rFonts w:ascii="Times New Roman" w:eastAsia="Times New Roman" w:hAnsi="Times New Roman" w:cs="Times New Roman"/>
          <w:i/>
          <w:sz w:val="24"/>
        </w:rPr>
        <w:t xml:space="preserve">в том случае, если проводится продлённая интубация через носовой ход до 3-5 суток, и/или установлен назогастральный зонд в связи с имеющимися рисками развития гнойно-воспалительных осложнений в околоносовых пазухах и «восходящих» внутричерепных осложнений </w:t>
      </w:r>
      <w:r>
        <w:rPr>
          <w:rFonts w:ascii="Times New Roman" w:eastAsia="Times New Roman" w:hAnsi="Times New Roman" w:cs="Times New Roman"/>
          <w:i/>
          <w:sz w:val="24"/>
        </w:rPr>
        <w:t xml:space="preserve">[45]. </w:t>
      </w:r>
    </w:p>
    <w:p w:rsidR="000E303F" w:rsidRDefault="003B7F04">
      <w:pPr>
        <w:spacing w:after="46" w:line="37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осмотр (консультация) врачом-анестезиологом-реаниматологом первичный всем пациентам с приобретёнными дефектами и деформациями костей лицевого черепа перед выполнением анестезиологического пособия с применением комбинированного эндотрах</w:t>
      </w:r>
      <w:r>
        <w:rPr>
          <w:rFonts w:ascii="Times New Roman" w:eastAsia="Times New Roman" w:hAnsi="Times New Roman" w:cs="Times New Roman"/>
          <w:sz w:val="24"/>
        </w:rPr>
        <w:t xml:space="preserve">еального наркоза или сочетанной анестезии перед проведением оперативного вмешательства с целью определения возможных противопоказания к его выполнению [11]. </w:t>
      </w:r>
    </w:p>
    <w:p w:rsidR="000E303F" w:rsidRDefault="003B7F04">
      <w:pPr>
        <w:spacing w:after="116"/>
        <w:ind w:left="10" w:right="4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</w:t>
      </w:r>
      <w:r>
        <w:rPr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63"/>
        <w:ind w:left="1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5) </w:t>
      </w:r>
    </w:p>
    <w:p w:rsidR="000E303F" w:rsidRDefault="003B7F04">
      <w:pPr>
        <w:spacing w:after="26" w:line="375" w:lineRule="auto"/>
        <w:ind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выб</w:t>
      </w:r>
      <w:r>
        <w:rPr>
          <w:rFonts w:ascii="Times New Roman" w:eastAsia="Times New Roman" w:hAnsi="Times New Roman" w:cs="Times New Roman"/>
          <w:i/>
          <w:sz w:val="24"/>
        </w:rPr>
        <w:t>ор методики анестезии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определяется общим состоянием больного и объёмом запланированного хирургического вмешательства по поводу приобретённых дефектов и деформаций челюстно-лицевой локализации. Реконструктивные операции в области головы и шеи</w:t>
      </w:r>
      <w:r>
        <w:rPr>
          <w:rFonts w:ascii="Times New Roman" w:eastAsia="Times New Roman" w:hAnsi="Times New Roman" w:cs="Times New Roman"/>
          <w:i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зачастую сопря</w:t>
      </w:r>
      <w:r>
        <w:rPr>
          <w:rFonts w:ascii="Times New Roman" w:eastAsia="Times New Roman" w:hAnsi="Times New Roman" w:cs="Times New Roman"/>
          <w:i/>
          <w:sz w:val="24"/>
        </w:rPr>
        <w:t xml:space="preserve">жены с выраженной кровопотерей и предполагают интраоперационную гемотрансфузию.  </w:t>
      </w:r>
    </w:p>
    <w:p w:rsidR="000E303F" w:rsidRDefault="003B7F04">
      <w:pPr>
        <w:spacing w:after="166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163"/>
        <w:ind w:left="2509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2.3 Лабораторные диагностические исследования </w:t>
      </w:r>
    </w:p>
    <w:p w:rsidR="000E303F" w:rsidRDefault="003B7F04">
      <w:pPr>
        <w:spacing w:after="35" w:line="380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выполнение комплекса предоперационного исследования: общего (</w:t>
      </w:r>
      <w:r>
        <w:rPr>
          <w:rFonts w:ascii="Times New Roman" w:eastAsia="Times New Roman" w:hAnsi="Times New Roman" w:cs="Times New Roman"/>
          <w:sz w:val="24"/>
        </w:rPr>
        <w:t xml:space="preserve">клинического) анализа крови развёрнутого, общего (клинического) анализа мочи, исследование уровня общего белка в крови, уровня альбумина в крови, уровня ферритина в крови, уровня трансферрина </w:t>
      </w:r>
      <w:r>
        <w:rPr>
          <w:sz w:val="24"/>
        </w:rPr>
        <w:t>сыворотки</w:t>
      </w:r>
      <w:r>
        <w:rPr>
          <w:rFonts w:ascii="Times New Roman" w:eastAsia="Times New Roman" w:hAnsi="Times New Roman" w:cs="Times New Roman"/>
          <w:sz w:val="24"/>
        </w:rPr>
        <w:t xml:space="preserve"> крови, определение соотношения </w:t>
      </w:r>
    </w:p>
    <w:p w:rsidR="000E303F" w:rsidRDefault="003B7F04">
      <w:pPr>
        <w:spacing w:after="5" w:line="375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>белковых фракций методом электрофореза по показаниям, исследование уровня мочевины в крови, исследование уровня креатинина в крови, исследование уровня общего билирубина в крови, исследование уровня глюкозы в крови, определение активности аспартатаминотран</w:t>
      </w:r>
      <w:r>
        <w:rPr>
          <w:rFonts w:ascii="Times New Roman" w:eastAsia="Times New Roman" w:hAnsi="Times New Roman" w:cs="Times New Roman"/>
          <w:sz w:val="24"/>
        </w:rPr>
        <w:t>сферазы в крови, определение активности аланинаминотрансферазы в крови для проведения планового оперативного вмешательства у пациентов с приобретёнными дефектами и деформациями челюстно-лицевой локализации с целью уточнения диагноза и тактики лечения перед</w:t>
      </w:r>
      <w:r>
        <w:rPr>
          <w:rFonts w:ascii="Times New Roman" w:eastAsia="Times New Roman" w:hAnsi="Times New Roman" w:cs="Times New Roman"/>
          <w:sz w:val="24"/>
        </w:rPr>
        <w:t xml:space="preserve"> выполнением оперативного вмешательства по согласованию с анестезиологом [11].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E303F" w:rsidRDefault="003B7F04">
      <w:pPr>
        <w:spacing w:after="116"/>
        <w:ind w:left="10" w:right="4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</w:t>
      </w:r>
      <w:r>
        <w:rPr>
          <w:rFonts w:ascii="Times New Roman" w:eastAsia="Times New Roman" w:hAnsi="Times New Roman" w:cs="Times New Roman"/>
          <w:sz w:val="24"/>
        </w:rPr>
        <w:t xml:space="preserve">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>5).</w:t>
      </w:r>
      <w:r>
        <w:rPr>
          <w:rFonts w:ascii="Times New Roman" w:eastAsia="Times New Roman" w:hAnsi="Times New Roman" w:cs="Times New Roman"/>
        </w:rPr>
        <w:t xml:space="preserve"> 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всем пациентам с дефектами и деформациями челюстно-лицевой локализации необходи</w:t>
      </w:r>
      <w:r>
        <w:rPr>
          <w:rFonts w:ascii="Times New Roman" w:eastAsia="Times New Roman" w:hAnsi="Times New Roman" w:cs="Times New Roman"/>
          <w:i/>
          <w:sz w:val="24"/>
        </w:rPr>
        <w:t>мо проводить: 1) общий (клинический) анализ крови развернутый; 2) определение основных групп по системе AB0, определение антигена D системы Резус (резусфактор); 3) анализ крови биохимический общетерапевтический с определением активности аланинаминотрансфер</w:t>
      </w:r>
      <w:r>
        <w:rPr>
          <w:rFonts w:ascii="Times New Roman" w:eastAsia="Times New Roman" w:hAnsi="Times New Roman" w:cs="Times New Roman"/>
          <w:i/>
          <w:sz w:val="24"/>
        </w:rPr>
        <w:t>азы и аспартатаминотрансферазы в крови, исследование уровня глюкозы в крови, определение антигена (HbcAg) вируса гепатита В (Hepatitis B virus) в крови, определение антител к поверхностному антигену (HBsAg) вируса гепатита В (Hepatitis B virus) в крови, оп</w:t>
      </w:r>
      <w:r>
        <w:rPr>
          <w:rFonts w:ascii="Times New Roman" w:eastAsia="Times New Roman" w:hAnsi="Times New Roman" w:cs="Times New Roman"/>
          <w:i/>
          <w:sz w:val="24"/>
        </w:rPr>
        <w:t>ределение антигена вируса гепатита С (Hepatitis C virus) в крови, определение антител к вирусу гепатита С (Hepatitis C virus) в крови, определение антител классов M, G (IgM, IgG) к вирусу иммунодефицита человека ВИЧ-1 (Human immunodeficiency virus HIV 1) в</w:t>
      </w:r>
      <w:r>
        <w:rPr>
          <w:rFonts w:ascii="Times New Roman" w:eastAsia="Times New Roman" w:hAnsi="Times New Roman" w:cs="Times New Roman"/>
          <w:i/>
          <w:sz w:val="24"/>
        </w:rPr>
        <w:t xml:space="preserve"> крови, определение антител классов M, G (IgM, IgG) к вирусу иммунодефицита человека ВИЧ-2 (Human immunodeficiency virus HIV 2) в крови с целью оценки общего состояния; 4) коагулограмму (ориентировочное исследование системы гемостаза) (активированно</w:t>
      </w:r>
      <w:r>
        <w:rPr>
          <w:sz w:val="25"/>
        </w:rPr>
        <w:t>е</w:t>
      </w:r>
      <w:r>
        <w:rPr>
          <w:rFonts w:ascii="Times New Roman" w:eastAsia="Times New Roman" w:hAnsi="Times New Roman" w:cs="Times New Roman"/>
          <w:i/>
          <w:sz w:val="24"/>
        </w:rPr>
        <w:t xml:space="preserve"> части</w:t>
      </w:r>
      <w:r>
        <w:rPr>
          <w:rFonts w:ascii="Times New Roman" w:eastAsia="Times New Roman" w:hAnsi="Times New Roman" w:cs="Times New Roman"/>
          <w:i/>
          <w:sz w:val="24"/>
        </w:rPr>
        <w:t>чно</w:t>
      </w:r>
      <w:r>
        <w:rPr>
          <w:sz w:val="25"/>
        </w:rPr>
        <w:t>е</w:t>
      </w:r>
      <w:r>
        <w:rPr>
          <w:rFonts w:ascii="Times New Roman" w:eastAsia="Times New Roman" w:hAnsi="Times New Roman" w:cs="Times New Roman"/>
          <w:i/>
          <w:sz w:val="24"/>
        </w:rPr>
        <w:t xml:space="preserve"> тромбопластиново</w:t>
      </w:r>
      <w:r>
        <w:rPr>
          <w:sz w:val="25"/>
        </w:rPr>
        <w:t>е</w:t>
      </w:r>
      <w:r>
        <w:rPr>
          <w:rFonts w:ascii="Times New Roman" w:eastAsia="Times New Roman" w:hAnsi="Times New Roman" w:cs="Times New Roman"/>
          <w:i/>
          <w:sz w:val="24"/>
        </w:rPr>
        <w:t xml:space="preserve"> врем</w:t>
      </w:r>
      <w:r>
        <w:rPr>
          <w:sz w:val="25"/>
        </w:rPr>
        <w:t>я</w:t>
      </w:r>
      <w:r>
        <w:rPr>
          <w:rFonts w:ascii="Times New Roman" w:eastAsia="Times New Roman" w:hAnsi="Times New Roman" w:cs="Times New Roman"/>
          <w:i/>
          <w:sz w:val="24"/>
        </w:rPr>
        <w:t>, исследование уровня фибриногена в крови, агрегации и адгезии тромбоцитов, определение международного нормализованного отношения (МНО), концентрации D-димера, активности антитромбинаIII в крови для лабораторного контроля за тер</w:t>
      </w:r>
      <w:r>
        <w:rPr>
          <w:rFonts w:ascii="Times New Roman" w:eastAsia="Times New Roman" w:hAnsi="Times New Roman" w:cs="Times New Roman"/>
          <w:i/>
          <w:sz w:val="24"/>
        </w:rPr>
        <w:t>апией лекарственными препаратами; 5) исследование уровня общего белка, альбумина в крови,  трансферрина, C-реактивного белка в сыворотке крови; 4) общий (клинический) анализ мочи, исследование уровня мочевины в моче [7, 14, 15 , 35, 46]. Исследования прово</w:t>
      </w:r>
      <w:r>
        <w:rPr>
          <w:rFonts w:ascii="Times New Roman" w:eastAsia="Times New Roman" w:hAnsi="Times New Roman" w:cs="Times New Roman"/>
          <w:i/>
          <w:sz w:val="24"/>
        </w:rPr>
        <w:t>дятся в рамках предоперационной подготовки пациента по итогам приема (осмотра, консультации) врачом-анестезиологомреаниматологом первичного перед выполнением оперативного вмешательства и на этапе стационарного лечения в послеоперационном периоде для оценки</w:t>
      </w:r>
      <w:r>
        <w:rPr>
          <w:rFonts w:ascii="Times New Roman" w:eastAsia="Times New Roman" w:hAnsi="Times New Roman" w:cs="Times New Roman"/>
          <w:i/>
          <w:sz w:val="24"/>
        </w:rPr>
        <w:t xml:space="preserve"> динамики и/или коррекции лечения. </w:t>
      </w:r>
    </w:p>
    <w:p w:rsidR="000E303F" w:rsidRDefault="003B7F04">
      <w:pPr>
        <w:spacing w:after="163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163"/>
        <w:ind w:left="222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2.4 Инструментальные диагностические исследования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проведение ортопантомографии челюстей пациентам с приобретёнными дефектами и деформациями челюстно-лицевой области в предоперационном периоде с целью пер</w:t>
      </w:r>
      <w:r>
        <w:rPr>
          <w:rFonts w:ascii="Times New Roman" w:eastAsia="Times New Roman" w:hAnsi="Times New Roman" w:cs="Times New Roman"/>
          <w:sz w:val="24"/>
        </w:rPr>
        <w:t xml:space="preserve">вичной скрининговой оценки характеристик </w:t>
      </w:r>
    </w:p>
    <w:p w:rsidR="000E303F" w:rsidRDefault="003B7F04">
      <w:pPr>
        <w:spacing w:after="5" w:line="39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>(локализации и протяжённости) дефекта нижней челюсти, а также для планирования предстоящей операции и ортодонтической реабилитации, в послеоперационном периоде с целью ранней оценки результатов хирургического лечен</w:t>
      </w:r>
      <w:r>
        <w:rPr>
          <w:rFonts w:ascii="Times New Roman" w:eastAsia="Times New Roman" w:hAnsi="Times New Roman" w:cs="Times New Roman"/>
          <w:sz w:val="24"/>
        </w:rPr>
        <w:t xml:space="preserve">ии [8; 12; 29].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проведение ортопантомографии челюстей пациентам с приобретёнными дефектами и деформациями челюстно-</w:t>
      </w:r>
      <w:r>
        <w:rPr>
          <w:rFonts w:ascii="Times New Roman" w:eastAsia="Times New Roman" w:hAnsi="Times New Roman" w:cs="Times New Roman"/>
          <w:i/>
          <w:sz w:val="24"/>
        </w:rPr>
        <w:t xml:space="preserve">лицевой локализации в предоперационном периоде выполняется при отсутствии технической возможности проведения компьютерной томографии (КТ) лицевого отдела черепа [12]. </w:t>
      </w:r>
    </w:p>
    <w:p w:rsidR="000E303F" w:rsidRDefault="003B7F04">
      <w:pPr>
        <w:spacing w:after="30" w:line="372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>пациентам с приобретенными дефектами и деформациями челюстнолицевой локали</w:t>
      </w:r>
      <w:r>
        <w:rPr>
          <w:rFonts w:ascii="Times New Roman" w:eastAsia="Times New Roman" w:hAnsi="Times New Roman" w:cs="Times New Roman"/>
          <w:sz w:val="24"/>
        </w:rPr>
        <w:t>зации проведение компьютерной томографии лицевого отдела черепа с внутривенным болюсным контрастированием, мультипланарной и трехмерной реконструкцией с целью уточнения характера и уровня распространения патологического процесса в костных структурах челюст</w:t>
      </w:r>
      <w:r>
        <w:rPr>
          <w:rFonts w:ascii="Times New Roman" w:eastAsia="Times New Roman" w:hAnsi="Times New Roman" w:cs="Times New Roman"/>
          <w:sz w:val="24"/>
        </w:rPr>
        <w:t xml:space="preserve">и и планирования границ резекции тканей при выполнении одномоментно онкологического и реконструктивного оперативного вмешательства; для уточнения размеров, протяжённости и конфигурации дефекта костных структур челюсти при выполнении вторичной пластики. По </w:t>
      </w:r>
      <w:r>
        <w:rPr>
          <w:rFonts w:ascii="Times New Roman" w:eastAsia="Times New Roman" w:hAnsi="Times New Roman" w:cs="Times New Roman"/>
          <w:sz w:val="24"/>
        </w:rPr>
        <w:t xml:space="preserve">показаниям на основании полученных результатов изготавливают стереолитографические модели и резекционные шаблоны, которые используют на предоперационном этапе и интраоперационно для выполнения прецизионной резекции и точной реконструкции челюстно-лицевого </w:t>
      </w:r>
      <w:r>
        <w:rPr>
          <w:rFonts w:ascii="Times New Roman" w:eastAsia="Times New Roman" w:hAnsi="Times New Roman" w:cs="Times New Roman"/>
          <w:sz w:val="24"/>
        </w:rPr>
        <w:t xml:space="preserve">скелета, а также при планировании в дальнейшем дентальной имплантации [7;8;12;13;15;32;72;88;94].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24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в комплексном обследовании для более точной диагностики примен</w:t>
      </w:r>
      <w:r>
        <w:rPr>
          <w:rFonts w:ascii="Times New Roman" w:eastAsia="Times New Roman" w:hAnsi="Times New Roman" w:cs="Times New Roman"/>
          <w:i/>
          <w:sz w:val="24"/>
        </w:rPr>
        <w:t>яют компьютерную томографию лицевого отдела черепа с внутривенным болюсным контрастированием, мультипланарной и трехмерной реконструкцией, позволяющую установить и определить изменения в костной ткани. Данный метод исследования позволяет получить чёткое из</w:t>
      </w:r>
      <w:r>
        <w:rPr>
          <w:rFonts w:ascii="Times New Roman" w:eastAsia="Times New Roman" w:hAnsi="Times New Roman" w:cs="Times New Roman"/>
          <w:i/>
          <w:sz w:val="24"/>
        </w:rPr>
        <w:t>ображение кортикального слоя, оценить состояние окружающих мягких тканей, определить наличие, детально визуализировать. Протокол проведения КТ-исследования следует согласовывать с специалистами по лучевой диагностике, IT-технологиям, инженерами отделений л</w:t>
      </w:r>
      <w:r>
        <w:rPr>
          <w:rFonts w:ascii="Times New Roman" w:eastAsia="Times New Roman" w:hAnsi="Times New Roman" w:cs="Times New Roman"/>
          <w:i/>
          <w:sz w:val="24"/>
        </w:rPr>
        <w:t xml:space="preserve">учевой диагностики, совместно с ними разрабатывать специальные протоколы проведения КТ-исследования, оценивать результаты проведённого исследования и выполнять планирование и моделирование оперативного вмешательства с использованием виртуальной трёхмерной </w:t>
      </w:r>
      <w:r>
        <w:rPr>
          <w:rFonts w:ascii="Times New Roman" w:eastAsia="Times New Roman" w:hAnsi="Times New Roman" w:cs="Times New Roman"/>
          <w:i/>
          <w:sz w:val="24"/>
        </w:rPr>
        <w:t xml:space="preserve">модели головы [7;8;12;13;15;23;32;72;88;94]. </w:t>
      </w:r>
    </w:p>
    <w:p w:rsidR="000E303F" w:rsidRDefault="003B7F04">
      <w:pPr>
        <w:spacing w:after="5" w:line="375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 xml:space="preserve"> при планировании выполнения микрохирургической реконструкции с использованием свободных лоскутов выполнение компьютерной томографии нижней конечности с внутривенным болюсным контрастированием дон</w:t>
      </w:r>
      <w:r>
        <w:rPr>
          <w:rFonts w:ascii="Times New Roman" w:eastAsia="Times New Roman" w:hAnsi="Times New Roman" w:cs="Times New Roman"/>
          <w:sz w:val="24"/>
        </w:rPr>
        <w:t>орской области с контрастным усилением для исключения анатомических особенностей или патологий, повышающих риск забора свободного лоскута или делающих его невозможным, и для осуществления моделирования свободного лоскута [2; 114]. Изготовленные с помощью а</w:t>
      </w:r>
      <w:r>
        <w:rPr>
          <w:rFonts w:ascii="Times New Roman" w:eastAsia="Times New Roman" w:hAnsi="Times New Roman" w:cs="Times New Roman"/>
          <w:sz w:val="24"/>
        </w:rPr>
        <w:t>ддитивных технологий стереолитографические модели и операционные шаблоны применяют при заборе и моделировании костного или мягкотанно-костного трансплантата по форме утраченного сегмента челюсти и/или изготовления имплантатов, при планировании в дальнейшем</w:t>
      </w:r>
      <w:r>
        <w:rPr>
          <w:rFonts w:ascii="Times New Roman" w:eastAsia="Times New Roman" w:hAnsi="Times New Roman" w:cs="Times New Roman"/>
          <w:sz w:val="24"/>
        </w:rPr>
        <w:t xml:space="preserve"> внутрикостной дентальной имплантации [7;8; </w:t>
      </w:r>
    </w:p>
    <w:p w:rsidR="000E303F" w:rsidRDefault="003B7F04">
      <w:pPr>
        <w:spacing w:after="174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12;13;15;23;29;40;67;72;87;89;90;94].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4).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в предоперационном периоде у пациентов с дефектами и деформациями костей лицевого черепа при наличии показания и технической возможности выполнения показано применение аддитивных технологий, при этом совместно с врачомрентгенологом, специалистом по лучевой</w:t>
      </w:r>
      <w:r>
        <w:rPr>
          <w:rFonts w:ascii="Times New Roman" w:eastAsia="Times New Roman" w:hAnsi="Times New Roman" w:cs="Times New Roman"/>
          <w:i/>
          <w:sz w:val="24"/>
        </w:rPr>
        <w:t xml:space="preserve"> диагностике и  IT-технологиям уточняют размеры, локализацию и конфигурацию дефекта по изображениям КЛКТ-исследования или МСКТ-исследования донорской и реципиентной зоны, определяют истинные размеры костного дефекта, рассчитывают параметры оптимального тра</w:t>
      </w:r>
      <w:r>
        <w:rPr>
          <w:rFonts w:ascii="Times New Roman" w:eastAsia="Times New Roman" w:hAnsi="Times New Roman" w:cs="Times New Roman"/>
          <w:i/>
          <w:sz w:val="24"/>
        </w:rPr>
        <w:t>нсплантата, планируют и выполняют «виртуальное» оперативное вмешательство, в ходе которого моделируют костный трансплантат по форме утраченного сегмента челюсти, позиционируют его  в зоне дефекта для восстановления анатомической целостности костей лицевого</w:t>
      </w:r>
      <w:r>
        <w:rPr>
          <w:rFonts w:ascii="Times New Roman" w:eastAsia="Times New Roman" w:hAnsi="Times New Roman" w:cs="Times New Roman"/>
          <w:i/>
          <w:sz w:val="24"/>
        </w:rPr>
        <w:t xml:space="preserve"> черепа. При выполнении оперативного вмешательства у пациентов с онкологической патологией планируют одномоментное первичное возмещение дефекта челюстно-лицевой локализации с помощью васкуляризированных трансплантатов. При этом первоначально оценивают уров</w:t>
      </w:r>
      <w:r>
        <w:rPr>
          <w:rFonts w:ascii="Times New Roman" w:eastAsia="Times New Roman" w:hAnsi="Times New Roman" w:cs="Times New Roman"/>
          <w:i/>
          <w:sz w:val="24"/>
        </w:rPr>
        <w:t>ень распространения патологического опухолевого процесса и планируют границы резекции патологически изменённых тканей. Далее на основании данных КТ в специальной компьютерной среде (Amira 5.4.5, «Visage Imaging», Германия) проводят виртуальное планирование</w:t>
      </w:r>
      <w:r>
        <w:rPr>
          <w:rFonts w:ascii="Times New Roman" w:eastAsia="Times New Roman" w:hAnsi="Times New Roman" w:cs="Times New Roman"/>
          <w:i/>
          <w:sz w:val="24"/>
        </w:rPr>
        <w:t xml:space="preserve"> реконструктивного этапа операции по изложенному выше протоколу. Затем результаты выполненного на спиральном компьютерном томографе исследования преобразовывают в набор из 100-150 томограмм с шагом 0,1-0,8 мм, которые вводят в персональный IBM-совместимый </w:t>
      </w:r>
      <w:r>
        <w:rPr>
          <w:rFonts w:ascii="Times New Roman" w:eastAsia="Times New Roman" w:hAnsi="Times New Roman" w:cs="Times New Roman"/>
          <w:i/>
          <w:sz w:val="24"/>
        </w:rPr>
        <w:t>компьютер в формате DICOM. Далее с помощью пакета 3Dview серию томограмм преобразовывают в трёхмерную компьютерную модель в STL формате, который является общепринятым для программного обеспечения установок стереолитографии для изготовления прототипированны</w:t>
      </w:r>
      <w:r>
        <w:rPr>
          <w:rFonts w:ascii="Times New Roman" w:eastAsia="Times New Roman" w:hAnsi="Times New Roman" w:cs="Times New Roman"/>
          <w:i/>
          <w:sz w:val="24"/>
        </w:rPr>
        <w:t>х моделей трансплантата, челюсти и шаблонов для интраоперационного моделирования. Протокол проведения КТ исследования следует согласовывать с специалистами по лучевой диагностике, ITтехнологиям, инженерами отделений лучевой диагностики, совместно с ними ра</w:t>
      </w:r>
      <w:r>
        <w:rPr>
          <w:rFonts w:ascii="Times New Roman" w:eastAsia="Times New Roman" w:hAnsi="Times New Roman" w:cs="Times New Roman"/>
          <w:i/>
          <w:sz w:val="24"/>
        </w:rPr>
        <w:t>зрабатывать специальные протоколы проведения КТ-исследования, оценивать результаты проведённого исследования и выполнять планирование и моделирование оперативного вмешательства с использованием виртуальной трёхмерной модели головы [12,23;29;40;67;72;87;89;</w:t>
      </w:r>
      <w:r>
        <w:rPr>
          <w:rFonts w:ascii="Times New Roman" w:eastAsia="Times New Roman" w:hAnsi="Times New Roman" w:cs="Times New Roman"/>
          <w:i/>
          <w:sz w:val="24"/>
        </w:rPr>
        <w:t xml:space="preserve">90;94]. </w:t>
      </w:r>
    </w:p>
    <w:p w:rsidR="000E303F" w:rsidRDefault="003B7F04">
      <w:pPr>
        <w:spacing w:after="5" w:line="38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всем пациентам в предоперационном периоде регистрация электрокардиограммы (ЭКГ) [16;22;35;101].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5).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проведение в предоперационном периоде ис</w:t>
      </w:r>
      <w:r>
        <w:rPr>
          <w:rFonts w:ascii="Times New Roman" w:eastAsia="Times New Roman" w:hAnsi="Times New Roman" w:cs="Times New Roman"/>
          <w:i/>
          <w:sz w:val="24"/>
        </w:rPr>
        <w:t xml:space="preserve">следования сердечнососудистой системы является обязательным в рамках предоперационной подготовки. </w:t>
      </w:r>
    </w:p>
    <w:p w:rsidR="000E303F" w:rsidRDefault="003B7F04">
      <w:pPr>
        <w:spacing w:after="5" w:line="385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проведение прицельной рентгенографии органов грудной клетки у пациентов с приобретёнными дефектами и деформациями челюстно-лицевой области для </w:t>
      </w:r>
      <w:r>
        <w:rPr>
          <w:rFonts w:ascii="Times New Roman" w:eastAsia="Times New Roman" w:hAnsi="Times New Roman" w:cs="Times New Roman"/>
          <w:sz w:val="24"/>
        </w:rPr>
        <w:t xml:space="preserve">определения наличия структурных или других изменений в лёгких, а также других органах грудной клетки и кровеносных сосудах, с целью предотвращения интра- и послеоперационных осложнений [71;82;101].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</w:t>
      </w:r>
      <w:r>
        <w:rPr>
          <w:rFonts w:ascii="Times New Roman" w:eastAsia="Times New Roman" w:hAnsi="Times New Roman" w:cs="Times New Roman"/>
          <w:sz w:val="24"/>
        </w:rPr>
        <w:t xml:space="preserve">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прицельная рентгенография органов грудной клетки позволяет диагностировать патологические изменения скелета, лёгочной ткани, состояние плевральной полости, оценить размеры и форму тени сердца и прилегающих сосудов. </w:t>
      </w:r>
    </w:p>
    <w:p w:rsidR="000E303F" w:rsidRDefault="003B7F04">
      <w:pPr>
        <w:spacing w:after="38" w:line="37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</w:t>
      </w:r>
      <w:r>
        <w:rPr>
          <w:rFonts w:ascii="Times New Roman" w:eastAsia="Times New Roman" w:hAnsi="Times New Roman" w:cs="Times New Roman"/>
          <w:b/>
          <w:sz w:val="24"/>
        </w:rPr>
        <w:t xml:space="preserve">комендуется </w:t>
      </w:r>
      <w:r>
        <w:rPr>
          <w:rFonts w:ascii="Times New Roman" w:eastAsia="Times New Roman" w:hAnsi="Times New Roman" w:cs="Times New Roman"/>
          <w:sz w:val="24"/>
        </w:rPr>
        <w:t>проведение дуплексного сканирование экстракраниальных отделов брахиоцефальных артерий с оценкой диаметра и кровотока для выбора в качестве реципиентных при наложении сосудистых анастомозов у пациентов с приобретёнными дефектами и деформациями ч</w:t>
      </w:r>
      <w:r>
        <w:rPr>
          <w:rFonts w:ascii="Times New Roman" w:eastAsia="Times New Roman" w:hAnsi="Times New Roman" w:cs="Times New Roman"/>
          <w:sz w:val="24"/>
        </w:rPr>
        <w:t>елюстно-лицевой области с целью определения их состоятельности. При наличии показания и технической возможности выполнения рекомендуется проведение лазерной допплеровской флоуметрии сосудов в зоне наложения сосудистых анастомозов для раннего и объективного</w:t>
      </w:r>
      <w:r>
        <w:rPr>
          <w:rFonts w:ascii="Times New Roman" w:eastAsia="Times New Roman" w:hAnsi="Times New Roman" w:cs="Times New Roman"/>
          <w:sz w:val="24"/>
        </w:rPr>
        <w:t xml:space="preserve"> выявления признаков тромбирования сосудистой ножки перемещённого реваскуляризированного трансплантата (по показаниям) [71;74;77;82].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изучают скорость кровотока в сосудах, их диаметр, степень возможного сужения вследствие атеросклеротических поражений. Несмотря на то, что, по-прежнему, «золотым стандартом» при исследовании артерий голени является ангиография артерий нижней конечности пря</w:t>
      </w:r>
      <w:r>
        <w:rPr>
          <w:rFonts w:ascii="Times New Roman" w:eastAsia="Times New Roman" w:hAnsi="Times New Roman" w:cs="Times New Roman"/>
          <w:i/>
          <w:sz w:val="24"/>
        </w:rPr>
        <w:t>мая, что широко применяется в ведущих лечебных учреждениях РФ,  по показаниям целесообразно использовать новые методы [5;7;12;13;15;23;28;29;31;46;76;94]. В рекомендациях врачей-сердечно-сосудистых хирургов для предоперационной оценки артерий нижних конечн</w:t>
      </w:r>
      <w:r>
        <w:rPr>
          <w:rFonts w:ascii="Times New Roman" w:eastAsia="Times New Roman" w:hAnsi="Times New Roman" w:cs="Times New Roman"/>
          <w:i/>
          <w:sz w:val="24"/>
        </w:rPr>
        <w:t>остей с целью определения возможности свободного переноса малоберцовой кости мультидетекторная компьютерная томографическая коронарная ангиография является предпочтительным и самым объективным методом исследования при следующих трёх состояниях: ненормальна</w:t>
      </w:r>
      <w:r>
        <w:rPr>
          <w:rFonts w:ascii="Times New Roman" w:eastAsia="Times New Roman" w:hAnsi="Times New Roman" w:cs="Times New Roman"/>
          <w:i/>
          <w:sz w:val="24"/>
        </w:rPr>
        <w:t>я пульсация педали, значительная предшествующая травма голени и подозрение на сосудистые заболевания. Эффективность проведения данного исследования показана при планировании хирургического вмешательства большинством врачей-детских хирургов [2;3;38;114;104;</w:t>
      </w:r>
      <w:r>
        <w:rPr>
          <w:rFonts w:ascii="Times New Roman" w:eastAsia="Times New Roman" w:hAnsi="Times New Roman" w:cs="Times New Roman"/>
          <w:i/>
          <w:sz w:val="24"/>
        </w:rPr>
        <w:t xml:space="preserve">101]. </w:t>
      </w:r>
    </w:p>
    <w:p w:rsidR="000E303F" w:rsidRDefault="003B7F04">
      <w:pPr>
        <w:spacing w:after="5" w:line="386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проведение по показаниям ультразвуковой допплерографии артерий нижних конечностей, по показаниям - компьютерно-томографической ангиографии сосудов нижних конечностей, магнитно-резонансной ангиографии области дефекта и донорской зоны па</w:t>
      </w:r>
      <w:r>
        <w:rPr>
          <w:rFonts w:ascii="Times New Roman" w:eastAsia="Times New Roman" w:hAnsi="Times New Roman" w:cs="Times New Roman"/>
          <w:sz w:val="24"/>
        </w:rPr>
        <w:t xml:space="preserve">циентам с приобретёнными дефектами и деформациями челюстно-лицевой области с целью оценки состоятельности сосудов и возможности их участия в создании анастомозов в реципиентной зоне [17;44; 71;74;77;82;100].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</w:t>
      </w:r>
      <w:r>
        <w:rPr>
          <w:rFonts w:ascii="Times New Roman" w:eastAsia="Times New Roman" w:hAnsi="Times New Roman" w:cs="Times New Roman"/>
          <w:sz w:val="24"/>
        </w:rPr>
        <w:t xml:space="preserve">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особое внимание уделяется атеросклеротическому поражению сосудов и врождённым аномалиям развития сосудистой системы. В рекомендациях врачейсердечно-сосудистых хирургов для предоперационной оценки артерий нижн</w:t>
      </w:r>
      <w:r>
        <w:rPr>
          <w:rFonts w:ascii="Times New Roman" w:eastAsia="Times New Roman" w:hAnsi="Times New Roman" w:cs="Times New Roman"/>
          <w:i/>
          <w:sz w:val="24"/>
        </w:rPr>
        <w:t>их конечностей с целью определения возможности  свободного переноса малоберцовой кости с помощью мультидетекторная компьютерная томографическая коронарная ангиография является предпочтительным и самым объективным методом  исследования при следующих трёх со</w:t>
      </w:r>
      <w:r>
        <w:rPr>
          <w:rFonts w:ascii="Times New Roman" w:eastAsia="Times New Roman" w:hAnsi="Times New Roman" w:cs="Times New Roman"/>
          <w:i/>
          <w:sz w:val="24"/>
        </w:rPr>
        <w:t xml:space="preserve">стояниях: ненормальная пульсация педали, значительная предшествующая травма голени и подозрение на сосудистые заболевания [17;44;100] и эффективность проведения данного исследования показана при планировании хирургического вмешательства. </w:t>
      </w:r>
    </w:p>
    <w:p w:rsidR="000E303F" w:rsidRDefault="003B7F04">
      <w:pPr>
        <w:spacing w:after="163"/>
        <w:ind w:left="85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spacing w:after="163"/>
        <w:ind w:left="2562" w:hanging="10"/>
      </w:pPr>
      <w:r>
        <w:rPr>
          <w:rFonts w:ascii="Times New Roman" w:eastAsia="Times New Roman" w:hAnsi="Times New Roman" w:cs="Times New Roman"/>
          <w:b/>
          <w:sz w:val="24"/>
        </w:rPr>
        <w:t>2.5 Иные диагно</w:t>
      </w:r>
      <w:r>
        <w:rPr>
          <w:rFonts w:ascii="Times New Roman" w:eastAsia="Times New Roman" w:hAnsi="Times New Roman" w:cs="Times New Roman"/>
          <w:b/>
          <w:sz w:val="24"/>
        </w:rPr>
        <w:t xml:space="preserve">стические методы исследования </w:t>
      </w:r>
    </w:p>
    <w:p w:rsidR="000E303F" w:rsidRDefault="003B7F04">
      <w:pPr>
        <w:spacing w:after="5" w:line="383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прием (осмотр, консультация) врача-стоматолога-ортопеда первичный пациентов с приобретёнными дефектами и деформациями челюстно-лицевой локализации перед оперативным вмешательством с целью определения необходимос</w:t>
      </w:r>
      <w:r>
        <w:rPr>
          <w:rFonts w:ascii="Times New Roman" w:eastAsia="Times New Roman" w:hAnsi="Times New Roman" w:cs="Times New Roman"/>
          <w:sz w:val="24"/>
        </w:rPr>
        <w:t xml:space="preserve">ти и тактики зубо-челюстной реабилитации [7,35,46,87,250].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4).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совместная консультация необходима для планирования ортопедической конструкции и позиции дентальных </w:t>
      </w:r>
      <w:r>
        <w:rPr>
          <w:rFonts w:ascii="Times New Roman" w:eastAsia="Times New Roman" w:hAnsi="Times New Roman" w:cs="Times New Roman"/>
          <w:i/>
          <w:sz w:val="24"/>
        </w:rPr>
        <w:t xml:space="preserve">имплантатов. В сложных клинических ситуациях может потребоваться изготовление стереолитографических моделей </w:t>
      </w:r>
    </w:p>
    <w:p w:rsidR="000E303F" w:rsidRDefault="003B7F04">
      <w:pPr>
        <w:spacing w:after="26" w:line="375" w:lineRule="auto"/>
        <w:ind w:left="127" w:right="43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(реконструкция костей черепа и лицевого скелета с использованием стереолитографии) [15,23,28,69,87,88]. </w:t>
      </w:r>
    </w:p>
    <w:p w:rsidR="000E303F" w:rsidRDefault="003B7F04">
      <w:pPr>
        <w:spacing w:after="5" w:line="380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проведение микробиологического (культурального) исследования смывов из околоносовых полостей на аэробные и факультативно-анаэробные микроорганизмы при поступлении, до операции, при вероятности развития гнойновоспалительных осложнений в области послеопераци</w:t>
      </w:r>
      <w:r>
        <w:rPr>
          <w:rFonts w:ascii="Times New Roman" w:eastAsia="Times New Roman" w:hAnsi="Times New Roman" w:cs="Times New Roman"/>
          <w:sz w:val="24"/>
        </w:rPr>
        <w:t>онной раны для определения исходного видового состава микробиоты, биоптата (биоматериала) тканей из раны интраоперационно и отделяемого из раны в динамике в послеоперационном периоде для определения видового состава микробиоты (аэробных и факультативно-ана</w:t>
      </w:r>
      <w:r>
        <w:rPr>
          <w:rFonts w:ascii="Times New Roman" w:eastAsia="Times New Roman" w:hAnsi="Times New Roman" w:cs="Times New Roman"/>
          <w:sz w:val="24"/>
        </w:rPr>
        <w:t>эробных микроорганизмов) в динамике с определением чувствительности микроорганизмов к антимикробным химиотерапевтическим препаратам у всех пациентов с приобретёнными дефектами и деформациями челюстно-лицевой локализации с целью составления протокола провед</w:t>
      </w:r>
      <w:r>
        <w:rPr>
          <w:rFonts w:ascii="Times New Roman" w:eastAsia="Times New Roman" w:hAnsi="Times New Roman" w:cs="Times New Roman"/>
          <w:sz w:val="24"/>
        </w:rPr>
        <w:t xml:space="preserve">ения эмпирической антибиотикопрофилактики (АБП) и целенаправленной антибактериальной терапии (АБТ) и её коррекции при развитии осложнений [16].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рекомендации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5). 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особенно важн</w:t>
      </w:r>
      <w:r>
        <w:rPr>
          <w:rFonts w:ascii="Times New Roman" w:eastAsia="Times New Roman" w:hAnsi="Times New Roman" w:cs="Times New Roman"/>
          <w:i/>
          <w:sz w:val="24"/>
        </w:rPr>
        <w:t>ы результаты микробиологического исследования при выполнении повторных оперативных вмешательств и у онкологических пациентов, которым проводилось комплексное противоопухолевое лечение, а также в случаях развития осложнений в послеоперационном периоде для о</w:t>
      </w:r>
      <w:r>
        <w:rPr>
          <w:rFonts w:ascii="Times New Roman" w:eastAsia="Times New Roman" w:hAnsi="Times New Roman" w:cs="Times New Roman"/>
          <w:i/>
          <w:sz w:val="24"/>
        </w:rPr>
        <w:t>бъективной оценки динамики лечения пациентов [14]. При необходимости возможен забор биоматериала из раны интраоперационно для изучения микробиоты и её чувствительности к антибактериальным препаратам системного действия и антисептикам (антисептики и дезинфи</w:t>
      </w:r>
      <w:r>
        <w:rPr>
          <w:rFonts w:ascii="Times New Roman" w:eastAsia="Times New Roman" w:hAnsi="Times New Roman" w:cs="Times New Roman"/>
          <w:i/>
          <w:sz w:val="24"/>
        </w:rPr>
        <w:t xml:space="preserve">цирующие средства) в виде биоптата с целью контроля проводимой АБП или при необходимости назначения и коррекции антибактериальной терапии в динамике [16; 22;48;77;80;102]. </w:t>
      </w:r>
    </w:p>
    <w:p w:rsidR="000E303F" w:rsidRDefault="003B7F04">
      <w:pPr>
        <w:spacing w:after="5" w:line="38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проведение патолого-анатомического исследования биопсийного (операцио</w:t>
      </w:r>
      <w:r>
        <w:rPr>
          <w:rFonts w:ascii="Times New Roman" w:eastAsia="Times New Roman" w:hAnsi="Times New Roman" w:cs="Times New Roman"/>
          <w:sz w:val="24"/>
        </w:rPr>
        <w:t>нного) материала с применением иммуногистохимических методов  из области операционной раны в околочелюстных мягких тканях и/или полости рта у всех пациентов с приобретенными дефектами и деформациями челюстно-лицевой локализации с онкологическим генезом воз</w:t>
      </w:r>
      <w:r>
        <w:rPr>
          <w:rFonts w:ascii="Times New Roman" w:eastAsia="Times New Roman" w:hAnsi="Times New Roman" w:cs="Times New Roman"/>
          <w:sz w:val="24"/>
        </w:rPr>
        <w:t xml:space="preserve">никновения дефекта для исключения рецидива онкологического процесса [96].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рекомендации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2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4). </w:t>
      </w:r>
    </w:p>
    <w:p w:rsidR="000E303F" w:rsidRDefault="003B7F04">
      <w:pPr>
        <w:spacing w:after="0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проведение морфологического исследования тканей (биоптата), </w:t>
      </w:r>
      <w:r>
        <w:rPr>
          <w:rFonts w:ascii="Times New Roman" w:eastAsia="Times New Roman" w:hAnsi="Times New Roman" w:cs="Times New Roman"/>
          <w:i/>
          <w:sz w:val="24"/>
        </w:rPr>
        <w:t>полученных при оперативном вмешательстве обязательно для уточнения диагноза и дифференциальной диагностики с другими неспецифическими, специфическими воспалительными заболеваниями, новообразованиями челюстно-лицевой локализации</w:t>
      </w:r>
      <w:r>
        <w:rPr>
          <w:rFonts w:ascii="Times New Roman" w:eastAsia="Times New Roman" w:hAnsi="Times New Roman" w:cs="Times New Roman"/>
          <w:sz w:val="24"/>
        </w:rPr>
        <w:t xml:space="preserve"> [96]. </w:t>
      </w:r>
    </w:p>
    <w:p w:rsidR="000E303F" w:rsidRDefault="003B7F04">
      <w:pPr>
        <w:spacing w:after="209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pStyle w:val="Heading1"/>
        <w:spacing w:after="0" w:line="402" w:lineRule="auto"/>
        <w:ind w:left="1248"/>
      </w:pPr>
      <w:r>
        <w:t xml:space="preserve">3. </w:t>
      </w:r>
      <w:r>
        <w:t xml:space="preserve"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</w:t>
      </w:r>
    </w:p>
    <w:p w:rsidR="000E303F" w:rsidRDefault="003B7F04">
      <w:pPr>
        <w:spacing w:after="93"/>
        <w:ind w:left="864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E303F" w:rsidRDefault="003B7F04">
      <w:pPr>
        <w:spacing w:after="163"/>
        <w:ind w:left="1644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3.1 Составление плана лечения, включающего ортодонтическую </w:t>
      </w:r>
    </w:p>
    <w:p w:rsidR="000E303F" w:rsidRDefault="003B7F04">
      <w:pPr>
        <w:spacing w:after="0" w:line="399" w:lineRule="auto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реабилитацию. Подготовка к выпол</w:t>
      </w:r>
      <w:r>
        <w:rPr>
          <w:rFonts w:ascii="Times New Roman" w:eastAsia="Times New Roman" w:hAnsi="Times New Roman" w:cs="Times New Roman"/>
          <w:b/>
          <w:sz w:val="24"/>
        </w:rPr>
        <w:t xml:space="preserve">нению микрохирургической реконструкции или изготовление индивидуальных протезов. </w:t>
      </w:r>
    </w:p>
    <w:p w:rsidR="000E303F" w:rsidRDefault="003B7F04">
      <w:pPr>
        <w:spacing w:after="0"/>
        <w:ind w:left="85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spacing w:after="5" w:line="39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Необходимость восстановления анатомической целостности нижней челюсти и ее функциональной полноценности у детей в большинстве случаев не вызывает сомнений, однако выбор мет</w:t>
      </w:r>
      <w:r>
        <w:rPr>
          <w:rFonts w:ascii="Times New Roman" w:eastAsia="Times New Roman" w:hAnsi="Times New Roman" w:cs="Times New Roman"/>
          <w:sz w:val="24"/>
        </w:rPr>
        <w:t xml:space="preserve">ода реконструкции остается дискутабельным вопросом. </w:t>
      </w:r>
    </w:p>
    <w:p w:rsidR="000E303F" w:rsidRDefault="003B7F04">
      <w:pPr>
        <w:spacing w:after="30" w:line="37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Рекомендовано</w:t>
      </w:r>
      <w:r>
        <w:rPr>
          <w:rFonts w:ascii="Times New Roman" w:eastAsia="Times New Roman" w:hAnsi="Times New Roman" w:cs="Times New Roman"/>
          <w:sz w:val="24"/>
        </w:rPr>
        <w:t xml:space="preserve"> определять объем дефекта челюстно-лицевой области на предоперационном этапе и исходя из возраста пациента, объема и локализации дефекта планировать оптимальный вариант реконструкции [1; 2; </w:t>
      </w:r>
      <w:r>
        <w:rPr>
          <w:rFonts w:ascii="Times New Roman" w:eastAsia="Times New Roman" w:hAnsi="Times New Roman" w:cs="Times New Roman"/>
          <w:sz w:val="24"/>
        </w:rPr>
        <w:t xml:space="preserve">3; 4; 5; 6; 7; 8; 9].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рекомендации C </w:t>
      </w:r>
      <w:r>
        <w:rPr>
          <w:rFonts w:ascii="Times New Roman" w:eastAsia="Times New Roman" w:hAnsi="Times New Roman" w:cs="Times New Roman"/>
          <w:sz w:val="24"/>
        </w:rPr>
        <w:t xml:space="preserve">(уровень достоверности доказательств - </w:t>
      </w:r>
    </w:p>
    <w:p w:rsidR="000E303F" w:rsidRDefault="003B7F04">
      <w:pPr>
        <w:spacing w:after="170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>4).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spacing w:after="0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В настоящее время </w:t>
      </w:r>
      <w:r>
        <w:rPr>
          <w:rFonts w:ascii="Times New Roman" w:eastAsia="Times New Roman" w:hAnsi="Times New Roman" w:cs="Times New Roman"/>
          <w:i/>
          <w:sz w:val="24"/>
        </w:rPr>
        <w:t>реконструкция нижней челюсти у детей остается сложным вопросом несмотря на постоянное совершенствование хирургических техник, методик планирования и реабилитации [1]. Золотым стандартом реконструкции нижней челюсти у взрослых является микрохирургическая ре</w:t>
      </w:r>
      <w:r>
        <w:rPr>
          <w:rFonts w:ascii="Times New Roman" w:eastAsia="Times New Roman" w:hAnsi="Times New Roman" w:cs="Times New Roman"/>
          <w:i/>
          <w:sz w:val="24"/>
        </w:rPr>
        <w:t>конструкция с использованием свободных лоскутов [2], однако этот метод, как и реконструкция статичными протезами, не всегда оптимален в педиатрической практике в связи с продолжающимся ростом ребенка [3, 4, 5]. Использование 3D-моделирования позволяет дост</w:t>
      </w:r>
      <w:r>
        <w:rPr>
          <w:rFonts w:ascii="Times New Roman" w:eastAsia="Times New Roman" w:hAnsi="Times New Roman" w:cs="Times New Roman"/>
          <w:i/>
          <w:sz w:val="24"/>
        </w:rPr>
        <w:t xml:space="preserve">ичь более точных результатов реконструкции, что делает необходимым его использование при реконструктивных операциях на челюстно-лицевой системе у детей [6]. </w:t>
      </w:r>
    </w:p>
    <w:p w:rsidR="000E303F" w:rsidRDefault="003B7F04">
      <w:pPr>
        <w:spacing w:after="0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i/>
          <w:sz w:val="24"/>
        </w:rPr>
        <w:t>Для детей младшего возраста оптимальным методом реконструкции представляется использование индивид</w:t>
      </w:r>
      <w:r>
        <w:rPr>
          <w:rFonts w:ascii="Times New Roman" w:eastAsia="Times New Roman" w:hAnsi="Times New Roman" w:cs="Times New Roman"/>
          <w:i/>
          <w:sz w:val="24"/>
        </w:rPr>
        <w:t>уальных «растущих» протезов [7]; для пациентов более старшего возраста (с 12 лет), помимо классической «взрослой» микрохирургической реконструкции [8], могут быть предложены варианты комбинированной реконструкции с использованием индивидуальных эндопротезо</w:t>
      </w:r>
      <w:r>
        <w:rPr>
          <w:rFonts w:ascii="Times New Roman" w:eastAsia="Times New Roman" w:hAnsi="Times New Roman" w:cs="Times New Roman"/>
          <w:i/>
          <w:sz w:val="24"/>
        </w:rPr>
        <w:t xml:space="preserve">в с искусственным суставом и пластикой свободным малоберцовым лоскутом. Согласно данным литературы, вышеуказанный метод применяется во взрослой практике, однако опыт его использования ограничен [9]. </w:t>
      </w:r>
    </w:p>
    <w:p w:rsidR="000E303F" w:rsidRDefault="003B7F04">
      <w:pPr>
        <w:spacing w:after="5" w:line="396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Рекомендовано </w:t>
      </w:r>
      <w:r>
        <w:rPr>
          <w:rFonts w:ascii="Times New Roman" w:eastAsia="Times New Roman" w:hAnsi="Times New Roman" w:cs="Times New Roman"/>
          <w:sz w:val="24"/>
        </w:rPr>
        <w:t>на этапе планирования лечения учитывать во</w:t>
      </w:r>
      <w:r>
        <w:rPr>
          <w:rFonts w:ascii="Times New Roman" w:eastAsia="Times New Roman" w:hAnsi="Times New Roman" w:cs="Times New Roman"/>
          <w:sz w:val="24"/>
        </w:rPr>
        <w:t xml:space="preserve">зможность послеоперационной реабилитации, включая внутрикостную зубную имплантацию [250].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рекомендации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0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4).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Для достижения оптимального результата и возможности финальной реабил</w:t>
      </w:r>
      <w:r>
        <w:rPr>
          <w:rFonts w:ascii="Times New Roman" w:eastAsia="Times New Roman" w:hAnsi="Times New Roman" w:cs="Times New Roman"/>
          <w:i/>
          <w:sz w:val="24"/>
        </w:rPr>
        <w:t>итации пациента, включая постоянное зубное протезирование, необходимо еще на этапе планирования учитывать дальнейшие возможности по ортодонтическому протезированию. В первую очередь необходимо оценить площадь сечения потенциального костного лоскута при мик</w:t>
      </w:r>
      <w:r>
        <w:rPr>
          <w:rFonts w:ascii="Times New Roman" w:eastAsia="Times New Roman" w:hAnsi="Times New Roman" w:cs="Times New Roman"/>
          <w:i/>
          <w:sz w:val="24"/>
        </w:rPr>
        <w:t xml:space="preserve">рохирургической реконструкции, и при его недостаточном объеме (с учетом возможного деградации без физиологической нагрузки) рассмотреть альтернативные варианты реконструкции. </w:t>
      </w:r>
    </w:p>
    <w:p w:rsidR="000E303F" w:rsidRDefault="003B7F04">
      <w:pPr>
        <w:spacing w:after="5" w:line="383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Рекомендовано </w:t>
      </w:r>
      <w:r>
        <w:rPr>
          <w:rFonts w:ascii="Times New Roman" w:eastAsia="Times New Roman" w:hAnsi="Times New Roman" w:cs="Times New Roman"/>
          <w:sz w:val="24"/>
        </w:rPr>
        <w:t>использовать у пациентов с дефектами и деформациями челюстнолицево</w:t>
      </w:r>
      <w:r>
        <w:rPr>
          <w:rFonts w:ascii="Times New Roman" w:eastAsia="Times New Roman" w:hAnsi="Times New Roman" w:cs="Times New Roman"/>
          <w:sz w:val="24"/>
        </w:rPr>
        <w:t xml:space="preserve">й локализации для фиксирования костных фрагментов и, при наличии, фрагментов свободного лоскута индивидуальные металлоконструкции и суставные ямки, что значительно снижает погрешность при восстановлении челюстно-лицевого скелета [1; 2; 3;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4; 5; 6].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</w:t>
      </w:r>
      <w:r>
        <w:rPr>
          <w:rFonts w:ascii="Times New Roman" w:eastAsia="Times New Roman" w:hAnsi="Times New Roman" w:cs="Times New Roman"/>
          <w:b/>
          <w:sz w:val="24"/>
        </w:rPr>
        <w:t>нь убедительности рекомендации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0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4). </w:t>
      </w:r>
    </w:p>
    <w:p w:rsidR="000E303F" w:rsidRDefault="003B7F04">
      <w:pPr>
        <w:spacing w:after="0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При полном нарушении целостности костных структур челюстнолицевой области восстановление исходных контуров может быть затруднительным, особенно при отсутствии операц</w:t>
      </w:r>
      <w:r>
        <w:rPr>
          <w:rFonts w:ascii="Times New Roman" w:eastAsia="Times New Roman" w:hAnsi="Times New Roman" w:cs="Times New Roman"/>
          <w:i/>
          <w:sz w:val="24"/>
        </w:rPr>
        <w:t xml:space="preserve">ионных шаблонах и малом операционном поле. Добиться правильной репозиции костных фрагментов позволяет использование для фиксации костных фрагментов индивидуальных металлоконструкций, имеющих определенные маркеры положения на костных структурах. </w:t>
      </w:r>
    </w:p>
    <w:p w:rsidR="000E303F" w:rsidRDefault="003B7F04">
      <w:pPr>
        <w:spacing w:after="164"/>
        <w:ind w:left="85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0E303F" w:rsidRDefault="003B7F04">
      <w:pPr>
        <w:spacing w:after="0" w:line="399" w:lineRule="auto"/>
        <w:ind w:left="4088" w:hanging="2775"/>
      </w:pPr>
      <w:r>
        <w:rPr>
          <w:rFonts w:ascii="Times New Roman" w:eastAsia="Times New Roman" w:hAnsi="Times New Roman" w:cs="Times New Roman"/>
          <w:b/>
          <w:sz w:val="24"/>
        </w:rPr>
        <w:t xml:space="preserve">3.2 </w:t>
      </w:r>
      <w:r>
        <w:rPr>
          <w:rFonts w:ascii="Times New Roman" w:eastAsia="Times New Roman" w:hAnsi="Times New Roman" w:cs="Times New Roman"/>
          <w:b/>
          <w:sz w:val="24"/>
        </w:rPr>
        <w:t>Хирургическое лечение, включая корректирующие хирургические вмешательства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Показания к проведению хирургического лечения костных дефектов челюстнолицевой области у детей могут быть определены на основании клинических, радиологических и функциональных данны</w:t>
      </w:r>
      <w:r>
        <w:rPr>
          <w:rFonts w:ascii="Times New Roman" w:eastAsia="Times New Roman" w:hAnsi="Times New Roman" w:cs="Times New Roman"/>
          <w:sz w:val="24"/>
        </w:rPr>
        <w:t xml:space="preserve">х. Основные показания включают: </w:t>
      </w:r>
    </w:p>
    <w:p w:rsidR="000E303F" w:rsidRDefault="003B7F04">
      <w:pPr>
        <w:numPr>
          <w:ilvl w:val="0"/>
          <w:numId w:val="13"/>
        </w:numPr>
        <w:spacing w:after="30" w:line="371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Наличие значительных костных дефектов: Хирургическое вмешательство показано при выраженных костных дефектах, которые могут возникать в результате травм, инфекционных процессов (например, остеомиелита), опухолевых заболевани</w:t>
      </w:r>
      <w:r>
        <w:rPr>
          <w:rFonts w:ascii="Times New Roman" w:eastAsia="Times New Roman" w:hAnsi="Times New Roman" w:cs="Times New Roman"/>
          <w:sz w:val="24"/>
        </w:rPr>
        <w:t xml:space="preserve">й или врожденных аномалий. </w:t>
      </w:r>
    </w:p>
    <w:p w:rsidR="000E303F" w:rsidRDefault="003B7F04">
      <w:pPr>
        <w:numPr>
          <w:ilvl w:val="0"/>
          <w:numId w:val="13"/>
        </w:numPr>
        <w:spacing w:after="5" w:line="37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Функциональные нарушения: При наличии нарушений функции жевания, речи или дыхания, обусловленных костными деформациями или недостаточностью костной ткани, показано хирургическое восстановление анатомической структуры. </w:t>
      </w:r>
    </w:p>
    <w:p w:rsidR="000E303F" w:rsidRDefault="003B7F04">
      <w:pPr>
        <w:numPr>
          <w:ilvl w:val="0"/>
          <w:numId w:val="13"/>
        </w:numPr>
        <w:spacing w:after="5" w:line="356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Эстетичес</w:t>
      </w:r>
      <w:r>
        <w:rPr>
          <w:rFonts w:ascii="Times New Roman" w:eastAsia="Times New Roman" w:hAnsi="Times New Roman" w:cs="Times New Roman"/>
          <w:sz w:val="24"/>
        </w:rPr>
        <w:t xml:space="preserve">кие показания: В случаях, когда костные дефекты приводят к выраженным эстетическим нарушениям (асимметрия лица, деформация челюстей), хирургическое лечение может быть показано для улучшения внешнего вида и психоэмоционального состояния пациента. </w:t>
      </w:r>
    </w:p>
    <w:p w:rsidR="000E303F" w:rsidRDefault="003B7F04">
      <w:pPr>
        <w:numPr>
          <w:ilvl w:val="0"/>
          <w:numId w:val="13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Неэффекти</w:t>
      </w:r>
      <w:r>
        <w:rPr>
          <w:rFonts w:ascii="Times New Roman" w:eastAsia="Times New Roman" w:hAnsi="Times New Roman" w:cs="Times New Roman"/>
          <w:sz w:val="24"/>
        </w:rPr>
        <w:t xml:space="preserve">вность консервативной терапии: При отсутствии положительной динамики от консервативного лечения (ортодонтического, физиотерапевтического и др.) в течение установленного времени, целесообразно рассмотреть возможность хирургического вмешательства. </w:t>
      </w:r>
    </w:p>
    <w:p w:rsidR="000E303F" w:rsidRDefault="003B7F04">
      <w:pPr>
        <w:numPr>
          <w:ilvl w:val="0"/>
          <w:numId w:val="13"/>
        </w:numPr>
        <w:spacing w:after="5" w:line="385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Подготовк</w:t>
      </w:r>
      <w:r>
        <w:rPr>
          <w:rFonts w:ascii="Times New Roman" w:eastAsia="Times New Roman" w:hAnsi="Times New Roman" w:cs="Times New Roman"/>
          <w:sz w:val="24"/>
        </w:rPr>
        <w:t>а к ортодонтическому лечению: В случаях, когда для успешного проведения ортодонтической коррекции требуется предварительное восстановление костной ткани (например, при наличии недостатка альвеолярной кости), хирургическое лечение становится необходимым эта</w:t>
      </w:r>
      <w:r>
        <w:rPr>
          <w:rFonts w:ascii="Times New Roman" w:eastAsia="Times New Roman" w:hAnsi="Times New Roman" w:cs="Times New Roman"/>
          <w:sz w:val="24"/>
        </w:rPr>
        <w:t xml:space="preserve">пом. </w:t>
      </w:r>
    </w:p>
    <w:p w:rsidR="000E303F" w:rsidRDefault="003B7F04">
      <w:pPr>
        <w:numPr>
          <w:ilvl w:val="0"/>
          <w:numId w:val="13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Профилактика осложнений: Хирургическое вмешательство может быть показано для предотвращения прогрессирования патологического процесса или возникновения осложнений, таких как вторичные инфекции или деформации. </w:t>
      </w:r>
    </w:p>
    <w:p w:rsidR="000E303F" w:rsidRDefault="003B7F04">
      <w:pPr>
        <w:spacing w:after="5" w:line="384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Каждый случай требует индивидуального подхода с учетом возраста пациента, общего состояния здоровья и специфики клинической ситуации. Решение о необходимости хирургического вмешательства должно приниматься мультидисциплинарной командой специалистов с учето</w:t>
      </w:r>
      <w:r>
        <w:rPr>
          <w:rFonts w:ascii="Times New Roman" w:eastAsia="Times New Roman" w:hAnsi="Times New Roman" w:cs="Times New Roman"/>
          <w:sz w:val="24"/>
        </w:rPr>
        <w:t xml:space="preserve">м всех вышеуказанных факторов. </w:t>
      </w:r>
    </w:p>
    <w:p w:rsidR="000E303F" w:rsidRDefault="003B7F04">
      <w:pPr>
        <w:spacing w:after="5" w:line="38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использовать методику пластики местными тканями у пациентов с дефектами и деформациями челюстно-лицевой локализации [7,15,35,46; 250; 255; 258].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</w:t>
      </w:r>
      <w:r>
        <w:rPr>
          <w:rFonts w:ascii="Times New Roman" w:eastAsia="Times New Roman" w:hAnsi="Times New Roman" w:cs="Times New Roman"/>
          <w:sz w:val="24"/>
        </w:rPr>
        <w:t xml:space="preserve">(уровень достоверности доказательств -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При выборе способа проведения кожной пластики в первую очередь должна быть рассмотрена возможность выполнения пластики местными тканями за счёт смещения кожи, которая окружает дефект. Все пластически</w:t>
      </w:r>
      <w:r>
        <w:rPr>
          <w:rFonts w:ascii="Times New Roman" w:eastAsia="Times New Roman" w:hAnsi="Times New Roman" w:cs="Times New Roman"/>
          <w:i/>
          <w:sz w:val="24"/>
        </w:rPr>
        <w:t>е операции основаны на биологическом свойстве тканей, отделённых от материнской почвы, но связанных с ней питающей ножкой, приживать на новом месте. Для приживления тканей на месте замещённого ими дефекта первостепенное значение имеет приток крови и достат</w:t>
      </w:r>
      <w:r>
        <w:rPr>
          <w:rFonts w:ascii="Times New Roman" w:eastAsia="Times New Roman" w:hAnsi="Times New Roman" w:cs="Times New Roman"/>
          <w:i/>
          <w:sz w:val="24"/>
        </w:rPr>
        <w:t>очный отток крови и лимфы. Хорошее кровоснабжение, быстрое восстановление иннервации и заживление первичным натяжением способны предупредить развитие атрофических процессов в пересаженных тканях. Восстановлению функций органов, сформированных из пересаженн</w:t>
      </w:r>
      <w:r>
        <w:rPr>
          <w:rFonts w:ascii="Times New Roman" w:eastAsia="Times New Roman" w:hAnsi="Times New Roman" w:cs="Times New Roman"/>
          <w:i/>
          <w:sz w:val="24"/>
        </w:rPr>
        <w:t xml:space="preserve">ого лоскута, способствует нагрузка.  </w:t>
      </w:r>
    </w:p>
    <w:p w:rsidR="000E303F" w:rsidRDefault="003B7F04">
      <w:pPr>
        <w:spacing w:after="5" w:line="39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использовать свободный полнослойный кожный трансплантат у пациентов с дефектами и деформациями челюстно-лицевой локализации [7].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</w:t>
      </w:r>
      <w:r>
        <w:rPr>
          <w:rFonts w:ascii="Times New Roman" w:eastAsia="Times New Roman" w:hAnsi="Times New Roman" w:cs="Times New Roman"/>
          <w:sz w:val="24"/>
        </w:rPr>
        <w:t xml:space="preserve">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Самым частым показанием для свободной пересадки кожи является наличие обширной гранулирующей поверхности (5 см</w:t>
      </w:r>
      <w:r>
        <w:rPr>
          <w:rFonts w:ascii="Times New Roman" w:eastAsia="Times New Roman" w:hAnsi="Times New Roman" w:cs="Times New Roman"/>
          <w:i/>
          <w:sz w:val="24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sz w:val="24"/>
        </w:rPr>
        <w:t xml:space="preserve"> и более). Оптимальным методом аутодермопластики следует считать пересадку изолированного кожного лоскута. В зависимости от</w:t>
      </w:r>
      <w:r>
        <w:rPr>
          <w:rFonts w:ascii="Times New Roman" w:eastAsia="Times New Roman" w:hAnsi="Times New Roman" w:cs="Times New Roman"/>
          <w:i/>
          <w:sz w:val="24"/>
        </w:rPr>
        <w:t xml:space="preserve"> толщины срезанного слоя кожи для пересадки различают полнослойные (полные) и расщеплённые лоскуты. Полнослойный кожный лоскут представляет собой собственно кожу. Толщина его позволяет осуществить пересадку только на хорошо васкуляризированную рану и при о</w:t>
      </w:r>
      <w:r>
        <w:rPr>
          <w:rFonts w:ascii="Times New Roman" w:eastAsia="Times New Roman" w:hAnsi="Times New Roman" w:cs="Times New Roman"/>
          <w:i/>
          <w:sz w:val="24"/>
        </w:rPr>
        <w:t>тсутствии опасности инфицирования. Пересадка полнослойного лоскута возможна на небольшие по размеру раны и используется при операциях на лице или для закрытия дефектов ладонной поверхности кисти и пальцев. Преимуществом полнослойного кожного лоскута являет</w:t>
      </w:r>
      <w:r>
        <w:rPr>
          <w:rFonts w:ascii="Times New Roman" w:eastAsia="Times New Roman" w:hAnsi="Times New Roman" w:cs="Times New Roman"/>
          <w:i/>
          <w:sz w:val="24"/>
        </w:rPr>
        <w:t xml:space="preserve">ся неподверженность его вторичной ретракции (сморщиванию) и аутолизу. </w:t>
      </w:r>
    </w:p>
    <w:p w:rsidR="000E303F" w:rsidRDefault="003B7F04">
      <w:pPr>
        <w:spacing w:after="5" w:line="38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использовать свободный расщепленный кожный трансплантат у пациентов с дефектами и деформациями челюстно-лицевой локализации [7,15,35,46; 250; </w:t>
      </w:r>
    </w:p>
    <w:p w:rsidR="000E303F" w:rsidRDefault="003B7F04">
      <w:pPr>
        <w:spacing w:after="172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255; 258]. 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</w:t>
      </w:r>
      <w:r>
        <w:rPr>
          <w:rFonts w:ascii="Times New Roman" w:eastAsia="Times New Roman" w:hAnsi="Times New Roman" w:cs="Times New Roman"/>
          <w:b/>
          <w:sz w:val="24"/>
        </w:rPr>
        <w:t>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Расщеплённый кожный лоскут состоит из эпидермиса и части собственно кожи. Одним из преимуществ расщеплённого кожного лоскута можно назвать возможность покрытия чрезвычайно обш</w:t>
      </w:r>
      <w:r>
        <w:rPr>
          <w:rFonts w:ascii="Times New Roman" w:eastAsia="Times New Roman" w:hAnsi="Times New Roman" w:cs="Times New Roman"/>
          <w:i/>
          <w:sz w:val="24"/>
        </w:rPr>
        <w:t>ирных дефектов кожи за счёт «сетчатой» аутодермопластики, когда взятый лоскут перфорируют специальным аппаратом с нанесением сквозных отверстий в шахматном порядке. Это позволяет увеличить площадь его поверхности при растягивании в 3 - 6 раз. Другим преиму</w:t>
      </w:r>
      <w:r>
        <w:rPr>
          <w:rFonts w:ascii="Times New Roman" w:eastAsia="Times New Roman" w:hAnsi="Times New Roman" w:cs="Times New Roman"/>
          <w:i/>
          <w:sz w:val="24"/>
        </w:rPr>
        <w:t>ществом является отсутствие необходимости ушивания донорской раны. Особенностью расщеплённого кожного лоскута является его тенденция к первичному сморщиванию за счёт сокращения коллагеновых волокон и чем трансплантат тоньше, тем эта способность сильнее выр</w:t>
      </w:r>
      <w:r>
        <w:rPr>
          <w:rFonts w:ascii="Times New Roman" w:eastAsia="Times New Roman" w:hAnsi="Times New Roman" w:cs="Times New Roman"/>
          <w:i/>
          <w:sz w:val="24"/>
        </w:rPr>
        <w:t xml:space="preserve">ажена. </w:t>
      </w:r>
    </w:p>
    <w:p w:rsidR="000E303F" w:rsidRDefault="003B7F04">
      <w:pPr>
        <w:spacing w:after="5" w:line="39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использовать свободный расщеплённый (по Тиршу) кожный трансплантат у пациентов с дефектами и деформациями челюстно-лицевой локализации </w:t>
      </w:r>
    </w:p>
    <w:p w:rsidR="000E303F" w:rsidRDefault="003B7F04">
      <w:pPr>
        <w:spacing w:after="5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[7,14,15,35,46; 250; 255; 258]. 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Вместо небольших отдельных трансплантатов используются участки кожи с включением эпидермиса до сосочкового слоя дермы, соответствующие размерам дефекта, шириной 2 - 3 см и длиной 4 - 5 см. Наиболее р</w:t>
      </w:r>
      <w:r>
        <w:rPr>
          <w:rFonts w:ascii="Times New Roman" w:eastAsia="Times New Roman" w:hAnsi="Times New Roman" w:cs="Times New Roman"/>
          <w:i/>
          <w:sz w:val="24"/>
        </w:rPr>
        <w:t>аспространёнными донорскими участками для формирования свободного кожного трансплантата, используемого для устранения дефектов в области головы и шеи,  в зависимости от размеров последнего, являются: заушная область, передняя или внутренняя поверхность бед</w:t>
      </w:r>
      <w:r>
        <w:rPr>
          <w:rFonts w:ascii="Times New Roman" w:eastAsia="Times New Roman" w:hAnsi="Times New Roman" w:cs="Times New Roman"/>
          <w:i/>
          <w:sz w:val="24"/>
        </w:rPr>
        <w:t xml:space="preserve">ра,  внутренняя поверхность плеча. Трансплантат фиксируют в области раневой поверхности 7 - 10 суток. </w:t>
      </w:r>
    </w:p>
    <w:p w:rsidR="000E303F" w:rsidRDefault="003B7F04">
      <w:pPr>
        <w:spacing w:after="5" w:line="393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выполнение устранения рубцовой деформации челюстно-лицевой области и шеи ротационным лоскутом на сосудистой ножке у пациентов  с дефектами </w:t>
      </w:r>
      <w:r>
        <w:rPr>
          <w:rFonts w:ascii="Times New Roman" w:eastAsia="Times New Roman" w:hAnsi="Times New Roman" w:cs="Times New Roman"/>
          <w:sz w:val="24"/>
        </w:rPr>
        <w:t xml:space="preserve">и деформациями челюстно-лицевой локализации [ 250; 255; 258].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3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Вид лоскута и способ его перемещения избирается в зависимости от площади, формы, объёма дефекта, </w:t>
      </w:r>
      <w:r>
        <w:rPr>
          <w:rFonts w:ascii="Times New Roman" w:eastAsia="Times New Roman" w:hAnsi="Times New Roman" w:cs="Times New Roman"/>
          <w:i/>
          <w:sz w:val="24"/>
        </w:rPr>
        <w:t xml:space="preserve">его кровоснабжения. При дефектах кожных лоскутов, образовавшихся после хирургических вмешательств, травм, опухолевидных процессов, а также врождённом отсутствии органа применяют кожный, кожно-подкожный лоскут на одной или на двух ножках с их ротацией. </w:t>
      </w:r>
    </w:p>
    <w:p w:rsidR="000E303F" w:rsidRDefault="003B7F04">
      <w:pPr>
        <w:spacing w:after="5" w:line="390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 xml:space="preserve">использовать методику экспандерной дермотензии у пациентов с дефектами и деформациям челюстно-лицевой области [250; 255; 258].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устранения мягкотканных рубцовых деформаций и восстановления кожного покрова пластикой растянутой кожей из соседней (близлежащей) области.  </w:t>
      </w:r>
    </w:p>
    <w:p w:rsidR="000E303F" w:rsidRDefault="003B7F04">
      <w:pPr>
        <w:spacing w:after="5" w:line="390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использовать для экспандерной пластики специальные силиконовые баллоны (экспандеры стерильные) различ</w:t>
      </w:r>
      <w:r>
        <w:rPr>
          <w:rFonts w:ascii="Times New Roman" w:eastAsia="Times New Roman" w:hAnsi="Times New Roman" w:cs="Times New Roman"/>
          <w:sz w:val="24"/>
        </w:rPr>
        <w:t xml:space="preserve">ной формы, размера и объёма с внешним или встроенным приёмным портом для введения физиологического раствора. При экспандерной пластике выделяют два периода. Первый период – это имплантация (введение) экспандера стерильного, а в ряде случаев экспандеров на </w:t>
      </w:r>
      <w:r>
        <w:rPr>
          <w:rFonts w:ascii="Times New Roman" w:eastAsia="Times New Roman" w:hAnsi="Times New Roman" w:cs="Times New Roman"/>
          <w:sz w:val="24"/>
        </w:rPr>
        <w:t>границе деформации и неповреждённого кожного покрова и последующая «раскачка» экспандера/экспандеров для растяжения и роста кожи.  Второй период – это извлечение экспандера/экспандеров, иссечение зоны деформации и закрытие раневого дефекта растянутой кожей</w:t>
      </w:r>
      <w:r>
        <w:rPr>
          <w:rFonts w:ascii="Times New Roman" w:eastAsia="Times New Roman" w:hAnsi="Times New Roman" w:cs="Times New Roman"/>
          <w:sz w:val="24"/>
        </w:rPr>
        <w:t xml:space="preserve"> [35; 96; 250; 255; 258]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С </w:t>
      </w:r>
      <w:r>
        <w:rPr>
          <w:rFonts w:ascii="Times New Roman" w:eastAsia="Times New Roman" w:hAnsi="Times New Roman" w:cs="Times New Roman"/>
          <w:sz w:val="24"/>
        </w:rPr>
        <w:t xml:space="preserve">(уровень достоверности доказательств - </w:t>
      </w:r>
    </w:p>
    <w:p w:rsidR="000E303F" w:rsidRDefault="003B7F04">
      <w:pPr>
        <w:spacing w:after="170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В настоящее время у пациентов с дефектами и деформациями лицевого черепа разрабатываются хирургические доступы к органам без больших ра</w:t>
      </w:r>
      <w:r>
        <w:rPr>
          <w:rFonts w:ascii="Times New Roman" w:eastAsia="Times New Roman" w:hAnsi="Times New Roman" w:cs="Times New Roman"/>
          <w:i/>
          <w:sz w:val="24"/>
        </w:rPr>
        <w:t xml:space="preserve">зрезов на лице, либо в пределах «скрытых» областей (волосистая часть» головы, заушная область) [7,14,15,35,46]. </w:t>
      </w:r>
    </w:p>
    <w:p w:rsidR="000E303F" w:rsidRDefault="003B7F04">
      <w:pPr>
        <w:spacing w:after="36" w:line="36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Устранение дефектов челюстно-лицевой локализации при помощи реваскуляризированных лоскутов с использованием микрохирургической техники необходи</w:t>
      </w:r>
      <w:r>
        <w:rPr>
          <w:rFonts w:ascii="Times New Roman" w:eastAsia="Times New Roman" w:hAnsi="Times New Roman" w:cs="Times New Roman"/>
          <w:sz w:val="24"/>
        </w:rPr>
        <w:t xml:space="preserve">мо выполнять в стационарах, оборудованных хирургическим микроскопом и необходимым хирургическим инструментарием, технологически оснащенной палатой интенсивной терапии. </w:t>
      </w:r>
    </w:p>
    <w:p w:rsidR="000E303F" w:rsidRDefault="003B7F04">
      <w:pPr>
        <w:spacing w:after="5" w:line="373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Операции выполняются врачами-челюстно-лицевыми хирургами, владеющими микрохирургической</w:t>
      </w:r>
      <w:r>
        <w:rPr>
          <w:rFonts w:ascii="Times New Roman" w:eastAsia="Times New Roman" w:hAnsi="Times New Roman" w:cs="Times New Roman"/>
          <w:sz w:val="24"/>
        </w:rPr>
        <w:t xml:space="preserve"> техникой и техническими особенностями проведения челюстнолицевых операций. Известно, что в настоящее время возможно устранение дефекта нижней или верхней челюсти любой протяжённости и локализации (тотальные, субтотальные, сочетающиеся с изъяном околочелюс</w:t>
      </w:r>
      <w:r>
        <w:rPr>
          <w:rFonts w:ascii="Times New Roman" w:eastAsia="Times New Roman" w:hAnsi="Times New Roman" w:cs="Times New Roman"/>
          <w:sz w:val="24"/>
        </w:rPr>
        <w:t>тных мягких тканей и/или слизистой оболочки полости рта). В арсенале челюстно-лицевого хирурга имеется широкий спектр костных и мягкотканных васкуляризированных аутотрансплантатов: реваскуляризированные  (рёберный, лопаточный, малоберцовый, гребень подвздо</w:t>
      </w:r>
      <w:r>
        <w:rPr>
          <w:rFonts w:ascii="Times New Roman" w:eastAsia="Times New Roman" w:hAnsi="Times New Roman" w:cs="Times New Roman"/>
          <w:sz w:val="24"/>
        </w:rPr>
        <w:t xml:space="preserve">шной кости, лучевой); васкуляризированные, перемещаемые на ножке (ТДЛ, БГМ) </w:t>
      </w:r>
    </w:p>
    <w:p w:rsidR="000E303F" w:rsidRDefault="003B7F04">
      <w:pPr>
        <w:spacing w:after="172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[7;8;12;13;29;30;56;59;60;61;62;63;67;68;94]. </w:t>
      </w:r>
    </w:p>
    <w:p w:rsidR="000E303F" w:rsidRDefault="003B7F04">
      <w:pPr>
        <w:spacing w:after="5" w:line="362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Типичный алгоритм </w:t>
      </w:r>
      <w:r>
        <w:rPr>
          <w:rFonts w:ascii="Times New Roman" w:eastAsia="Times New Roman" w:hAnsi="Times New Roman" w:cs="Times New Roman"/>
          <w:sz w:val="24"/>
        </w:rPr>
        <w:t>выбора васкуляризированного трансплантата  учитывает: 1) локализацию дефекта нижней челюсти (по классификации, например, Boyd J.B., 1991, или другой функциональной классификации); 2) протяжённость дефекта нижней челюсти; 3) наличие и объём изъяна околочелю</w:t>
      </w:r>
      <w:r>
        <w:rPr>
          <w:rFonts w:ascii="Times New Roman" w:eastAsia="Times New Roman" w:hAnsi="Times New Roman" w:cs="Times New Roman"/>
          <w:sz w:val="24"/>
        </w:rPr>
        <w:t>стных мягких тканей и слизистой оболочки полости рта; 4) особенности сосудистой системы реципиентной зоны; 5) варианты строения сосудистой системы донорской зоны.6) особенности кровоснабжения каждого костного трансплантата. При планировании реконструкции н</w:t>
      </w:r>
      <w:r>
        <w:rPr>
          <w:rFonts w:ascii="Times New Roman" w:eastAsia="Times New Roman" w:hAnsi="Times New Roman" w:cs="Times New Roman"/>
          <w:sz w:val="24"/>
        </w:rPr>
        <w:t>ижней или верхней челюсти и функциональной реабилитации больных необходим «командный» подход к лечению, при котором с самого первого визита пациента к врачу соблюдается принцип «обратного» планирования  «от  конечного  результата лечения, обязательно выпол</w:t>
      </w:r>
      <w:r>
        <w:rPr>
          <w:rFonts w:ascii="Times New Roman" w:eastAsia="Times New Roman" w:hAnsi="Times New Roman" w:cs="Times New Roman"/>
          <w:sz w:val="24"/>
        </w:rPr>
        <w:t xml:space="preserve">нение «виртуального оперативного вмешательства» и «виртуального зубного протезирования». Необходимо учитывать наличие: 1) аномалии сосудов как в донорской, так и в реципиентной зонах; 2) сопутствующей общесоматической патологии у пациента [8;28;29;88]. </w:t>
      </w:r>
    </w:p>
    <w:p w:rsidR="000E303F" w:rsidRDefault="003B7F04">
      <w:pPr>
        <w:spacing w:after="5" w:line="39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</w:t>
      </w:r>
      <w:r>
        <w:rPr>
          <w:rFonts w:ascii="Times New Roman" w:eastAsia="Times New Roman" w:hAnsi="Times New Roman" w:cs="Times New Roman"/>
          <w:b/>
          <w:sz w:val="24"/>
        </w:rPr>
        <w:t>комендуется</w:t>
      </w:r>
      <w:r>
        <w:rPr>
          <w:rFonts w:ascii="Times New Roman" w:eastAsia="Times New Roman" w:hAnsi="Times New Roman" w:cs="Times New Roman"/>
          <w:sz w:val="24"/>
        </w:rPr>
        <w:t xml:space="preserve"> использовать малоберцовую кость у пациентов с приобретёнными дефектами челюстно-лицевой локализации категорий I, III и V [29; 250; 255; 258].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исполь</w:t>
      </w:r>
      <w:r>
        <w:rPr>
          <w:rFonts w:ascii="Times New Roman" w:eastAsia="Times New Roman" w:hAnsi="Times New Roman" w:cs="Times New Roman"/>
          <w:i/>
          <w:sz w:val="24"/>
        </w:rPr>
        <w:t xml:space="preserve">зование аутотрансплантата из малоберцовой у пациентов с приобретёнными дефектами челюстно-лицевой локализации категорий I, III и V является методом выбора [13;22;28;29;54]. </w:t>
      </w:r>
    </w:p>
    <w:p w:rsidR="000E303F" w:rsidRDefault="003B7F04">
      <w:pPr>
        <w:spacing w:after="5" w:line="39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использовать подвздошный гребень, ребро у пациентов с изолированными</w:t>
      </w:r>
      <w:r>
        <w:rPr>
          <w:rFonts w:ascii="Times New Roman" w:eastAsia="Times New Roman" w:hAnsi="Times New Roman" w:cs="Times New Roman"/>
          <w:sz w:val="24"/>
        </w:rPr>
        <w:t xml:space="preserve"> приобретёнными дефектами челюстно-лицевой области категории III либо </w:t>
      </w:r>
    </w:p>
    <w:p w:rsidR="000E303F" w:rsidRDefault="003B7F04">
      <w:pPr>
        <w:spacing w:after="51" w:line="356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IV благодаря соответствию кривизны аутотрансплантата и воссоздаваемой зоны [7, 46; 250; 255; 258].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использование аутотрансплантата из гребня подвздошной кости или ребра у пациентов с изолированными приобретёнными дефектами челюстно-лицевой области категории III либо IV является методом выбора [7,14,15,35,46].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использовать аут</w:t>
      </w:r>
      <w:r>
        <w:rPr>
          <w:rFonts w:ascii="Times New Roman" w:eastAsia="Times New Roman" w:hAnsi="Times New Roman" w:cs="Times New Roman"/>
          <w:sz w:val="24"/>
        </w:rPr>
        <w:t>отрансплантаты с надёжной кожно-фасциальной площадкой у пациентов с дефектами категорий II и IV, сочетающихся с обширными дефектами твёрдого неба, требующими одномоментного восстановления внутренней выстилки преддверия и полости рта для устранения дефектов</w:t>
      </w:r>
      <w:r>
        <w:rPr>
          <w:rFonts w:ascii="Times New Roman" w:eastAsia="Times New Roman" w:hAnsi="Times New Roman" w:cs="Times New Roman"/>
          <w:sz w:val="24"/>
        </w:rPr>
        <w:t xml:space="preserve"> в трёхмерном пространстве – кожно-фасциально-костный лоскут с предплечья с включением фрагмента лучевой кости либо малоберцовый аутотрансплантат [1; 5; 7; 8; 29; 31; 67; 68; 250; 255; 258].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</w:t>
      </w:r>
      <w:r>
        <w:rPr>
          <w:rFonts w:ascii="Times New Roman" w:eastAsia="Times New Roman" w:hAnsi="Times New Roman" w:cs="Times New Roman"/>
          <w:sz w:val="24"/>
        </w:rPr>
        <w:t xml:space="preserve">казательств - </w:t>
      </w:r>
    </w:p>
    <w:p w:rsidR="000E303F" w:rsidRDefault="003B7F04">
      <w:pPr>
        <w:spacing w:after="170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использование кожно-фасциально-костного лоскута с предплечья с включением фрагмента лучевой кости либо малоберцовый аутотрансплантат у пациентов с дефектами категорий II и IV, сочетающимися с обширными дефектами твёрдого неб</w:t>
      </w:r>
      <w:r>
        <w:rPr>
          <w:rFonts w:ascii="Times New Roman" w:eastAsia="Times New Roman" w:hAnsi="Times New Roman" w:cs="Times New Roman"/>
          <w:i/>
          <w:sz w:val="24"/>
        </w:rPr>
        <w:t xml:space="preserve">а  является методом выбора [1;5;7;8;28;29;31;67;68].  </w:t>
      </w:r>
    </w:p>
    <w:p w:rsidR="000E303F" w:rsidRDefault="003B7F04">
      <w:pPr>
        <w:spacing w:after="31" w:line="372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использовать методику изолированной микрохирургической аутотрансплантации мягкотканного и костного лоскутов для устранения обширных комбинированных дефектов лица (одновременно протяжённый</w:t>
      </w:r>
      <w:r>
        <w:rPr>
          <w:rFonts w:ascii="Times New Roman" w:eastAsia="Times New Roman" w:hAnsi="Times New Roman" w:cs="Times New Roman"/>
          <w:sz w:val="24"/>
        </w:rPr>
        <w:t xml:space="preserve"> костный и обширный мягкотканный дефекты) у пациентов с дефектами и деформациями челюстно-лицевой локализации [239; 244; 249].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-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на первом этапе необходимо восс</w:t>
      </w:r>
      <w:r>
        <w:rPr>
          <w:rFonts w:ascii="Times New Roman" w:eastAsia="Times New Roman" w:hAnsi="Times New Roman" w:cs="Times New Roman"/>
          <w:i/>
          <w:sz w:val="24"/>
        </w:rPr>
        <w:t>оздать полноценную мягкотканную выстилку, которая надёжно изолирует полости рта и носа от внешней среды. Через 6 - 8 месяцев возможно выполнение микрохирургической аутотрансплантации кости. При таком подходе исключаются возможные негативные аспекты одномом</w:t>
      </w:r>
      <w:r>
        <w:rPr>
          <w:rFonts w:ascii="Times New Roman" w:eastAsia="Times New Roman" w:hAnsi="Times New Roman" w:cs="Times New Roman"/>
          <w:i/>
          <w:sz w:val="24"/>
        </w:rPr>
        <w:t xml:space="preserve">ентной реконструкции: тканевый дефицит, трудности в расположении костной части аутотрансплантата и сосудистой ножки, образование гематомы, ведущее к вторичному инфицированию костной части лоскута. </w:t>
      </w:r>
    </w:p>
    <w:p w:rsidR="000E303F" w:rsidRDefault="003B7F04">
      <w:pPr>
        <w:spacing w:after="25" w:line="37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Устранение дефектов челюстно-лицевой локализации при помощ</w:t>
      </w:r>
      <w:r>
        <w:rPr>
          <w:rFonts w:ascii="Times New Roman" w:eastAsia="Times New Roman" w:hAnsi="Times New Roman" w:cs="Times New Roman"/>
          <w:sz w:val="24"/>
        </w:rPr>
        <w:t xml:space="preserve">и реваскуляризированных лоскутов с использованием микрохирургической техники выполняется в 4 этапа: </w:t>
      </w:r>
    </w:p>
    <w:p w:rsidR="000E303F" w:rsidRDefault="003B7F04">
      <w:pPr>
        <w:numPr>
          <w:ilvl w:val="0"/>
          <w:numId w:val="14"/>
        </w:numPr>
        <w:spacing w:after="5" w:line="38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Этап забора реваскуляризированного лоскута осуществляется бригадой реконструктивно-</w:t>
      </w:r>
      <w:r>
        <w:rPr>
          <w:rFonts w:ascii="Times New Roman" w:eastAsia="Times New Roman" w:hAnsi="Times New Roman" w:cs="Times New Roman"/>
          <w:sz w:val="24"/>
        </w:rPr>
        <w:t>пластических хирургов. При необходимости моделируют трансплантат по форме утраченного сегмента челюсти в донорской зоне на сохранённом кровотоке. При этом при наличии показаний и/или технической возможности используют изготовленные ранее, в предоперационно</w:t>
      </w:r>
      <w:r>
        <w:rPr>
          <w:rFonts w:ascii="Times New Roman" w:eastAsia="Times New Roman" w:hAnsi="Times New Roman" w:cs="Times New Roman"/>
          <w:sz w:val="24"/>
        </w:rPr>
        <w:t xml:space="preserve">м периоде, стереолитографические операционные шаблоны и модели. </w:t>
      </w:r>
    </w:p>
    <w:p w:rsidR="000E303F" w:rsidRDefault="003B7F04">
      <w:pPr>
        <w:numPr>
          <w:ilvl w:val="0"/>
          <w:numId w:val="14"/>
        </w:numPr>
        <w:spacing w:after="172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Этап остеосинтеза в реципиентной зоне (на примере рёберного трансплантата).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После переноса рёберного трансплантата в реципиентную зону его адаптируют в ране, соединяя с культями нижней челюс</w:t>
      </w:r>
      <w:r>
        <w:rPr>
          <w:rFonts w:ascii="Times New Roman" w:eastAsia="Times New Roman" w:hAnsi="Times New Roman" w:cs="Times New Roman"/>
          <w:sz w:val="24"/>
        </w:rPr>
        <w:t xml:space="preserve">ти. При этом используют изготовленные ранее стереолитографические операционные шаблоны и модели. </w:t>
      </w:r>
    </w:p>
    <w:p w:rsidR="000E303F" w:rsidRDefault="003B7F04">
      <w:pPr>
        <w:spacing w:after="5" w:line="39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Выполняют остеосинтез конца рёберного трансплантата с культями нижней челюсти с помощью накостных фиксирующих конструкций (минипластины с шурупами). </w:t>
      </w:r>
    </w:p>
    <w:p w:rsidR="000E303F" w:rsidRDefault="003B7F04">
      <w:pPr>
        <w:spacing w:after="5" w:line="39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Сосудист</w:t>
      </w:r>
      <w:r>
        <w:rPr>
          <w:rFonts w:ascii="Times New Roman" w:eastAsia="Times New Roman" w:hAnsi="Times New Roman" w:cs="Times New Roman"/>
          <w:sz w:val="24"/>
        </w:rPr>
        <w:t xml:space="preserve">ую ножку трансплантата выводят в зону наложения сосудистых анастомозов, навстречу реципиентным сосудам. </w:t>
      </w:r>
    </w:p>
    <w:p w:rsidR="000E303F" w:rsidRDefault="003B7F04">
      <w:pPr>
        <w:numPr>
          <w:ilvl w:val="0"/>
          <w:numId w:val="14"/>
        </w:numPr>
        <w:spacing w:after="5" w:line="37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локализации дефекта нижней челюсти в области тела при наличии показаний и/или технической возможности выполняют сшивание третьей ветви тройничного нерва с использованием микрохирургической техники. </w:t>
      </w:r>
    </w:p>
    <w:p w:rsidR="000E303F" w:rsidRDefault="003B7F04">
      <w:pPr>
        <w:spacing w:after="5" w:line="38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При этом подготавливается культи нижнечелюстного нерв</w:t>
      </w:r>
      <w:r>
        <w:rPr>
          <w:rFonts w:ascii="Times New Roman" w:eastAsia="Times New Roman" w:hAnsi="Times New Roman" w:cs="Times New Roman"/>
          <w:sz w:val="24"/>
        </w:rPr>
        <w:t>а (проксимально, на костной «площадке» – нижнелуночкового, дистально, в мягких тканях - подбородочного нервов) с 2-х сторон. Далее производят коаптацию участков тройничного нерва с аутотрансплантатом из межрёберного нерва необходимой длины по типу «конец в</w:t>
      </w:r>
      <w:r>
        <w:rPr>
          <w:rFonts w:ascii="Times New Roman" w:eastAsia="Times New Roman" w:hAnsi="Times New Roman" w:cs="Times New Roman"/>
          <w:sz w:val="24"/>
        </w:rPr>
        <w:t xml:space="preserve"> конец». Накладывают узловые периневральные швы с применением операционного микроскопа или бинокуляров (увеличение 2,5-кратное). </w:t>
      </w:r>
    </w:p>
    <w:p w:rsidR="000E303F" w:rsidRDefault="003B7F04">
      <w:pPr>
        <w:numPr>
          <w:ilvl w:val="0"/>
          <w:numId w:val="14"/>
        </w:numPr>
        <w:spacing w:after="170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Микрохирургический этап операции. </w:t>
      </w:r>
    </w:p>
    <w:p w:rsidR="000E303F" w:rsidRDefault="003B7F04">
      <w:pPr>
        <w:numPr>
          <w:ilvl w:val="0"/>
          <w:numId w:val="15"/>
        </w:numPr>
        <w:spacing w:after="172" w:line="249" w:lineRule="auto"/>
        <w:ind w:right="44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Подготовка к анастомозированию донорских и реципиентных сосудов.  </w:t>
      </w:r>
    </w:p>
    <w:p w:rsidR="000E303F" w:rsidRDefault="003B7F04">
      <w:pPr>
        <w:numPr>
          <w:ilvl w:val="0"/>
          <w:numId w:val="15"/>
        </w:numPr>
        <w:spacing w:after="170" w:line="249" w:lineRule="auto"/>
        <w:ind w:right="44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Наложение артериального анастомоза.  </w:t>
      </w:r>
    </w:p>
    <w:p w:rsidR="000E303F" w:rsidRDefault="003B7F04">
      <w:pPr>
        <w:numPr>
          <w:ilvl w:val="0"/>
          <w:numId w:val="15"/>
        </w:numPr>
        <w:spacing w:after="172" w:line="249" w:lineRule="auto"/>
        <w:ind w:right="44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Наложение венозного анастомоза. </w:t>
      </w:r>
    </w:p>
    <w:p w:rsidR="000E303F" w:rsidRDefault="003B7F04">
      <w:pPr>
        <w:numPr>
          <w:ilvl w:val="0"/>
          <w:numId w:val="15"/>
        </w:numPr>
        <w:spacing w:after="123" w:line="249" w:lineRule="auto"/>
        <w:ind w:right="44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Пуск анастомозов.  </w:t>
      </w:r>
    </w:p>
    <w:p w:rsidR="000E303F" w:rsidRDefault="003B7F04">
      <w:pPr>
        <w:spacing w:after="5" w:line="39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настоящее время разрабатываются внутриротовые или сочетанные доступы для наложения сосудистых анастомозов. </w:t>
      </w:r>
    </w:p>
    <w:p w:rsidR="000E303F" w:rsidRDefault="003B7F04">
      <w:pPr>
        <w:spacing w:after="38" w:line="363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проведении микрохирургической реконструкции нижней </w:t>
      </w:r>
      <w:r>
        <w:rPr>
          <w:rFonts w:ascii="Times New Roman" w:eastAsia="Times New Roman" w:hAnsi="Times New Roman" w:cs="Times New Roman"/>
          <w:sz w:val="24"/>
        </w:rPr>
        <w:t>челюсти свободным (реваскуляризованным) малоберцовым лоскутом детям возрастной группы 3-10 лет отмечается отсутствие увеличения толщины костного трансплантата с взрослением ребенка, что в итоге приводит к невозможности выполнения постоянного зубного протез</w:t>
      </w:r>
      <w:r>
        <w:rPr>
          <w:rFonts w:ascii="Times New Roman" w:eastAsia="Times New Roman" w:hAnsi="Times New Roman" w:cs="Times New Roman"/>
          <w:sz w:val="24"/>
        </w:rPr>
        <w:t xml:space="preserve">ирования в связи с недостаточным объемом костной части лоскута.  Также у данных пациентов часто наблюдается деформация нижней челюсти и патологические изменения зубного ряда в связи с отставанием роста в длину костной части свободного лоскута по сравнению </w:t>
      </w:r>
      <w:r>
        <w:rPr>
          <w:rFonts w:ascii="Times New Roman" w:eastAsia="Times New Roman" w:hAnsi="Times New Roman" w:cs="Times New Roman"/>
          <w:sz w:val="24"/>
        </w:rPr>
        <w:t xml:space="preserve">с интактной частью челюсти, что делает данный вид реконструкции нецелесообразным в данной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возрастной группе. [7]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выполнять замещение значительных костных дефектов нижней челюсти с использованием растущих эндопротезов у пациентов младшего во</w:t>
      </w:r>
      <w:r>
        <w:rPr>
          <w:rFonts w:ascii="Times New Roman" w:eastAsia="Times New Roman" w:hAnsi="Times New Roman" w:cs="Times New Roman"/>
          <w:sz w:val="24"/>
        </w:rPr>
        <w:t xml:space="preserve">зраста (0-12 лет) [243]. </w:t>
      </w:r>
    </w:p>
    <w:p w:rsidR="000E303F" w:rsidRDefault="003B7F04">
      <w:pPr>
        <w:spacing w:after="125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рекомендации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4). </w:t>
      </w:r>
    </w:p>
    <w:p w:rsidR="000E303F" w:rsidRDefault="003B7F04">
      <w:pPr>
        <w:spacing w:after="0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Способом восстановления нижней челюсти после сквозной резекции   в младшей возрастной группе является использование титановых имплантатов для остеосинтеза или индивидуальных протезов, а при достижении старшего возраста предлагается проводить плановую микро</w:t>
      </w:r>
      <w:r>
        <w:rPr>
          <w:rFonts w:ascii="Times New Roman" w:eastAsia="Times New Roman" w:hAnsi="Times New Roman" w:cs="Times New Roman"/>
          <w:i/>
          <w:sz w:val="24"/>
        </w:rPr>
        <w:t xml:space="preserve">хирургическую реконструкцию васкуляризированным лоскутом с последующим протезированием [6]. </w:t>
      </w:r>
    </w:p>
    <w:p w:rsidR="000E303F" w:rsidRDefault="003B7F04">
      <w:pPr>
        <w:spacing w:after="5" w:line="390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В комплексе реабилитационных мероприятий у больных с дефектами челюсти важным звеном является своевременное изготовление полноценных челюстных, зубочелюстных и чел</w:t>
      </w:r>
      <w:r>
        <w:rPr>
          <w:rFonts w:ascii="Times New Roman" w:eastAsia="Times New Roman" w:hAnsi="Times New Roman" w:cs="Times New Roman"/>
          <w:sz w:val="24"/>
        </w:rPr>
        <w:t>юстно-лицевых протезов. Аналогичный подход оптимален и при травматических повреждениях челюстно-лицевой локализации. Ортопедические аппараты неодинаковы по конструкции, подразделяются на: шинирующие, репонирующие, фиксирующие, исправляющие, замещающие, фор</w:t>
      </w:r>
      <w:r>
        <w:rPr>
          <w:rFonts w:ascii="Times New Roman" w:eastAsia="Times New Roman" w:hAnsi="Times New Roman" w:cs="Times New Roman"/>
          <w:sz w:val="24"/>
        </w:rPr>
        <w:t xml:space="preserve">мирующие. </w:t>
      </w:r>
    </w:p>
    <w:p w:rsidR="000E303F" w:rsidRDefault="003B7F04">
      <w:pPr>
        <w:spacing w:after="5" w:line="366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Протезы для черепно-челюстно-лицевой хирургии делятся на: зубоальвеолярные; челюстные; лицевые; комбинированные; пострезекционные (при резекции челюстей). Различают непосредственное, ближайшее и отдалённое протезирование. В связи с этим протезы </w:t>
      </w:r>
      <w:r>
        <w:rPr>
          <w:rFonts w:ascii="Times New Roman" w:eastAsia="Times New Roman" w:hAnsi="Times New Roman" w:cs="Times New Roman"/>
          <w:sz w:val="24"/>
        </w:rPr>
        <w:t>подразделяют на операционные и послеоперационные. К замещающим аппаратам также относят ортопедические приспособления, применяемые при дефектах нёба: защитные пластинки, обтураторы и др. При дефектах лица и челюстей протезы изготовляются в случае противопок</w:t>
      </w:r>
      <w:r>
        <w:rPr>
          <w:rFonts w:ascii="Times New Roman" w:eastAsia="Times New Roman" w:hAnsi="Times New Roman" w:cs="Times New Roman"/>
          <w:sz w:val="24"/>
        </w:rPr>
        <w:t xml:space="preserve">азаний к выполнению оперативных вмешательств или же в случае отказа пациентов проводить реконструктивные операции. У онкологических больных наиболее оптимальными конструкциями являются съёмные протезы зубные [23;28;53;76;79;99;103]. </w:t>
      </w:r>
    </w:p>
    <w:p w:rsidR="000E303F" w:rsidRDefault="003B7F04">
      <w:pPr>
        <w:spacing w:after="5" w:line="38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>для функ</w:t>
      </w:r>
      <w:r>
        <w:rPr>
          <w:rFonts w:ascii="Times New Roman" w:eastAsia="Times New Roman" w:hAnsi="Times New Roman" w:cs="Times New Roman"/>
          <w:sz w:val="24"/>
        </w:rPr>
        <w:t xml:space="preserve">циональной реабилитации данной категории пациентов использование по показаниям большого спектра различных ортопедических конструкций (протезы зубные): не съёмные протезы с цементной и винтовой фиксацией, опирающиеся на имплантаты, съёмные протезы с опорой </w:t>
      </w:r>
      <w:r>
        <w:rPr>
          <w:rFonts w:ascii="Times New Roman" w:eastAsia="Times New Roman" w:hAnsi="Times New Roman" w:cs="Times New Roman"/>
          <w:sz w:val="24"/>
        </w:rPr>
        <w:t xml:space="preserve">на балочную конструкцию, фиксированную к имплантатам винтами и удерживающуюся при помощи замковых креплений, съёмные дуговые протезы с кламмерной фиксацией, пластиночные съёмные протезы [250].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</w:t>
      </w:r>
      <w:r>
        <w:rPr>
          <w:rFonts w:ascii="Times New Roman" w:eastAsia="Times New Roman" w:hAnsi="Times New Roman" w:cs="Times New Roman"/>
          <w:sz w:val="24"/>
        </w:rPr>
        <w:t xml:space="preserve">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5" w:line="364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при выборе ортопедических методов лечения пациентов с приобретёнными послеоперационными дефектами и деформациями верхней челюсти  учитывать локализацию и пространственные, объёмные характеристики дефекта челюсти, площадь и</w:t>
      </w:r>
      <w:r>
        <w:rPr>
          <w:rFonts w:ascii="Times New Roman" w:eastAsia="Times New Roman" w:hAnsi="Times New Roman" w:cs="Times New Roman"/>
          <w:sz w:val="24"/>
        </w:rPr>
        <w:t xml:space="preserve">зъяна околочелюстных мягких тканей и слизистой оболочки полости рта, наличие сообщения с полостью носа, верхнечелюстной пазухой, наличие рубцовых изменений мягких тканей в зоне будущего протезного ложа [222; 239; 250]. </w:t>
      </w:r>
    </w:p>
    <w:p w:rsidR="000E303F" w:rsidRDefault="003B7F04">
      <w:pPr>
        <w:spacing w:after="126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Уровень убедительности рекомендаций </w:t>
      </w:r>
      <w:r>
        <w:rPr>
          <w:rFonts w:ascii="Times New Roman" w:eastAsia="Times New Roman" w:hAnsi="Times New Roman" w:cs="Times New Roman"/>
          <w:b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32" w:line="370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 выборе ортопедических методов лечения пациентов с приобретёнными послеоперационными дефектами и деформациями верхней челюсти учитывать нарушение исходного микробиоценоза резидентной микробиоты полости рта, носо- и ротоглотки, вероятность развития ослож</w:t>
      </w:r>
      <w:r>
        <w:rPr>
          <w:rFonts w:ascii="Times New Roman" w:eastAsia="Times New Roman" w:hAnsi="Times New Roman" w:cs="Times New Roman"/>
          <w:sz w:val="24"/>
        </w:rPr>
        <w:t xml:space="preserve">нений, обусловленных «хроническим носительством» патогенной микробиотой с высокой степенью вирулентности и патогенности в зоне протезного ложа [222; 239; 250]. </w:t>
      </w:r>
    </w:p>
    <w:p w:rsidR="000E303F" w:rsidRDefault="003B7F04">
      <w:pPr>
        <w:spacing w:after="126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40" w:line="364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при выборе ортопедических методов лечения пациентов с приобретёнными послеоперационными дефектами и деформациями челюсти при изготовлении временного резекционного протеза в раннем послеоперационном периоде учитывать условия и требования заживления послеоп</w:t>
      </w:r>
      <w:r>
        <w:rPr>
          <w:rFonts w:ascii="Times New Roman" w:eastAsia="Times New Roman" w:hAnsi="Times New Roman" w:cs="Times New Roman"/>
          <w:sz w:val="24"/>
        </w:rPr>
        <w:t xml:space="preserve">ерационной раны, а именно: протез не должен нарушать течение раневого процесса, активизировать обострение воспалительного процесса в области послеоперационной полости [222; 239; 250]. </w:t>
      </w:r>
    </w:p>
    <w:p w:rsidR="000E303F" w:rsidRDefault="003B7F04">
      <w:pPr>
        <w:spacing w:after="125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</w:t>
      </w:r>
      <w:r>
        <w:rPr>
          <w:rFonts w:ascii="Times New Roman" w:eastAsia="Times New Roman" w:hAnsi="Times New Roman" w:cs="Times New Roman"/>
          <w:sz w:val="24"/>
        </w:rPr>
        <w:t xml:space="preserve">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35" w:line="36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при выборе ортопедических методов лечения пациентов с приобретёнными послеоперационными дефектами и деформациями челюсти выбирать оптимальные материалы для изготовления замещающих протезов, способы их ретенции и стабилизации в посл</w:t>
      </w:r>
      <w:r>
        <w:rPr>
          <w:rFonts w:ascii="Times New Roman" w:eastAsia="Times New Roman" w:hAnsi="Times New Roman" w:cs="Times New Roman"/>
          <w:sz w:val="24"/>
        </w:rPr>
        <w:t xml:space="preserve">еоперационной полости [222; 239; 250]. </w:t>
      </w:r>
    </w:p>
    <w:p w:rsidR="000E303F" w:rsidRDefault="003B7F04">
      <w:pPr>
        <w:spacing w:after="125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24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5" w:line="380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>при выборе ортопедических методов лечения пациентов с приобретёнными послеоперационными дефектами и деформациями челюсти</w:t>
      </w:r>
      <w:r>
        <w:rPr>
          <w:rFonts w:ascii="Times New Roman" w:eastAsia="Times New Roman" w:hAnsi="Times New Roman" w:cs="Times New Roman"/>
          <w:sz w:val="24"/>
        </w:rPr>
        <w:t xml:space="preserve"> использовать дентальные импланты. Однако, у онкологических больных, получающих химио- и лучевую терапию, это может иметь ограничения [23; 53; 99; 103; 222; 239; 250]. </w:t>
      </w:r>
    </w:p>
    <w:p w:rsidR="000E303F" w:rsidRDefault="003B7F04">
      <w:pPr>
        <w:spacing w:after="125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2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163"/>
        <w:ind w:left="1359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3.3 </w:t>
      </w:r>
      <w:r>
        <w:rPr>
          <w:rFonts w:ascii="Times New Roman" w:eastAsia="Times New Roman" w:hAnsi="Times New Roman" w:cs="Times New Roman"/>
          <w:b/>
          <w:sz w:val="24"/>
        </w:rPr>
        <w:t xml:space="preserve">Профилактика инфекций области хирургического вмешательства </w:t>
      </w:r>
    </w:p>
    <w:p w:rsidR="000E303F" w:rsidRDefault="003B7F04">
      <w:pPr>
        <w:spacing w:after="5" w:line="383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>проводить профилактику инфекционных осложнений в области хирургического вмешательства (ИОХВ) всем пациентам с закрытием костного дефекта челюстно-лицевой области, которым планируется</w:t>
      </w:r>
      <w:r>
        <w:rPr>
          <w:rFonts w:ascii="Times New Roman" w:eastAsia="Times New Roman" w:hAnsi="Times New Roman" w:cs="Times New Roman"/>
          <w:sz w:val="24"/>
        </w:rPr>
        <w:t xml:space="preserve"> хирургическое лечение, для предупреждения послеоперационных гнойно-воспалительных процессов в ЧЛО с учетом объема проведенного вмешательства (Таблица 1) [2; 6; 17; 19; 21; 22; 23; 24; 153; 201].  </w:t>
      </w:r>
    </w:p>
    <w:p w:rsidR="000E303F" w:rsidRDefault="003B7F04">
      <w:pPr>
        <w:spacing w:after="116"/>
        <w:ind w:left="10" w:right="45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</w:t>
      </w:r>
      <w:r>
        <w:rPr>
          <w:rFonts w:ascii="Times New Roman" w:eastAsia="Times New Roman" w:hAnsi="Times New Roman" w:cs="Times New Roman"/>
          <w:sz w:val="24"/>
        </w:rPr>
        <w:t xml:space="preserve">ти доказательств -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5). 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Выбор режима и схемы ПАП основан на национальных и международных рекомендациях по профилактике ИОХВ [24,68,69,70,71].  </w:t>
      </w:r>
    </w:p>
    <w:p w:rsidR="000E303F" w:rsidRDefault="003B7F04">
      <w:pPr>
        <w:spacing w:after="5" w:line="39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>применение дозы антибактериального препарата системного действия, используемого при</w:t>
      </w:r>
      <w:r>
        <w:rPr>
          <w:rFonts w:ascii="Times New Roman" w:eastAsia="Times New Roman" w:hAnsi="Times New Roman" w:cs="Times New Roman"/>
          <w:sz w:val="24"/>
        </w:rPr>
        <w:t xml:space="preserve"> проведении ПАП пациентам всех возрастных групп с дефектами челюстно-лицевой области, в соответствии с разовой терапевтической дозой данного препарата для предупреждения возникновения инфекционных осложнений [24; 68; </w:t>
      </w:r>
    </w:p>
    <w:p w:rsidR="000E303F" w:rsidRDefault="003B7F04">
      <w:pPr>
        <w:spacing w:after="172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79; 80; 153; 201].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5).  </w:t>
      </w:r>
    </w:p>
    <w:p w:rsidR="000E303F" w:rsidRDefault="003B7F04">
      <w:pPr>
        <w:spacing w:after="48" w:line="35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</w:t>
      </w:r>
      <w:r>
        <w:rPr>
          <w:rFonts w:ascii="Times New Roman" w:eastAsia="Times New Roman" w:hAnsi="Times New Roman" w:cs="Times New Roman"/>
          <w:sz w:val="24"/>
        </w:rPr>
        <w:t>я детям с дефектами челюстно-лицевой области проводить дополнительное интраоперационное введение разовой дозы антибактериального препарата системного действия пр</w:t>
      </w:r>
      <w:r>
        <w:rPr>
          <w:rFonts w:ascii="Times New Roman" w:eastAsia="Times New Roman" w:hAnsi="Times New Roman" w:cs="Times New Roman"/>
          <w:sz w:val="24"/>
        </w:rPr>
        <w:t>и продолжительности операции, превышающей 2 периода полувыведения препарата. Используемый ПАП препарат предназначен для предупреждения возникновения инфекционных осложнений. Рекомендуется, в большинстве случаев, однократное введение антибактериального преп</w:t>
      </w:r>
      <w:r>
        <w:rPr>
          <w:rFonts w:ascii="Times New Roman" w:eastAsia="Times New Roman" w:hAnsi="Times New Roman" w:cs="Times New Roman"/>
          <w:sz w:val="24"/>
        </w:rPr>
        <w:t xml:space="preserve">арата системного действия; при необходимости продления профилактики препарат отменяют не позднее, чем через 24 часа после операции пациентам с переломом нижней челюсти, даже при наличии дренажа в целях ПАП [68; 71; 72; 80; 153; 201].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</w:t>
      </w:r>
      <w:r>
        <w:rPr>
          <w:rFonts w:ascii="Times New Roman" w:eastAsia="Times New Roman" w:hAnsi="Times New Roman" w:cs="Times New Roman"/>
          <w:b/>
          <w:sz w:val="24"/>
        </w:rPr>
        <w:t>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5).  </w:t>
      </w:r>
    </w:p>
    <w:p w:rsidR="000E303F" w:rsidRDefault="003B7F04">
      <w:pPr>
        <w:spacing w:after="5" w:line="35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Комментарии:</w:t>
      </w:r>
      <w:r>
        <w:rPr>
          <w:rFonts w:ascii="Times New Roman" w:eastAsia="Times New Roman" w:hAnsi="Times New Roman" w:cs="Times New Roman"/>
          <w:sz w:val="24"/>
        </w:rPr>
        <w:t xml:space="preserve"> при высоком риске осложнений допускается продление антибиотикопрофилактики на 24–48 часа в послеоперационном периоде. Продление антибиотикопрофилактики после окончания операции не</w:t>
      </w:r>
      <w:r>
        <w:rPr>
          <w:rFonts w:ascii="Times New Roman" w:eastAsia="Times New Roman" w:hAnsi="Times New Roman" w:cs="Times New Roman"/>
          <w:sz w:val="24"/>
        </w:rPr>
        <w:t xml:space="preserve"> увеличивает ее эффективность, но повышает риск селекции антибиотикорезистентных штаммов и осложнений, в частности, антибиотикоассоциированной диареи, вызванной C.difficile. При IV типе ран «инфицированная рана» при старой травме, предшествующей инфекции, </w:t>
      </w:r>
      <w:r>
        <w:rPr>
          <w:rFonts w:ascii="Times New Roman" w:eastAsia="Times New Roman" w:hAnsi="Times New Roman" w:cs="Times New Roman"/>
          <w:sz w:val="24"/>
        </w:rPr>
        <w:t>наличии гнойного отделяемого, нежизнеспособных тканей, показана антибиотикотерапия [23,68,69,70,72,73,74]. К IV типу ран относят старые травматические раны с нежизнеспособными тканями, а также послеоперационные раны, в области которых уже имелась инфекция.</w:t>
      </w:r>
      <w:r>
        <w:rPr>
          <w:rFonts w:ascii="Times New Roman" w:eastAsia="Times New Roman" w:hAnsi="Times New Roman" w:cs="Times New Roman"/>
          <w:sz w:val="24"/>
        </w:rPr>
        <w:t xml:space="preserve"> Подразумевается, что микроорганизмы, способные вызвать ИОХВ, присутствовали в области оперативного вмешательства до операции. Таким образом возможно продление антибиотикопрофилактики более 48 часов, в сочетании с профилактикой дисбактериоза. [23,68,69,70,</w:t>
      </w:r>
      <w:r>
        <w:rPr>
          <w:rFonts w:ascii="Times New Roman" w:eastAsia="Times New Roman" w:hAnsi="Times New Roman" w:cs="Times New Roman"/>
          <w:sz w:val="24"/>
        </w:rPr>
        <w:t xml:space="preserve">71]. </w:t>
      </w:r>
    </w:p>
    <w:p w:rsidR="000E303F" w:rsidRDefault="003B7F04">
      <w:pPr>
        <w:spacing w:after="162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188"/>
        <w:ind w:left="10" w:right="41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Таблица 1. Антибактериальные препараты системного действия для ПАП у пациентов </w:t>
      </w:r>
    </w:p>
    <w:tbl>
      <w:tblPr>
        <w:tblStyle w:val="TableGrid"/>
        <w:tblW w:w="10036" w:type="dxa"/>
        <w:tblInd w:w="34" w:type="dxa"/>
        <w:tblCellMar>
          <w:top w:w="41" w:type="dxa"/>
          <w:left w:w="106" w:type="dxa"/>
          <w:bottom w:w="0" w:type="dxa"/>
          <w:right w:w="109" w:type="dxa"/>
        </w:tblCellMar>
        <w:tblLook w:val="04A0" w:firstRow="1" w:lastRow="0" w:firstColumn="1" w:lastColumn="0" w:noHBand="0" w:noVBand="1"/>
      </w:tblPr>
      <w:tblGrid>
        <w:gridCol w:w="2107"/>
        <w:gridCol w:w="1705"/>
        <w:gridCol w:w="1757"/>
        <w:gridCol w:w="1042"/>
        <w:gridCol w:w="1400"/>
        <w:gridCol w:w="2026"/>
      </w:tblGrid>
      <w:tr w:rsidR="000E303F">
        <w:trPr>
          <w:trHeight w:val="698"/>
        </w:trPr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Тип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оперативного вмешательства 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Препараты выбора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Альтернативные препараты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Время введения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Способ введения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Примечания </w:t>
            </w:r>
          </w:p>
        </w:tc>
      </w:tr>
      <w:tr w:rsidR="000E303F">
        <w:trPr>
          <w:trHeight w:val="2770"/>
        </w:trPr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Хирургическое лечение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наружным доступом без риска сообщения операционной раны с полостью рта и без фиксирующих металлоконструкций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 w:line="42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Цефазолин</w:t>
            </w:r>
            <w:r>
              <w:rPr>
                <w:sz w:val="20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** или </w:t>
            </w:r>
          </w:p>
          <w:p w:rsidR="000E303F" w:rsidRDefault="003B7F0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Цефуроксим**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 w:line="414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Ванкомицин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** или </w:t>
            </w:r>
          </w:p>
          <w:p w:rsidR="000E303F" w:rsidRDefault="003B7F0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#Клиндамицин**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2" w:right="4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 30-60 минут до разреза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Внутривенно капельно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tabs>
                <w:tab w:val="right" w:pos="1811"/>
              </w:tabs>
              <w:spacing w:after="13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ПАП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проводится </w:t>
            </w:r>
          </w:p>
          <w:p w:rsidR="000E303F" w:rsidRDefault="003B7F04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однократно </w:t>
            </w:r>
          </w:p>
        </w:tc>
      </w:tr>
      <w:tr w:rsidR="000E303F">
        <w:trPr>
          <w:trHeight w:val="4496"/>
        </w:trPr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 w:line="364" w:lineRule="auto"/>
              <w:ind w:left="2" w:right="5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Хирургическое лечение внутриротовым доступом, или с риском сообщения операционной раны с полостью рта, а также во всех </w:t>
            </w:r>
          </w:p>
          <w:p w:rsidR="000E303F" w:rsidRDefault="003B7F04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случаях использования фиксирующих металлоконструкций.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 w:line="396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Цефазолин** + Метронидазол** или </w:t>
            </w:r>
          </w:p>
          <w:p w:rsidR="000E303F" w:rsidRDefault="003B7F04">
            <w:pPr>
              <w:spacing w:after="9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Цефуроксим** </w:t>
            </w:r>
          </w:p>
          <w:p w:rsidR="000E303F" w:rsidRDefault="003B7F04">
            <w:pPr>
              <w:spacing w:after="13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+ </w:t>
            </w:r>
          </w:p>
          <w:p w:rsidR="000E303F" w:rsidRDefault="003B7F04">
            <w:pPr>
              <w:spacing w:after="0" w:line="395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Метронидазол** или </w:t>
            </w:r>
          </w:p>
          <w:p w:rsidR="000E303F" w:rsidRDefault="003B7F04">
            <w:pPr>
              <w:spacing w:after="0"/>
              <w:ind w:right="4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Амоксициллин + Клавулановая кислота**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147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Ванкомицин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**+ </w:t>
            </w:r>
          </w:p>
          <w:p w:rsidR="000E303F" w:rsidRDefault="003B7F0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#Клиндамицин**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2" w:right="4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 30-60 минут до разреза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Внуривенно капельно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 w:line="374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ПАП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проводится однократно,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за исключением контаминированных операций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при </w:t>
            </w:r>
          </w:p>
          <w:p w:rsidR="000E303F" w:rsidRDefault="003B7F04">
            <w:pPr>
              <w:spacing w:after="0"/>
              <w:ind w:left="2" w:right="4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которых антибиотики ПАП вводятся не более 24 часов после операции. Допускается продление до 48 часов. </w:t>
            </w:r>
          </w:p>
        </w:tc>
      </w:tr>
    </w:tbl>
    <w:p w:rsidR="000E303F" w:rsidRDefault="003B7F04">
      <w:pPr>
        <w:spacing w:after="0"/>
        <w:ind w:left="142"/>
      </w:pPr>
      <w:r>
        <w:rPr>
          <w:noProof/>
        </w:rPr>
        <mc:AlternateContent>
          <mc:Choice Requires="wpg">
            <w:drawing>
              <wp:inline distT="0" distB="0" distL="0" distR="0">
                <wp:extent cx="1829054" cy="9144"/>
                <wp:effectExtent l="0" t="0" r="0" b="0"/>
                <wp:docPr id="86597" name="Group 865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96430" name="Shape 96430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6597" style="width:144.02pt;height:0.719971pt;mso-position-horizontal-relative:char;mso-position-vertical-relative:line" coordsize="18290,91">
                <v:shape id="Shape 96431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:rsidR="000E303F" w:rsidRDefault="003B7F04">
      <w:pPr>
        <w:spacing w:after="0"/>
        <w:ind w:left="842"/>
      </w:pPr>
      <w:r>
        <w:rPr>
          <w:sz w:val="20"/>
        </w:rPr>
        <w:t xml:space="preserve"> </w:t>
      </w:r>
    </w:p>
    <w:p w:rsidR="000E303F" w:rsidRDefault="003B7F04">
      <w:pPr>
        <w:spacing w:after="16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дефектами челюстно-лицевой области  </w:t>
      </w:r>
    </w:p>
    <w:p w:rsidR="000E303F" w:rsidRDefault="003B7F04">
      <w:pPr>
        <w:numPr>
          <w:ilvl w:val="0"/>
          <w:numId w:val="16"/>
        </w:numPr>
        <w:spacing w:after="5" w:line="423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Противопоказание: период новорожденности до 1 месяца, в том числе недоношенные дети. </w:t>
      </w:r>
    </w:p>
    <w:p w:rsidR="000E303F" w:rsidRDefault="003B7F04">
      <w:pPr>
        <w:numPr>
          <w:ilvl w:val="0"/>
          <w:numId w:val="16"/>
        </w:numPr>
        <w:spacing w:after="5" w:line="396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аллергия на бета-</w:t>
      </w:r>
      <w:r>
        <w:rPr>
          <w:rFonts w:ascii="Times New Roman" w:eastAsia="Times New Roman" w:hAnsi="Times New Roman" w:cs="Times New Roman"/>
          <w:sz w:val="24"/>
        </w:rPr>
        <w:t xml:space="preserve">лактамные антибактериальные препараты: пенициллины, высокий риск MRSA. [200] </w:t>
      </w:r>
    </w:p>
    <w:p w:rsidR="000E303F" w:rsidRDefault="003B7F04">
      <w:pPr>
        <w:numPr>
          <w:ilvl w:val="0"/>
          <w:numId w:val="16"/>
        </w:numPr>
        <w:spacing w:after="144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 120 минут до разреза. [80] </w:t>
      </w:r>
    </w:p>
    <w:p w:rsidR="000E303F" w:rsidRDefault="003B7F04">
      <w:pPr>
        <w:spacing w:after="162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Комментарий:</w:t>
      </w:r>
      <w:r>
        <w:rPr>
          <w:rFonts w:ascii="Times New Roman" w:eastAsia="Times New Roman" w:hAnsi="Times New Roman" w:cs="Times New Roman"/>
          <w:i/>
          <w:sz w:val="24"/>
        </w:rPr>
        <w:t xml:space="preserve"> Разовая доза антибиотиков для проведения ПАП в детской хирургии рассчитывается для каждого ребенка индивидуально, в зависимости от е</w:t>
      </w:r>
      <w:r>
        <w:rPr>
          <w:rFonts w:ascii="Times New Roman" w:eastAsia="Times New Roman" w:hAnsi="Times New Roman" w:cs="Times New Roman"/>
          <w:i/>
          <w:sz w:val="24"/>
        </w:rPr>
        <w:t xml:space="preserve">го массы тела.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127"/>
        <w:ind w:left="850"/>
      </w:pPr>
      <w:r>
        <w:t xml:space="preserve">#Клиндамицин** Для детей в разовой дозе 10мг/кг. Путь введения в/в. [200] </w:t>
      </w:r>
    </w:p>
    <w:p w:rsidR="000E303F" w:rsidRDefault="003B7F04">
      <w:pPr>
        <w:spacing w:after="153"/>
        <w:ind w:left="85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pStyle w:val="Heading2"/>
        <w:ind w:left="1100" w:right="303"/>
      </w:pPr>
      <w:r>
        <w:t xml:space="preserve">3.4 Обезболивание </w:t>
      </w:r>
    </w:p>
    <w:p w:rsidR="000E303F" w:rsidRDefault="003B7F04">
      <w:pPr>
        <w:spacing w:after="5" w:line="396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проводить хирургическое лечение всем детям с объемным замещением дефектов челюстно-</w:t>
      </w:r>
      <w:r>
        <w:rPr>
          <w:rFonts w:ascii="Times New Roman" w:eastAsia="Times New Roman" w:hAnsi="Times New Roman" w:cs="Times New Roman"/>
          <w:sz w:val="24"/>
        </w:rPr>
        <w:t xml:space="preserve">лицевой области под общим обезболиванием, учитывая объем и травматичность оперативного вмешательства, необходимость устранения негативного психоэмоционального воздействия на пациента во время операции [11; 18; 41; </w:t>
      </w:r>
    </w:p>
    <w:p w:rsidR="000E303F" w:rsidRDefault="003B7F04">
      <w:pPr>
        <w:spacing w:after="172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80; 82]. </w:t>
      </w:r>
    </w:p>
    <w:p w:rsidR="000E303F" w:rsidRDefault="003B7F04">
      <w:pPr>
        <w:spacing w:after="126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</w:t>
      </w:r>
      <w:r>
        <w:rPr>
          <w:rFonts w:ascii="Times New Roman" w:eastAsia="Times New Roman" w:hAnsi="Times New Roman" w:cs="Times New Roman"/>
          <w:b/>
          <w:sz w:val="24"/>
        </w:rPr>
        <w:t>аций C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–</w:t>
      </w:r>
    </w:p>
    <w:p w:rsidR="000E303F" w:rsidRDefault="003B7F04">
      <w:pPr>
        <w:spacing w:after="170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5).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Операции репозиции и остеосинтеза нижней челюсти обычно </w:t>
      </w:r>
      <w:r>
        <w:rPr>
          <w:rFonts w:ascii="Times New Roman" w:eastAsia="Times New Roman" w:hAnsi="Times New Roman" w:cs="Times New Roman"/>
          <w:i/>
          <w:sz w:val="24"/>
        </w:rPr>
        <w:t xml:space="preserve">выполняют под общим комбинированным эндотрахеальным наркозом с интубацией трахеи через нос или сочетанной анестезией, при других операциях на челюстно-лицевой области допустимы вмешательства при интубации через рот. </w:t>
      </w:r>
    </w:p>
    <w:p w:rsidR="000E303F" w:rsidRDefault="003B7F04">
      <w:pPr>
        <w:spacing w:after="155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pStyle w:val="Heading2"/>
        <w:ind w:left="1100" w:right="306"/>
      </w:pPr>
      <w:r>
        <w:t xml:space="preserve">3.5 Диетотерапия </w:t>
      </w:r>
    </w:p>
    <w:p w:rsidR="000E303F" w:rsidRDefault="003B7F04">
      <w:pPr>
        <w:spacing w:after="164" w:line="385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>во вс</w:t>
      </w:r>
      <w:r>
        <w:rPr>
          <w:rFonts w:ascii="Times New Roman" w:eastAsia="Times New Roman" w:hAnsi="Times New Roman" w:cs="Times New Roman"/>
          <w:sz w:val="24"/>
        </w:rPr>
        <w:t>ех случаях вмешательств на челюстно-лицевой области рассмотреть вариант использования НП; при выполнении операций с нарушением целостности слизистой в полости рта, сквозной целостности нижней челюсти или с вовлечением височно-нижнечелюстного сустава исполь</w:t>
      </w:r>
      <w:r>
        <w:rPr>
          <w:rFonts w:ascii="Times New Roman" w:eastAsia="Times New Roman" w:hAnsi="Times New Roman" w:cs="Times New Roman"/>
          <w:sz w:val="24"/>
        </w:rPr>
        <w:t>зовать варианты термически и механически щадящего пищевого режима, в случаях невозможности полноценного питания через рот или высокого риска развития хирургических осложнений при таком варианте приема пищи – рассмотреть вариант зондового питания с использо</w:t>
      </w:r>
      <w:r>
        <w:rPr>
          <w:rFonts w:ascii="Times New Roman" w:eastAsia="Times New Roman" w:hAnsi="Times New Roman" w:cs="Times New Roman"/>
          <w:sz w:val="24"/>
        </w:rPr>
        <w:t xml:space="preserve">ванием энтеральных смесей [65;66;69].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C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–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5). </w:t>
      </w:r>
    </w:p>
    <w:p w:rsidR="000E303F" w:rsidRDefault="003B7F04">
      <w:pPr>
        <w:spacing w:after="0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>С учетом вовлечения в процесс структур, участвующих в измельчении, продвижении и проглатывании пищевого комка, питание чер</w:t>
      </w:r>
      <w:r>
        <w:rPr>
          <w:rFonts w:ascii="Times New Roman" w:eastAsia="Times New Roman" w:hAnsi="Times New Roman" w:cs="Times New Roman"/>
          <w:i/>
          <w:sz w:val="24"/>
        </w:rPr>
        <w:t>ез рот может быть недостаточным с позиции закрытия потребности в питательных веществах пациента (в том числе в связи с болевым синдромом при приеме пищи) или приводить к увеличению риску расхождения операционных швов или нарушения стабильности остеосинтеза</w:t>
      </w:r>
      <w:r>
        <w:rPr>
          <w:rFonts w:ascii="Times New Roman" w:eastAsia="Times New Roman" w:hAnsi="Times New Roman" w:cs="Times New Roman"/>
          <w:i/>
          <w:sz w:val="24"/>
        </w:rPr>
        <w:t>. В таких случаях целесообразно использовать или щадящие варианты питания (кашеобразная диета, НП, спинг с использованием энтеральных смесей), в более тяжелых случаях – зондовое питание, а при длительном отсутствии возможности питания через рот – рассмотре</w:t>
      </w:r>
      <w:r>
        <w:rPr>
          <w:rFonts w:ascii="Times New Roman" w:eastAsia="Times New Roman" w:hAnsi="Times New Roman" w:cs="Times New Roman"/>
          <w:i/>
          <w:sz w:val="24"/>
        </w:rPr>
        <w:t xml:space="preserve">ть вариант наложения гастростомы (Гастростомия). Парентеральное питание может быть рассмотрено как вариант поддержки, однако не показано в качестве единственного источника питательных веществ при отсутствии патологий пищевода и ниже идущих отделов ЖКТ.  </w:t>
      </w:r>
    </w:p>
    <w:p w:rsidR="000E303F" w:rsidRDefault="003B7F04">
      <w:pPr>
        <w:spacing w:after="112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211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pStyle w:val="Heading1"/>
        <w:spacing w:after="92" w:line="356" w:lineRule="auto"/>
        <w:ind w:left="206" w:firstLine="922"/>
      </w:pPr>
      <w:r>
        <w:t xml:space="preserve"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</w:t>
      </w:r>
    </w:p>
    <w:p w:rsidR="000E303F" w:rsidRDefault="003B7F04">
      <w:pPr>
        <w:spacing w:after="103"/>
        <w:ind w:left="93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природных лечебных факторов.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0E303F" w:rsidRDefault="003B7F04">
      <w:pPr>
        <w:spacing w:after="5" w:line="393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проведение реабилитационных мероприятий всем пациентам, перенёсшим хирургическое лечение, целью которых является полное социальное и физическое восстановление пациент [7; 39; 57; 250].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</w:t>
      </w:r>
      <w:r>
        <w:rPr>
          <w:rFonts w:ascii="Times New Roman" w:eastAsia="Times New Roman" w:hAnsi="Times New Roman" w:cs="Times New Roman"/>
          <w:sz w:val="24"/>
        </w:rPr>
        <w:t xml:space="preserve">ьств –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в раннем послеоперационном периоде необходимо назначать сбалансированную инфузионную терапию; питание первые 5 суток парентеральное, затем даётся протёртая и измельчённая пища. Трофика пересаженного лоскута оценивается по состоянию</w:t>
      </w:r>
      <w:r>
        <w:rPr>
          <w:rFonts w:ascii="Times New Roman" w:eastAsia="Times New Roman" w:hAnsi="Times New Roman" w:cs="Times New Roman"/>
          <w:i/>
          <w:sz w:val="24"/>
        </w:rPr>
        <w:t xml:space="preserve"> кожной площадки, используя как объективные характеристики, так и исследования с помощью портативного и стационарного аппарата УЗДГ (Аппараты медицинские ультразвуковые диагностические) [74;92;97].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i/>
          <w:sz w:val="24"/>
        </w:rPr>
        <w:t>Через 6 месяцев пациентам проводится первый этап дентальн</w:t>
      </w:r>
      <w:r>
        <w:rPr>
          <w:rFonts w:ascii="Times New Roman" w:eastAsia="Times New Roman" w:hAnsi="Times New Roman" w:cs="Times New Roman"/>
          <w:i/>
          <w:sz w:val="24"/>
        </w:rPr>
        <w:t xml:space="preserve">ой имплантации с последующей установкой формирователей десны и ортопедических конструкций.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i/>
          <w:sz w:val="24"/>
        </w:rPr>
        <w:t>В некоторых случаях пациенты нуждаются в корригирующих операциях, направленных на увеличение или уменьшение объёма мягких тканей ранее оперированной области, устран</w:t>
      </w:r>
      <w:r>
        <w:rPr>
          <w:rFonts w:ascii="Times New Roman" w:eastAsia="Times New Roman" w:hAnsi="Times New Roman" w:cs="Times New Roman"/>
          <w:i/>
          <w:sz w:val="24"/>
        </w:rPr>
        <w:t xml:space="preserve">ение цветового несоответствия, коррекция мягких тканей, окружающих лоскут. </w:t>
      </w:r>
    </w:p>
    <w:p w:rsidR="000E303F" w:rsidRDefault="003B7F04">
      <w:pPr>
        <w:spacing w:after="36" w:line="36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При комплексной реабилитации пациентов с протяжёнными сквозными дефектами нижней челюсти, возмещёнными реваскуляризированными трансплантатами, с целью достижения долгосрочного прог</w:t>
      </w:r>
      <w:r>
        <w:rPr>
          <w:rFonts w:ascii="Times New Roman" w:eastAsia="Times New Roman" w:hAnsi="Times New Roman" w:cs="Times New Roman"/>
          <w:sz w:val="24"/>
        </w:rPr>
        <w:t xml:space="preserve">нозируемого результата функциональной реабилитации предложен алгоритм действий и временные периоды на протяжении всех этапов в комплексной реабилитации данной категории больных: </w:t>
      </w:r>
    </w:p>
    <w:p w:rsidR="000E303F" w:rsidRDefault="003B7F04">
      <w:pPr>
        <w:numPr>
          <w:ilvl w:val="0"/>
          <w:numId w:val="17"/>
        </w:numPr>
        <w:spacing w:after="5" w:line="39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этап комплексного лечения - операция по замещению костного дефекта нижней чел</w:t>
      </w:r>
      <w:r>
        <w:rPr>
          <w:rFonts w:ascii="Times New Roman" w:eastAsia="Times New Roman" w:hAnsi="Times New Roman" w:cs="Times New Roman"/>
          <w:sz w:val="24"/>
        </w:rPr>
        <w:t xml:space="preserve">юсти васкуляризированным аутотрансплантатом; </w:t>
      </w:r>
    </w:p>
    <w:p w:rsidR="000E303F" w:rsidRDefault="003B7F04">
      <w:pPr>
        <w:numPr>
          <w:ilvl w:val="0"/>
          <w:numId w:val="17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этап комплексного лечения – предварительное протезирование пластиночным съемным зубным протезом с кламмерной фиксацией (через 2-3 месяца после замещения костного дефекта нижней челюсти </w:t>
      </w:r>
      <w:r>
        <w:rPr>
          <w:rFonts w:ascii="Times New Roman" w:eastAsia="Times New Roman" w:hAnsi="Times New Roman" w:cs="Times New Roman"/>
          <w:sz w:val="24"/>
        </w:rPr>
        <w:t xml:space="preserve">васкуляризированным аутотрансплантатотом); </w:t>
      </w:r>
    </w:p>
    <w:p w:rsidR="000E303F" w:rsidRDefault="003B7F04">
      <w:pPr>
        <w:numPr>
          <w:ilvl w:val="0"/>
          <w:numId w:val="17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этап комплексного лечения - проведение ортодонтического лечения (при необходимости - до проведения операции по замещению костного дефекта нижней челюсти васкуляризированным аутотрансплантатом, или 2-3 месяца посл</w:t>
      </w:r>
      <w:r>
        <w:rPr>
          <w:rFonts w:ascii="Times New Roman" w:eastAsia="Times New Roman" w:hAnsi="Times New Roman" w:cs="Times New Roman"/>
          <w:sz w:val="24"/>
        </w:rPr>
        <w:t xml:space="preserve">е) для предотвращения деформаций зубных рядов; </w:t>
      </w:r>
    </w:p>
    <w:p w:rsidR="000E303F" w:rsidRDefault="003B7F04">
      <w:pPr>
        <w:numPr>
          <w:ilvl w:val="0"/>
          <w:numId w:val="17"/>
        </w:numPr>
        <w:spacing w:after="47" w:line="35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этап комплексного лечения - увеличение высоты (и при необходимости ширины) васкуляризированного аутотрансплантата в позиции восстановленной альвеолярной части нижней челюсти за счёт свободных блоков из гребня</w:t>
      </w:r>
      <w:r>
        <w:rPr>
          <w:rFonts w:ascii="Times New Roman" w:eastAsia="Times New Roman" w:hAnsi="Times New Roman" w:cs="Times New Roman"/>
          <w:sz w:val="24"/>
        </w:rPr>
        <w:t xml:space="preserve"> подвздошной кости (или малоберцовой, лопаточной кости) через 0,5 года после замещения костного дефекта нижней челюсти [9;23;28;33;42;76]. </w:t>
      </w:r>
    </w:p>
    <w:p w:rsidR="000E303F" w:rsidRDefault="003B7F04">
      <w:pPr>
        <w:numPr>
          <w:ilvl w:val="0"/>
          <w:numId w:val="17"/>
        </w:numPr>
        <w:spacing w:after="5" w:line="384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этап комплексного лечения – повторное предварительное протезирование пластиночным съёмным зубным протезом с кламмерн</w:t>
      </w:r>
      <w:r>
        <w:rPr>
          <w:rFonts w:ascii="Times New Roman" w:eastAsia="Times New Roman" w:hAnsi="Times New Roman" w:cs="Times New Roman"/>
          <w:sz w:val="24"/>
        </w:rPr>
        <w:t xml:space="preserve">ой фиксацией через 2-3 месяца после проведения операции по увеличению высоты (и ширины при необходимости) аутотрансплантата; </w:t>
      </w:r>
    </w:p>
    <w:p w:rsidR="000E303F" w:rsidRDefault="003B7F04">
      <w:pPr>
        <w:numPr>
          <w:ilvl w:val="0"/>
          <w:numId w:val="17"/>
        </w:numPr>
        <w:spacing w:after="5" w:line="356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этап комплексного лечения - установка дентальных имплантатов и одномоментно проведение операции по формированию преддверия полости</w:t>
      </w:r>
      <w:r>
        <w:rPr>
          <w:rFonts w:ascii="Times New Roman" w:eastAsia="Times New Roman" w:hAnsi="Times New Roman" w:cs="Times New Roman"/>
          <w:sz w:val="24"/>
        </w:rPr>
        <w:t xml:space="preserve"> рта (так называемая «вестибулопластика») через 0,5 года после увеличения высоты (и ширины при необходимости) аутотрансплантата; </w:t>
      </w:r>
    </w:p>
    <w:p w:rsidR="000E303F" w:rsidRDefault="003B7F04">
      <w:pPr>
        <w:numPr>
          <w:ilvl w:val="0"/>
          <w:numId w:val="17"/>
        </w:numPr>
        <w:spacing w:after="5" w:line="39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этап комплексного лечения - открытие дентальных имплантатов, установка формирователей десны, адаптация предварительного зубног</w:t>
      </w:r>
      <w:r>
        <w:rPr>
          <w:rFonts w:ascii="Times New Roman" w:eastAsia="Times New Roman" w:hAnsi="Times New Roman" w:cs="Times New Roman"/>
          <w:sz w:val="24"/>
        </w:rPr>
        <w:t xml:space="preserve">о протеза через 4-6 месяцев после установки дентальных имплантатов; </w:t>
      </w:r>
    </w:p>
    <w:p w:rsidR="000E303F" w:rsidRDefault="003B7F04">
      <w:pPr>
        <w:numPr>
          <w:ilvl w:val="0"/>
          <w:numId w:val="17"/>
        </w:numPr>
        <w:spacing w:after="5" w:line="384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этап комплексного лечения - окончательное протезирование через 2-3 недели после установки формирователей десны, предварительное протезирование пластиночным съёмным зубным протезом </w:t>
      </w:r>
      <w:r>
        <w:rPr>
          <w:rFonts w:ascii="Times New Roman" w:eastAsia="Times New Roman" w:hAnsi="Times New Roman" w:cs="Times New Roman"/>
          <w:sz w:val="24"/>
        </w:rPr>
        <w:t xml:space="preserve">с кламмерной фиксацией через 2-3 месяца после замещения костного дефекта нижней челюсти васкуляризированным аутотрансплантатотом [23;28;76]. </w:t>
      </w:r>
    </w:p>
    <w:p w:rsidR="000E303F" w:rsidRDefault="003B7F04">
      <w:pPr>
        <w:spacing w:after="5" w:line="37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при планировании функциональной реабилитации пациентов с протяжёнными дефектами челюсти, возмещённым</w:t>
      </w:r>
      <w:r>
        <w:rPr>
          <w:rFonts w:ascii="Times New Roman" w:eastAsia="Times New Roman" w:hAnsi="Times New Roman" w:cs="Times New Roman"/>
          <w:sz w:val="24"/>
        </w:rPr>
        <w:t>и реваскуляризированными трансплантатами, с целью достижения долгосрочного прогнозируемого результата, при наличии технической возможности реализации, преимущественно соблюдать принцип «командного подхода» с участием специалистов различной специализации (в</w:t>
      </w:r>
      <w:r>
        <w:rPr>
          <w:rFonts w:ascii="Times New Roman" w:eastAsia="Times New Roman" w:hAnsi="Times New Roman" w:cs="Times New Roman"/>
          <w:sz w:val="24"/>
        </w:rPr>
        <w:t xml:space="preserve">рач-челюстнолицевой хирург, врач-стоматолог-хирург, врач-стоматолог-ортопед, врач-ортодонт, специалист по лучевой диагностике, специалист по IT-технологиям, специалист по аддитивным технологиям) [250; 251; 255; 256].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(уровень достоверности доказательств - 4) </w:t>
      </w:r>
    </w:p>
    <w:p w:rsidR="000E303F" w:rsidRDefault="003B7F04">
      <w:pPr>
        <w:spacing w:after="39" w:line="365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при планировании функциональной реабилитации пациентов с протяжёнными дефектами челюсти, возмещёнными реваскуляризированными трансплантатами, с целью достижения долгосрочного прогнозируемого результа</w:t>
      </w:r>
      <w:r>
        <w:rPr>
          <w:rFonts w:ascii="Times New Roman" w:eastAsia="Times New Roman" w:hAnsi="Times New Roman" w:cs="Times New Roman"/>
          <w:sz w:val="24"/>
        </w:rPr>
        <w:t xml:space="preserve">та, при наличии технической возможности реализации, преимущественно использовать метод «обратного планирования» от «окончательного зубного протеза» [250; 251; 255; 256].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- 4) </w:t>
      </w:r>
    </w:p>
    <w:p w:rsidR="000E303F" w:rsidRDefault="003B7F04">
      <w:pPr>
        <w:spacing w:after="27" w:line="376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при планировании функциональной реабилитации пациентов с протяжёнными дефектами челюсти, возмещёнными реваскуляризированными трансплантатами, с целью достижения долгосрочного прогнозируемого результата при наличии технической возможности реал</w:t>
      </w:r>
      <w:r>
        <w:rPr>
          <w:rFonts w:ascii="Times New Roman" w:eastAsia="Times New Roman" w:hAnsi="Times New Roman" w:cs="Times New Roman"/>
          <w:sz w:val="24"/>
        </w:rPr>
        <w:t>изации, преимущественно использовать методику изготовления стереолитографических шаблонов (реконструкция костей черепа и лицевого скелета с использованием стереолитографии) для установки зубных имплантатов, учитывающих толщину слизистой оболочки [250; 251;</w:t>
      </w:r>
      <w:r>
        <w:rPr>
          <w:rFonts w:ascii="Times New Roman" w:eastAsia="Times New Roman" w:hAnsi="Times New Roman" w:cs="Times New Roman"/>
          <w:sz w:val="24"/>
        </w:rPr>
        <w:t xml:space="preserve"> 255; 256]. </w:t>
      </w:r>
    </w:p>
    <w:p w:rsidR="000E303F" w:rsidRDefault="003B7F04">
      <w:pPr>
        <w:spacing w:after="30" w:line="374" w:lineRule="auto"/>
        <w:ind w:left="137" w:right="3" w:hanging="10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- 4) </w:t>
      </w: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при планировании изготовления окончательных зубных протезов (съёмные и не съёмные), опирающихся на имплантаты дентальные, у пациентов с протяжёнными </w:t>
      </w:r>
      <w:r>
        <w:rPr>
          <w:rFonts w:ascii="Times New Roman" w:eastAsia="Times New Roman" w:hAnsi="Times New Roman" w:cs="Times New Roman"/>
          <w:sz w:val="24"/>
        </w:rPr>
        <w:t xml:space="preserve">дефектами челюсти, возмещёнными реваскуляризированными трансплантатами, с целью достижения долгосрочного прогнозируемого результата, при наличии технической возможности реализации, преимущественно использовать  винтовую фиксацию зубных протезов [250; 251; </w:t>
      </w:r>
      <w:r>
        <w:rPr>
          <w:rFonts w:ascii="Times New Roman" w:eastAsia="Times New Roman" w:hAnsi="Times New Roman" w:cs="Times New Roman"/>
          <w:sz w:val="24"/>
        </w:rPr>
        <w:t xml:space="preserve">255; 256].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- 4) </w:t>
      </w:r>
    </w:p>
    <w:p w:rsidR="000E303F" w:rsidRDefault="003B7F04">
      <w:pPr>
        <w:spacing w:after="34" w:line="36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>при планировании изготовления окончательных протезов зубных индивидуальных (съёмные и не съёмные) у пациентов с протяжёнными тотальными и субтотальны</w:t>
      </w:r>
      <w:r>
        <w:rPr>
          <w:rFonts w:ascii="Times New Roman" w:eastAsia="Times New Roman" w:hAnsi="Times New Roman" w:cs="Times New Roman"/>
          <w:sz w:val="24"/>
        </w:rPr>
        <w:t>ми дефектами нижней челюсти, возмещёнными реваскуляризированными трансплантатами, а также при отсутствии зубов, с целью достижения долгосрочного прогнозируемого результата, при наличии технической возможности реализации, преимущественно  использовать оконч</w:t>
      </w:r>
      <w:r>
        <w:rPr>
          <w:rFonts w:ascii="Times New Roman" w:eastAsia="Times New Roman" w:hAnsi="Times New Roman" w:cs="Times New Roman"/>
          <w:sz w:val="24"/>
        </w:rPr>
        <w:t xml:space="preserve">ательные зубные протезы, опирающиеся на имплантаты [5;12; 29; 88; 94].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0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целью комплексного хирургического и ортопедического лечения пациентов является функционал</w:t>
      </w:r>
      <w:r>
        <w:rPr>
          <w:rFonts w:ascii="Times New Roman" w:eastAsia="Times New Roman" w:hAnsi="Times New Roman" w:cs="Times New Roman"/>
          <w:i/>
          <w:sz w:val="24"/>
        </w:rPr>
        <w:t>ьная и эстетическая реабилитации, что может быть достигнуто только в случае тесного сотрудничества врача-челюстно-лицевого хирурга, врача-стоматолога-ортопеда и врача-стоматолога-хирурга. При этом у пациентов с новообразованием челюсти совместная работа пе</w:t>
      </w:r>
      <w:r>
        <w:rPr>
          <w:rFonts w:ascii="Times New Roman" w:eastAsia="Times New Roman" w:hAnsi="Times New Roman" w:cs="Times New Roman"/>
          <w:i/>
          <w:sz w:val="24"/>
        </w:rPr>
        <w:t>речисленных специалистов должна начинаться уже на этапе планирования оперативного вмешательства, одновременно согласовывая не только объём резекции, но и определяя метод ортопедической помощи. Однако, для каждого пациента требуется индивидуальный персонифи</w:t>
      </w:r>
      <w:r>
        <w:rPr>
          <w:rFonts w:ascii="Times New Roman" w:eastAsia="Times New Roman" w:hAnsi="Times New Roman" w:cs="Times New Roman"/>
          <w:i/>
          <w:sz w:val="24"/>
        </w:rPr>
        <w:t xml:space="preserve">цированный подход к конструкциям зубочелюстных и челюстно-лицевых в зависимости от степени эстетических и функциональных нарушений, величины и локализации образовавшегося дефекта </w:t>
      </w:r>
    </w:p>
    <w:p w:rsidR="000E303F" w:rsidRDefault="003B7F04">
      <w:pPr>
        <w:spacing w:after="163"/>
        <w:ind w:left="127" w:right="43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[7;8;9;10;12;13;23;28;29;53;58;59;60;61;62;63;76]. </w:t>
      </w:r>
    </w:p>
    <w:p w:rsidR="000E303F" w:rsidRDefault="003B7F04">
      <w:pPr>
        <w:spacing w:after="5" w:line="37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при комплексной реабилитации больных, которым проводится замещение протяжённых сквозных дефектов верхней челюсти реваскуляризированными трансплантатами:  </w:t>
      </w:r>
    </w:p>
    <w:p w:rsidR="000E303F" w:rsidRDefault="003B7F04">
      <w:pPr>
        <w:numPr>
          <w:ilvl w:val="0"/>
          <w:numId w:val="18"/>
        </w:numPr>
        <w:spacing w:after="5" w:line="37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совместное обсуждение врача-стоматолога-ортопеда с врачом-челюстнолицевым хирургом тактики ведения па</w:t>
      </w:r>
      <w:r>
        <w:rPr>
          <w:rFonts w:ascii="Times New Roman" w:eastAsia="Times New Roman" w:hAnsi="Times New Roman" w:cs="Times New Roman"/>
          <w:sz w:val="24"/>
        </w:rPr>
        <w:t xml:space="preserve">циентов с дефектами челюстных костей для оптимального планирования этапов лечения и снижения количество возможных осложнений. </w:t>
      </w:r>
    </w:p>
    <w:p w:rsidR="000E303F" w:rsidRDefault="003B7F04">
      <w:pPr>
        <w:numPr>
          <w:ilvl w:val="0"/>
          <w:numId w:val="18"/>
        </w:numPr>
        <w:spacing w:after="5" w:line="39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на ортопедическом этапе реабилитации пациентов с дефектами челюстных костей применять функционально-физиологический подход с испо</w:t>
      </w:r>
      <w:r>
        <w:rPr>
          <w:rFonts w:ascii="Times New Roman" w:eastAsia="Times New Roman" w:hAnsi="Times New Roman" w:cs="Times New Roman"/>
          <w:sz w:val="24"/>
        </w:rPr>
        <w:t xml:space="preserve">льзованием методик, способов и рациональных конструкций сложно-челюстных протезов и аппаратов для улучшения качества лечения. </w:t>
      </w:r>
    </w:p>
    <w:p w:rsidR="000E303F" w:rsidRDefault="003B7F04">
      <w:pPr>
        <w:numPr>
          <w:ilvl w:val="0"/>
          <w:numId w:val="18"/>
        </w:numPr>
        <w:spacing w:after="117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использовать обтураторы у пациентов с дефектами верхней челюсти [4;103; </w:t>
      </w:r>
    </w:p>
    <w:p w:rsidR="000E303F" w:rsidRDefault="003B7F04">
      <w:pPr>
        <w:spacing w:after="174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250; 255; 256].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(уровень достоверности доказательств - </w:t>
      </w:r>
    </w:p>
    <w:p w:rsidR="000E303F" w:rsidRDefault="003B7F04">
      <w:pPr>
        <w:spacing w:after="126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Комментарии: </w:t>
      </w:r>
      <w:r>
        <w:rPr>
          <w:rFonts w:ascii="Times New Roman" w:eastAsia="Times New Roman" w:hAnsi="Times New Roman" w:cs="Times New Roman"/>
          <w:i/>
          <w:sz w:val="24"/>
        </w:rPr>
        <w:t xml:space="preserve">целью ортопедического сопровождения при хирургических вмешательствах у пациентов с дефектами верхней челюсти является, прежде всего, разделение полости рта от полостей носа, верхнечелюстного синуса, </w:t>
      </w:r>
      <w:r>
        <w:rPr>
          <w:rFonts w:ascii="Times New Roman" w:eastAsia="Times New Roman" w:hAnsi="Times New Roman" w:cs="Times New Roman"/>
          <w:i/>
          <w:sz w:val="24"/>
        </w:rPr>
        <w:t xml:space="preserve">и временное закрытие образовавшихся дефектов и восстановление функций дыхания, речи и питания [5;15]. </w:t>
      </w:r>
    </w:p>
    <w:p w:rsidR="000E303F" w:rsidRDefault="003B7F04">
      <w:pPr>
        <w:spacing w:after="5" w:line="37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Рекомендуется</w:t>
      </w:r>
      <w:r>
        <w:rPr>
          <w:rFonts w:ascii="Times New Roman" w:eastAsia="Times New Roman" w:hAnsi="Times New Roman" w:cs="Times New Roman"/>
          <w:sz w:val="24"/>
        </w:rPr>
        <w:t xml:space="preserve"> на ортопедическом этапе реабилитации, при наличии технической возможности реализации, использовать индивидуальные эктопротезы у пациентов с</w:t>
      </w:r>
      <w:r>
        <w:rPr>
          <w:rFonts w:ascii="Times New Roman" w:eastAsia="Times New Roman" w:hAnsi="Times New Roman" w:cs="Times New Roman"/>
          <w:sz w:val="24"/>
        </w:rPr>
        <w:t xml:space="preserve"> дефектами и деформациями челюстно-лицевой локализации [7].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0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реконструкция с помощью лицевых эктопротезов </w:t>
      </w:r>
      <w:r>
        <w:rPr>
          <w:rFonts w:ascii="Times New Roman" w:eastAsia="Times New Roman" w:hAnsi="Times New Roman" w:cs="Times New Roman"/>
          <w:i/>
          <w:sz w:val="24"/>
        </w:rPr>
        <w:t>является уникальной технологией, которая позволяет в короткий срок исправить лицевые дефекты, в большинстве случаев неподдающиеся пластической хирургии. Пациент с черепно-лицевым дефектом становится социально реабилитированным, достигается эстетически гарм</w:t>
      </w:r>
      <w:r>
        <w:rPr>
          <w:rFonts w:ascii="Times New Roman" w:eastAsia="Times New Roman" w:hAnsi="Times New Roman" w:cs="Times New Roman"/>
          <w:i/>
          <w:sz w:val="24"/>
        </w:rPr>
        <w:t xml:space="preserve">оничный внешний вид, эффект симметрии лица. </w:t>
      </w:r>
    </w:p>
    <w:p w:rsidR="000E303F" w:rsidRDefault="003B7F04">
      <w:pPr>
        <w:spacing w:after="40" w:line="366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Рекомендовано</w:t>
      </w:r>
      <w:r>
        <w:rPr>
          <w:rFonts w:ascii="Times New Roman" w:eastAsia="Times New Roman" w:hAnsi="Times New Roman" w:cs="Times New Roman"/>
          <w:sz w:val="24"/>
        </w:rPr>
        <w:t xml:space="preserve"> по мере взросления пациента проводить оценку ортодонтической картины в полости рта, а также оценивать наличие жалоб и изменения качества жизни, при необходимости выполнять корректирующие операции и</w:t>
      </w:r>
      <w:r>
        <w:rPr>
          <w:rFonts w:ascii="Times New Roman" w:eastAsia="Times New Roman" w:hAnsi="Times New Roman" w:cs="Times New Roman"/>
          <w:sz w:val="24"/>
        </w:rPr>
        <w:t xml:space="preserve">ли замену растущих/статичных эндопротезов на свободные лоскуты [250; 251; 255; 256].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5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4). </w:t>
      </w:r>
    </w:p>
    <w:p w:rsidR="000E303F" w:rsidRDefault="003B7F04">
      <w:pPr>
        <w:spacing w:after="0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По мере взросления ребенка происходит увеличение его челюстнолицевого скел</w:t>
      </w:r>
      <w:r>
        <w:rPr>
          <w:rFonts w:ascii="Times New Roman" w:eastAsia="Times New Roman" w:hAnsi="Times New Roman" w:cs="Times New Roman"/>
          <w:i/>
          <w:sz w:val="24"/>
        </w:rPr>
        <w:t>ета, что может значительно опережать рост свободных лоскутов или титановых протезов. Для компенсации этого протеза необходимо выполнять коррегирующие операции, в том числе с использованием дистракционных аппаратов, или выполнять этапную активацию с увеличе</w:t>
      </w:r>
      <w:r>
        <w:rPr>
          <w:rFonts w:ascii="Times New Roman" w:eastAsia="Times New Roman" w:hAnsi="Times New Roman" w:cs="Times New Roman"/>
          <w:i/>
          <w:sz w:val="24"/>
        </w:rPr>
        <w:t xml:space="preserve">нием горизонтального/вертикального размера растущего эндопротеза. </w:t>
      </w:r>
    </w:p>
    <w:p w:rsidR="000E303F" w:rsidRDefault="003B7F04">
      <w:pPr>
        <w:spacing w:after="153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pStyle w:val="Heading1"/>
        <w:spacing w:line="400" w:lineRule="auto"/>
        <w:ind w:left="314" w:firstLine="1046"/>
      </w:pPr>
      <w:r>
        <w:t xml:space="preserve">5. Профилактика и диспансерное наблюдение, медицинские показания и противопоказания к применению методов профилактики </w:t>
      </w:r>
    </w:p>
    <w:p w:rsidR="000E303F" w:rsidRDefault="003B7F04">
      <w:pPr>
        <w:spacing w:after="5" w:line="385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>прием (осмотр, консультация) врача - челюстно-</w:t>
      </w:r>
      <w:r>
        <w:rPr>
          <w:rFonts w:ascii="Times New Roman" w:eastAsia="Times New Roman" w:hAnsi="Times New Roman" w:cs="Times New Roman"/>
          <w:sz w:val="24"/>
        </w:rPr>
        <w:t>лицевого хирурга первичный или прием (осмотр, консультация) врача - челюстно-лицевого хирурга повторный для определения тактики диагностики и лечения пациентов с приобретёнными дефектами и деформациями челюстно-лицевой области с целью предотвращения прогре</w:t>
      </w:r>
      <w:r>
        <w:rPr>
          <w:rFonts w:ascii="Times New Roman" w:eastAsia="Times New Roman" w:hAnsi="Times New Roman" w:cs="Times New Roman"/>
          <w:sz w:val="24"/>
        </w:rPr>
        <w:t xml:space="preserve">ссирования заболевания и развития осложнений [7, 77; 87; 132].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– </w:t>
      </w:r>
    </w:p>
    <w:p w:rsidR="000E303F" w:rsidRDefault="003B7F04">
      <w:pPr>
        <w:spacing w:after="173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26" w:line="375" w:lineRule="auto"/>
        <w:ind w:left="127" w:right="43" w:firstLine="69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специфической профилактики возникновения описываемых патологий не существует. </w:t>
      </w:r>
    </w:p>
    <w:p w:rsidR="000E303F" w:rsidRDefault="003B7F04">
      <w:pPr>
        <w:spacing w:after="5" w:line="394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Рекомендуется </w:t>
      </w:r>
      <w:r>
        <w:rPr>
          <w:rFonts w:ascii="Times New Roman" w:eastAsia="Times New Roman" w:hAnsi="Times New Roman" w:cs="Times New Roman"/>
          <w:sz w:val="24"/>
        </w:rPr>
        <w:t>проведение диспансерного наблюдения пациентов с приобретёнными дефектами и деформациями челюстно-лицевой области после операции, включащего в себя регулярные (не реже 1 раза в 6 месяцев) приемы (осмотры, консультации)  врачей-хирургов, врачей стоматологов-</w:t>
      </w:r>
      <w:r>
        <w:rPr>
          <w:rFonts w:ascii="Times New Roman" w:eastAsia="Times New Roman" w:hAnsi="Times New Roman" w:cs="Times New Roman"/>
          <w:sz w:val="24"/>
        </w:rPr>
        <w:t xml:space="preserve">ортопедов, врачей стоматологов-терапевтов, терапия послеоперационных рубцов [7; 87; 132].   </w:t>
      </w:r>
    </w:p>
    <w:p w:rsidR="000E303F" w:rsidRDefault="003B7F04">
      <w:pPr>
        <w:spacing w:after="117"/>
        <w:ind w:left="10" w:right="41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Уровень убедительности рекомендаций С</w:t>
      </w:r>
      <w:r>
        <w:rPr>
          <w:rFonts w:ascii="Times New Roman" w:eastAsia="Times New Roman" w:hAnsi="Times New Roman" w:cs="Times New Roman"/>
          <w:sz w:val="24"/>
        </w:rPr>
        <w:t xml:space="preserve"> (уровень достоверности доказательств - </w:t>
      </w:r>
    </w:p>
    <w:p w:rsidR="000E303F" w:rsidRDefault="003B7F04">
      <w:pPr>
        <w:spacing w:after="171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4) </w:t>
      </w:r>
    </w:p>
    <w:p w:rsidR="000E303F" w:rsidRDefault="003B7F04">
      <w:pPr>
        <w:spacing w:after="5" w:line="38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Комментарии:</w:t>
      </w:r>
      <w:r>
        <w:rPr>
          <w:rFonts w:ascii="Times New Roman" w:eastAsia="Times New Roman" w:hAnsi="Times New Roman" w:cs="Times New Roman"/>
          <w:i/>
          <w:sz w:val="24"/>
        </w:rPr>
        <w:t xml:space="preserve"> при наличии подозрений о возникновении рецидива, вторичной деформаци</w:t>
      </w:r>
      <w:r>
        <w:rPr>
          <w:rFonts w:ascii="Times New Roman" w:eastAsia="Times New Roman" w:hAnsi="Times New Roman" w:cs="Times New Roman"/>
          <w:i/>
          <w:sz w:val="24"/>
        </w:rPr>
        <w:t xml:space="preserve">и, ухудшении местного, неврологического, офтальмологического и других статусов пациента, показано проведение </w:t>
      </w:r>
      <w:r>
        <w:rPr>
          <w:rFonts w:ascii="Times New Roman" w:eastAsia="Times New Roman" w:hAnsi="Times New Roman" w:cs="Times New Roman"/>
          <w:sz w:val="24"/>
        </w:rPr>
        <w:t>компьютерная томография челюстно-лицевой области, магнитно-резонансной томографии мягких тканей головы, электроэнцефалографии и других исследований</w:t>
      </w:r>
      <w:r>
        <w:rPr>
          <w:rFonts w:ascii="Times New Roman" w:eastAsia="Times New Roman" w:hAnsi="Times New Roman" w:cs="Times New Roman"/>
          <w:sz w:val="24"/>
        </w:rPr>
        <w:t xml:space="preserve">, исходя из клинической картины. </w:t>
      </w:r>
    </w:p>
    <w:p w:rsidR="000E303F" w:rsidRDefault="003B7F04">
      <w:pPr>
        <w:spacing w:after="208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pStyle w:val="Heading1"/>
        <w:ind w:left="2223"/>
      </w:pPr>
      <w:r>
        <w:t xml:space="preserve">6.Организация оказания медицинской помощи </w:t>
      </w:r>
    </w:p>
    <w:p w:rsidR="000E303F" w:rsidRDefault="003B7F04">
      <w:pPr>
        <w:spacing w:after="163"/>
        <w:ind w:left="86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Показания для экстренной госпитализации в медицинскую организацию: </w:t>
      </w:r>
    </w:p>
    <w:p w:rsidR="000E303F" w:rsidRDefault="003B7F04">
      <w:pPr>
        <w:spacing w:after="123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>Показания к экстренной госпитализации возможны, в случае развития осложнений</w:t>
      </w:r>
      <w:r>
        <w:rPr>
          <w:rFonts w:ascii="Times New Roman" w:eastAsia="Times New Roman" w:hAnsi="Times New Roman" w:cs="Times New Roman"/>
          <w:color w:val="00B050"/>
          <w:sz w:val="24"/>
        </w:rPr>
        <w:t xml:space="preserve">. </w:t>
      </w:r>
    </w:p>
    <w:p w:rsidR="000E303F" w:rsidRDefault="003B7F04">
      <w:pPr>
        <w:spacing w:after="166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163"/>
        <w:ind w:left="86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Показания для плановой госпитализации в медицинскую организацию: </w:t>
      </w:r>
    </w:p>
    <w:p w:rsidR="000E303F" w:rsidRDefault="003B7F04">
      <w:pPr>
        <w:numPr>
          <w:ilvl w:val="0"/>
          <w:numId w:val="19"/>
        </w:numPr>
        <w:spacing w:after="5" w:line="39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Необходимость проведения инструментальных методов исследования под наркозом. </w:t>
      </w:r>
    </w:p>
    <w:p w:rsidR="000E303F" w:rsidRDefault="003B7F04">
      <w:pPr>
        <w:numPr>
          <w:ilvl w:val="0"/>
          <w:numId w:val="19"/>
        </w:numPr>
        <w:spacing w:after="182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Необходимость проведения оперативного вмешательства. </w:t>
      </w:r>
    </w:p>
    <w:p w:rsidR="000E303F" w:rsidRDefault="003B7F04">
      <w:pPr>
        <w:spacing w:after="163"/>
        <w:ind w:left="86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Показания к выписке пациента: </w:t>
      </w:r>
    </w:p>
    <w:p w:rsidR="000E303F" w:rsidRDefault="003B7F04">
      <w:pPr>
        <w:numPr>
          <w:ilvl w:val="0"/>
          <w:numId w:val="20"/>
        </w:numPr>
        <w:spacing w:after="5" w:line="385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отсутствии показаний к </w:t>
      </w:r>
      <w:r>
        <w:rPr>
          <w:rFonts w:ascii="Times New Roman" w:eastAsia="Times New Roman" w:hAnsi="Times New Roman" w:cs="Times New Roman"/>
          <w:sz w:val="24"/>
        </w:rPr>
        <w:t xml:space="preserve">дальнейшему лечению в стационаре (послеоперационный период без осложнений, удовлетворительное положение отломков, отсутствие прогрессирующих гнойно-воспалительных заболеваний челюстно-лицевой области травматического генеза); </w:t>
      </w:r>
    </w:p>
    <w:p w:rsidR="000E303F" w:rsidRDefault="003B7F04">
      <w:pPr>
        <w:numPr>
          <w:ilvl w:val="0"/>
          <w:numId w:val="20"/>
        </w:numPr>
        <w:spacing w:after="180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при необходимости перевода пац</w:t>
      </w:r>
      <w:r>
        <w:rPr>
          <w:rFonts w:ascii="Times New Roman" w:eastAsia="Times New Roman" w:hAnsi="Times New Roman" w:cs="Times New Roman"/>
          <w:sz w:val="24"/>
        </w:rPr>
        <w:t xml:space="preserve">иента в другое лечебное учреждение; </w:t>
      </w:r>
    </w:p>
    <w:p w:rsidR="000E303F" w:rsidRDefault="003B7F04">
      <w:pPr>
        <w:numPr>
          <w:ilvl w:val="0"/>
          <w:numId w:val="20"/>
        </w:numPr>
        <w:spacing w:after="129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 требованию пациента или его законного представителя; </w:t>
      </w:r>
    </w:p>
    <w:p w:rsidR="000E303F" w:rsidRDefault="003B7F04">
      <w:pPr>
        <w:numPr>
          <w:ilvl w:val="0"/>
          <w:numId w:val="20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случаях несоблюдения пациентом предписаний или правил внутреннего распорядка стационара, если это не угрожает жизни пациента и здоровью окружающих [7, </w:t>
      </w:r>
    </w:p>
    <w:p w:rsidR="000E303F" w:rsidRDefault="003B7F04">
      <w:pPr>
        <w:spacing w:after="164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14, 15, </w:t>
      </w:r>
      <w:r>
        <w:rPr>
          <w:rFonts w:ascii="Times New Roman" w:eastAsia="Times New Roman" w:hAnsi="Times New Roman" w:cs="Times New Roman"/>
          <w:sz w:val="24"/>
        </w:rPr>
        <w:t xml:space="preserve">35, 46]. </w:t>
      </w:r>
    </w:p>
    <w:p w:rsidR="000E303F" w:rsidRDefault="003B7F04">
      <w:pPr>
        <w:pStyle w:val="Heading1"/>
        <w:spacing w:after="141"/>
        <w:ind w:left="93" w:right="4"/>
        <w:jc w:val="center"/>
      </w:pPr>
      <w:r>
        <w:t xml:space="preserve">7. Дополнительная информация (в том числе факторы, влияющие на исход заболевания или состояния) </w:t>
      </w:r>
    </w:p>
    <w:p w:rsidR="000E303F" w:rsidRDefault="003B7F04">
      <w:pPr>
        <w:spacing w:after="170" w:line="249" w:lineRule="auto"/>
        <w:ind w:left="850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Отрицательно влияют на исход лечения: </w:t>
      </w:r>
    </w:p>
    <w:p w:rsidR="000E303F" w:rsidRDefault="003B7F04">
      <w:pPr>
        <w:numPr>
          <w:ilvl w:val="0"/>
          <w:numId w:val="21"/>
        </w:numPr>
        <w:spacing w:after="174" w:line="249" w:lineRule="auto"/>
        <w:ind w:right="44" w:hanging="7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Присоединение инфекционных осложнений. </w:t>
      </w:r>
    </w:p>
    <w:p w:rsidR="000E303F" w:rsidRDefault="003B7F04">
      <w:pPr>
        <w:numPr>
          <w:ilvl w:val="0"/>
          <w:numId w:val="21"/>
        </w:numPr>
        <w:spacing w:after="177" w:line="249" w:lineRule="auto"/>
        <w:ind w:right="44" w:hanging="7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Несоблюдение рекомендаций лечащего врача </w:t>
      </w:r>
    </w:p>
    <w:p w:rsidR="000E303F" w:rsidRDefault="003B7F04">
      <w:pPr>
        <w:numPr>
          <w:ilvl w:val="0"/>
          <w:numId w:val="21"/>
        </w:numPr>
        <w:spacing w:after="173" w:line="249" w:lineRule="auto"/>
        <w:ind w:right="44" w:hanging="7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Участие в контактных видах спорта в течение 3 месяцев. </w:t>
      </w:r>
    </w:p>
    <w:p w:rsidR="000E303F" w:rsidRDefault="003B7F04">
      <w:pPr>
        <w:numPr>
          <w:ilvl w:val="0"/>
          <w:numId w:val="21"/>
        </w:numPr>
        <w:spacing w:after="132" w:line="249" w:lineRule="auto"/>
        <w:ind w:right="44" w:hanging="7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Отсутствие на контрольных осмотрах. </w:t>
      </w:r>
    </w:p>
    <w:p w:rsidR="000E303F" w:rsidRDefault="003B7F04">
      <w:pPr>
        <w:spacing w:after="159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30" w:line="364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Необходимо сопровождать ежедневные перевязки с гигиеническими мероприятиями у детей с переломом нижней челюсти в целях очистки полости рта, зубов и шин от остатк</w:t>
      </w:r>
      <w:r>
        <w:rPr>
          <w:rFonts w:ascii="Times New Roman" w:eastAsia="Times New Roman" w:hAnsi="Times New Roman" w:cs="Times New Roman"/>
          <w:sz w:val="24"/>
        </w:rPr>
        <w:t xml:space="preserve">ов пищи [59, 76,78,79].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Врачебная обработка полости рта состоит в тщательной очистке шин и зубов от остатков пищи при помощи орошения и промывания преддверия рта растворами антисептиков и дезинфицирующих средств. Промывание проводят путем орошения струей </w:t>
      </w:r>
      <w:r>
        <w:rPr>
          <w:rFonts w:ascii="Times New Roman" w:eastAsia="Times New Roman" w:hAnsi="Times New Roman" w:cs="Times New Roman"/>
          <w:sz w:val="24"/>
        </w:rPr>
        <w:t>антисептических и дезинфицирующих средств из шприца. После промывания проводят очистку шин от остатков пищи, застрявшей между шиной, зубами, десной, лигатурами и резиновыми кольцами. Во время перевязок необходимо контролировать положение шины, зацепных пет</w:t>
      </w:r>
      <w:r>
        <w:rPr>
          <w:rFonts w:ascii="Times New Roman" w:eastAsia="Times New Roman" w:hAnsi="Times New Roman" w:cs="Times New Roman"/>
          <w:sz w:val="24"/>
        </w:rPr>
        <w:t>ель, состояние проволочных лигатур. Если имеются пролежни от петель на слизистой оболочке губ, десен или щек, их необходимо отогнуть в соответствующее положение. Ослабленные лигатуры подкручивают и подгибают к зубам.</w:t>
      </w:r>
      <w:r>
        <w:rPr>
          <w:rFonts w:ascii="Times New Roman" w:eastAsia="Times New Roman" w:hAnsi="Times New Roman" w:cs="Times New Roman"/>
          <w:i/>
          <w:sz w:val="24"/>
        </w:rPr>
        <w:t xml:space="preserve"> 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Следует </w:t>
      </w:r>
      <w:r>
        <w:rPr>
          <w:rFonts w:ascii="Times New Roman" w:eastAsia="Times New Roman" w:hAnsi="Times New Roman" w:cs="Times New Roman"/>
          <w:sz w:val="24"/>
        </w:rPr>
        <w:t xml:space="preserve">обучать индивидуальной гигиене полости рта и зубов с подбором средств и предметов гигиены детей с переломом нижней челюсти и ухаживающих за ними лиц в целях очистки полости рта, зубов и шин от остатков пищи [21,59,79].  </w:t>
      </w:r>
    </w:p>
    <w:p w:rsidR="000E303F" w:rsidRDefault="003B7F04">
      <w:pPr>
        <w:spacing w:after="5" w:line="371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Пациент должен ополаскивать рот антисептиками (антисептики и дезинфицирующие средства), в том числе используя ирригаторы полости рта, не только после каждого приема пищи, но и в промежутках между едой и перед сном. Пациент должен чистить зубы щеткой и зубн</w:t>
      </w:r>
      <w:r>
        <w:rPr>
          <w:rFonts w:ascii="Times New Roman" w:eastAsia="Times New Roman" w:hAnsi="Times New Roman" w:cs="Times New Roman"/>
          <w:sz w:val="24"/>
        </w:rPr>
        <w:t xml:space="preserve">ой пастой, с помощью ершиков извлекать оставшиеся после чистки остатки пищи. </w:t>
      </w:r>
    </w:p>
    <w:p w:rsidR="000E303F" w:rsidRDefault="003B7F04">
      <w:pPr>
        <w:spacing w:after="112"/>
        <w:ind w:left="85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0E303F" w:rsidRDefault="003B7F04">
      <w:pPr>
        <w:spacing w:after="212"/>
        <w:ind w:left="85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0E303F" w:rsidRDefault="003B7F04">
      <w:pPr>
        <w:pStyle w:val="Heading1"/>
        <w:ind w:left="2064"/>
      </w:pPr>
      <w:r>
        <w:t xml:space="preserve">Критерии оценки качества медицинской помощи </w:t>
      </w:r>
    </w:p>
    <w:tbl>
      <w:tblPr>
        <w:tblStyle w:val="TableGrid"/>
        <w:tblW w:w="9210" w:type="dxa"/>
        <w:tblInd w:w="-38" w:type="dxa"/>
        <w:tblCellMar>
          <w:top w:w="14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48"/>
        <w:gridCol w:w="6822"/>
        <w:gridCol w:w="1741"/>
      </w:tblGrid>
      <w:tr w:rsidR="000E303F">
        <w:trPr>
          <w:trHeight w:val="125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03F" w:rsidRDefault="003B7F04">
            <w:pPr>
              <w:spacing w:after="0"/>
              <w:ind w:left="4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03F" w:rsidRDefault="003B7F04">
            <w:pPr>
              <w:spacing w:after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Критерии качества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115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Оценка </w:t>
            </w:r>
          </w:p>
          <w:p w:rsidR="000E303F" w:rsidRDefault="003B7F04">
            <w:pPr>
              <w:ind w:left="5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выполнения </w:t>
            </w:r>
          </w:p>
          <w:p w:rsidR="000E303F" w:rsidRDefault="003B7F04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(да/нет) </w:t>
            </w:r>
          </w:p>
        </w:tc>
      </w:tr>
      <w:tr w:rsidR="000E303F">
        <w:trPr>
          <w:trHeight w:val="166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right="1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компьтерная томография лицевого отдела черепа с внутривенным болюсным контрастированием, мультипланарной и трехмерной реконструкцией (при планировании  хирургического лечения).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03F" w:rsidRDefault="003B7F04">
            <w:pPr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Да/нет </w:t>
            </w:r>
          </w:p>
        </w:tc>
      </w:tr>
      <w:tr w:rsidR="000E303F">
        <w:trPr>
          <w:trHeight w:val="12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11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Выполнено планирование лечения с учетом </w:t>
            </w:r>
          </w:p>
          <w:p w:rsidR="000E303F" w:rsidRDefault="003B7F0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послеоперационной реабилитации, включая внутрикостную зубную имплантацию.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03F" w:rsidRDefault="003B7F04">
            <w:pPr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Да/нет </w:t>
            </w:r>
          </w:p>
        </w:tc>
      </w:tr>
      <w:tr w:rsidR="000E303F">
        <w:trPr>
          <w:trHeight w:val="24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Проведено хирургическое лечение 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наличии значительных костных дефектов, функциональных нарушений, по эстетическим показаниям, при неэффективности консервативной терапии, в формате подготовки к ортодонтическому лечению и/или в рамках профилактики осложнений).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03F" w:rsidRDefault="003B7F04">
            <w:pPr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Да/нет </w:t>
            </w:r>
          </w:p>
        </w:tc>
      </w:tr>
      <w:tr w:rsidR="000E303F">
        <w:trPr>
          <w:trHeight w:val="8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Проведена профилактика инфекционных осложнений в области хирургического вмешательства всем пациентам с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03F" w:rsidRDefault="003B7F04">
            <w:pPr>
              <w:spacing w:after="0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Да/нет </w:t>
            </w:r>
          </w:p>
        </w:tc>
      </w:tr>
      <w:tr w:rsidR="000E303F">
        <w:trPr>
          <w:trHeight w:val="8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закрытием костного дефекта челюстно-лицевой области (при планировании хирургического лечения).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</w:tr>
      <w:tr w:rsidR="000E303F">
        <w:trPr>
          <w:trHeight w:val="83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Проведены реабилитационные мероприятия пациентам, перенесшим хирургическое лечение.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03F" w:rsidRDefault="003B7F04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Да/нет </w:t>
            </w:r>
          </w:p>
        </w:tc>
      </w:tr>
    </w:tbl>
    <w:p w:rsidR="000E303F" w:rsidRDefault="003B7F04">
      <w:pPr>
        <w:spacing w:after="120"/>
        <w:ind w:left="849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0E303F" w:rsidRDefault="003B7F04">
      <w:pPr>
        <w:spacing w:after="212"/>
        <w:ind w:left="85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pStyle w:val="Heading1"/>
        <w:spacing w:after="141"/>
        <w:ind w:left="798"/>
        <w:jc w:val="center"/>
      </w:pPr>
      <w:r>
        <w:t xml:space="preserve">Список литературы </w:t>
      </w:r>
    </w:p>
    <w:p w:rsidR="000E303F" w:rsidRDefault="003B7F04">
      <w:pPr>
        <w:numPr>
          <w:ilvl w:val="0"/>
          <w:numId w:val="22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Алгоритм донорского этапа аллотрансплантации сложного комплекса тканей лица.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Первый российский опыт / В.В. Уйба, К.К. Губарев, О.Э. Восканян [и др.] // Трансплантология. – 2016. – № 4. – С. 8-18. – URL: http://elibrary.ru/ item.asp?id=27430029.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Батталья С., Майоло В., Савастио Г., Зомпатори М., Контедини Ф., Антониацци Е., Чиприан</w:t>
      </w:r>
      <w:r>
        <w:rPr>
          <w:rFonts w:ascii="Times New Roman" w:eastAsia="Times New Roman" w:hAnsi="Times New Roman" w:cs="Times New Roman"/>
        </w:rPr>
        <w:t xml:space="preserve">и Р., Маркетти С, Тарситано А. Забор остеомиокожно-малоберцового лоскута: компьютерное планирование сосудов-перфораторов с использованием компьютерной томографической ангиографии и руководства по разрезанию. J Craniomaxillofac Surg. Октябрь 2017; 45 (10): </w:t>
      </w:r>
      <w:r>
        <w:rPr>
          <w:rFonts w:ascii="Times New Roman" w:eastAsia="Times New Roman" w:hAnsi="Times New Roman" w:cs="Times New Roman"/>
        </w:rPr>
        <w:t xml:space="preserve">1681-1686. doi: 10.1016/j.jcms.2017.07.017. Epub 29 июля 2017. PMID: 28838837.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Бретцман П.А., Манастер Б. Дж., Дэвис В.Л., Коулман Д.А.. МР-ангиография для предоперационной оценки васкуляризированных малоберцовых трансплантатов. J Vasc Interv Radiol. 1994</w:t>
      </w:r>
      <w:r>
        <w:rPr>
          <w:rFonts w:ascii="Times New Roman" w:eastAsia="Times New Roman" w:hAnsi="Times New Roman" w:cs="Times New Roman"/>
        </w:rPr>
        <w:t xml:space="preserve"> июль-август; 5 (4):603-10. doi: 10.1016/s1051-0443(94)71561-x. PMID: 7949718. </w:t>
      </w:r>
    </w:p>
    <w:p w:rsidR="000E303F" w:rsidRDefault="003B7F04">
      <w:pPr>
        <w:numPr>
          <w:ilvl w:val="0"/>
          <w:numId w:val="22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Вавилов, В.Н. Хвала торакодорсальному лоскуту / В.Н. Вавилов, Н.В. Калакуцкий,  </w:t>
      </w:r>
    </w:p>
    <w:p w:rsidR="000E303F" w:rsidRDefault="003B7F04">
      <w:pPr>
        <w:spacing w:after="108"/>
        <w:ind w:left="127" w:right="41"/>
        <w:jc w:val="both"/>
      </w:pPr>
      <w:r>
        <w:rPr>
          <w:rFonts w:ascii="Times New Roman" w:eastAsia="Times New Roman" w:hAnsi="Times New Roman" w:cs="Times New Roman"/>
        </w:rPr>
        <w:t>С.Я. Чеботарев // Анналы пластической, реконструктивной и эстетической хирургии. – 2018. – № 1.</w:t>
      </w:r>
      <w:r>
        <w:rPr>
          <w:rFonts w:ascii="Times New Roman" w:eastAsia="Times New Roman" w:hAnsi="Times New Roman" w:cs="Times New Roman"/>
        </w:rPr>
        <w:t xml:space="preserve"> –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С. 64-65. – URL: https://elibrary.ru/item.asp?id=34861477.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Важные аспекты микрохирургической реконструкции средней зоны лица у онкологических больных / А.И. Неробеев, А.А. Кулаков, С.Б. Буцан [и др.] // Онкохирургия – 2010 : Международный онкологическ</w:t>
      </w:r>
      <w:r>
        <w:rPr>
          <w:rFonts w:ascii="Times New Roman" w:eastAsia="Times New Roman" w:hAnsi="Times New Roman" w:cs="Times New Roman"/>
        </w:rPr>
        <w:t xml:space="preserve">ий научно-образовательный форум. – Москва, 2010. – С. 172-173.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Валидация шкалы CAPRINI в группе хирургических пациентов с высоким риском развития послеоперационных венозных тромбоэмболических осложнений / К.В. Лобастов, В.Е.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>Баринов, В.В. Бояринцев [и др</w:t>
      </w:r>
      <w:r>
        <w:rPr>
          <w:rFonts w:ascii="Times New Roman" w:eastAsia="Times New Roman" w:hAnsi="Times New Roman" w:cs="Times New Roman"/>
        </w:rPr>
        <w:t xml:space="preserve">.] // Флебология. – 2014. – Т. 8, № 2. – С. 88-99.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Вербо, Е.В. Возможности применения реваскуляризированных аутотрансплантатов при пластическом устранении комбинированных дефектов лица : дис. … д-ра мед. наук: 14.0.0.21 / Вербо Е.В. – Москва, 2005. – </w:t>
      </w:r>
      <w:r>
        <w:rPr>
          <w:rFonts w:ascii="Times New Roman" w:eastAsia="Times New Roman" w:hAnsi="Times New Roman" w:cs="Times New Roman"/>
        </w:rPr>
        <w:t xml:space="preserve">350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Возможности применения свободных реваскуляризированных мышечно-реберных лоскутов для замещения дефектов нижней челюсти / А.И. Неробеев, Г.И. Осипов, В.И. Малаховская [и др.] // Анналы пластической, реконструктивной и эстетической хирургии. – 2001. </w:t>
      </w:r>
      <w:r>
        <w:rPr>
          <w:rFonts w:ascii="Times New Roman" w:eastAsia="Times New Roman" w:hAnsi="Times New Roman" w:cs="Times New Roman"/>
        </w:rPr>
        <w:t xml:space="preserve">– № 5. – С. 57-64.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Выбор внеротовой </w:t>
      </w:r>
      <w:r>
        <w:rPr>
          <w:rFonts w:ascii="Times New Roman" w:eastAsia="Times New Roman" w:hAnsi="Times New Roman" w:cs="Times New Roman"/>
        </w:rPr>
        <w:t>донорской зоны для костной пластики альвеолярного отростка верхней челюсти и альвеолярной части нижней челюсти при подготовке больных к протезированию зубов с опорой на имплантаты / Н.В. Калакуцкий,  В.П. Румакин, С.В. Садилина [и др.] // Институт стоматол</w:t>
      </w:r>
      <w:r>
        <w:rPr>
          <w:rFonts w:ascii="Times New Roman" w:eastAsia="Times New Roman" w:hAnsi="Times New Roman" w:cs="Times New Roman"/>
        </w:rPr>
        <w:t xml:space="preserve">огии. – 2018. – № 4. – С. 67-69. – URL: https://elibrary.ru/item.asp?id=36762490.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Выбор тактики лечения пациента с местно-распространенным опухолевым поражением мочевого пузыря с вовлечением передней брюшной стенки: клинический случай / В.Н.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Павлов, Н.В.</w:t>
      </w:r>
      <w:r>
        <w:rPr>
          <w:rFonts w:ascii="Times New Roman" w:eastAsia="Times New Roman" w:hAnsi="Times New Roman" w:cs="Times New Roman"/>
        </w:rPr>
        <w:t xml:space="preserve"> Калакуцкий,  В.Н. Вавилов [и др.] // Креативная хирургия и онкология. – 2020. – № 1. – С. 45-51. – URL: https://elibrary.ru/ item.asp?id=42820448. </w:t>
      </w:r>
    </w:p>
    <w:p w:rsidR="000E303F" w:rsidRDefault="003B7F04">
      <w:pPr>
        <w:numPr>
          <w:ilvl w:val="0"/>
          <w:numId w:val="22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Гельфанд, Б.Р. Интенсивная терапия: национальное руководство: В 2 т. / Б.Р. </w:t>
      </w:r>
    </w:p>
    <w:p w:rsidR="000E303F" w:rsidRDefault="003B7F04">
      <w:pPr>
        <w:spacing w:after="149"/>
        <w:ind w:left="127" w:right="41"/>
        <w:jc w:val="both"/>
      </w:pPr>
      <w:r>
        <w:rPr>
          <w:rFonts w:ascii="Times New Roman" w:eastAsia="Times New Roman" w:hAnsi="Times New Roman" w:cs="Times New Roman"/>
        </w:rPr>
        <w:t>Гельфанд, А.И. Салтанов. – Мос</w:t>
      </w:r>
      <w:r>
        <w:rPr>
          <w:rFonts w:ascii="Times New Roman" w:eastAsia="Times New Roman" w:hAnsi="Times New Roman" w:cs="Times New Roman"/>
        </w:rPr>
        <w:t xml:space="preserve">ква: ГЕОТАР-МЕДИЦИНА, 2009. – 954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Герасимов, А.С. Планирование реконструктивных операций при протяженных дефектах нижней челюсти с использованием современных технологий: дис. … канд. мед. наук: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14.01.14 / Герасимов А.С. – Санкт-Петербург, 2011. – 112 </w:t>
      </w:r>
      <w:r>
        <w:rPr>
          <w:rFonts w:ascii="Times New Roman" w:eastAsia="Times New Roman" w:hAnsi="Times New Roman" w:cs="Times New Roman"/>
        </w:rPr>
        <w:t xml:space="preserve">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Гилёва, К.С. Применение реваскуляризированного надкостнично-кортикального бедренного лоскута при устранении ограниченных костных дефектов челюстно-лицевой области: дис. … канд. мед. наук: 14.01.14 / Гилёва К.С. – Москва, 2013. – 113 с. 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ГОСТ Р 56377-2</w:t>
      </w:r>
      <w:r>
        <w:rPr>
          <w:rFonts w:ascii="Times New Roman" w:eastAsia="Times New Roman" w:hAnsi="Times New Roman" w:cs="Times New Roman"/>
        </w:rPr>
        <w:t>015. Клинические рекомендации (Протоколы лечения) Профилактика тромбоэмболических синдромов = Clinical recommendations (Protocols for patient cure). Prevention of thromboembolic syndromes : национальный стандарт Российской федерации : издание официальное :</w:t>
      </w:r>
      <w:r>
        <w:rPr>
          <w:rFonts w:ascii="Times New Roman" w:eastAsia="Times New Roman" w:hAnsi="Times New Roman" w:cs="Times New Roman"/>
        </w:rPr>
        <w:t xml:space="preserve"> утвержден и введен в действие Приказом Федерального агентства по техническому регулированию и метрологии от 31 марта 2015 г. № 201-ст. : введен впервые : дата введения 01.03.2016 / разработан Межрегиональной общественной организацией «Общество фармакоэкон</w:t>
      </w:r>
      <w:r>
        <w:rPr>
          <w:rFonts w:ascii="Times New Roman" w:eastAsia="Times New Roman" w:hAnsi="Times New Roman" w:cs="Times New Roman"/>
        </w:rPr>
        <w:t xml:space="preserve">омических исследований».  – Москва: Стандартинформ, 2015. – 74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Дениев, А.М. Дентальная имплантация после реконструктивных операций с применением реваскуляризированных аутотрансплантатов : дис. канд. мед. наук: 14.01.14 / Дениев А.М. – Москва, 2019. – 2</w:t>
      </w:r>
      <w:r>
        <w:rPr>
          <w:rFonts w:ascii="Times New Roman" w:eastAsia="Times New Roman" w:hAnsi="Times New Roman" w:cs="Times New Roman"/>
        </w:rPr>
        <w:t xml:space="preserve">24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Диагностика и лечение гнойно-воспалительных заболеваний челюстно-лицевой локализации: практическое руководство для врачей-стоматологов и челюстно-лицевых хирургов / под ред. проф. А.И. Яременко, проф. Э.Э. Звартау. – Санкт-Петербург: Человек, 2019. </w:t>
      </w:r>
      <w:r>
        <w:rPr>
          <w:rFonts w:ascii="Times New Roman" w:eastAsia="Times New Roman" w:hAnsi="Times New Roman" w:cs="Times New Roman"/>
        </w:rPr>
        <w:t xml:space="preserve">– 256 с. </w:t>
      </w:r>
    </w:p>
    <w:p w:rsidR="000E303F" w:rsidRDefault="003B7F04">
      <w:pPr>
        <w:numPr>
          <w:ilvl w:val="0"/>
          <w:numId w:val="22"/>
        </w:numPr>
        <w:spacing w:after="8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Джин К.Н., Ли У., Ин И.Х., Чхве Си, Чжэ Х.Дж., Чунг Дж.У., Пак Дж. Х. Предоперационная оценка артерий нижних конечностей для свободного переноса малоберцовой кости с помощью MDCT-ангиографии. J Компьютерная томография. Сентябрь-октябрь 2007; 31 (</w:t>
      </w:r>
      <w:r>
        <w:rPr>
          <w:rFonts w:ascii="Times New Roman" w:eastAsia="Times New Roman" w:hAnsi="Times New Roman" w:cs="Times New Roman"/>
        </w:rPr>
        <w:t xml:space="preserve">5): </w:t>
      </w:r>
    </w:p>
    <w:p w:rsidR="000E303F" w:rsidRDefault="003B7F04">
      <w:pPr>
        <w:spacing w:after="29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820-5. doi: 10.1097/RCT.0b013e318033defd. PMID: 17895799.]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Журавлев, И.В. Совершенствование методов диагностики, планирования и лечения пациентов с поражением нижней челюсти амелобластомой : дис. … канд. мед. наук: 14.01.14 / Журавлев И.В. – Санкт-Пе</w:t>
      </w:r>
      <w:r>
        <w:rPr>
          <w:rFonts w:ascii="Times New Roman" w:eastAsia="Times New Roman" w:hAnsi="Times New Roman" w:cs="Times New Roman"/>
        </w:rPr>
        <w:t xml:space="preserve">тербург, 2012. – 105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Замещение дефекта челюстно-лицевой области комплексами тканей с передней брюшной стенки / А.И. Неробеев, Г.И. Осипов, В.И. Малаховская, А.-С. Яхья // Анналы пластической, реконструктивной и эстетической хирургии. – 2003. – № 4. –С.</w:t>
      </w:r>
      <w:r>
        <w:rPr>
          <w:rFonts w:ascii="Times New Roman" w:eastAsia="Times New Roman" w:hAnsi="Times New Roman" w:cs="Times New Roman"/>
        </w:rPr>
        <w:t xml:space="preserve"> 26-30.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Значение электронейромиографического исследования в периоперационном периоде у больных с лицевым параличом / Н.В. Калакуцкий, О.Ю. Петропавловская, Н.В. Пахомова [и др.] // Российский нейрохирургический журнал имени проф. А.Л. Поленова. – 2018. – </w:t>
      </w:r>
      <w:r>
        <w:rPr>
          <w:rFonts w:ascii="Times New Roman" w:eastAsia="Times New Roman" w:hAnsi="Times New Roman" w:cs="Times New Roman"/>
        </w:rPr>
        <w:t xml:space="preserve">Т. Х. – С. 106. </w:t>
      </w:r>
    </w:p>
    <w:p w:rsidR="000E303F" w:rsidRDefault="003B7F04">
      <w:pPr>
        <w:numPr>
          <w:ilvl w:val="0"/>
          <w:numId w:val="22"/>
        </w:numPr>
        <w:spacing w:after="109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Иванова, </w:t>
      </w:r>
      <w:r>
        <w:rPr>
          <w:rFonts w:ascii="Times New Roman" w:eastAsia="Times New Roman" w:hAnsi="Times New Roman" w:cs="Times New Roman"/>
        </w:rPr>
        <w:tab/>
        <w:t xml:space="preserve">Е.Д. </w:t>
      </w:r>
      <w:r>
        <w:rPr>
          <w:rFonts w:ascii="Times New Roman" w:eastAsia="Times New Roman" w:hAnsi="Times New Roman" w:cs="Times New Roman"/>
        </w:rPr>
        <w:tab/>
        <w:t xml:space="preserve">Мoдифицирoвaнный </w:t>
      </w:r>
      <w:r>
        <w:rPr>
          <w:rFonts w:ascii="Times New Roman" w:eastAsia="Times New Roman" w:hAnsi="Times New Roman" w:cs="Times New Roman"/>
        </w:rPr>
        <w:tab/>
        <w:t xml:space="preserve">пoдxoд </w:t>
      </w:r>
      <w:r>
        <w:rPr>
          <w:rFonts w:ascii="Times New Roman" w:eastAsia="Times New Roman" w:hAnsi="Times New Roman" w:cs="Times New Roman"/>
        </w:rPr>
        <w:tab/>
        <w:t xml:space="preserve">в </w:t>
      </w:r>
      <w:r>
        <w:rPr>
          <w:rFonts w:ascii="Times New Roman" w:eastAsia="Times New Roman" w:hAnsi="Times New Roman" w:cs="Times New Roman"/>
        </w:rPr>
        <w:tab/>
        <w:t xml:space="preserve">пpимeнeнии </w:t>
      </w:r>
      <w:r>
        <w:rPr>
          <w:rFonts w:ascii="Times New Roman" w:eastAsia="Times New Roman" w:hAnsi="Times New Roman" w:cs="Times New Roman"/>
        </w:rPr>
        <w:tab/>
        <w:t xml:space="preserve">пepфopaнтнoгo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пoдпoдбoрoдoчнoгo лоскута при уcтрaнении дeфeктoв челюcтнo–лицeвoй oблacти : дис. … канд. мед. наук: 14.01.14 / Иванова Е.Д. – Москва, 2021. – 171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Идентификация гр</w:t>
      </w:r>
      <w:r>
        <w:rPr>
          <w:rFonts w:ascii="Times New Roman" w:eastAsia="Times New Roman" w:hAnsi="Times New Roman" w:cs="Times New Roman"/>
        </w:rPr>
        <w:t>уппы крайне высокого риска развития послеоперационных венозных тромбоэмболических осложнений методом учета суммарного количества индивидуальных предрасполагающих к тромбозу состояний / В.Е. Баринов, К.В. Лобастов, В.В. Бояринцев [и др.] // Флебология. – 20</w:t>
      </w:r>
      <w:r>
        <w:rPr>
          <w:rFonts w:ascii="Times New Roman" w:eastAsia="Times New Roman" w:hAnsi="Times New Roman" w:cs="Times New Roman"/>
        </w:rPr>
        <w:t xml:space="preserve">14. – Т. 8, № 2. – С. 88-99.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Использование зубных протезов, опирающихся на балку, фиксированную к имплантатам, в комплексной реабилитации больных после замещения протяженных дефектов нижней челюсти васкуляризированными костными аутотрансплантатами / В.И. </w:t>
      </w:r>
      <w:r>
        <w:rPr>
          <w:rFonts w:ascii="Times New Roman" w:eastAsia="Times New Roman" w:hAnsi="Times New Roman" w:cs="Times New Roman"/>
        </w:rPr>
        <w:t xml:space="preserve">Приходько, Н.В. Калакуцкий, О.Ю. Петропавловская [и др.] // Научно-практический журнал «Институт стоматологии». – 2014. – Т. 63, № 1. – С. 74-78.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Использование подподбородочного и лучевого лоскутов для реконструкции при раке слизистой оболочки полости рта</w:t>
      </w:r>
      <w:r>
        <w:rPr>
          <w:rFonts w:ascii="Times New Roman" w:eastAsia="Times New Roman" w:hAnsi="Times New Roman" w:cs="Times New Roman"/>
        </w:rPr>
        <w:t xml:space="preserve"> / М.А. Кропотов, В.А. Соболевский, А.А. Лысов [и др.] // Злокачественные опухоли. – 2018. – № 3. – С. 39-48. – doi: 10.18027/2224-5057-2018-8-3-39-48.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Использование результатов спиральной компьютерной томографии при хирургическом устранени дефектов и деф</w:t>
      </w:r>
      <w:r>
        <w:rPr>
          <w:rFonts w:ascii="Times New Roman" w:eastAsia="Times New Roman" w:hAnsi="Times New Roman" w:cs="Times New Roman"/>
        </w:rPr>
        <w:t xml:space="preserve">ормаций челюстно-лицевой области / Н.А. Рабухина, Г.И. </w:t>
      </w:r>
    </w:p>
    <w:p w:rsidR="000E303F" w:rsidRDefault="003B7F04">
      <w:pPr>
        <w:spacing w:after="150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Голубева, С.А. Перфильев [и др.] // Алфавит стоматологии. –2007. – № 3. – С. 13-17.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Использование спиральной компьютерной томографии при лечении больных с дефектами и деформациями лицевых костей и мя</w:t>
      </w:r>
      <w:r>
        <w:rPr>
          <w:rFonts w:ascii="Times New Roman" w:eastAsia="Times New Roman" w:hAnsi="Times New Roman" w:cs="Times New Roman"/>
        </w:rPr>
        <w:t xml:space="preserve">гких тканей / Н.А. Рабухина, Г.И. Голубева, С.А.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Перфильев [и др.] // Стоматология. – 2007. – № 5. – С. 44-50. </w:t>
      </w:r>
    </w:p>
    <w:p w:rsidR="000E303F" w:rsidRDefault="003B7F04">
      <w:pPr>
        <w:numPr>
          <w:ilvl w:val="0"/>
          <w:numId w:val="22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Использование субментального лоскута в реконструкции дефектов головы и шеи / </w:t>
      </w:r>
    </w:p>
    <w:p w:rsidR="000E303F" w:rsidRDefault="003B7F04">
      <w:pPr>
        <w:spacing w:after="115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О.А. Саприна, Р.И. Азизян, В.Ж. Бржезовский [и др.] // Сибирский </w:t>
      </w:r>
      <w:r>
        <w:rPr>
          <w:rFonts w:ascii="Times New Roman" w:eastAsia="Times New Roman" w:hAnsi="Times New Roman" w:cs="Times New Roman"/>
        </w:rPr>
        <w:t xml:space="preserve">онкологический журнал. – 2018. –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Т. 17, № 3. – С. 51-57. – doi: 10.21294/1814-4861-2018-17-3-51-57.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Калакуцкий,  Н.В. Исследование антропометрических данных малоберцовой кости для обоснования возможности использования дентальных имплантатов при замещении</w:t>
      </w:r>
      <w:r>
        <w:rPr>
          <w:rFonts w:ascii="Times New Roman" w:eastAsia="Times New Roman" w:hAnsi="Times New Roman" w:cs="Times New Roman"/>
        </w:rPr>
        <w:t xml:space="preserve"> дефектов нижней челюсти аутотрансплантатом малоберцовой кости с применением методики прототипирования и навигации / Н.В. Калакуцкий,  В.Л.  Петришин,  В.И. Приходько // Международный журнал прикладных и фундаментальных исследований. – 2017. – Т. 12, № 2. </w:t>
      </w:r>
      <w:r>
        <w:rPr>
          <w:rFonts w:ascii="Times New Roman" w:eastAsia="Times New Roman" w:hAnsi="Times New Roman" w:cs="Times New Roman"/>
        </w:rPr>
        <w:t xml:space="preserve">– С. 277-281. – URL: https://elibrary.ru/item.asp?id=32307227.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Калакуцкий, Н.В. Костная пластика нижней челюсти васкуляризированными аутотрансплантатами : дис. … д-ра мед. наук: 14.00.21 / Калакуцкий Н.В. – Санкт-Петербург, 2004. – 240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Калакуцкий, </w:t>
      </w:r>
      <w:r>
        <w:rPr>
          <w:rFonts w:ascii="Times New Roman" w:eastAsia="Times New Roman" w:hAnsi="Times New Roman" w:cs="Times New Roman"/>
        </w:rPr>
        <w:t>Н.В. Обоснование биологического моделирования кожно-костномышечного лоскута на основе широчайшей мышцы спины в эксперименте / Н.В. Калакуцкий, И.Н. Калакуцкий, Л.А. Мусина // Анналы пластической, реконструктивной и эстетической хирургии. – 2014. – № 3. – С</w:t>
      </w:r>
      <w:r>
        <w:rPr>
          <w:rFonts w:ascii="Times New Roman" w:eastAsia="Times New Roman" w:hAnsi="Times New Roman" w:cs="Times New Roman"/>
        </w:rPr>
        <w:t xml:space="preserve">. 50-56.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Калакуцкий, Н.В. Оценка донорской зоны в отдалённом периоде после пересадки васкуляризированного аутотрансплантата малоберцовой кости для реконструкции верхней и нижней челюстей / Н.В. Калакуцкий, К.А. Веселова, А.С. Устюжанинов // Анналы пластич</w:t>
      </w:r>
      <w:r>
        <w:rPr>
          <w:rFonts w:ascii="Times New Roman" w:eastAsia="Times New Roman" w:hAnsi="Times New Roman" w:cs="Times New Roman"/>
        </w:rPr>
        <w:t xml:space="preserve">еской, реконструктивной и эстетической хирургии. – 2014. – № 4. – С. 21-27. </w:t>
      </w:r>
    </w:p>
    <w:p w:rsidR="000E303F" w:rsidRDefault="003B7F04">
      <w:pPr>
        <w:numPr>
          <w:ilvl w:val="0"/>
          <w:numId w:val="22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Калакуцкий, Н.В. Реабилитация больных с объемными образованиями челюстей / Н.В.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>Калакуцкий, И.В. Журавлёв, Ю.В. Иванов // Институт стоматологии. – 2017. – Т. 77, № 4. – С. 56-57.</w:t>
      </w:r>
      <w:r>
        <w:rPr>
          <w:rFonts w:ascii="Times New Roman" w:eastAsia="Times New Roman" w:hAnsi="Times New Roman" w:cs="Times New Roman"/>
        </w:rPr>
        <w:t xml:space="preserve">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Калакуцкий, Н.В. Результаты аугументации альвеолярной части нижней челюсти методом расщепления при подготовке больных к протезированию на имплантатах / Н.В. Калакуцкий, С.В. Садилина // Институт стоматологии. – 2016. – Т. 71, № 2. – С. 51-53.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Калакуцкий</w:t>
      </w:r>
      <w:r>
        <w:rPr>
          <w:rFonts w:ascii="Times New Roman" w:eastAsia="Times New Roman" w:hAnsi="Times New Roman" w:cs="Times New Roman"/>
        </w:rPr>
        <w:t xml:space="preserve">, H.B. Устранение обширных изъянов челюстно-лицевой области различными вариантами торакодорсального лоскута с использованием микротехники : дис. … канд. мед. наук: 14.01.14 / Калакуцкий Н.В.  – Ленинград, 1991. – 175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Клецкин, А.Э. Профилактика и лечени</w:t>
      </w:r>
      <w:r>
        <w:rPr>
          <w:rFonts w:ascii="Times New Roman" w:eastAsia="Times New Roman" w:hAnsi="Times New Roman" w:cs="Times New Roman"/>
        </w:rPr>
        <w:t xml:space="preserve">е венозных тромбоэмболических осложнений в госпитальной практике / А.Э. Клецкин // Флебология. – 2014. – Т. 8, № 2. – С. 88-99.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Клинические рекомендации по нутритивной поддержке при химиотерапии и/или лучевой терапии / Н.С. Бесова, Т.Н. Борисова, В.Б. Лар</w:t>
      </w:r>
      <w:r>
        <w:rPr>
          <w:rFonts w:ascii="Times New Roman" w:eastAsia="Times New Roman" w:hAnsi="Times New Roman" w:cs="Times New Roman"/>
        </w:rPr>
        <w:t xml:space="preserve">ионова [и др.]. – Москва, 2014. – 13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Клинический случай генетического синдрома гиперпаратиреоза и опухоли нижней челюсти / Н.В. Калакуцкий, О.Ю. Петропавловская, Д.Ю. Семенов [и др.] // Онкохирургия. – 2014. – № 1. – С. 158. </w:t>
      </w:r>
    </w:p>
    <w:p w:rsidR="000E303F" w:rsidRDefault="003B7F04">
      <w:pPr>
        <w:numPr>
          <w:ilvl w:val="0"/>
          <w:numId w:val="22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Кничке М., Баумгарт А.К., </w:t>
      </w:r>
      <w:r>
        <w:rPr>
          <w:rFonts w:ascii="Times New Roman" w:eastAsia="Times New Roman" w:hAnsi="Times New Roman" w:cs="Times New Roman"/>
        </w:rPr>
        <w:t>Беккер С, Аделунг С, Роллер Ф., Шмермунд Д., Беттгер С., Ховальдт Л.Р., Аттия С. Компьютерная томографическая ангиография (КТА) перед реконструктивной операцией на челюсти с использованием лоскута без малоберцовой кости при реконструкции головы и шеи. J Че</w:t>
      </w:r>
      <w:r>
        <w:rPr>
          <w:rFonts w:ascii="Times New Roman" w:eastAsia="Times New Roman" w:hAnsi="Times New Roman" w:cs="Times New Roman"/>
        </w:rPr>
        <w:t xml:space="preserve">люстно-лицевая хирургия. 2022 август; 80 (8): 1434-1444. doi: </w:t>
      </w:r>
    </w:p>
    <w:p w:rsidR="000E303F" w:rsidRDefault="003B7F04">
      <w:pPr>
        <w:spacing w:after="29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10.1016/j.joms.2022.03.018. Epub 2022 Mar 29. PMID: 35461799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Комплексный подход в диагностике и оперативном лечении пациентов с новообразованиями околоушных слюнных желез и параличом мимическо</w:t>
      </w:r>
      <w:r>
        <w:rPr>
          <w:rFonts w:ascii="Times New Roman" w:eastAsia="Times New Roman" w:hAnsi="Times New Roman" w:cs="Times New Roman"/>
        </w:rPr>
        <w:t xml:space="preserve">й мускулатуры / Н.В. Пахомова, Н.В. Калакуцкий, О.Ю. Петропавловская, Д.И. Грачев // Международный журнал прикладных и фундаментальных исследований. – 2018. – № 1. – С. 84-88.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Крайтор, А.С. Оптимизация хирургического лечения пациентов с радионекрозом ткан</w:t>
      </w:r>
      <w:r>
        <w:rPr>
          <w:rFonts w:ascii="Times New Roman" w:eastAsia="Times New Roman" w:hAnsi="Times New Roman" w:cs="Times New Roman"/>
        </w:rPr>
        <w:t xml:space="preserve">ей челюстно-лицевой области : дис. … канд. мед. наук: 14.01.14 / Крайтор А.С. – Москва, 2019. – 165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Кузьков, В.В. Основы интенсивной терапии: практическое руководство Всемирной федерации обществ анестезиологов (WFSA) / В.В. Кузьков, Э.В. Недашковский. </w:t>
      </w:r>
      <w:r>
        <w:rPr>
          <w:rFonts w:ascii="Times New Roman" w:eastAsia="Times New Roman" w:hAnsi="Times New Roman" w:cs="Times New Roman"/>
        </w:rPr>
        <w:t xml:space="preserve">– Издание 2-е, переработанное и дополненное. – Архангельск, 2016. – 466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Латеральный край лопатки – новая донорская зона при реконструкции альвеолярного отростка верхней челюсти и альвеолярной части нижней челюсти при подготовке к имплантации / Н.В. Кал</w:t>
      </w:r>
      <w:r>
        <w:rPr>
          <w:rFonts w:ascii="Times New Roman" w:eastAsia="Times New Roman" w:hAnsi="Times New Roman" w:cs="Times New Roman"/>
        </w:rPr>
        <w:t xml:space="preserve">акуцкий, О.Ю. Петропавловская, И.Н. Калакуцкий, С.В. Садилина // Анналы пластической, реконструктивной и эстетической хирургии. – 2017. – № 3. – С. 66-73.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Лучевые методы диагностики при обследовании пациентов перед оперативными вмешательствами в боковом о</w:t>
      </w:r>
      <w:r>
        <w:rPr>
          <w:rFonts w:ascii="Times New Roman" w:eastAsia="Times New Roman" w:hAnsi="Times New Roman" w:cs="Times New Roman"/>
        </w:rPr>
        <w:t xml:space="preserve">тделе лица / В.И. Амосов, А.И. Яременко, Е.В. Бубнова [и др.] // Лучевая диагностика и терапия. – 2018. – № 4. – С. 57-62.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Мао С, Цай Ц, Пэн Х, Лиу Д., Ю. Г. [Значение предоперационной рутинной ангиографии донорской ноги при свободных лоскутах малоберцовой кости]. Чжунхуа Коу Цян И Сюэ Цза Чжи. 2002 Январь; 37 (1):15-7. Китайский. PMID: 11955352]. </w:t>
      </w:r>
    </w:p>
    <w:p w:rsidR="000E303F" w:rsidRDefault="003B7F04">
      <w:pPr>
        <w:numPr>
          <w:ilvl w:val="0"/>
          <w:numId w:val="22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Марченко, С.В. Энтеральное п</w:t>
      </w:r>
      <w:r>
        <w:rPr>
          <w:rFonts w:ascii="Times New Roman" w:eastAsia="Times New Roman" w:hAnsi="Times New Roman" w:cs="Times New Roman"/>
        </w:rPr>
        <w:t xml:space="preserve">итание </w:t>
      </w:r>
      <w:r>
        <w:rPr>
          <w:rFonts w:ascii="Times New Roman" w:eastAsia="Times New Roman" w:hAnsi="Times New Roman" w:cs="Times New Roman"/>
        </w:rPr>
        <w:tab/>
        <w:t xml:space="preserve">в интенсивной терапии/С.В.Марченко,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Ю.Н.Доценко – Гомель: ГУ «РНПЦ РМиЭЧ», 2019. – 49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Междисциплинарная модель обследования, лечения и </w:t>
      </w:r>
      <w:r>
        <w:rPr>
          <w:rFonts w:ascii="Times New Roman" w:eastAsia="Times New Roman" w:hAnsi="Times New Roman" w:cs="Times New Roman"/>
        </w:rPr>
        <w:t xml:space="preserve">реабилитации пациентов с лицевым параличом и с заболеваниями околоушной слюнной железы / О.Ю. Петропавловская, Н.В.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Пахомова, Н.В. Калакуцкий [и др.] // Современные проблемы науки и образования. – 2018. – № 4. – URL: http://www.science-education.ru.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Микр</w:t>
      </w:r>
      <w:r>
        <w:rPr>
          <w:rFonts w:ascii="Times New Roman" w:eastAsia="Times New Roman" w:hAnsi="Times New Roman" w:cs="Times New Roman"/>
        </w:rPr>
        <w:t xml:space="preserve">охирургическая реконструкция тканей полости рта функциональными аутотрансплантатами у онкологических больных / И.В. Решетов, А.А. Шевалгин, Н.С. Сукорцева, М.Е. Гапонов // Анналы пластической, реконструктивной и эстетической хирургии. – 2017. – № 1. –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С. </w:t>
      </w:r>
      <w:r>
        <w:rPr>
          <w:rFonts w:ascii="Times New Roman" w:eastAsia="Times New Roman" w:hAnsi="Times New Roman" w:cs="Times New Roman"/>
        </w:rPr>
        <w:t xml:space="preserve">125.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Некоторые факторы развития поздних осложнений при реконструктивных вмешательствах у челюстно-лицевых больных с использованием костных васкуляризированных трансплантатов / Н.В. Калакуцкий, О.Ю. Петропавловская, В.Н. Вавилов, С.В. Садилина // Междунаро</w:t>
      </w:r>
      <w:r>
        <w:rPr>
          <w:rFonts w:ascii="Times New Roman" w:eastAsia="Times New Roman" w:hAnsi="Times New Roman" w:cs="Times New Roman"/>
        </w:rPr>
        <w:t xml:space="preserve">дный журнал прикладных и фундаментальных исследований. – 2018. – № 2. – С. 90-94.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Неробеев, А.И. Использование реваскуляризированных лоскутов для закрытия комбинированных дефектов нижней зоны лица / А.И. Неробеев, А.С. Караян // Анналы пластической, рекон</w:t>
      </w:r>
      <w:r>
        <w:rPr>
          <w:rFonts w:ascii="Times New Roman" w:eastAsia="Times New Roman" w:hAnsi="Times New Roman" w:cs="Times New Roman"/>
        </w:rPr>
        <w:t xml:space="preserve">структивной и эстетической хирургии. – 1998. – № 3. –С. 41-43. 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Неробеев, А.И. Использование свободных реваскуляризированных комбинированных аутотрансплантатов с боковой стенки грудной клетки / А.И. Неробеев, Г.И. Осипов, А.С. Караян //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Стоматология на п</w:t>
      </w:r>
      <w:r>
        <w:rPr>
          <w:rFonts w:ascii="Times New Roman" w:eastAsia="Times New Roman" w:hAnsi="Times New Roman" w:cs="Times New Roman"/>
        </w:rPr>
        <w:t xml:space="preserve">ороге третьего тысячелетия : Стоматология 2001 : сборник тезисов. – Москва, 2002. – С. 416-417.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Неробеев, А.И. Рациональный выбор реваскуляризированного аутотрансплантата при пластическом устранении комбинированных дефектов лица / А.И. Неробеев, Г.И. Осип</w:t>
      </w:r>
      <w:r>
        <w:rPr>
          <w:rFonts w:ascii="Times New Roman" w:eastAsia="Times New Roman" w:hAnsi="Times New Roman" w:cs="Times New Roman"/>
        </w:rPr>
        <w:t xml:space="preserve">ов, М.М. </w:t>
      </w:r>
    </w:p>
    <w:p w:rsidR="000E303F" w:rsidRDefault="003B7F04">
      <w:pPr>
        <w:spacing w:after="104"/>
        <w:ind w:left="127" w:right="41"/>
        <w:jc w:val="both"/>
      </w:pPr>
      <w:r>
        <w:rPr>
          <w:rFonts w:ascii="Times New Roman" w:eastAsia="Times New Roman" w:hAnsi="Times New Roman" w:cs="Times New Roman"/>
        </w:rPr>
        <w:t>Сомова // Анналы пластической, реконструктивной и эстетической хирургии. – 2006. – № 4. – С. 59-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60.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Овсепян, Т.Н. Применение подподбородочного лоскута на сосудистой ножке при замещении мягкотканных дефектов средней и нижней областей лица : дис.</w:t>
      </w:r>
      <w:r>
        <w:rPr>
          <w:rFonts w:ascii="Times New Roman" w:eastAsia="Times New Roman" w:hAnsi="Times New Roman" w:cs="Times New Roman"/>
        </w:rPr>
        <w:t xml:space="preserve"> … канд. мед. наук: 14.01.14 / Овсепян Т.Н. – Санкт-Петербург, 2021. – 184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Ортопедическое лечение дефектов и деформаций челюстно-лицевой области: учебное пособие / С.И. Абакаров, К.С. Аджиев, А.С. Баландина, И.А. Шпаковская, А.К. Аджиева, С.С. Абакаров</w:t>
      </w:r>
      <w:r>
        <w:rPr>
          <w:rFonts w:ascii="Times New Roman" w:eastAsia="Times New Roman" w:hAnsi="Times New Roman" w:cs="Times New Roman"/>
        </w:rPr>
        <w:t xml:space="preserve">а, И.В. Крутер; ФГБОУ ДПО «Российская медицинская академия непрерывного профессионального образования». – М.: ФГБОУ ДПО РМАНПО, 2017. – 184 с. ISBN 978-5-72492809-0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Ортопедический этап в комплексной реабилитации больных после замещения протяженных дефекто</w:t>
      </w:r>
      <w:r>
        <w:rPr>
          <w:rFonts w:ascii="Times New Roman" w:eastAsia="Times New Roman" w:hAnsi="Times New Roman" w:cs="Times New Roman"/>
        </w:rPr>
        <w:t xml:space="preserve">в нижней челюсти васкуляризированными костными аутотрансплантататми / В.И. Приходько, Н.В. Калакуцкий, О.Ю. Петропавловская [и др.] // Институт стоматологии. – 2013. –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Т. 60, № 3. – С. 54-58.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Особенности гемостаза и антикоагулянтной профилактики у онколо</w:t>
      </w:r>
      <w:r>
        <w:rPr>
          <w:rFonts w:ascii="Times New Roman" w:eastAsia="Times New Roman" w:hAnsi="Times New Roman" w:cs="Times New Roman"/>
        </w:rPr>
        <w:t xml:space="preserve">гических больных / И.И. Кательницкий, О.И. Кит, О.В. Кательницкая, И.И. Простов // Флебология. – 2014. – Т. 8, № 2. – С. 88-99. </w:t>
      </w:r>
    </w:p>
    <w:p w:rsidR="000E303F" w:rsidRDefault="003B7F04">
      <w:pPr>
        <w:numPr>
          <w:ilvl w:val="0"/>
          <w:numId w:val="22"/>
        </w:numPr>
        <w:spacing w:after="11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Отдаленные результаты пластики лицевого нерва жевательным / Н.В. Калакуцкий,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С.И. Якунин,  О.Ю. Петропавловская, Н.В. Пахомова</w:t>
      </w:r>
      <w:r>
        <w:rPr>
          <w:rFonts w:ascii="Times New Roman" w:eastAsia="Times New Roman" w:hAnsi="Times New Roman" w:cs="Times New Roman"/>
        </w:rPr>
        <w:t xml:space="preserve"> // Анналы пластической, реконструктивной и эстетической хирургии. – 2017. – № 1. – С. 95-96. – URL: https://elibrary.ru/item.asp?id=34900159/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Оценка функции нижней конечности после пересадки васкуляризрованного аутотрансплантата из малоберцовой кости у д</w:t>
      </w:r>
      <w:r>
        <w:rPr>
          <w:rFonts w:ascii="Times New Roman" w:eastAsia="Times New Roman" w:hAnsi="Times New Roman" w:cs="Times New Roman"/>
        </w:rPr>
        <w:t xml:space="preserve">етей при устранении дефектов нижней челюсти / Н.В. Калакуцкий, С.И. Якунин, В.В. Авраменко, К.А. Веселова // Анналы пластической, реконструктивной и эстетической хирургии. – 2016. – № 3. – С. 27-34.  </w:t>
      </w:r>
    </w:p>
    <w:p w:rsidR="000E303F" w:rsidRDefault="003B7F04">
      <w:pPr>
        <w:numPr>
          <w:ilvl w:val="0"/>
          <w:numId w:val="22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Патент № 2214801 Российская Федерация, A61B17/24, A61B17/56. Способ костной пластики нижней челюсти: заявл. 21.05.2002: опубл. 27.10.2003 / Калакуцкий Н.В., Вавилов В.Н., Чеботарёв С.Я., Петропавловская О.Ю.; заявитель ГОУ ВПО «СПбГМУ им. акад. И.П. Павлов</w:t>
      </w:r>
      <w:r>
        <w:rPr>
          <w:rFonts w:ascii="Times New Roman" w:eastAsia="Times New Roman" w:hAnsi="Times New Roman" w:cs="Times New Roman"/>
        </w:rPr>
        <w:t xml:space="preserve">а» МЗ РФ.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Патент № 2281704 Российская Федерация, C1 A61B 17/24. Способ костной пластики нижней челюсти: № 2005108201/14: заявл. 23.03.2005: опубл. 20.08.2006 / Калакуцкий Н.В., Вавилов В.Н., Чеботарёв С.Я., Петропавловская О.Ю.; заявитель ГОУ ВПО «СПбГМУ </w:t>
      </w:r>
      <w:r>
        <w:rPr>
          <w:rFonts w:ascii="Times New Roman" w:eastAsia="Times New Roman" w:hAnsi="Times New Roman" w:cs="Times New Roman"/>
        </w:rPr>
        <w:t xml:space="preserve">им. акад. И.П.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Павлова» МЗ РФ. – Бюл. 23.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Патент № 2301038 Российская Федерация, A61B17/56. Способ подготовки кожнокостно-мышечного лоскута для замещения дефекта нижней челюсти: № 2005122103/14: заявл. 12.07.2005: опубл. 20.06.2007 / Калакуцкий Н.В., Вав</w:t>
      </w:r>
      <w:r>
        <w:rPr>
          <w:rFonts w:ascii="Times New Roman" w:eastAsia="Times New Roman" w:hAnsi="Times New Roman" w:cs="Times New Roman"/>
        </w:rPr>
        <w:t xml:space="preserve">илов В.Н., Петропавловская О.Ю., Чеботарёв </w:t>
      </w:r>
    </w:p>
    <w:p w:rsidR="000E303F" w:rsidRDefault="003B7F04">
      <w:pPr>
        <w:spacing w:after="149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С.Я.; заявитель ГОУ ВПО «СПбГМУ им. акад. И.П. Павлова» МЗ РФ. – Бюл. 17.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Патент № 2488357 Российская Федерация, A61B 17/00. Способ формирования васкуляризированного костного аутотрансплантата из латерального кр</w:t>
      </w:r>
      <w:r>
        <w:rPr>
          <w:rFonts w:ascii="Times New Roman" w:eastAsia="Times New Roman" w:hAnsi="Times New Roman" w:cs="Times New Roman"/>
        </w:rPr>
        <w:t xml:space="preserve">ая лопатки для замещения дефекта нижней челюсти: № 2012114400/14: заявл. 11.04.2012 : опубл. 27.07.2013 / Калакуцкий Н.В., Калакуцкий И.Н., Журавлев И.В.; заявитель ГОУ ВПО «СПбГМУ им. акад. И.П. Павлова» МЗ РФ. – Бюл. 21.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Патент № 2636858 Российская Феде</w:t>
      </w:r>
      <w:r>
        <w:rPr>
          <w:rFonts w:ascii="Times New Roman" w:eastAsia="Times New Roman" w:hAnsi="Times New Roman" w:cs="Times New Roman"/>
        </w:rPr>
        <w:t xml:space="preserve">рация, A61B17/00. Способ костной пластики нижней челюсти у детей : № 2017107971:  заявл. 10.03.2017: опубл. 28.11.2017, Бюл. № 34 / Калакуцкий Н.В., Якунин С.И., Веселова К.А. .; заявитель ГОУ ВПО «СПбГМУ им. акад. И.П. Павлова» МЗ РФ.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Патент № 2661039 Ро</w:t>
      </w:r>
      <w:r>
        <w:rPr>
          <w:rFonts w:ascii="Times New Roman" w:eastAsia="Times New Roman" w:hAnsi="Times New Roman" w:cs="Times New Roman"/>
        </w:rPr>
        <w:t>ссийская Федерация, A61B 17/24. Способ костной пластики альвеолярного отростка верхней челюсти и альвеолярной части нижней челюсти : № 2017104084 : заявл. 07.02.2017 : опубл. 11.07.2018 / Калакуцкий Н.В., Петропавловская О.Ю., Калакуцкий И.Н., Садилина С.В</w:t>
      </w:r>
      <w:r>
        <w:rPr>
          <w:rFonts w:ascii="Times New Roman" w:eastAsia="Times New Roman" w:hAnsi="Times New Roman" w:cs="Times New Roman"/>
        </w:rPr>
        <w:t xml:space="preserve">.; заявитель ФГБОУ ВО «ПСПбГМУ им. И.П. Павлова» МЗ РФ. – Бюл. 20.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Пахомова, Н.В. Опыт применения аппарата NIM Neuro 3,0 для интраоперационного нейромониторинга лицевого нерва / Н.В. Пахомова, Н.В. Калакуцкий // Вестник российской Военномедицинской академ</w:t>
      </w:r>
      <w:r>
        <w:rPr>
          <w:rFonts w:ascii="Times New Roman" w:eastAsia="Times New Roman" w:hAnsi="Times New Roman" w:cs="Times New Roman"/>
        </w:rPr>
        <w:t xml:space="preserve">ии. – 2014. – Т. 46, № 2. – С. 341-342.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Периоперационная нутритивная поддержка. Клинические рекомендации / И.Н. Лейдерман, А.И. Грицан, И.Б. Заболотских [и др.] // Вестник интенсивной терапии имени А.И. </w:t>
      </w:r>
    </w:p>
    <w:p w:rsidR="000E303F" w:rsidRDefault="003B7F04">
      <w:pPr>
        <w:spacing w:after="149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Салтанова. – 2018. – № 3. – С. 5-21.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Периоперацион</w:t>
      </w:r>
      <w:r>
        <w:rPr>
          <w:rFonts w:ascii="Times New Roman" w:eastAsia="Times New Roman" w:hAnsi="Times New Roman" w:cs="Times New Roman"/>
        </w:rPr>
        <w:t>ная нутритивная поддержка. Методические рекомендации Федерации анестезиологов и реаниматологов / И.Н. Лейдерман, А.И. Грицан, И.Б. Заболотских [и др.] // Вестник интенсивной терапии им. А.И. Салтанова. – 2021. – № 4. – С. 7-20. – doi: 10.21320/1818-474X-20</w:t>
      </w:r>
      <w:r>
        <w:rPr>
          <w:rFonts w:ascii="Times New Roman" w:eastAsia="Times New Roman" w:hAnsi="Times New Roman" w:cs="Times New Roman"/>
        </w:rPr>
        <w:t xml:space="preserve">21-47-20.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Поляков, А.П. Современная онкологическая классификация дефектов верхней и нижней челюстей, комбинированных дефектов челюстно-лицевой области / А.П. Поляков, И.В.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Ребрикова // Опухоли головы и шеи. – 2017. – Т. 7, № 4. – С. 10-23. – doi: 10.1765</w:t>
      </w:r>
      <w:r>
        <w:rPr>
          <w:rFonts w:ascii="Times New Roman" w:eastAsia="Times New Roman" w:hAnsi="Times New Roman" w:cs="Times New Roman"/>
        </w:rPr>
        <w:t xml:space="preserve">0/2222-1468-2017-74-10-23. 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Послеоперационные дефекты верхней челюсти / С.А. Епифанов, А.П. Поляков, И.В. Ребрикова [и др.] // Вестник Национального медико-хирургического Центра им. Н.И. Пирогова. – 2018. – Т. 13, № 4. – С. 132-136.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Потапов, А.Л. Нутрити</w:t>
      </w:r>
      <w:r>
        <w:rPr>
          <w:rFonts w:ascii="Times New Roman" w:eastAsia="Times New Roman" w:hAnsi="Times New Roman" w:cs="Times New Roman"/>
        </w:rPr>
        <w:t xml:space="preserve">вная поддержка в онкохирургии: обзор новых клинических рекомендаций / А.Л. Потапов // Анестезиология и реаниматология. – 2018. – № 3. – С. 14-18. – https://doi.org/10.17116/anaesthesiology201803114.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Практические рекомендации по нутритивной поддержке онкол</w:t>
      </w:r>
      <w:r>
        <w:rPr>
          <w:rFonts w:ascii="Times New Roman" w:eastAsia="Times New Roman" w:hAnsi="Times New Roman" w:cs="Times New Roman"/>
        </w:rPr>
        <w:t xml:space="preserve">огических больных / А.В. Сытов, И.Н. Лейдерман, С.В. Ломидзе  [и др.] // Злокачественные опухоли : практические рекомендации RUSSCO #3s2. – 2018. – Т. 8. – С. 575-583.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Практические рекомендации по профилактике и лечению тромбоэмболических осложнений у онк</w:t>
      </w:r>
      <w:r>
        <w:rPr>
          <w:rFonts w:ascii="Times New Roman" w:eastAsia="Times New Roman" w:hAnsi="Times New Roman" w:cs="Times New Roman"/>
        </w:rPr>
        <w:t xml:space="preserve">ологических больных / О.В. Симонова, Э.А. Антух, Б.И. Долгушин [и др.] // Злокачественные опухоли : практические рекомендации RUSSCO #3s2. – 2019. – Т. 9. – С. 668-677. </w:t>
      </w:r>
    </w:p>
    <w:p w:rsidR="000E303F" w:rsidRDefault="003B7F04">
      <w:pPr>
        <w:numPr>
          <w:ilvl w:val="0"/>
          <w:numId w:val="22"/>
        </w:numPr>
        <w:spacing w:after="6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Применение мультиспиральной компьютерной томографии и 3D моделирования при планировании и проведении биологической подготовки кровоснабжаемого ребра в составе торакодорсального лоскута (ТДЛ) / Н.В. Калакуцкий, И.Н. Калакуцкий, О.Ю. Петропавловская, А.С. Ге</w:t>
      </w:r>
      <w:r>
        <w:rPr>
          <w:rFonts w:ascii="Times New Roman" w:eastAsia="Times New Roman" w:hAnsi="Times New Roman" w:cs="Times New Roman"/>
        </w:rPr>
        <w:t xml:space="preserve">расимов // Международный журнал прикладных и фундаментальных исследований. – 2017. – №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12/1. – С. 74-78.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Применение системы интраоперационного нейромониторинга при оперативных вмешательствах у больных с патологией околоушных слюнных желёз и оперативной р</w:t>
      </w:r>
      <w:r>
        <w:rPr>
          <w:rFonts w:ascii="Times New Roman" w:eastAsia="Times New Roman" w:hAnsi="Times New Roman" w:cs="Times New Roman"/>
        </w:rPr>
        <w:t xml:space="preserve">еанимации парализованного лица  / Н.В. Калакуцкий, А.Л. Кириллов, Н.В. Пахомова, О.Ю. Петропавловская // Институт стоматологии. – 2014. – № 1. – С. 30-31.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Применение ультразвуковой допплерографии при планировании замещения обширных дефектов в челюстно-лиц</w:t>
      </w:r>
      <w:r>
        <w:rPr>
          <w:rFonts w:ascii="Times New Roman" w:eastAsia="Times New Roman" w:hAnsi="Times New Roman" w:cs="Times New Roman"/>
        </w:rPr>
        <w:t xml:space="preserve">евой области / Н.В. Калакуцкий, Т.Н. Овсепян, В.Л. Петришин, Т.В. Малахова // Журнал Институт Стоматологии. – 2017. – Т. 77, № 4. – С. 46-50.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Принципы организации периоперационной антибиотикопрофилактики в учреждениях здравоохранения: Федеральные клиничес</w:t>
      </w:r>
      <w:r>
        <w:rPr>
          <w:rFonts w:ascii="Times New Roman" w:eastAsia="Times New Roman" w:hAnsi="Times New Roman" w:cs="Times New Roman"/>
        </w:rPr>
        <w:t xml:space="preserve">кие рекомендации / Б.И. Асланов, Л.П. Зуева, Е.Н. Колосовская [и др.]. – Москва, 2014. – 42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Приходько, В.И. Использование современных технологий в комплексной реабилитации больных после замещения протяжённых дефектов нижней челюсти васкуляризированными</w:t>
      </w:r>
      <w:r>
        <w:rPr>
          <w:rFonts w:ascii="Times New Roman" w:eastAsia="Times New Roman" w:hAnsi="Times New Roman" w:cs="Times New Roman"/>
        </w:rPr>
        <w:t xml:space="preserve"> костными аутотрансплантатами : автореф. дис. … канд. мед. наук: 14.01.14 / Приходько В.И. – Санкт-Петербург, 2014. – 20 с. </w:t>
      </w:r>
    </w:p>
    <w:p w:rsidR="000E303F" w:rsidRDefault="003B7F04">
      <w:pPr>
        <w:numPr>
          <w:ilvl w:val="0"/>
          <w:numId w:val="22"/>
        </w:numPr>
        <w:spacing w:after="67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Причины поздних потерь трансплантатов после микрохирургических пересадок у больных челюстно-лицевого профиля / В.Н. Вавилов, Н.В. К</w:t>
      </w:r>
      <w:r>
        <w:rPr>
          <w:rFonts w:ascii="Times New Roman" w:eastAsia="Times New Roman" w:hAnsi="Times New Roman" w:cs="Times New Roman"/>
        </w:rPr>
        <w:t xml:space="preserve">алакуцкий, С.Я. Чеботарев,  [и др.] // Анналы пластической, реконструктивной и эстетической хирургии. – 2017. – № 1. – С. 82-83. – URL: https://elibrary.ru/item.asp?id=34900146/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Программа СКАТ (Стратегия Контроля Антимикробной Терапии) при оказании стационарной медицинской помощи: Российские клинические рекомендации / под ред. С.В.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Яковлева, Н.И. Брико, С.В. Сидоренко, Д.Н. Проценко. – Москва: Издательство «Перо», 2018. – 156 с. </w:t>
      </w:r>
      <w:r>
        <w:rPr>
          <w:rFonts w:ascii="Times New Roman" w:eastAsia="Times New Roman" w:hAnsi="Times New Roman" w:cs="Times New Roman"/>
        </w:rPr>
        <w:t xml:space="preserve"> </w:t>
      </w:r>
    </w:p>
    <w:p w:rsidR="000E303F" w:rsidRDefault="003B7F04">
      <w:pPr>
        <w:numPr>
          <w:ilvl w:val="0"/>
          <w:numId w:val="22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Протезирование онкологических больных с дефектами орбиты / А.А.Кулаков, В.М.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Чучков, Е.Г. Матякин, И.С. Романов // Опухоли головы и шеи. – 2012. – № 2. – С. 71-78.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Профилактика инфекций области хирургического вмешательства: клинические рекомендации / Н</w:t>
      </w:r>
      <w:r>
        <w:rPr>
          <w:rFonts w:ascii="Times New Roman" w:eastAsia="Times New Roman" w:hAnsi="Times New Roman" w:cs="Times New Roman"/>
        </w:rPr>
        <w:t xml:space="preserve">.И. Брико, С.А. Божкова, Е.Б. Брусина. – Нижний Новгород: Изд-во «Ремедиум Приволжье», 2018. – 72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Реконструктивно-восстановительные операции и вопросы качества жизни больных с местно-распространенным раком головы и шеи / Д.Р. Сангинов, А.М. Мудунов, Р.</w:t>
      </w:r>
      <w:r>
        <w:rPr>
          <w:rFonts w:ascii="Times New Roman" w:eastAsia="Times New Roman" w:hAnsi="Times New Roman" w:cs="Times New Roman"/>
        </w:rPr>
        <w:t xml:space="preserve">З. Юлдошев [и др.] // Вестник Авиценны. – 2019. – Т. 21, № 1. – С. 165-172.  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Российские клинические рекомендации по диагностике, лечению и профилактике венозных тромбоэмболических осложнений (ВТЭО) / А.В. Андрияшкин, В.В. Андрияшкин, Г.П.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>Арутюнов [и др</w:t>
      </w:r>
      <w:r>
        <w:rPr>
          <w:rFonts w:ascii="Times New Roman" w:eastAsia="Times New Roman" w:hAnsi="Times New Roman" w:cs="Times New Roman"/>
        </w:rPr>
        <w:t xml:space="preserve">.] // Флебология. – 2015. – Выпуск 2. – 51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Российские клинические рекомендации по проведению нутритивной поддержки у больных с острыми нарушениями мозгового кровообращения / И.Н. Лейдерман, А.И. Грицан, И.Б. </w:t>
      </w:r>
    </w:p>
    <w:p w:rsidR="000E303F" w:rsidRDefault="003B7F04">
      <w:pPr>
        <w:spacing w:after="14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Заболотских [и др.]. – 2018. – 26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Руков</w:t>
      </w:r>
      <w:r>
        <w:rPr>
          <w:rFonts w:ascii="Times New Roman" w:eastAsia="Times New Roman" w:hAnsi="Times New Roman" w:cs="Times New Roman"/>
        </w:rPr>
        <w:t xml:space="preserve">одство по клиническому питанию / В.М. Луфт, В.С. Афончиков, А.В. Дмитриев [и др.]. – Санкт-Петербург: Арт-Экспресс, 2016. – 112 с. </w:t>
      </w:r>
    </w:p>
    <w:p w:rsidR="000E303F" w:rsidRDefault="003B7F04">
      <w:pPr>
        <w:numPr>
          <w:ilvl w:val="0"/>
          <w:numId w:val="22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Руководство по клиническому питанию / под ред. В.М. Луфта, С.Ф. Багненко, Ю.А.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Щербука. СПбНИИ скорой помощи им. И. И. Джанелидзе. – Санкт-Петербург, 2010. – 427 с. – ISBN 978-5-91339-116-2.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Саприна, О.А. Применение подподбородочного лоскута в замещении дефектов у больных со злокачественными опухолями слизистой оболочки полости рта </w:t>
      </w:r>
      <w:r>
        <w:rPr>
          <w:rFonts w:ascii="Times New Roman" w:eastAsia="Times New Roman" w:hAnsi="Times New Roman" w:cs="Times New Roman"/>
        </w:rPr>
        <w:t xml:space="preserve">/ О.А. Саприна, М.А. </w:t>
      </w:r>
    </w:p>
    <w:p w:rsidR="000E303F" w:rsidRDefault="003B7F04">
      <w:pPr>
        <w:spacing w:after="150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Кропотов, М.В. Ломая // Сибирский онкологический журнал. – 2016. – Т. 15, № 2. – С. 56-62.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Сафонов, А.А. Сравнительная оценка применения компрессионно-дистракционного остеосинтеза и других хирургических методов лечения детей с нижней</w:t>
      </w:r>
      <w:r>
        <w:rPr>
          <w:rFonts w:ascii="Times New Roman" w:eastAsia="Times New Roman" w:hAnsi="Times New Roman" w:cs="Times New Roman"/>
        </w:rPr>
        <w:t xml:space="preserve"> микрогнатией врожденного и приобретенного генеза : дис. … канд. мед. наук: 14.00.21 / Сафонов А.А. – Санкт-Петербург, 2009. – 82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Свидетельство о государственной регистрации программы для ЭВМ № 2016660161 Российская Федерация. Расчет величины клиновидн</w:t>
      </w:r>
      <w:r>
        <w:rPr>
          <w:rFonts w:ascii="Times New Roman" w:eastAsia="Times New Roman" w:hAnsi="Times New Roman" w:cs="Times New Roman"/>
        </w:rPr>
        <w:t xml:space="preserve">ой резекции васкуляризированного трансплантата при моделировании по форме нижней челюсти : № 2016660161 : дата поступления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05.09.2016 : дата гос. регистрации в Реестре баз данных  08.09.2016 / Калакуцкий Н.В., Петропавловская О.Ю., Пахомова Н.В., Иванов П</w:t>
      </w:r>
      <w:r>
        <w:rPr>
          <w:rFonts w:ascii="Times New Roman" w:eastAsia="Times New Roman" w:hAnsi="Times New Roman" w:cs="Times New Roman"/>
        </w:rPr>
        <w:t xml:space="preserve">.Д. 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Семенов, М.Г. Возможности компьютерного планирования костно-реконструктивных операций у детей с патологией лицевого черепа. Часть I / М.Г. Семенов, А.А. Сафонов // Институт Стоматологии. – 2007. – Т. 36, № 3. – С. 60-61.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Семенов, М.Г. Возможности ко</w:t>
      </w:r>
      <w:r>
        <w:rPr>
          <w:rFonts w:ascii="Times New Roman" w:eastAsia="Times New Roman" w:hAnsi="Times New Roman" w:cs="Times New Roman"/>
        </w:rPr>
        <w:t xml:space="preserve">мпьютерного планирования костно-реконструктивных операций у детей с патологией лицевого черепа. Часть II / М.Г. Семенов, А.А. Сафонов // Институт стоматологии. – 2007. – Т. 37, № 4. – С. 32-35.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Состояние онкологической помощи населению России в 2017 году </w:t>
      </w:r>
      <w:r>
        <w:rPr>
          <w:rFonts w:ascii="Times New Roman" w:eastAsia="Times New Roman" w:hAnsi="Times New Roman" w:cs="Times New Roman"/>
        </w:rPr>
        <w:t xml:space="preserve">/ под ред. А.Д. Каприна, В.В. Старинского, Г.В. Петровой. – Москва: МНИОИ им. П.А. Герцена филиал ФГБУ «НМИРЦ» Минздрава России. 2018. – 236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Сравнительная характеристика лицевой и подподбородочной артерии при топографоанатомическом и ультразвуковом исс</w:t>
      </w:r>
      <w:r>
        <w:rPr>
          <w:rFonts w:ascii="Times New Roman" w:eastAsia="Times New Roman" w:hAnsi="Times New Roman" w:cs="Times New Roman"/>
        </w:rPr>
        <w:t xml:space="preserve">ледованиях / Н.В. Калакуцкий, В.Л. Петришин, Т.Н.Овсепян [и др.] // Институт стоматологии – 2015. – Т. 66, № 1. – С. 88-89.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Тактика ведения пациентов с сепсисом и септическим шоком в многопрофильном стационаре: учебное пособие / Ю.Ю. Сапичева, В.В. Лихван</w:t>
      </w:r>
      <w:r>
        <w:rPr>
          <w:rFonts w:ascii="Times New Roman" w:eastAsia="Times New Roman" w:hAnsi="Times New Roman" w:cs="Times New Roman"/>
        </w:rPr>
        <w:t xml:space="preserve">цев, Э.Л. Петровская, А.Ф. Лопатин. – Москва, 2015. – 35 с. – ISBN 978-5-98511-299-3. </w:t>
      </w:r>
    </w:p>
    <w:p w:rsidR="000E303F" w:rsidRDefault="003B7F04">
      <w:pPr>
        <w:numPr>
          <w:ilvl w:val="0"/>
          <w:numId w:val="22"/>
        </w:numPr>
        <w:spacing w:after="11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Терещук, </w:t>
      </w:r>
      <w:r>
        <w:rPr>
          <w:rFonts w:ascii="Times New Roman" w:eastAsia="Times New Roman" w:hAnsi="Times New Roman" w:cs="Times New Roman"/>
        </w:rPr>
        <w:tab/>
        <w:t xml:space="preserve">С.В. </w:t>
      </w:r>
      <w:r>
        <w:rPr>
          <w:rFonts w:ascii="Times New Roman" w:eastAsia="Times New Roman" w:hAnsi="Times New Roman" w:cs="Times New Roman"/>
        </w:rPr>
        <w:tab/>
        <w:t xml:space="preserve">Устранение </w:t>
      </w:r>
      <w:r>
        <w:rPr>
          <w:rFonts w:ascii="Times New Roman" w:eastAsia="Times New Roman" w:hAnsi="Times New Roman" w:cs="Times New Roman"/>
        </w:rPr>
        <w:tab/>
        <w:t xml:space="preserve">дефектов </w:t>
      </w:r>
      <w:r>
        <w:rPr>
          <w:rFonts w:ascii="Times New Roman" w:eastAsia="Times New Roman" w:hAnsi="Times New Roman" w:cs="Times New Roman"/>
        </w:rPr>
        <w:tab/>
        <w:t xml:space="preserve">нижней </w:t>
      </w:r>
      <w:r>
        <w:rPr>
          <w:rFonts w:ascii="Times New Roman" w:eastAsia="Times New Roman" w:hAnsi="Times New Roman" w:cs="Times New Roman"/>
        </w:rPr>
        <w:tab/>
        <w:t xml:space="preserve">челюсти </w:t>
      </w:r>
      <w:r>
        <w:rPr>
          <w:rFonts w:ascii="Times New Roman" w:eastAsia="Times New Roman" w:hAnsi="Times New Roman" w:cs="Times New Roman"/>
        </w:rPr>
        <w:tab/>
        <w:t xml:space="preserve">применением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реваскуляризированных аутотрансплантатов : автореф. дис. … канд. мед. наук: 14.01.14, 14.01.17 / Тере</w:t>
      </w:r>
      <w:r>
        <w:rPr>
          <w:rFonts w:ascii="Times New Roman" w:eastAsia="Times New Roman" w:hAnsi="Times New Roman" w:cs="Times New Roman"/>
        </w:rPr>
        <w:t xml:space="preserve">щук С.В. – Москва, 2018. – 23 с.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Торакодорсальный лоскут для закрытия обширных дефектов голени на заключительном этапе лечения больных после очень тяжелых повреждений нижних конечностей /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В.Н. Вавилов, Н.В. Калакуцкий, Ю.В. Гудзь [и др.] // Анналы пласти</w:t>
      </w:r>
      <w:r>
        <w:rPr>
          <w:rFonts w:ascii="Times New Roman" w:eastAsia="Times New Roman" w:hAnsi="Times New Roman" w:cs="Times New Roman"/>
        </w:rPr>
        <w:t xml:space="preserve">ческой, реконструктивной и эстетической хирургии. – 2018. – № 1. – С. 63-64. – URL: https://elibrary.ru/item.asp?id=34861476/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Тюрин, А.Г. Патоморфологические аспекты амелобластомы, ее диагностика и подход к лечению / А.Г. Тюрин, И.В. Журавлев, Н.В. Калаку</w:t>
      </w:r>
      <w:r>
        <w:rPr>
          <w:rFonts w:ascii="Times New Roman" w:eastAsia="Times New Roman" w:hAnsi="Times New Roman" w:cs="Times New Roman"/>
        </w:rPr>
        <w:t xml:space="preserve">цкий / Институт стоматологии. – 2014. – Т. 54, № 1. – С. 56-57.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Ультразвуковая допплерография сосудов малого диаметра в челюстно-лицевой области / Т.Н. Овсепян, Т.В. Малахова, Н.В. Калакуцкий [и др.] // Институт Стоматологии. – 2020 – T. 86, № 1. – С. 114</w:t>
      </w:r>
      <w:r>
        <w:rPr>
          <w:rFonts w:ascii="Times New Roman" w:eastAsia="Times New Roman" w:hAnsi="Times New Roman" w:cs="Times New Roman"/>
        </w:rPr>
        <w:t xml:space="preserve">-116. </w:t>
      </w:r>
    </w:p>
    <w:p w:rsidR="000E303F" w:rsidRDefault="003B7F04">
      <w:pPr>
        <w:numPr>
          <w:ilvl w:val="0"/>
          <w:numId w:val="2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Устранение огнестрельного дефекта верхней челюсти с использованием реваскулярезированного мягкоткано-костного лопаточного трансплантата (клинический случай) / М.В. Булгакова, Н.В. Калакуцкий, С.Я. Чеботарев [и др.] // Российская оториноларингология.</w:t>
      </w:r>
      <w:r>
        <w:rPr>
          <w:rFonts w:ascii="Times New Roman" w:eastAsia="Times New Roman" w:hAnsi="Times New Roman" w:cs="Times New Roman"/>
        </w:rPr>
        <w:t xml:space="preserve"> – 2017. </w:t>
      </w:r>
    </w:p>
    <w:p w:rsidR="000E303F" w:rsidRDefault="003B7F04">
      <w:pPr>
        <w:spacing w:after="29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– Т. 88, № 3. – С. 119-123. </w:t>
      </w:r>
    </w:p>
    <w:p w:rsidR="000E303F" w:rsidRDefault="003B7F04">
      <w:pPr>
        <w:numPr>
          <w:ilvl w:val="1"/>
          <w:numId w:val="24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Характеристика протетических материалов для протезов лица (обзор) / И.Н. Антонова,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Н.В. Калакуцкий, К.А. Веселова [и др.] // Институт стоматологии. – 2019. – № 1. – С. 94-97. – </w:t>
      </w:r>
      <w:r>
        <w:rPr>
          <w:rFonts w:ascii="Times New Roman" w:eastAsia="Times New Roman" w:hAnsi="Times New Roman" w:cs="Times New Roman"/>
        </w:rPr>
        <w:t xml:space="preserve">URL: https://elibrary.ru/item.asp?id=39154490. </w:t>
      </w:r>
    </w:p>
    <w:p w:rsidR="000E303F" w:rsidRDefault="003B7F04">
      <w:pPr>
        <w:numPr>
          <w:ilvl w:val="1"/>
          <w:numId w:val="2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Хельцле Ф., Ристоу О., Рау А., Мюке Т., Леффельбайн Д.Дж., Митчелл Д.А., Вольфф К.Д., Кестинг М. Оценка состояния сосудов голени перед микрохирургическим перемещением малоберцовой кости. Часть I: анатомически</w:t>
      </w:r>
      <w:r>
        <w:rPr>
          <w:rFonts w:ascii="Times New Roman" w:eastAsia="Times New Roman" w:hAnsi="Times New Roman" w:cs="Times New Roman"/>
        </w:rPr>
        <w:t xml:space="preserve">е изменения в артериях голени. Br J Челюстно-лицевая хирургия. Июнь 2011;49(4):270-4. doi: 10.1016/j.bjoms.2010.05.002. Epub 2010, 15 июня. PMID: 20554357.] </w:t>
      </w:r>
    </w:p>
    <w:p w:rsidR="000E303F" w:rsidRDefault="003B7F04">
      <w:pPr>
        <w:numPr>
          <w:ilvl w:val="1"/>
          <w:numId w:val="2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Александрович Ю.С., and Пшениснов К.В.. "ПРЕДОПЕРАЦИОННАЯ ПОДГОТОВКА К АНЕСТЕЗИИ У ДЕТЕЙ" Вестник </w:t>
      </w:r>
      <w:r>
        <w:rPr>
          <w:rFonts w:ascii="Times New Roman" w:eastAsia="Times New Roman" w:hAnsi="Times New Roman" w:cs="Times New Roman"/>
        </w:rPr>
        <w:t xml:space="preserve">анестезиологии и реаниматологии, vol. 17, no. 3, 2020, pp. 79-94. </w:t>
      </w:r>
    </w:p>
    <w:p w:rsidR="000E303F" w:rsidRDefault="003B7F04">
      <w:pPr>
        <w:numPr>
          <w:ilvl w:val="1"/>
          <w:numId w:val="24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Чувилкин, </w:t>
      </w:r>
      <w:r>
        <w:rPr>
          <w:rFonts w:ascii="Times New Roman" w:eastAsia="Times New Roman" w:hAnsi="Times New Roman" w:cs="Times New Roman"/>
        </w:rPr>
        <w:tab/>
        <w:t xml:space="preserve">В.И. </w:t>
      </w:r>
      <w:r>
        <w:rPr>
          <w:rFonts w:ascii="Times New Roman" w:eastAsia="Times New Roman" w:hAnsi="Times New Roman" w:cs="Times New Roman"/>
        </w:rPr>
        <w:tab/>
        <w:t xml:space="preserve">Разработка </w:t>
      </w:r>
      <w:r>
        <w:rPr>
          <w:rFonts w:ascii="Times New Roman" w:eastAsia="Times New Roman" w:hAnsi="Times New Roman" w:cs="Times New Roman"/>
        </w:rPr>
        <w:tab/>
        <w:t xml:space="preserve">методов </w:t>
      </w:r>
      <w:r>
        <w:rPr>
          <w:rFonts w:ascii="Times New Roman" w:eastAsia="Times New Roman" w:hAnsi="Times New Roman" w:cs="Times New Roman"/>
        </w:rPr>
        <w:tab/>
        <w:t xml:space="preserve">диагностики </w:t>
      </w:r>
      <w:r>
        <w:rPr>
          <w:rFonts w:ascii="Times New Roman" w:eastAsia="Times New Roman" w:hAnsi="Times New Roman" w:cs="Times New Roman"/>
        </w:rPr>
        <w:tab/>
        <w:t xml:space="preserve">и </w:t>
      </w:r>
      <w:r>
        <w:rPr>
          <w:rFonts w:ascii="Times New Roman" w:eastAsia="Times New Roman" w:hAnsi="Times New Roman" w:cs="Times New Roman"/>
        </w:rPr>
        <w:tab/>
        <w:t xml:space="preserve">лечения </w:t>
      </w:r>
      <w:r>
        <w:rPr>
          <w:rFonts w:ascii="Times New Roman" w:eastAsia="Times New Roman" w:hAnsi="Times New Roman" w:cs="Times New Roman"/>
        </w:rPr>
        <w:tab/>
        <w:t>инфекционно-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воспалительных заболеваний челюстно-лицевой области: дис. … д-ра мед. наук: 14.01.14 / Чувилкин В.И. – Москва, 20</w:t>
      </w:r>
      <w:r>
        <w:rPr>
          <w:rFonts w:ascii="Times New Roman" w:eastAsia="Times New Roman" w:hAnsi="Times New Roman" w:cs="Times New Roman"/>
        </w:rPr>
        <w:t xml:space="preserve">11. – 206 с. </w:t>
      </w:r>
    </w:p>
    <w:p w:rsidR="000E303F" w:rsidRDefault="003B7F04">
      <w:pPr>
        <w:numPr>
          <w:ilvl w:val="1"/>
          <w:numId w:val="2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Шулятникова, О.А... Разработка, оптимизация материалов и конструкций для ортопедического этапа лечения пациентов с переломами и приобретенными дефектами челюстных костей: экспериментально-клиническое исследование: автореферат дис. ... доктора</w:t>
      </w:r>
      <w:r>
        <w:rPr>
          <w:rFonts w:ascii="Times New Roman" w:eastAsia="Times New Roman" w:hAnsi="Times New Roman" w:cs="Times New Roman"/>
        </w:rPr>
        <w:t xml:space="preserve"> медицинских наук : 14.01.14 / Шулятникова Оксана Александровна; [место защиты: Перм. гос. мед. акад. им. акад. Е.А. </w:t>
      </w:r>
    </w:p>
    <w:p w:rsidR="000E303F" w:rsidRDefault="003B7F04">
      <w:pPr>
        <w:spacing w:after="150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Вагнера]. - Пермь, 2018. - 53 с. – ил. </w:t>
      </w:r>
    </w:p>
    <w:p w:rsidR="000E303F" w:rsidRDefault="003B7F04">
      <w:pPr>
        <w:numPr>
          <w:ilvl w:val="1"/>
          <w:numId w:val="2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Эттингер К.С., Моррис Дж. М., Александер А.Е., Натан Дж. М., Арсе К. Точность и прецизионность мет</w:t>
      </w:r>
      <w:r>
        <w:rPr>
          <w:rFonts w:ascii="Times New Roman" w:eastAsia="Times New Roman" w:hAnsi="Times New Roman" w:cs="Times New Roman"/>
        </w:rPr>
        <w:t>ода локализации перфоратора при компьютерной томографической ангиографии для виртуального хирургического планирования композитных костно-кожных лоскутов без малоберцовой кости при реконструкции головы и шеи. J Челюстно-лицевая хирургия. 2022 август; 80 (8)</w:t>
      </w:r>
      <w:r>
        <w:rPr>
          <w:rFonts w:ascii="Times New Roman" w:eastAsia="Times New Roman" w:hAnsi="Times New Roman" w:cs="Times New Roman"/>
        </w:rPr>
        <w:t xml:space="preserve">: 1434-1444. doi: 10.1016/j.joms.2022.03.018. Epub 2022 Mar 29. PMID: 35461799 </w:t>
      </w:r>
    </w:p>
    <w:p w:rsidR="000E303F" w:rsidRDefault="003B7F04">
      <w:pPr>
        <w:numPr>
          <w:ilvl w:val="1"/>
          <w:numId w:val="24"/>
        </w:numPr>
        <w:spacing w:after="109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Эффективность </w:t>
      </w:r>
      <w:r>
        <w:rPr>
          <w:rFonts w:ascii="Times New Roman" w:eastAsia="Times New Roman" w:hAnsi="Times New Roman" w:cs="Times New Roman"/>
        </w:rPr>
        <w:tab/>
        <w:t xml:space="preserve">и </w:t>
      </w:r>
      <w:r>
        <w:rPr>
          <w:rFonts w:ascii="Times New Roman" w:eastAsia="Times New Roman" w:hAnsi="Times New Roman" w:cs="Times New Roman"/>
        </w:rPr>
        <w:tab/>
        <w:t xml:space="preserve">безопасность </w:t>
      </w:r>
      <w:r>
        <w:rPr>
          <w:rFonts w:ascii="Times New Roman" w:eastAsia="Times New Roman" w:hAnsi="Times New Roman" w:cs="Times New Roman"/>
        </w:rPr>
        <w:tab/>
        <w:t xml:space="preserve">индивидуально </w:t>
      </w:r>
      <w:r>
        <w:rPr>
          <w:rFonts w:ascii="Times New Roman" w:eastAsia="Times New Roman" w:hAnsi="Times New Roman" w:cs="Times New Roman"/>
        </w:rPr>
        <w:tab/>
        <w:t xml:space="preserve">подобранных </w:t>
      </w:r>
      <w:r>
        <w:rPr>
          <w:rFonts w:ascii="Times New Roman" w:eastAsia="Times New Roman" w:hAnsi="Times New Roman" w:cs="Times New Roman"/>
        </w:rPr>
        <w:tab/>
        <w:t xml:space="preserve">доз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нефракционированного гепарина в профилактике послеоперационных венозных тромбоэмболических осложнений у пациент</w:t>
      </w:r>
      <w:r>
        <w:rPr>
          <w:rFonts w:ascii="Times New Roman" w:eastAsia="Times New Roman" w:hAnsi="Times New Roman" w:cs="Times New Roman"/>
        </w:rPr>
        <w:t xml:space="preserve">ов с крайне высоким риском их развития / В.Е. Баринов, К.В. Лобастов, Л.А. </w:t>
      </w:r>
    </w:p>
    <w:p w:rsidR="000E303F" w:rsidRDefault="003B7F04">
      <w:pPr>
        <w:spacing w:after="149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Лаберко [и др.] // Флебология. – 2014. – Т. 8, № 2. – С. 88-99. </w:t>
      </w:r>
    </w:p>
    <w:p w:rsidR="000E303F" w:rsidRDefault="003B7F04">
      <w:pPr>
        <w:numPr>
          <w:ilvl w:val="1"/>
          <w:numId w:val="2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Яхьяев, М.И. Комбинированная антибиотикопрофилактика местных инфекционновоспалительных осложнений при операциях на </w:t>
      </w:r>
      <w:r>
        <w:rPr>
          <w:rFonts w:ascii="Times New Roman" w:eastAsia="Times New Roman" w:hAnsi="Times New Roman" w:cs="Times New Roman"/>
        </w:rPr>
        <w:t xml:space="preserve">альвеолярном отростке (части) челюсти: дис. … канд. </w:t>
      </w:r>
    </w:p>
    <w:p w:rsidR="000E303F" w:rsidRDefault="003B7F04">
      <w:pPr>
        <w:spacing w:after="106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мед. наук: 14.01.14 / Яхьяев М.И. – Москва, 2011 – 107 с. </w:t>
      </w:r>
    </w:p>
    <w:p w:rsidR="000E303F" w:rsidRDefault="003B7F04">
      <w:pPr>
        <w:numPr>
          <w:ilvl w:val="1"/>
          <w:numId w:val="2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A new classification for mandibular defects after oncological resection / J.S. Brown, C. Barry, M. Ho, R. Shaw // Lancet Oncol. – 2016. – Vol. 1</w:t>
      </w:r>
      <w:r>
        <w:rPr>
          <w:rFonts w:ascii="Times New Roman" w:eastAsia="Times New Roman" w:hAnsi="Times New Roman" w:cs="Times New Roman"/>
        </w:rPr>
        <w:t xml:space="preserve">7, № 1. – P. e23-30. – doi: 10.1016/S14702045(15)00310-1. </w:t>
      </w:r>
    </w:p>
    <w:p w:rsidR="000E303F" w:rsidRDefault="003B7F04">
      <w:pPr>
        <w:numPr>
          <w:ilvl w:val="1"/>
          <w:numId w:val="2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Chiapasco, M. Failures in jaw reconstructive surgery with autogenous onlay bone grafts for pre-implant purposes: incidence, prevention and management of complications / M. Chiapasco, M. Zaniboni //</w:t>
      </w:r>
      <w:r>
        <w:rPr>
          <w:rFonts w:ascii="Times New Roman" w:eastAsia="Times New Roman" w:hAnsi="Times New Roman" w:cs="Times New Roman"/>
        </w:rPr>
        <w:t xml:space="preserve"> Oral. Maxillofacial Surg. Clin. N Am. – 2011. – Vol. 23. – P. 1e15. </w:t>
      </w:r>
    </w:p>
    <w:p w:rsidR="000E303F" w:rsidRDefault="003B7F04">
      <w:pPr>
        <w:numPr>
          <w:ilvl w:val="1"/>
          <w:numId w:val="24"/>
        </w:numPr>
        <w:spacing w:after="123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Classification of mandibular defects / J.B. Boyd, P.J. Gullane, L.E. Rotstein [et al.] // Plast </w:t>
      </w:r>
    </w:p>
    <w:p w:rsidR="000E303F" w:rsidRDefault="003B7F04">
      <w:pPr>
        <w:spacing w:after="106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Reconstr. Surg. – 1993. – Vol. 92, № 7. – P. 1266-1275.  </w:t>
      </w:r>
    </w:p>
    <w:p w:rsidR="000E303F" w:rsidRDefault="003B7F04">
      <w:pPr>
        <w:numPr>
          <w:ilvl w:val="1"/>
          <w:numId w:val="24"/>
        </w:numPr>
        <w:spacing w:after="109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Colletti1, G. Technical refinements in mandibular reconstruction with free fibula flaps: </w:t>
      </w:r>
    </w:p>
    <w:p w:rsidR="000E303F" w:rsidRDefault="003B7F04">
      <w:pPr>
        <w:spacing w:after="0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outcome-oriented retrospective review of 99 cases / G. Colletti1, L. Autelitano // Acta Otorhinolaryngol Ital. – 2014. – Vol. 34. – P. 342-348. </w:t>
      </w:r>
    </w:p>
    <w:p w:rsidR="000E303F" w:rsidRDefault="003B7F04">
      <w:pPr>
        <w:numPr>
          <w:ilvl w:val="1"/>
          <w:numId w:val="2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Fibula free flap reco</w:t>
      </w:r>
      <w:r>
        <w:rPr>
          <w:rFonts w:ascii="Times New Roman" w:eastAsia="Times New Roman" w:hAnsi="Times New Roman" w:cs="Times New Roman"/>
        </w:rPr>
        <w:t>nstruction of the mandible in cancer patients: evaluation of a combined surgical and prosthodontic treatment concept / K. Smolka, M. Kraehenbuehl, N. Eggensperger [et al.] // Oral. Oncology. – 2008. – Vol. 44. – P. 571-581. – doi: 10.1016/j.oraloncology.20</w:t>
      </w:r>
      <w:r>
        <w:rPr>
          <w:rFonts w:ascii="Times New Roman" w:eastAsia="Times New Roman" w:hAnsi="Times New Roman" w:cs="Times New Roman"/>
        </w:rPr>
        <w:t xml:space="preserve">07.07.005.  </w:t>
      </w:r>
    </w:p>
    <w:p w:rsidR="000E303F" w:rsidRDefault="003B7F04">
      <w:pPr>
        <w:numPr>
          <w:ilvl w:val="1"/>
          <w:numId w:val="2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Fully 3-dimensional digitally planned reconstruction of a mandible with a free vascularized fibula and immediate placement of an implant-supported prosthetic construction / R.H. Schepers G.M. </w:t>
      </w:r>
    </w:p>
    <w:p w:rsidR="000E303F" w:rsidRDefault="003B7F04">
      <w:pPr>
        <w:spacing w:after="0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Raghoebar, A. Vissink [et al.] // Head Neck. – 201</w:t>
      </w:r>
      <w:r>
        <w:rPr>
          <w:rFonts w:ascii="Times New Roman" w:eastAsia="Times New Roman" w:hAnsi="Times New Roman" w:cs="Times New Roman"/>
        </w:rPr>
        <w:t xml:space="preserve">3. – Vol. 35, № 4. – P. E109-114. – doi: 10.1002/hed.21922. </w:t>
      </w:r>
    </w:p>
    <w:p w:rsidR="000E303F" w:rsidRDefault="003B7F04">
      <w:pPr>
        <w:numPr>
          <w:ilvl w:val="1"/>
          <w:numId w:val="2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Functional outcomes of fibula and osteocutaneous forearm free flap reconstruction for segmental mandibular defects / F.W. Virgin, T.A. Iseli, C.E. Iseli [et al.] // Laryngoscope. – 2010. – Vol. 1</w:t>
      </w:r>
      <w:r>
        <w:rPr>
          <w:rFonts w:ascii="Times New Roman" w:eastAsia="Times New Roman" w:hAnsi="Times New Roman" w:cs="Times New Roman"/>
        </w:rPr>
        <w:t xml:space="preserve">20. – P. 663-667. – doi: 10.1002/lary.20791. </w:t>
      </w:r>
    </w:p>
    <w:p w:rsidR="000E303F" w:rsidRDefault="003B7F04">
      <w:pPr>
        <w:numPr>
          <w:ilvl w:val="1"/>
          <w:numId w:val="2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Knitschke M, Baumgart AK, Bäcker C, Adelung C, Roller F, Schmermund D, Böttger S, Streckbein P, Howaldt HP, Attia S. Влияние периостальных ветвей и септокожных перфораторов на исход свободного лоскута малоберцо</w:t>
      </w:r>
      <w:r>
        <w:rPr>
          <w:rFonts w:ascii="Times New Roman" w:eastAsia="Times New Roman" w:hAnsi="Times New Roman" w:cs="Times New Roman"/>
        </w:rPr>
        <w:t xml:space="preserve">вой кости: ретроспективный анализ компьютерной томографииангиографии при виртуальном планировании операции. Фронтальный онкол. 2022, 19 января; 11:821851. doi: 10.3389 /fonc.2021.821851. PMID: 35127535; PMCID: PMC8807634. </w:t>
      </w:r>
    </w:p>
    <w:p w:rsidR="000E303F" w:rsidRDefault="003B7F04">
      <w:pPr>
        <w:numPr>
          <w:ilvl w:val="1"/>
          <w:numId w:val="2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Kim, J.W. Sagittal split osteotom</w:t>
      </w:r>
      <w:r>
        <w:rPr>
          <w:rFonts w:ascii="Times New Roman" w:eastAsia="Times New Roman" w:hAnsi="Times New Roman" w:cs="Times New Roman"/>
        </w:rPr>
        <w:t xml:space="preserve">y on the previously reconstructed mandible with fibula free flap / J.W. Kim, C.H. Lee, T.G. Kwon // The Journal of Craniofacial Surgery. – 2014. – Vol. 25, № 5. – P. </w:t>
      </w:r>
    </w:p>
    <w:p w:rsidR="000E303F" w:rsidRDefault="003B7F04">
      <w:pPr>
        <w:spacing w:after="106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1833-1835. – doi: 10.1097/SCS.0000000000001058. </w:t>
      </w:r>
    </w:p>
    <w:p w:rsidR="000E303F" w:rsidRDefault="003B7F04">
      <w:pPr>
        <w:numPr>
          <w:ilvl w:val="1"/>
          <w:numId w:val="23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Long-</w:t>
      </w:r>
      <w:r>
        <w:rPr>
          <w:rFonts w:ascii="Times New Roman" w:eastAsia="Times New Roman" w:hAnsi="Times New Roman" w:cs="Times New Roman"/>
        </w:rPr>
        <w:t xml:space="preserve">term results of jaw reconstruction with microsurgical fibula grafts and dental implants / A. Gbara, K. Darwich, L. Li [et al.] // J. Oral. Maxillofac. Surg. – 2007. – Vol. 65. – P. 1005-1009. – doi: </w:t>
      </w:r>
    </w:p>
    <w:p w:rsidR="000E303F" w:rsidRDefault="003B7F04">
      <w:pPr>
        <w:spacing w:after="10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10.1016/j.joms.2006.06.294. </w:t>
      </w:r>
    </w:p>
    <w:p w:rsidR="000E303F" w:rsidRDefault="003B7F04">
      <w:pPr>
        <w:numPr>
          <w:ilvl w:val="1"/>
          <w:numId w:val="23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Mandibular reconstruction w</w:t>
      </w:r>
      <w:r>
        <w:rPr>
          <w:rFonts w:ascii="Times New Roman" w:eastAsia="Times New Roman" w:hAnsi="Times New Roman" w:cs="Times New Roman"/>
        </w:rPr>
        <w:t xml:space="preserve">ith a prefabricated free vascularized fibula and implantsupported prosthesis based on fully three-dimensional virtual planning / C. Freudlsperger, J.P. Bodem, E. </w:t>
      </w:r>
    </w:p>
    <w:p w:rsidR="000E303F" w:rsidRDefault="003B7F04">
      <w:pPr>
        <w:spacing w:after="103"/>
        <w:ind w:left="127" w:right="41"/>
        <w:jc w:val="both"/>
      </w:pPr>
      <w:r>
        <w:rPr>
          <w:rFonts w:ascii="Times New Roman" w:eastAsia="Times New Roman" w:hAnsi="Times New Roman" w:cs="Times New Roman"/>
        </w:rPr>
        <w:t>Engel, J. Hoffmann // The Journal Of Craniofacial Surgery. – 2014. – Vol. 25, № 3. – P. 980-9</w:t>
      </w:r>
      <w:r>
        <w:rPr>
          <w:rFonts w:ascii="Times New Roman" w:eastAsia="Times New Roman" w:hAnsi="Times New Roman" w:cs="Times New Roman"/>
        </w:rPr>
        <w:t xml:space="preserve">82. – doi: </w:t>
      </w:r>
    </w:p>
    <w:p w:rsidR="000E303F" w:rsidRDefault="003B7F04">
      <w:pPr>
        <w:spacing w:after="29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10.1097/SCS.0000000000000551. </w:t>
      </w:r>
    </w:p>
    <w:p w:rsidR="000E303F" w:rsidRDefault="003B7F04">
      <w:pPr>
        <w:numPr>
          <w:ilvl w:val="1"/>
          <w:numId w:val="23"/>
        </w:numPr>
        <w:spacing w:after="119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Microsurgical reconstruction of the jaw with fibular grafts and implants / G. Raoul, B. </w:t>
      </w:r>
    </w:p>
    <w:p w:rsidR="000E303F" w:rsidRDefault="003B7F04">
      <w:pPr>
        <w:spacing w:after="0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Ruhin, S. Briki [et al.] // The Journal of Craniofacial Surgery. – 2009. – Vol. 20, № 6. – P. 2105-2117. – doi: 10.1097/SCS.</w:t>
      </w:r>
      <w:r>
        <w:rPr>
          <w:rFonts w:ascii="Times New Roman" w:eastAsia="Times New Roman" w:hAnsi="Times New Roman" w:cs="Times New Roman"/>
        </w:rPr>
        <w:t xml:space="preserve">0b013e3181bec611. </w:t>
      </w:r>
    </w:p>
    <w:p w:rsidR="000E303F" w:rsidRDefault="003B7F04">
      <w:pPr>
        <w:numPr>
          <w:ilvl w:val="1"/>
          <w:numId w:val="23"/>
        </w:numPr>
        <w:spacing w:after="109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Outcome analysis of mandibular condylar replacements in tumor and trauma reconstruction: </w:t>
      </w:r>
    </w:p>
    <w:p w:rsidR="000E303F" w:rsidRDefault="003B7F04">
      <w:pPr>
        <w:spacing w:after="0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a prospective analysis of 131 cases with long-term follow-up / R.E. Marx, J.E. Cillo Jr, V. Broumand, J.J. Ulloa // J. Oral. Maxillofac. Surg. – 20</w:t>
      </w:r>
      <w:r>
        <w:rPr>
          <w:rFonts w:ascii="Times New Roman" w:eastAsia="Times New Roman" w:hAnsi="Times New Roman" w:cs="Times New Roman"/>
        </w:rPr>
        <w:t xml:space="preserve">08.  – Vol. 66. – P. 2515-2523. – doi: 10.1016/j.joms.2007.12.005. </w:t>
      </w:r>
    </w:p>
    <w:p w:rsidR="000E303F" w:rsidRDefault="003B7F04">
      <w:pPr>
        <w:numPr>
          <w:ilvl w:val="0"/>
          <w:numId w:val="25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Postoperative complications of fibular free flaps in mandibular reconstruction: an analysis of 25 consecutive cases / A. Chaine, P. Pitak-Arnnop, M. Hivelin [et al.] // Oral. Surg. Oral. M</w:t>
      </w:r>
      <w:r>
        <w:rPr>
          <w:rFonts w:ascii="Times New Roman" w:eastAsia="Times New Roman" w:hAnsi="Times New Roman" w:cs="Times New Roman"/>
        </w:rPr>
        <w:t xml:space="preserve">ed. Oral. Pathol. Oral. Radiol. Endod. – 2009. – Vol. 108. – P. 488-495. – doi: 10.1016/j.tripleo.2009.05.043.  </w:t>
      </w:r>
    </w:p>
    <w:p w:rsidR="000E303F" w:rsidRDefault="003B7F04">
      <w:pPr>
        <w:numPr>
          <w:ilvl w:val="0"/>
          <w:numId w:val="25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Potter, J.K. Vascularized оptions for reconstruction of the mandibular condyle / J.K. Potter, E.J. Dierks // Semin Plast Surg. – 2008. – Vol. 2</w:t>
      </w:r>
      <w:r>
        <w:rPr>
          <w:rFonts w:ascii="Times New Roman" w:eastAsia="Times New Roman" w:hAnsi="Times New Roman" w:cs="Times New Roman"/>
        </w:rPr>
        <w:t xml:space="preserve">2. – P. 156-160. – doi: 10.1055/s-2008-1081399. </w:t>
      </w:r>
    </w:p>
    <w:p w:rsidR="000E303F" w:rsidRDefault="003B7F04">
      <w:pPr>
        <w:numPr>
          <w:ilvl w:val="0"/>
          <w:numId w:val="25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Prosthetically guided maxillofacial surgery: evaluation of the accuracy of a surgical guide and custom-made bone plate in oncology patients after mandibular reconstruction / S. Mazzoni, C. </w:t>
      </w:r>
    </w:p>
    <w:p w:rsidR="000E303F" w:rsidRDefault="003B7F04">
      <w:pPr>
        <w:spacing w:after="0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Marchetti, R. Sga</w:t>
      </w:r>
      <w:r>
        <w:rPr>
          <w:rFonts w:ascii="Times New Roman" w:eastAsia="Times New Roman" w:hAnsi="Times New Roman" w:cs="Times New Roman"/>
        </w:rPr>
        <w:t xml:space="preserve">rzani [et al.] // Plast. Reconstr. Surg. – 2013. – Vol. 131, № 6. – P. 1376-1385. – doi: 10.1097/PRS.0b013e31828bd6b0. </w:t>
      </w:r>
    </w:p>
    <w:p w:rsidR="000E303F" w:rsidRDefault="003B7F04">
      <w:pPr>
        <w:numPr>
          <w:ilvl w:val="0"/>
          <w:numId w:val="25"/>
        </w:numPr>
        <w:spacing w:after="117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Rigotti, G. Adipose-derived mesenchymal stem cells: past, present, and future / G. Rigotti, </w:t>
      </w:r>
    </w:p>
    <w:p w:rsidR="000E303F" w:rsidRDefault="003B7F04">
      <w:pPr>
        <w:spacing w:after="0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A. Marchi, A. Sbarbati // Aesthetic Plast Surg. – 2009. – Vol. 33, № 3. – P. 271-273. – doi: 10.1007/s00266009-9339-7. </w:t>
      </w:r>
    </w:p>
    <w:p w:rsidR="000E303F" w:rsidRDefault="003B7F04">
      <w:pPr>
        <w:numPr>
          <w:ilvl w:val="1"/>
          <w:numId w:val="26"/>
        </w:numPr>
        <w:spacing w:after="146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Superimposed anatomical structures in augmented reality / V. Ivanov, N. Kalakutskiy, A. </w:t>
      </w:r>
    </w:p>
    <w:p w:rsidR="000E303F" w:rsidRDefault="003B7F04">
      <w:pPr>
        <w:spacing w:after="0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Klygach, S. Strelkov // 3C Tecnología. Glosas d</w:t>
      </w:r>
      <w:r>
        <w:rPr>
          <w:rFonts w:ascii="Times New Roman" w:eastAsia="Times New Roman" w:hAnsi="Times New Roman" w:cs="Times New Roman"/>
        </w:rPr>
        <w:t xml:space="preserve">e innovación aplicadas a la pyme. – 2020. – Edición Especial. – P. 21-31. – https://doi.org/10.17993/3ctecno.2020. specialissue6.21-31. </w:t>
      </w:r>
    </w:p>
    <w:p w:rsidR="000E303F" w:rsidRDefault="003B7F04">
      <w:pPr>
        <w:numPr>
          <w:ilvl w:val="1"/>
          <w:numId w:val="26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Swallowing and speech function after intraoral soft tissue reconstruction with lateral upper arm free flap and radial f</w:t>
      </w:r>
      <w:r>
        <w:rPr>
          <w:rFonts w:ascii="Times New Roman" w:eastAsia="Times New Roman" w:hAnsi="Times New Roman" w:cs="Times New Roman"/>
        </w:rPr>
        <w:t xml:space="preserve">orearm free flap / I. Hara, N.-C. Gellrich, J. Duker [et al.] // British J. Oral Maxillofacial Surg. – 2003. – Vol. 41. – P. 161-169.  </w:t>
      </w:r>
    </w:p>
    <w:p w:rsidR="000E303F" w:rsidRDefault="003B7F04">
      <w:pPr>
        <w:numPr>
          <w:ilvl w:val="1"/>
          <w:numId w:val="26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Techniques on modeling the vascularized free fibula flap in mandibular reconstruction / A. Moro, R. Cannas, R. Boniello </w:t>
      </w:r>
      <w:r>
        <w:rPr>
          <w:rFonts w:ascii="Times New Roman" w:eastAsia="Times New Roman" w:hAnsi="Times New Roman" w:cs="Times New Roman"/>
        </w:rPr>
        <w:t xml:space="preserve">[et al.] // The Journal of Craniofacial Surgery. – 2009. –Vol. 20, № 5. – 15711573. – doi: 10.1097/SCS.0b013e3181b0db5c. </w:t>
      </w:r>
    </w:p>
    <w:p w:rsidR="000E303F" w:rsidRDefault="003B7F04">
      <w:pPr>
        <w:numPr>
          <w:ilvl w:val="1"/>
          <w:numId w:val="26"/>
        </w:numPr>
        <w:spacing w:after="117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The jugaad technique for jaw reconstruction: denture based inverse planning / V.V. Kumar, </w:t>
      </w:r>
    </w:p>
    <w:p w:rsidR="000E303F" w:rsidRDefault="003B7F04">
      <w:pPr>
        <w:spacing w:after="104"/>
        <w:ind w:left="127" w:right="41"/>
        <w:jc w:val="both"/>
      </w:pPr>
      <w:r>
        <w:rPr>
          <w:rFonts w:ascii="Times New Roman" w:eastAsia="Times New Roman" w:hAnsi="Times New Roman" w:cs="Times New Roman"/>
        </w:rPr>
        <w:t>P.C. Jacob, V. Kekatpure [et al.] // J. Max</w:t>
      </w:r>
      <w:r>
        <w:rPr>
          <w:rFonts w:ascii="Times New Roman" w:eastAsia="Times New Roman" w:hAnsi="Times New Roman" w:cs="Times New Roman"/>
        </w:rPr>
        <w:t xml:space="preserve">illofac. Oral Surg. – 2015. – Vol. 15, № 3. – P. 346-348. – doi: </w:t>
      </w:r>
    </w:p>
    <w:p w:rsidR="000E303F" w:rsidRDefault="003B7F04">
      <w:pPr>
        <w:spacing w:after="106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10.1007/s12663-015-0845-7.  </w:t>
      </w:r>
    </w:p>
    <w:p w:rsidR="000E303F" w:rsidRDefault="003B7F04">
      <w:pPr>
        <w:numPr>
          <w:ilvl w:val="1"/>
          <w:numId w:val="27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The Lateral Border of Scapula for Alveolar Ridge Reconstruction: A Prospective Clinical Study / S. Sadilina, N. Kalakutskiy, O. Petropavlovskaya, V. Rumakin // T</w:t>
      </w:r>
      <w:r>
        <w:rPr>
          <w:rFonts w:ascii="Times New Roman" w:eastAsia="Times New Roman" w:hAnsi="Times New Roman" w:cs="Times New Roman"/>
        </w:rPr>
        <w:t xml:space="preserve">he International Journal of Oral &amp; Maxillofacial Implants. – 2020. – Vol. 35, № 6. – P. 1218-1228. </w:t>
      </w:r>
    </w:p>
    <w:p w:rsidR="000E303F" w:rsidRDefault="003B7F04">
      <w:pPr>
        <w:numPr>
          <w:ilvl w:val="1"/>
          <w:numId w:val="27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Vascularized fibular flap for reconstruction of the condyle after mandibular ablation / R.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González-García, L. Naval-Gías, F.J. Rodríguez-</w:t>
      </w:r>
      <w:r>
        <w:rPr>
          <w:rFonts w:ascii="Times New Roman" w:eastAsia="Times New Roman" w:hAnsi="Times New Roman" w:cs="Times New Roman"/>
        </w:rPr>
        <w:t xml:space="preserve">Campo [et al.] // J. Oral. Maxillofac Surg. – 2008. – Vol. 66. – P. 1133-1137. </w:t>
      </w:r>
    </w:p>
    <w:p w:rsidR="000E303F" w:rsidRDefault="003B7F04">
      <w:pPr>
        <w:numPr>
          <w:ilvl w:val="1"/>
          <w:numId w:val="27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Wolff, K.-D. Забор микрососудистых лоскутов : монография / K.-D. Wolff, F.Hölzle; перевод, редакция А. Середа. – Springer, 2009. – 177 с. </w:t>
      </w:r>
    </w:p>
    <w:p w:rsidR="000E303F" w:rsidRDefault="003B7F04">
      <w:pPr>
        <w:numPr>
          <w:ilvl w:val="1"/>
          <w:numId w:val="27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Афанасьев В.В., Останин А.А. Военная </w:t>
      </w:r>
      <w:r>
        <w:rPr>
          <w:rFonts w:ascii="Times New Roman" w:eastAsia="Times New Roman" w:hAnsi="Times New Roman" w:cs="Times New Roman"/>
        </w:rPr>
        <w:t xml:space="preserve">стоматология и челюстно-лицевая хирургия. М.: ГЭОТАР-Медиа, 2008. 240 с.  </w:t>
      </w:r>
    </w:p>
    <w:p w:rsidR="000E303F" w:rsidRDefault="003B7F04">
      <w:pPr>
        <w:numPr>
          <w:ilvl w:val="1"/>
          <w:numId w:val="27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Афанасьев, В.В. Травматология челюстно-лицевой области: Руководство для врачей / В. В. Афанасьев. М.: ГЭОТАР-Медиа, 2010. 255 с.  </w:t>
      </w:r>
    </w:p>
    <w:p w:rsidR="000E303F" w:rsidRDefault="003B7F04">
      <w:pPr>
        <w:numPr>
          <w:ilvl w:val="1"/>
          <w:numId w:val="27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Савельев А.Л. Клинико-функциональное обоснование л</w:t>
      </w:r>
      <w:r>
        <w:rPr>
          <w:rFonts w:ascii="Times New Roman" w:eastAsia="Times New Roman" w:hAnsi="Times New Roman" w:cs="Times New Roman"/>
        </w:rPr>
        <w:t xml:space="preserve">ечения больных переломами нижней челюсти с использованием индивидуальных накостных пластин: дис. … канд. мед. наук.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Самара; СамГМУ, 2012. 182 с.  </w:t>
      </w:r>
    </w:p>
    <w:p w:rsidR="000E303F" w:rsidRDefault="003B7F04">
      <w:pPr>
        <w:numPr>
          <w:ilvl w:val="1"/>
          <w:numId w:val="27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Шаргородский, А.Г. Травмы мягких тканей и костей лица. Руководство для врачей. М.: ГЭОТАР-Мед, 2004. 384 с. </w:t>
      </w:r>
      <w:r>
        <w:rPr>
          <w:rFonts w:ascii="Times New Roman" w:eastAsia="Times New Roman" w:hAnsi="Times New Roman" w:cs="Times New Roman"/>
        </w:rPr>
        <w:t xml:space="preserve"> </w:t>
      </w:r>
    </w:p>
    <w:p w:rsidR="000E303F" w:rsidRDefault="003B7F04">
      <w:pPr>
        <w:numPr>
          <w:ilvl w:val="1"/>
          <w:numId w:val="27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Безруков В.М., Робустова Т.Г. Руководство по хирургической стоматологии и челюстно-лицевой хирургии. М.: Медицина, 2000. Т. 1. 558 с.  </w:t>
      </w:r>
    </w:p>
    <w:p w:rsidR="000E303F" w:rsidRDefault="003B7F04">
      <w:pPr>
        <w:numPr>
          <w:ilvl w:val="1"/>
          <w:numId w:val="27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Rosendo GA, Daniel NJM, Esperanza P. Fractura mandibular. Reporte de caso clínico.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XXVII Сongreso Multidisciplinario </w:t>
      </w:r>
      <w:r>
        <w:rPr>
          <w:rFonts w:ascii="Times New Roman" w:eastAsia="Times New Roman" w:hAnsi="Times New Roman" w:cs="Times New Roman"/>
        </w:rPr>
        <w:t xml:space="preserve">Colegio de Odontólogos de Nuevo León, a. c. Sexto concurso de carteles de investigación y casos clínicos. Memorias. Monterrey, Nuevo León. 5 - 6 Abril de 2019.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Челюстно-лицевая хирургия: национальное руководства /под ред. А. А. Кулакова. М.: ГЕОТАР-Медиа</w:t>
      </w:r>
      <w:r>
        <w:rPr>
          <w:rFonts w:ascii="Times New Roman" w:eastAsia="Times New Roman" w:hAnsi="Times New Roman" w:cs="Times New Roman"/>
        </w:rPr>
        <w:t xml:space="preserve">, 2019. 692 с.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Ромодановский П.О., Арутюнов С.Д., Баринов Е.Х., Фролов Д.В. Экспертный анализ и социологическое исследование неблагоприятных исходов оказания медицинской помощи пациентам с травмами верхней и нижней челюстей // Медицинская экспертиза и пр</w:t>
      </w:r>
      <w:r>
        <w:rPr>
          <w:rFonts w:ascii="Times New Roman" w:eastAsia="Times New Roman" w:hAnsi="Times New Roman" w:cs="Times New Roman"/>
        </w:rPr>
        <w:t xml:space="preserve">аво. 2011. № 4. С. 32-35. – Текст: электронный. – URL: https://www.elibrary.ru/ download/elibrary_16716331_90372903.pdf 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Ушницкий И.Д., Терентьева З.В., Егорова А.И., Ширко О.И., Мелоян А.Г. Социальногигиенические аспекты переломов нижней челюсти в Якут</w:t>
      </w:r>
      <w:r>
        <w:rPr>
          <w:rFonts w:ascii="Times New Roman" w:eastAsia="Times New Roman" w:hAnsi="Times New Roman" w:cs="Times New Roman"/>
        </w:rPr>
        <w:t xml:space="preserve">ии // Стоматология, 2015. № 6. С. 26-28.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Moreno J.C., Fernandez A., Ortiz J.A. Complication rates associated with different treatments for mandibular fracture // J. Oral Maxillofac. Surg., 2000. № 3. P. 273-280.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Байриков, И.М. </w:t>
      </w:r>
      <w:r>
        <w:rPr>
          <w:rFonts w:ascii="Times New Roman" w:eastAsia="Times New Roman" w:hAnsi="Times New Roman" w:cs="Times New Roman"/>
        </w:rPr>
        <w:t xml:space="preserve">Оценка методов лечения и реабилитации больных с переломами нижней челюсти: автореф. дис. … д-ра мед. наук. Самара, 1997. 32 с.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Травматология челюстно-лицевой области. Под ред. В.О. Кенбаева. Шымкент: Медицина, 2006. 118 с.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Пудов, А.Н. Распространенност</w:t>
      </w:r>
      <w:r>
        <w:rPr>
          <w:rFonts w:ascii="Times New Roman" w:eastAsia="Times New Roman" w:hAnsi="Times New Roman" w:cs="Times New Roman"/>
        </w:rPr>
        <w:t xml:space="preserve">ь и клиническое значение хронической алкогольной интоксикации при острой травме нижней челюсти //Вестник новых медицинских 43 технологий.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Электронное издание. 2016. № 3. С. 94-99. – Текст: электронный. – </w:t>
      </w:r>
      <w:r>
        <w:rPr>
          <w:rFonts w:ascii="Times New Roman" w:eastAsia="Times New Roman" w:hAnsi="Times New Roman" w:cs="Times New Roman"/>
        </w:rPr>
        <w:t xml:space="preserve">URL: https://www.elibrary.ru/download/elibrary_26674089_61484353.pdf .  </w:t>
      </w:r>
    </w:p>
    <w:p w:rsidR="000E303F" w:rsidRDefault="003B7F04">
      <w:pPr>
        <w:numPr>
          <w:ilvl w:val="0"/>
          <w:numId w:val="28"/>
        </w:numPr>
        <w:spacing w:after="152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Робустова, Т.Г. Хирургическая стоматология, 3-е изд. М.: Медицина, 2003. – 504 с.  </w:t>
      </w:r>
    </w:p>
    <w:p w:rsidR="000E303F" w:rsidRDefault="003B7F04">
      <w:pPr>
        <w:numPr>
          <w:ilvl w:val="0"/>
          <w:numId w:val="28"/>
        </w:numPr>
        <w:spacing w:after="153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Малышев В.А., Кабаков Б.Д. Переломы челюстей. СПб., 2005. 224 с.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Набоков, А.Ю. Современный остеос</w:t>
      </w:r>
      <w:r>
        <w:rPr>
          <w:rFonts w:ascii="Times New Roman" w:eastAsia="Times New Roman" w:hAnsi="Times New Roman" w:cs="Times New Roman"/>
        </w:rPr>
        <w:t xml:space="preserve">интез. М.: Медицинское информационное агентство, 2007. 400 с.  </w:t>
      </w:r>
    </w:p>
    <w:p w:rsidR="000E303F" w:rsidRDefault="003B7F04">
      <w:pPr>
        <w:numPr>
          <w:ilvl w:val="0"/>
          <w:numId w:val="28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Тимофеев А.А. Руководство по челюстно-лицевой хирургии и стоматологии. Киев: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Червона Рута-Туре, 2002. 1024 с.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Тимофеев, А.А. Основы челюстно-лицевой хирургии: учебное пособие. – М.: Медицин</w:t>
      </w:r>
      <w:r>
        <w:rPr>
          <w:rFonts w:ascii="Times New Roman" w:eastAsia="Times New Roman" w:hAnsi="Times New Roman" w:cs="Times New Roman"/>
        </w:rPr>
        <w:t xml:space="preserve">ское информационное агентство, 2007. 696 с.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Roig T.P., Molina M.P., González A.G.-R. Fracturas mandibulares. Protocolos clínicos de la Sociedad Española de Cirugía Oral y Maxilofacial. 2014/01. Capitulo 12. P. 181- 189.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Байриков И.М. Совершенствование </w:t>
      </w:r>
      <w:r>
        <w:rPr>
          <w:rFonts w:ascii="Times New Roman" w:eastAsia="Times New Roman" w:hAnsi="Times New Roman" w:cs="Times New Roman"/>
        </w:rPr>
        <w:t xml:space="preserve">оказания медицинской помощи больным с переломами нижней челюсти на всех этапах реабилитации // Управление качеством медицинской помощи. 2017. № 1-2. С. 59-65.  </w:t>
      </w:r>
    </w:p>
    <w:p w:rsidR="000E303F" w:rsidRDefault="003B7F04">
      <w:pPr>
        <w:numPr>
          <w:ilvl w:val="0"/>
          <w:numId w:val="28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Кужонов Д.Т. Стоматологический статус больных с переломами нижней челюсти и его влияние на разв</w:t>
      </w:r>
      <w:r>
        <w:rPr>
          <w:rFonts w:ascii="Times New Roman" w:eastAsia="Times New Roman" w:hAnsi="Times New Roman" w:cs="Times New Roman"/>
        </w:rPr>
        <w:t xml:space="preserve">итие воспалительных осложнений: автореф. дис. … канд. мед. наук. Нальчик, </w:t>
      </w:r>
    </w:p>
    <w:p w:rsidR="000E303F" w:rsidRDefault="003B7F04">
      <w:pPr>
        <w:spacing w:after="150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2005. 21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Амро Абдаллах. Клиническая картина и лечение переломов нижней челюсти у взрослых людей в различные возрастные периоды: автореф. дис. ... канд. мед. наук. / ВМА им. С.М</w:t>
      </w:r>
      <w:r>
        <w:rPr>
          <w:rFonts w:ascii="Times New Roman" w:eastAsia="Times New Roman" w:hAnsi="Times New Roman" w:cs="Times New Roman"/>
        </w:rPr>
        <w:t xml:space="preserve">.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Кирова. Санкт-Петербург, 2013. 20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Профилактика инфекций области хирургического вмешательства: Клинические рекомендации. – 2018. – Москва: «Национальная ассоциация специалистов по контролю инфекций, связанных с оказанием медицинской помощи». – </w:t>
      </w:r>
      <w:r>
        <w:rPr>
          <w:rFonts w:ascii="Times New Roman" w:eastAsia="Times New Roman" w:hAnsi="Times New Roman" w:cs="Times New Roman"/>
        </w:rPr>
        <w:t xml:space="preserve">87 с. – Текст: электронный. – URL: http://antimicrob.net/wp-content/uploads /2018-Profilaktika-IOKHV.pdf.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Domingo F., Dale E., Gao C. [et al.] A single-center retrospective review of postoperative infectious complications in the surgical management of ma</w:t>
      </w:r>
      <w:r>
        <w:rPr>
          <w:rFonts w:ascii="Times New Roman" w:eastAsia="Times New Roman" w:hAnsi="Times New Roman" w:cs="Times New Roman"/>
        </w:rPr>
        <w:t xml:space="preserve">ndibular fractures: postoperative antibiotics add no benefit. J Trauma Acute Care Surg. 2016;81:1109–1114.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Аржанцев, А.П. Рентгенологические проявления травм нижней зоны лицевого отдела черепа // Стоматология для всех. 2015. № 2. С. 52-56.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Милюкова Д.Ю</w:t>
      </w:r>
      <w:r>
        <w:rPr>
          <w:rFonts w:ascii="Times New Roman" w:eastAsia="Times New Roman" w:hAnsi="Times New Roman" w:cs="Times New Roman"/>
        </w:rPr>
        <w:t xml:space="preserve">. Тактика лечения переломов, проходящих через лунку зуба на нижней челюсти: автореф. дис. ... канд. мед. наук. 14.01.14 – Стоматология / Первый 44 московский государственный медицинский университет им. И.М. Сеченова. Москва, 2013. 24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Белоус, И.М. Биом</w:t>
      </w:r>
      <w:r>
        <w:rPr>
          <w:rFonts w:ascii="Times New Roman" w:eastAsia="Times New Roman" w:hAnsi="Times New Roman" w:cs="Times New Roman"/>
        </w:rPr>
        <w:t xml:space="preserve">етрические аспекты хирургической тактики комплексного лечения сочетанной травмы челюстно-лицевой области: дис. … канд. мед. наук. В. Новгород, 2005. 173 с.  </w:t>
      </w:r>
    </w:p>
    <w:p w:rsidR="000E303F" w:rsidRDefault="003B7F04">
      <w:pPr>
        <w:numPr>
          <w:ilvl w:val="0"/>
          <w:numId w:val="29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Карасенков, Я.Н. Лечение больных с открытыми переломами нижней челюсти: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>автореф. дис. … канд. мед</w:t>
      </w:r>
      <w:r>
        <w:rPr>
          <w:rFonts w:ascii="Times New Roman" w:eastAsia="Times New Roman" w:hAnsi="Times New Roman" w:cs="Times New Roman"/>
        </w:rPr>
        <w:t xml:space="preserve">. наук / Я.Н. Карасенков. М., 2004. 46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Логинов О.А., Савельев А.Л. Моделирование напряженно-деформируемого состояния нижней челюсти при остеосинтезе накостными пластинами // Вестник Самарского государственного технического университета, 2011. № 4. С. </w:t>
      </w:r>
      <w:r>
        <w:rPr>
          <w:rFonts w:ascii="Times New Roman" w:eastAsia="Times New Roman" w:hAnsi="Times New Roman" w:cs="Times New Roman"/>
        </w:rPr>
        <w:t xml:space="preserve">169-172.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Мирсаева Ф.З., Изосимов А.А. Оптимизация комплексного лечения переломов нижней челюсти // Институт стоматологии. 2010. № 2. С. 6-7.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Панкратов, А.С. Совершенствование методов оперативного лечения больных с переломами нижней челюсти и их осложне</w:t>
      </w:r>
      <w:r>
        <w:rPr>
          <w:rFonts w:ascii="Times New Roman" w:eastAsia="Times New Roman" w:hAnsi="Times New Roman" w:cs="Times New Roman"/>
        </w:rPr>
        <w:t xml:space="preserve">ниями: дис. … д-ра мед. наук. М., 2005. 296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Семенников В.И. Оптимизация методов фиксации костных фрагментов лицевого черепа и их клинико-биомеханическая оценка: автореф. дис. … д-ра мед. наук. Барнаул, 2004. 42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Сипкин А.М., Ахтямова Н.Е., Ахтямов</w:t>
      </w:r>
      <w:r>
        <w:rPr>
          <w:rFonts w:ascii="Times New Roman" w:eastAsia="Times New Roman" w:hAnsi="Times New Roman" w:cs="Times New Roman"/>
        </w:rPr>
        <w:t xml:space="preserve"> Д.В. Характеристика острых травматических повреждений челюстно-лицевой области // РМЖ. 2016. Т. 24. № 14. С. 932-935. – Текст: электронный. – URL: https://www.elibrary.ru/download/elibrary_ 27185903_ 34414040. pdf 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Панкратов, А.С. Вопросы клинической э</w:t>
      </w:r>
      <w:r>
        <w:rPr>
          <w:rFonts w:ascii="Times New Roman" w:eastAsia="Times New Roman" w:hAnsi="Times New Roman" w:cs="Times New Roman"/>
        </w:rPr>
        <w:t xml:space="preserve">ффективности современных технологий остеосинтеза нижней челюсти // Клиническая стоматология. 2018. № 1 (85). С. 44- 49. – Текст: электронный. – URL: https://www.elibrary.ru/download/elibrary_ 32759411_ 17378365.pdf 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Воробьев А.А., Фомичев Е.В., Михальче</w:t>
      </w:r>
      <w:r>
        <w:rPr>
          <w:rFonts w:ascii="Times New Roman" w:eastAsia="Times New Roman" w:hAnsi="Times New Roman" w:cs="Times New Roman"/>
        </w:rPr>
        <w:t>нко Д.В. [и р.]. Современные методы остеосинтеза нижней челюсти (аналитический обзор) // Вестник Волгоградского государственного медицинского университета. 2017. № 2 (62). С. 8-14. – Текст: электронный. – URL: https://www.elibrary.ru/download/elibrary_2975</w:t>
      </w:r>
      <w:r>
        <w:rPr>
          <w:rFonts w:ascii="Times New Roman" w:eastAsia="Times New Roman" w:hAnsi="Times New Roman" w:cs="Times New Roman"/>
        </w:rPr>
        <w:t xml:space="preserve">0651_16184976.pdf 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Ляпина, Я.А. Обоснование выбора метода иммобилизации при переломах нижней челюсти у больных хроническим генерализованным пародонтитом тяжелой степени: автореф. дис. ... канд. мед. наук: 14.01.14. Волгоград, 2012. 23 с. 45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Хандзрацян</w:t>
      </w:r>
      <w:r>
        <w:rPr>
          <w:rFonts w:ascii="Times New Roman" w:eastAsia="Times New Roman" w:hAnsi="Times New Roman" w:cs="Times New Roman"/>
        </w:rPr>
        <w:t xml:space="preserve">, А.С. Диагностика и лечение переломов нижней челюсти у лиц, злоупотребляющих алкоголем: автореф. дис. ... канд. мед. наук: 14.01.14 / ФГБУ "ЦНИИС и ЧЛХ" Минздрава России, ГБУЗ Гор. клинич. больница № 36 г. Москвы. М. 2013. 26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Девдариани Д.Ш., Куликов</w:t>
      </w:r>
      <w:r>
        <w:rPr>
          <w:rFonts w:ascii="Times New Roman" w:eastAsia="Times New Roman" w:hAnsi="Times New Roman" w:cs="Times New Roman"/>
        </w:rPr>
        <w:t xml:space="preserve"> А.В., Багненко А.С., Баранов И.В., Александров А.Б., Арно А.В. Выбор метода остеосинтеза при высоких переломах мыщелкового отростка нижней челюсти // Вестник Северо-западного государственного медицинского университета им. И.И.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>Мечникова, 2016. № 4. С. 56</w:t>
      </w:r>
      <w:r>
        <w:rPr>
          <w:rFonts w:ascii="Times New Roman" w:eastAsia="Times New Roman" w:hAnsi="Times New Roman" w:cs="Times New Roman"/>
        </w:rPr>
        <w:t xml:space="preserve">-61.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Федотов, С.Н. Мало- и минимально инвазивный остеосинтез нижней челюсти с использованием металлических спиц при переломах / МЗ РФ, СНЦ МЗО РАМН, СевГМУ. </w:t>
      </w:r>
    </w:p>
    <w:p w:rsidR="000E303F" w:rsidRDefault="003B7F04">
      <w:pPr>
        <w:spacing w:after="29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Архангельск: Изд-во СевГМУ, 2014. 230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Байриков И.М., Логинов О.А., Савельев А.Л. [и др.] Сравнительный математический анализ применения накостных пластин для остеосинтеза отломков нижней челюсти // Вестник Российской Военно-Медицинской Академии. Приложение, 2011. № 1. С. 65-66.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Байриков И.М.</w:t>
      </w:r>
      <w:r>
        <w:rPr>
          <w:rFonts w:ascii="Times New Roman" w:eastAsia="Times New Roman" w:hAnsi="Times New Roman" w:cs="Times New Roman"/>
        </w:rPr>
        <w:t>, Логинов О.А., Савельев А.Л. [и др.] Компьютерное моделирование напряженно-деформированного состояния костной ткани больных с переломами нижней челюсти // Материалы XVI Международной конференции челюстно-лицевых хирургов и стоматологов «Новые технологии в</w:t>
      </w:r>
      <w:r>
        <w:rPr>
          <w:rFonts w:ascii="Times New Roman" w:eastAsia="Times New Roman" w:hAnsi="Times New Roman" w:cs="Times New Roman"/>
        </w:rPr>
        <w:t xml:space="preserve"> стоматологии». – Россия, Санкт-Петербург, 16-18 мая 2011 г. С. 35-36.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Berner T., Essig H., Schumann P. [et al.] Closed versus open treatment of mandibular condylar process fractures: a meta-analysis of retrospective and prospective studies. J Craniomaxi</w:t>
      </w:r>
      <w:r>
        <w:rPr>
          <w:rFonts w:ascii="Times New Roman" w:eastAsia="Times New Roman" w:hAnsi="Times New Roman" w:cs="Times New Roman"/>
        </w:rPr>
        <w:t xml:space="preserve">llofac Surg 2015;43(08):1404-1408. DOI: 10.1016/j.jcms.2015.07.027. Epub 2015 Aug 4.  </w:t>
      </w:r>
    </w:p>
    <w:p w:rsidR="000E303F" w:rsidRDefault="003B7F04">
      <w:pPr>
        <w:numPr>
          <w:ilvl w:val="0"/>
          <w:numId w:val="29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Cuéllar J., Santana J., Núñez C., Villanueva J. Surgical or conservative treatment for mandibular condyle fractures // Medwave. 2018 Nov 26;18(7):e7352. DOI: 10.5867/ me</w:t>
      </w:r>
      <w:r>
        <w:rPr>
          <w:rFonts w:ascii="Times New Roman" w:eastAsia="Times New Roman" w:hAnsi="Times New Roman" w:cs="Times New Roman"/>
        </w:rPr>
        <w:t xml:space="preserve">dwave.2018.07.7351.  </w:t>
      </w:r>
    </w:p>
    <w:p w:rsidR="000E303F" w:rsidRDefault="003B7F04">
      <w:pPr>
        <w:numPr>
          <w:ilvl w:val="0"/>
          <w:numId w:val="29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Chrcanovic B.R. Surgical versus non-surgical treatment of mandibular condylar fractures: a meta-analysis. Int J Oral Maxillofac Surg. 2015 Feb; 44(2):158-79.  </w:t>
      </w:r>
    </w:p>
    <w:p w:rsidR="000E303F" w:rsidRDefault="003B7F04">
      <w:pPr>
        <w:numPr>
          <w:ilvl w:val="0"/>
          <w:numId w:val="29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Yao S., Zhou J., Li Z. Contrast analysis of open reduction and internal fi</w:t>
      </w:r>
      <w:r>
        <w:rPr>
          <w:rFonts w:ascii="Times New Roman" w:eastAsia="Times New Roman" w:hAnsi="Times New Roman" w:cs="Times New Roman"/>
        </w:rPr>
        <w:t xml:space="preserve">xation and nonsurgical treatment of condylar fracture: a meta-analysis. J Craniofac Surg. 2014 Nov;25 (6):2077-80.  </w:t>
      </w:r>
    </w:p>
    <w:p w:rsidR="000E303F" w:rsidRDefault="003B7F04">
      <w:pPr>
        <w:numPr>
          <w:ilvl w:val="0"/>
          <w:numId w:val="29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Al-Moraissi E.A., Ellis E. 3rd. Surgical treatment of adult mandibular condylar fractures provides better outcomes than closed treatment: a</w:t>
      </w:r>
      <w:r>
        <w:rPr>
          <w:rFonts w:ascii="Times New Roman" w:eastAsia="Times New Roman" w:hAnsi="Times New Roman" w:cs="Times New Roman"/>
        </w:rPr>
        <w:t xml:space="preserve"> systematic review and meta-analysis. J Oral Maxillofac Surg. 2015 Mar;73(3):482-93. 46  </w:t>
      </w:r>
    </w:p>
    <w:p w:rsidR="000E303F" w:rsidRDefault="003B7F04">
      <w:pPr>
        <w:numPr>
          <w:ilvl w:val="0"/>
          <w:numId w:val="29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Liu Y., Bai N., Song G., Zhang X., Hu J., Zhu S., Luo E. Open versus closed treatment of unilateral moderately displaced mandibular condylar fractures: a meta-analysi</w:t>
      </w:r>
      <w:r>
        <w:rPr>
          <w:rFonts w:ascii="Times New Roman" w:eastAsia="Times New Roman" w:hAnsi="Times New Roman" w:cs="Times New Roman"/>
        </w:rPr>
        <w:t xml:space="preserve">s of randomized controlled trials. Oral Surg Oral Med Oral Pathol Oral Radiol. 2013 Aug;116 (2):169-73.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Kyzas P.A., Saeed A., Tabbenor O. The treatment of mandibular condyle fractures: a metaanalysis. J Craniomaxillofac Surg. 2012 Dec;40(8):e438-52.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Ин</w:t>
      </w:r>
      <w:r>
        <w:rPr>
          <w:rFonts w:ascii="Times New Roman" w:eastAsia="Times New Roman" w:hAnsi="Times New Roman" w:cs="Times New Roman"/>
        </w:rPr>
        <w:t xml:space="preserve">карбеков Ж.Б. Накостный малотравматичный остеосинтез при переломах нижней челюсти // Российский стоматологический журнал, 2008. № 1. С. 39-41.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Rozeboom A.V.J., Dubois L., Bos R.R.M., Spijker R., de Lange J. Closed treatment of unilateral mandibular condy</w:t>
      </w:r>
      <w:r>
        <w:rPr>
          <w:rFonts w:ascii="Times New Roman" w:eastAsia="Times New Roman" w:hAnsi="Times New Roman" w:cs="Times New Roman"/>
        </w:rPr>
        <w:t xml:space="preserve">le fractures in adults: a systematic review. Int J Oral Maxillofac Surg. 2017 Apr;46(4):456-464.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Медведев, Ю.А. Тактика лечения пациентов с переломами нижней челюсти в пределах зубного ряда / Ю.А. Медведев, Д.Ю. Милюкова // Стоматология. 2012. № 6. С. 48</w:t>
      </w:r>
      <w:r>
        <w:rPr>
          <w:rFonts w:ascii="Times New Roman" w:eastAsia="Times New Roman" w:hAnsi="Times New Roman" w:cs="Times New Roman"/>
        </w:rPr>
        <w:t xml:space="preserve">-51.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Байриков И.М., Столяренко П.Ю., Солтанов А.Д. Применение новой турбинной пневмомашины для остеосинтеза при переломах нижней челюсти // Оренбургский медицинский вестник. 2019. Т. 7. № 4 (28). С. 8-10.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Маградзе, Г.Н. Лечение переломов мыщелкового от</w:t>
      </w:r>
      <w:r>
        <w:rPr>
          <w:rFonts w:ascii="Times New Roman" w:eastAsia="Times New Roman" w:hAnsi="Times New Roman" w:cs="Times New Roman"/>
        </w:rPr>
        <w:t xml:space="preserve">ростка нижней челюсти с применением трансбукальной системы и биодеградируемых минипластин: автореф. дис. ... канд. мед.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наук: 14.01.14 / ВМА им. С. М. Кирова МО РФ. СПб., 2013. 20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Байриков И.М., Капишников А.В., Столяренко П.Ю., Зельтер П.М., Гафаров</w:t>
      </w:r>
      <w:r>
        <w:rPr>
          <w:rFonts w:ascii="Times New Roman" w:eastAsia="Times New Roman" w:hAnsi="Times New Roman" w:cs="Times New Roman"/>
        </w:rPr>
        <w:t xml:space="preserve"> Х.О. Клинико-рентгенологическое обоснование метода пролонгированной регионарной блокады ветвей тройничного нерва // Оренбургский медицинский вестник. 2016. Т. 4, № 3. С. 28-31. – Текст: электронный. – URL: https://www.orgma.ru/files/Izdatelstvo/ OMV/N/ ор</w:t>
      </w:r>
      <w:r>
        <w:rPr>
          <w:rFonts w:ascii="Times New Roman" w:eastAsia="Times New Roman" w:hAnsi="Times New Roman" w:cs="Times New Roman"/>
        </w:rPr>
        <w:t xml:space="preserve">ен_мед_вестник_3_web_16.pdf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Труханова И.Г., Гольдин Е.О., Гуреев А.Д., Столяренко П.Ю. Клинический случай применения методики нейростимуляции при установке катетера для продленной анестезии 3-й ветви тройничного нерва // Практическая медицина. 2019. Т</w:t>
      </w:r>
      <w:r>
        <w:rPr>
          <w:rFonts w:ascii="Times New Roman" w:eastAsia="Times New Roman" w:hAnsi="Times New Roman" w:cs="Times New Roman"/>
        </w:rPr>
        <w:t xml:space="preserve">. 17. № 7. С. 178-180. – Текст: электронный. – URL: https://www.elibrary.ru/download/elibrary_ 41561409_88201730.pdf 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Столяренко П.Ю., Байриков И.М., Гуреев А.Д., Гольдин Е.О. Применение фибробронхоскопа и видеоларингоскопа при назотрахеальной интубации</w:t>
      </w:r>
      <w:r>
        <w:rPr>
          <w:rFonts w:ascii="Times New Roman" w:eastAsia="Times New Roman" w:hAnsi="Times New Roman" w:cs="Times New Roman"/>
        </w:rPr>
        <w:t xml:space="preserve"> в челюстнолицевой хирургии и стоматологии // Дентальная имплантология и хирургия. 2019. № 3(36). С. 46-54. 47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Лебедев М.В., Захарова И.Ю., Керимова К.И., Акбулатова Р.З. Преимущество внутриротового остеосинтеза под проводниковой анестезией при переломах</w:t>
      </w:r>
      <w:r>
        <w:rPr>
          <w:rFonts w:ascii="Times New Roman" w:eastAsia="Times New Roman" w:hAnsi="Times New Roman" w:cs="Times New Roman"/>
        </w:rPr>
        <w:t xml:space="preserve"> нижней челюсти // Травматология и ортопедия, 2019. № 1. С. 40-47.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Столяренко П.Ю. Вклад Северина Тигерштедта в развитие челюстнолицевой травматологии (к 100-летию создания универсальной военно-полевой системы шинирования): монография / П. Ю. Столяренко.</w:t>
      </w:r>
      <w:r>
        <w:rPr>
          <w:rFonts w:ascii="Times New Roman" w:eastAsia="Times New Roman" w:hAnsi="Times New Roman" w:cs="Times New Roman"/>
        </w:rPr>
        <w:t xml:space="preserve"> Самара: Офорт; ФГБОУ ВО СамГМУ Минздрава России, 2017. 175 с. DOI: 10.17513/np.381.  </w:t>
      </w:r>
    </w:p>
    <w:p w:rsidR="000E303F" w:rsidRDefault="003B7F04">
      <w:pPr>
        <w:numPr>
          <w:ilvl w:val="0"/>
          <w:numId w:val="29"/>
        </w:numPr>
        <w:spacing w:after="8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Чжан, Ф. Клинико-</w:t>
      </w:r>
      <w:r>
        <w:rPr>
          <w:rFonts w:ascii="Times New Roman" w:eastAsia="Times New Roman" w:hAnsi="Times New Roman" w:cs="Times New Roman"/>
        </w:rPr>
        <w:t xml:space="preserve">лабораторное обоснование эффективности иммобилизации нижней челюсти при переломах с использованием несъемной ортодонтической техники: дисс … канд. мед. наук. 14.01.14 / ГОУВПО "Санкт-Петербургский государственный медицинский университет". Санкт-Петербург, </w:t>
      </w:r>
      <w:r>
        <w:rPr>
          <w:rFonts w:ascii="Times New Roman" w:eastAsia="Times New Roman" w:hAnsi="Times New Roman" w:cs="Times New Roman"/>
        </w:rPr>
        <w:t xml:space="preserve">2012. 162 с. – Текст: электронный. – URL: https://www. elibrary.ru/item. </w:t>
      </w:r>
    </w:p>
    <w:p w:rsidR="000E303F" w:rsidRDefault="003B7F04">
      <w:pPr>
        <w:spacing w:after="149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asp?id=19263180 .  </w:t>
      </w:r>
    </w:p>
    <w:p w:rsidR="000E303F" w:rsidRDefault="003B7F04">
      <w:pPr>
        <w:numPr>
          <w:ilvl w:val="0"/>
          <w:numId w:val="29"/>
        </w:numPr>
        <w:spacing w:after="153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Боголюбов, В.М. Медицинская реабилитация. М.: БИНОМ, 2010. 416 с.  </w:t>
      </w:r>
    </w:p>
    <w:p w:rsidR="000E303F" w:rsidRDefault="003B7F04">
      <w:pPr>
        <w:numPr>
          <w:ilvl w:val="0"/>
          <w:numId w:val="29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Еремин, </w:t>
      </w:r>
      <w:r>
        <w:rPr>
          <w:rFonts w:ascii="Times New Roman" w:eastAsia="Times New Roman" w:hAnsi="Times New Roman" w:cs="Times New Roman"/>
        </w:rPr>
        <w:tab/>
        <w:t xml:space="preserve">Д.А. </w:t>
      </w:r>
      <w:r>
        <w:rPr>
          <w:rFonts w:ascii="Times New Roman" w:eastAsia="Times New Roman" w:hAnsi="Times New Roman" w:cs="Times New Roman"/>
        </w:rPr>
        <w:tab/>
        <w:t xml:space="preserve">Совершенствование </w:t>
      </w:r>
      <w:r>
        <w:rPr>
          <w:rFonts w:ascii="Times New Roman" w:eastAsia="Times New Roman" w:hAnsi="Times New Roman" w:cs="Times New Roman"/>
        </w:rPr>
        <w:tab/>
        <w:t xml:space="preserve">фармакотерапии </w:t>
      </w:r>
      <w:r>
        <w:rPr>
          <w:rFonts w:ascii="Times New Roman" w:eastAsia="Times New Roman" w:hAnsi="Times New Roman" w:cs="Times New Roman"/>
        </w:rPr>
        <w:tab/>
        <w:t xml:space="preserve">повреждений </w:t>
      </w:r>
      <w:r>
        <w:rPr>
          <w:rFonts w:ascii="Times New Roman" w:eastAsia="Times New Roman" w:hAnsi="Times New Roman" w:cs="Times New Roman"/>
        </w:rPr>
        <w:tab/>
        <w:t xml:space="preserve">нижнего </w:t>
      </w:r>
    </w:p>
    <w:p w:rsidR="000E303F" w:rsidRDefault="003B7F04">
      <w:pPr>
        <w:spacing w:after="146"/>
        <w:ind w:left="127" w:right="41"/>
        <w:jc w:val="both"/>
      </w:pPr>
      <w:r>
        <w:rPr>
          <w:rFonts w:ascii="Times New Roman" w:eastAsia="Times New Roman" w:hAnsi="Times New Roman" w:cs="Times New Roman"/>
        </w:rPr>
        <w:t>альвеолярного нерва пр</w:t>
      </w:r>
      <w:r>
        <w:rPr>
          <w:rFonts w:ascii="Times New Roman" w:eastAsia="Times New Roman" w:hAnsi="Times New Roman" w:cs="Times New Roman"/>
        </w:rPr>
        <w:t xml:space="preserve">и переломах нижней челюсти: автореф. … канд. мед. наук - 14.01.14 / ФГБОУ </w:t>
      </w:r>
    </w:p>
    <w:p w:rsidR="000E303F" w:rsidRDefault="003B7F04">
      <w:pPr>
        <w:spacing w:after="106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ВО РНИМУ им. Н. И. Пирогова Минздрава России. М., 2018. 24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Reddy L., Lee D., Vincent A., Shokri T. [et al.] Secondary Management of Mandible Fractures // Facial Plastic Surgery</w:t>
      </w:r>
      <w:r>
        <w:rPr>
          <w:rFonts w:ascii="Times New Roman" w:eastAsia="Times New Roman" w:hAnsi="Times New Roman" w:cs="Times New Roman"/>
        </w:rPr>
        <w:t xml:space="preserve">. 35(6):627–632, DECEMBER 2019. DOI: 10.1055/s0039-1700887, PMID: 31783419.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Бутенко, О.Г. Клинические и судебно-медицинские аспекты оценки неблагоприятных исходов в хирургической стоматологии при лечении переломов нижней челюсти / О.Г. Бутенко, О.З. </w:t>
      </w:r>
    </w:p>
    <w:p w:rsidR="000E303F" w:rsidRDefault="003B7F04">
      <w:pPr>
        <w:spacing w:after="0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Топ</w:t>
      </w:r>
      <w:r>
        <w:rPr>
          <w:rFonts w:ascii="Times New Roman" w:eastAsia="Times New Roman" w:hAnsi="Times New Roman" w:cs="Times New Roman"/>
        </w:rPr>
        <w:t xml:space="preserve">ольницкий, П.О. Ромодановский // Российский стоматологический журнал. 2019. Т. 23, № 1. С. 17-20.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Kommers S.C., van den Bergh B., Forouzanfar T. Quality of life after open versus closed treatment for mandibular condyle fractures: a review of literature. </w:t>
      </w:r>
      <w:r>
        <w:rPr>
          <w:rFonts w:ascii="Times New Roman" w:eastAsia="Times New Roman" w:hAnsi="Times New Roman" w:cs="Times New Roman"/>
        </w:rPr>
        <w:t xml:space="preserve">J Craniomaxillofac Surg. 2013 Dec;41(8):e221-5.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Абдрашитова А.Б., Салеев Р.А. Временная нетрудоспособность пациентов при травмах челюстно-лицевой области // Российский стоматологический журнал. 2019. Т. 23. № 3-4. С. 133-139.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Митин Н.Е., Родина Т.С., С</w:t>
      </w:r>
      <w:r>
        <w:rPr>
          <w:rFonts w:ascii="Times New Roman" w:eastAsia="Times New Roman" w:hAnsi="Times New Roman" w:cs="Times New Roman"/>
        </w:rPr>
        <w:t xml:space="preserve">трелков Н.Н. и др. Варианты временной иммобилизации при переломах челюстей // Российский медико-биологический вестник имени академика И.П. </w:t>
      </w:r>
    </w:p>
    <w:p w:rsidR="000E303F" w:rsidRDefault="003B7F04">
      <w:pPr>
        <w:spacing w:after="0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Павлова. 2018. Т. 26. № 4. С. 559-566. – Текст: электронный. – URL: https://www.elibrary.ru/download/elibrary_366065</w:t>
      </w:r>
      <w:r>
        <w:rPr>
          <w:rFonts w:ascii="Times New Roman" w:eastAsia="Times New Roman" w:hAnsi="Times New Roman" w:cs="Times New Roman"/>
        </w:rPr>
        <w:t xml:space="preserve">80_74956338.pdf 48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Parascandolo S., Spinzia A. [et al.] Two load sharing plates fixation in mandibular condylar fractures: Biomechanical basis // J. Craniomaxillofacial Surg., 2010. Vol. 38. № 5. P. 385-390.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Программа СКАТ (Стратегия Контроля Антимикробной Терапии) при оказании стационарной медицинской помощи: Российские клинические рекомендации / Под ред. С.В. </w:t>
      </w:r>
    </w:p>
    <w:p w:rsidR="000E303F" w:rsidRDefault="003B7F04">
      <w:pPr>
        <w:spacing w:after="106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Яковлева, Н.И. Брико, С.В. Сидоренко, Д.Н. Проценко. – М.: Издательство «Перо», 2018. – 156 с.  </w:t>
      </w:r>
    </w:p>
    <w:p w:rsidR="000E303F" w:rsidRDefault="003B7F04">
      <w:pPr>
        <w:numPr>
          <w:ilvl w:val="0"/>
          <w:numId w:val="29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Mi</w:t>
      </w:r>
      <w:r>
        <w:rPr>
          <w:rFonts w:ascii="Times New Roman" w:eastAsia="Times New Roman" w:hAnsi="Times New Roman" w:cs="Times New Roman"/>
        </w:rPr>
        <w:t xml:space="preserve">lic T., Raidoo, P., Gebauer, D. Antibiotic prophylaxis in oral and maxillofacial surgery: a systematic review. British Journal of Oral and Maxillofacial Surgery.-2020.- doi:10.1016/j.bjoms.2020.09.020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Bratzler D. W. et al. Clinical practice guidelines fo</w:t>
      </w:r>
      <w:r>
        <w:rPr>
          <w:rFonts w:ascii="Times New Roman" w:eastAsia="Times New Roman" w:hAnsi="Times New Roman" w:cs="Times New Roman"/>
        </w:rPr>
        <w:t xml:space="preserve">r antimicrobial prophylaxis in surgery //Surgical infections. – 2013. – Т. 14. – №. 1. – С. 73-156.  </w:t>
      </w:r>
    </w:p>
    <w:p w:rsidR="000E303F" w:rsidRDefault="003B7F04">
      <w:pPr>
        <w:numPr>
          <w:ilvl w:val="0"/>
          <w:numId w:val="29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Асланов </w:t>
      </w:r>
      <w:r>
        <w:rPr>
          <w:rFonts w:ascii="Times New Roman" w:eastAsia="Times New Roman" w:hAnsi="Times New Roman" w:cs="Times New Roman"/>
        </w:rPr>
        <w:tab/>
        <w:t xml:space="preserve">Б. </w:t>
      </w:r>
      <w:r>
        <w:rPr>
          <w:rFonts w:ascii="Times New Roman" w:eastAsia="Times New Roman" w:hAnsi="Times New Roman" w:cs="Times New Roman"/>
        </w:rPr>
        <w:tab/>
        <w:t xml:space="preserve">И. </w:t>
      </w:r>
      <w:r>
        <w:rPr>
          <w:rFonts w:ascii="Times New Roman" w:eastAsia="Times New Roman" w:hAnsi="Times New Roman" w:cs="Times New Roman"/>
        </w:rPr>
        <w:tab/>
        <w:t xml:space="preserve">и </w:t>
      </w:r>
      <w:r>
        <w:rPr>
          <w:rFonts w:ascii="Times New Roman" w:eastAsia="Times New Roman" w:hAnsi="Times New Roman" w:cs="Times New Roman"/>
        </w:rPr>
        <w:tab/>
        <w:t xml:space="preserve">др. </w:t>
      </w:r>
      <w:r>
        <w:rPr>
          <w:rFonts w:ascii="Times New Roman" w:eastAsia="Times New Roman" w:hAnsi="Times New Roman" w:cs="Times New Roman"/>
        </w:rPr>
        <w:tab/>
        <w:t xml:space="preserve">Принципы </w:t>
      </w:r>
      <w:r>
        <w:rPr>
          <w:rFonts w:ascii="Times New Roman" w:eastAsia="Times New Roman" w:hAnsi="Times New Roman" w:cs="Times New Roman"/>
        </w:rPr>
        <w:tab/>
        <w:t xml:space="preserve">организации </w:t>
      </w:r>
      <w:r>
        <w:rPr>
          <w:rFonts w:ascii="Times New Roman" w:eastAsia="Times New Roman" w:hAnsi="Times New Roman" w:cs="Times New Roman"/>
        </w:rPr>
        <w:tab/>
        <w:t xml:space="preserve">периоперационной </w:t>
      </w:r>
    </w:p>
    <w:p w:rsidR="000E303F" w:rsidRDefault="003B7F04">
      <w:pPr>
        <w:spacing w:after="106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антибиотикопрофилактики в учреждениях здравоохранения. – 2014  </w:t>
      </w:r>
    </w:p>
    <w:p w:rsidR="000E303F" w:rsidRDefault="003B7F04">
      <w:pPr>
        <w:numPr>
          <w:ilvl w:val="0"/>
          <w:numId w:val="29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CDC NNIS System. Nationa</w:t>
      </w:r>
      <w:r>
        <w:rPr>
          <w:rFonts w:ascii="Times New Roman" w:eastAsia="Times New Roman" w:hAnsi="Times New Roman" w:cs="Times New Roman"/>
        </w:rPr>
        <w:t xml:space="preserve">l Nosocomial Infection Surveillance (NNIS) Semiannual Report. – May, 1996.  </w:t>
      </w:r>
    </w:p>
    <w:p w:rsidR="000E303F" w:rsidRDefault="003B7F04">
      <w:pPr>
        <w:numPr>
          <w:ilvl w:val="0"/>
          <w:numId w:val="29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Hagel S, Scheuerlein H. Perioperative antibiotic prophylaxis and antimicrobial therapy of intra-abdominal infections. Viszeralmedizin 2014;30:310-6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Harbarth S, Samore MH, Lichte</w:t>
      </w:r>
      <w:r>
        <w:rPr>
          <w:rFonts w:ascii="Times New Roman" w:eastAsia="Times New Roman" w:hAnsi="Times New Roman" w:cs="Times New Roman"/>
        </w:rPr>
        <w:t xml:space="preserve">nberg D, Carmelli Y. Prolonged antibiotic prophylaxis after cardiovascular surgery and its effect on surgical site infections and antimicrobial resistance. Circulation 2000;101:2916-21.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Зеленский, В. А. Детская челюстно-лицевая хирургия: восстановительно</w:t>
      </w:r>
      <w:r>
        <w:rPr>
          <w:rFonts w:ascii="Times New Roman" w:eastAsia="Times New Roman" w:hAnsi="Times New Roman" w:cs="Times New Roman"/>
        </w:rPr>
        <w:t xml:space="preserve">е лечение и реабилитация: учебное пособие для вузов / В. А. Зеленский. - Москва : Издательство Юрайт, 2019. - 184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Кабанова А.А. Хирургическая стоматология и челюстно-лицевая хирургия детского возраста / Учебно-методическое пособие: А.А.Кабанова, С.А. </w:t>
      </w:r>
      <w:r>
        <w:rPr>
          <w:rFonts w:ascii="Times New Roman" w:eastAsia="Times New Roman" w:hAnsi="Times New Roman" w:cs="Times New Roman"/>
        </w:rPr>
        <w:t xml:space="preserve">Кабанова, С.С. Стельмаченок. - Витебск: ВГМУ, 2013. - 376 с.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Топольницкий О. З., Васильев А. Ю. Атлас по детской хирургической стоматологии и челюстно-лицевой хирургии : учеб. пособие / Топольницкий О. З., Васильев А. Ю. - М. : ГЭОТАРМедиа, 2011. - 264 с</w:t>
      </w:r>
      <w:r>
        <w:rPr>
          <w:rFonts w:ascii="Times New Roman" w:eastAsia="Times New Roman" w:hAnsi="Times New Roman" w:cs="Times New Roman"/>
        </w:rPr>
        <w:t xml:space="preserve">  </w:t>
      </w:r>
    </w:p>
    <w:p w:rsidR="000E303F" w:rsidRDefault="003B7F04">
      <w:pPr>
        <w:numPr>
          <w:ilvl w:val="0"/>
          <w:numId w:val="29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Эмирбеков Э.А. Особенности лечения повреждений костей лицевого отдела черепа у детей с сочетанной черепно-лицевой травмой: автореф. дис…. канд. мед. наук: 14:04:14 / Э. А.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Эмирбеков; Санкт-Петербург, 2021. - 170с.  </w:t>
      </w:r>
    </w:p>
    <w:p w:rsidR="000E303F" w:rsidRDefault="003B7F04">
      <w:pPr>
        <w:numPr>
          <w:ilvl w:val="0"/>
          <w:numId w:val="29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Корсак, А. К. Травма челюстно-лицево</w:t>
      </w:r>
      <w:r>
        <w:rPr>
          <w:rFonts w:ascii="Times New Roman" w:eastAsia="Times New Roman" w:hAnsi="Times New Roman" w:cs="Times New Roman"/>
        </w:rPr>
        <w:t xml:space="preserve">й области у детей: учеб. пособие / Корсак А. К.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– 2-е изд. – Минск: БГМУ, 2007. – 102 с. 49  </w:t>
      </w:r>
    </w:p>
    <w:p w:rsidR="000E303F" w:rsidRDefault="003B7F04">
      <w:pPr>
        <w:numPr>
          <w:ilvl w:val="0"/>
          <w:numId w:val="30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Харьков Л.В., Яковенко Л.Н., Чехова И.Л. Хирургическая стоматология и челюстно</w:t>
      </w:r>
      <w:r>
        <w:rPr>
          <w:rFonts w:ascii="Times New Roman" w:eastAsia="Times New Roman" w:hAnsi="Times New Roman" w:cs="Times New Roman"/>
        </w:rPr>
        <w:t xml:space="preserve">лицевая хирургия детского возраста: Учебное издание под редакцией проф. Л. В. Харькова. "Книга плюс".- 2005. -488 с.  </w:t>
      </w:r>
    </w:p>
    <w:p w:rsidR="000E303F" w:rsidRDefault="003B7F04">
      <w:pPr>
        <w:numPr>
          <w:ilvl w:val="0"/>
          <w:numId w:val="30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Кулаков, А. А. Хирургическая стоматология / под ред. Кулакова А. А. - Москва: ГЭОТАР-Медиа, 2021. - 408 с  </w:t>
      </w:r>
    </w:p>
    <w:p w:rsidR="000E303F" w:rsidRDefault="003B7F04">
      <w:pPr>
        <w:numPr>
          <w:ilvl w:val="0"/>
          <w:numId w:val="30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Волков Е.В. Роль сосудистых и</w:t>
      </w:r>
      <w:r>
        <w:rPr>
          <w:rFonts w:ascii="Times New Roman" w:eastAsia="Times New Roman" w:hAnsi="Times New Roman" w:cs="Times New Roman"/>
        </w:rPr>
        <w:t xml:space="preserve"> иммунологических нарушений в формировании травматической болезни головного мозга с сочетанной челюстно-лицевой травмой у детей автореф. дис. канд. мед. наук: 14:01:11 / Е.В.Волков ; Москва, 2015. - 147с  </w:t>
      </w:r>
    </w:p>
    <w:p w:rsidR="000E303F" w:rsidRDefault="003B7F04">
      <w:pPr>
        <w:numPr>
          <w:ilvl w:val="0"/>
          <w:numId w:val="30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Семенов, М. Г. Переломы нижней челюсти у детей: уч</w:t>
      </w:r>
      <w:r>
        <w:rPr>
          <w:rFonts w:ascii="Times New Roman" w:eastAsia="Times New Roman" w:hAnsi="Times New Roman" w:cs="Times New Roman"/>
        </w:rPr>
        <w:t xml:space="preserve">еб. пособие / Семенов М. Г.- СПб.: Издательство «Человек», 2012. – 36с.  </w:t>
      </w:r>
    </w:p>
    <w:p w:rsidR="000E303F" w:rsidRDefault="003B7F04">
      <w:pPr>
        <w:numPr>
          <w:ilvl w:val="0"/>
          <w:numId w:val="30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Муратов И.В., Семенов М.Г., Юрова Д.О. Детская челюстно-лицевая хирургия. Часть I: учеб. пособие. – СПб.: Издательство СЗГМУ им. И.И. Мечникова, 2020. – 144с.  </w:t>
      </w:r>
    </w:p>
    <w:p w:rsidR="000E303F" w:rsidRDefault="003B7F04">
      <w:pPr>
        <w:numPr>
          <w:ilvl w:val="0"/>
          <w:numId w:val="30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Васильев А.В., Козлов</w:t>
      </w:r>
      <w:r>
        <w:rPr>
          <w:rFonts w:ascii="Times New Roman" w:eastAsia="Times New Roman" w:hAnsi="Times New Roman" w:cs="Times New Roman"/>
        </w:rPr>
        <w:t xml:space="preserve"> В.А., Артюшенко Н.К.,Шалак О.В. Оптимизация методов лечения переломов нижней челюсти. Учебное пособие.-СПб из-во СПбМАПО,2007.-159 с.  </w:t>
      </w:r>
    </w:p>
    <w:p w:rsidR="000E303F" w:rsidRDefault="003B7F04">
      <w:pPr>
        <w:numPr>
          <w:ilvl w:val="0"/>
          <w:numId w:val="30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Monson, L. Pediatric facial fractures / L. Monson, D. Smith, J. Losee // Ferraro's fundamentals of maxillofacial surger</w:t>
      </w:r>
      <w:r>
        <w:rPr>
          <w:rFonts w:ascii="Times New Roman" w:eastAsia="Times New Roman" w:hAnsi="Times New Roman" w:cs="Times New Roman"/>
        </w:rPr>
        <w:t xml:space="preserve">y / eds.: P. J. Taub, P. K. Patel, S. R. Buchman, M. N. Cohen. – 2nd ed., rev. and updated. – New York : Springer, 2015. – P. 283–297.  </w:t>
      </w:r>
    </w:p>
    <w:p w:rsidR="000E303F" w:rsidRDefault="003B7F04">
      <w:pPr>
        <w:numPr>
          <w:ilvl w:val="0"/>
          <w:numId w:val="30"/>
        </w:numPr>
        <w:spacing w:after="118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Pediatric craniofacial trauma / N. M. Eggensperger Wymann, A. Hölzle, Z. Zachariou, T. </w:t>
      </w:r>
    </w:p>
    <w:p w:rsidR="000E303F" w:rsidRDefault="003B7F04">
      <w:pPr>
        <w:spacing w:after="146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Iizuka // Journal of oral and maxillofacial surgery. – 2008. – Vol. 66, № 1. – P. 58–64.  </w:t>
      </w:r>
    </w:p>
    <w:p w:rsidR="000E303F" w:rsidRDefault="003B7F04">
      <w:pPr>
        <w:numPr>
          <w:ilvl w:val="0"/>
          <w:numId w:val="30"/>
        </w:numPr>
        <w:spacing w:after="29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Кенбаев, В.О. Травматология челюстно-лицевой области. – Шымкент, 2006. – 118 с.  </w:t>
      </w:r>
    </w:p>
    <w:p w:rsidR="000E303F" w:rsidRDefault="003B7F04">
      <w:pPr>
        <w:numPr>
          <w:ilvl w:val="0"/>
          <w:numId w:val="30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Карнаухов А.Т., Маковецкая Е.А., Сучилина М.И. Современные методы диагностики и леч</w:t>
      </w:r>
      <w:r>
        <w:rPr>
          <w:rFonts w:ascii="Times New Roman" w:eastAsia="Times New Roman" w:hAnsi="Times New Roman" w:cs="Times New Roman"/>
        </w:rPr>
        <w:t xml:space="preserve">ения повреждений черепно-челюстно-лицевой области: сборник статей / А.Т.Карнаухов, Е.А.Маковецкая, М.И.Сучилина, - Вена.: Premier Publishing s.r.o. Vienna, 2018. – 62 с.  </w:t>
      </w:r>
    </w:p>
    <w:p w:rsidR="000E303F" w:rsidRDefault="003B7F04">
      <w:pPr>
        <w:numPr>
          <w:ilvl w:val="0"/>
          <w:numId w:val="30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Васильев А.Ю., Лежнев Д.А. Лучевая диагностика повреждений челюстнолицевой области: </w:t>
      </w:r>
      <w:r>
        <w:rPr>
          <w:rFonts w:ascii="Times New Roman" w:eastAsia="Times New Roman" w:hAnsi="Times New Roman" w:cs="Times New Roman"/>
        </w:rPr>
        <w:t xml:space="preserve">руководство для врачей / А.Ю. Васильев, Д.А. Лежнев. — М. : ГЭОТАРМедиа, 2010. — 80 с.  </w:t>
      </w:r>
    </w:p>
    <w:p w:rsidR="000E303F" w:rsidRDefault="003B7F04">
      <w:pPr>
        <w:numPr>
          <w:ilvl w:val="0"/>
          <w:numId w:val="30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Козлов В.А. Осложненные формы заживления костной раны лицевого отдела черепа: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учеб. пособие. – СПб: Человек, 2016. – 40с.  </w:t>
      </w:r>
    </w:p>
    <w:p w:rsidR="000E303F" w:rsidRDefault="003B7F04">
      <w:pPr>
        <w:numPr>
          <w:ilvl w:val="0"/>
          <w:numId w:val="30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Брагина В. Г., Горбатова Л. Н. Травма челю</w:t>
      </w:r>
      <w:r>
        <w:rPr>
          <w:rFonts w:ascii="Times New Roman" w:eastAsia="Times New Roman" w:hAnsi="Times New Roman" w:cs="Times New Roman"/>
        </w:rPr>
        <w:t xml:space="preserve">стно-лицевой области у детей / Брагина В. </w:t>
      </w:r>
    </w:p>
    <w:p w:rsidR="000E303F" w:rsidRDefault="003B7F04">
      <w:pPr>
        <w:spacing w:after="10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Г., Горбатова Л. Н.// Экология человека.- 2014.- №2.- С. 20-24 50  </w:t>
      </w:r>
    </w:p>
    <w:p w:rsidR="000E303F" w:rsidRDefault="003B7F04">
      <w:pPr>
        <w:numPr>
          <w:ilvl w:val="0"/>
          <w:numId w:val="30"/>
        </w:numPr>
        <w:spacing w:after="119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A population-based study of inflicted traumatic brain injury in young children / H. T. </w:t>
      </w:r>
    </w:p>
    <w:p w:rsidR="000E303F" w:rsidRDefault="003B7F04">
      <w:pPr>
        <w:spacing w:after="106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Keenan, D. K. Runyan, S. W. Marshall [et al.] // JAMA. – </w:t>
      </w:r>
      <w:r>
        <w:rPr>
          <w:rFonts w:ascii="Times New Roman" w:eastAsia="Times New Roman" w:hAnsi="Times New Roman" w:cs="Times New Roman"/>
        </w:rPr>
        <w:t xml:space="preserve">2003. – Vol. 290, № 5. – P. 621–626  </w:t>
      </w:r>
    </w:p>
    <w:p w:rsidR="000E303F" w:rsidRDefault="003B7F04">
      <w:pPr>
        <w:numPr>
          <w:ilvl w:val="0"/>
          <w:numId w:val="30"/>
        </w:numPr>
        <w:spacing w:after="118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Chrcanovic, B. R. Open versus closed reduction: mandibular condylar fractures in children / </w:t>
      </w:r>
    </w:p>
    <w:p w:rsidR="000E303F" w:rsidRDefault="003B7F04">
      <w:pPr>
        <w:spacing w:after="10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B. R. Chrcanovic // Oral and maxillofacial surgery. – 2012. – Vol. 16, № 3. – P. 245– 255.  </w:t>
      </w:r>
    </w:p>
    <w:p w:rsidR="000E303F" w:rsidRDefault="003B7F04">
      <w:pPr>
        <w:numPr>
          <w:ilvl w:val="0"/>
          <w:numId w:val="31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Craniofacial trauma: diagnosis a</w:t>
      </w:r>
      <w:r>
        <w:rPr>
          <w:rFonts w:ascii="Times New Roman" w:eastAsia="Times New Roman" w:hAnsi="Times New Roman" w:cs="Times New Roman"/>
        </w:rPr>
        <w:t xml:space="preserve">nd management / ed. by N. Hardt, J. Kuttenberger. – Berlin, Heidelberg : Springer-Verlag, 2010. – 278 p.  </w:t>
      </w:r>
    </w:p>
    <w:p w:rsidR="000E303F" w:rsidRDefault="003B7F04">
      <w:pPr>
        <w:numPr>
          <w:ilvl w:val="0"/>
          <w:numId w:val="31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Facial computed tomography use in trauma patients who require a head computed tomogram / E. P. Holmgren, E. J. Dierks, L. D. Homer, B. E. Petter // J</w:t>
      </w:r>
      <w:r>
        <w:rPr>
          <w:rFonts w:ascii="Times New Roman" w:eastAsia="Times New Roman" w:hAnsi="Times New Roman" w:cs="Times New Roman"/>
        </w:rPr>
        <w:t xml:space="preserve">ournal of oral and maxillofacial surgery. – 2004. </w:t>
      </w:r>
    </w:p>
    <w:p w:rsidR="000E303F" w:rsidRDefault="003B7F04">
      <w:pPr>
        <w:spacing w:after="108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– Vol. 62, № 8. – P. 913–918  </w:t>
      </w:r>
    </w:p>
    <w:p w:rsidR="000E303F" w:rsidRDefault="003B7F04">
      <w:pPr>
        <w:numPr>
          <w:ilvl w:val="0"/>
          <w:numId w:val="32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Kellman, R. M. Pediatric craniomaxillofacial trauma / R. M. Kellman, S. A. Tatum // Facial plastic surgery clinics of North America. – 2014. – Vol. 22, № 4. – P. 559–572.  </w:t>
      </w:r>
    </w:p>
    <w:p w:rsidR="000E303F" w:rsidRDefault="003B7F04">
      <w:pPr>
        <w:numPr>
          <w:ilvl w:val="0"/>
          <w:numId w:val="3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</w:rPr>
        <w:t xml:space="preserve">ushner, G. M. Fractures of the growing mandible / G. M. Kushner, P. S. Tiwana // Atlas of the oral and maxillofacial surgery clinics of North America. – 2009. –Vol. 17, № 1. – P. 81–91.  </w:t>
      </w:r>
    </w:p>
    <w:p w:rsidR="000E303F" w:rsidRDefault="003B7F04">
      <w:pPr>
        <w:numPr>
          <w:ilvl w:val="0"/>
          <w:numId w:val="3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Васильев А.Ю., Воробьев Ю.И., Серов </w:t>
      </w:r>
      <w:r>
        <w:rPr>
          <w:rFonts w:ascii="Times New Roman" w:eastAsia="Times New Roman" w:hAnsi="Times New Roman" w:cs="Times New Roman"/>
        </w:rPr>
        <w:t xml:space="preserve">Н.С. и др. Лучевая диагностика в стоматологии: учеб. пособие. М.: ГЭОТАР-Медиа, 2008. 176 с.  </w:t>
      </w:r>
    </w:p>
    <w:p w:rsidR="000E303F" w:rsidRDefault="003B7F04">
      <w:pPr>
        <w:numPr>
          <w:ilvl w:val="0"/>
          <w:numId w:val="32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Shi, J. Causes and treatment of mandibular and condylar fractures in children and adolescents: a review of 104 cases / J. Shi, Z. Chen, B. Xu // Journal of the A</w:t>
      </w:r>
      <w:r>
        <w:rPr>
          <w:rFonts w:ascii="Times New Roman" w:eastAsia="Times New Roman" w:hAnsi="Times New Roman" w:cs="Times New Roman"/>
        </w:rPr>
        <w:t xml:space="preserve">merican Medical Association otolaryngology, head &amp; neck surgery. – 2014. – Vol. 140, № 3. – P. 203–207.  </w:t>
      </w:r>
    </w:p>
    <w:p w:rsidR="000E303F" w:rsidRDefault="003B7F04">
      <w:pPr>
        <w:numPr>
          <w:ilvl w:val="0"/>
          <w:numId w:val="3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Wheeler, J. Pediatric facial fractures and potential long-term growth disturbances / J. Wheeler, J. Phillips // Craniomaxillofacial trauma and reconst</w:t>
      </w:r>
      <w:r>
        <w:rPr>
          <w:rFonts w:ascii="Times New Roman" w:eastAsia="Times New Roman" w:hAnsi="Times New Roman" w:cs="Times New Roman"/>
        </w:rPr>
        <w:t xml:space="preserve">ruction. – 2011. – Vol. 4, № 1. – P. 43–52.  </w:t>
      </w:r>
    </w:p>
    <w:p w:rsidR="000E303F" w:rsidRDefault="003B7F04">
      <w:pPr>
        <w:numPr>
          <w:ilvl w:val="0"/>
          <w:numId w:val="32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Епифанов, В. А. Медицинская реабилитация при заболеваниях и повреждениях челюстно-лицевой области / Епифанов В. А., Епифанов А. В. и др. - Москва: ГЭОТАР-Медиа, 2020. -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368 с.  </w:t>
      </w:r>
    </w:p>
    <w:p w:rsidR="000E303F" w:rsidRDefault="003B7F04">
      <w:pPr>
        <w:numPr>
          <w:ilvl w:val="0"/>
          <w:numId w:val="33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Фищев С.Б., Климов А.Г., Севаст</w:t>
      </w:r>
      <w:r>
        <w:rPr>
          <w:rFonts w:ascii="Times New Roman" w:eastAsia="Times New Roman" w:hAnsi="Times New Roman" w:cs="Times New Roman"/>
        </w:rPr>
        <w:t xml:space="preserve">ьянов А.В., Павлова С. Г., Орлова И.В., Рожкова М.Г. Строение и развитие зубочелюстной системы у детей. Учебное пособие для студентов стоматологического факультета – СПб.: СПбГПМУ, 2019. – 44 с  </w:t>
      </w:r>
    </w:p>
    <w:p w:rsidR="000E303F" w:rsidRDefault="003B7F04">
      <w:pPr>
        <w:numPr>
          <w:ilvl w:val="0"/>
          <w:numId w:val="33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Терехова, Т. Н. Анатомо-физиологические и рентгенологические</w:t>
      </w:r>
      <w:r>
        <w:rPr>
          <w:rFonts w:ascii="Times New Roman" w:eastAsia="Times New Roman" w:hAnsi="Times New Roman" w:cs="Times New Roman"/>
        </w:rPr>
        <w:t xml:space="preserve"> особенности строения твердых тканей зубов, пульпы, апикального и маргинального периодонта и слизистой оболочки полости рта у детей : учеб.-метод. пособие / Т. Н. Терехова, М. Л. Боровая, Е. А. Кармалькова. – Минск: БГМУ, 2010. – 43 с. 51  </w:t>
      </w:r>
    </w:p>
    <w:p w:rsidR="000E303F" w:rsidRDefault="003B7F04">
      <w:pPr>
        <w:numPr>
          <w:ilvl w:val="0"/>
          <w:numId w:val="33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Бахтеева, Г. Р.</w:t>
      </w:r>
      <w:r>
        <w:rPr>
          <w:rFonts w:ascii="Times New Roman" w:eastAsia="Times New Roman" w:hAnsi="Times New Roman" w:cs="Times New Roman"/>
        </w:rPr>
        <w:t xml:space="preserve"> Особенности течения и лечения переломов нижней челюсти, сопровождающихся повреждением третьей ветви тройничного нерва: автореф. дис. ... канд. мед. наук / ГОУ ВПО "Сарат.гос.мед.ун-т им. В.И. Разумовского Росздрава". Волгоград, 2010. 22 с.  </w:t>
      </w:r>
    </w:p>
    <w:p w:rsidR="000E303F" w:rsidRDefault="003B7F04">
      <w:pPr>
        <w:numPr>
          <w:ilvl w:val="0"/>
          <w:numId w:val="33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Чжан Ш., Петр</w:t>
      </w:r>
      <w:r>
        <w:rPr>
          <w:rFonts w:ascii="Times New Roman" w:eastAsia="Times New Roman" w:hAnsi="Times New Roman" w:cs="Times New Roman"/>
        </w:rPr>
        <w:t xml:space="preserve">ук П.С., Медведев Ю.А. Переломы нижней челюсти в области тела и угла: принципы хирургического лечения. Часть II // Российский стоматологический журнал. 2017. Т. </w:t>
      </w:r>
    </w:p>
    <w:p w:rsidR="000E303F" w:rsidRDefault="003B7F04">
      <w:pPr>
        <w:spacing w:after="10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21. № 4. С. 203-207 </w:t>
      </w:r>
    </w:p>
    <w:p w:rsidR="000E303F" w:rsidRDefault="003B7F04">
      <w:pPr>
        <w:numPr>
          <w:ilvl w:val="0"/>
          <w:numId w:val="3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Shahzad F. Pediatric Mandible Reconstruction: Controversies and Considera</w:t>
      </w:r>
      <w:r>
        <w:rPr>
          <w:rFonts w:ascii="Times New Roman" w:eastAsia="Times New Roman" w:hAnsi="Times New Roman" w:cs="Times New Roman"/>
        </w:rPr>
        <w:t xml:space="preserve">tions. Plast Reconstr Surg Glob Open. 2020 Dec 17;8(12):e3285. doi: 10.1097/GOX.0000000000003285. PMID: 33425597; PMCID: PMC7787291. </w:t>
      </w:r>
    </w:p>
    <w:p w:rsidR="000E303F" w:rsidRDefault="003B7F04">
      <w:pPr>
        <w:numPr>
          <w:ilvl w:val="0"/>
          <w:numId w:val="3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Disa JJ, Cordeiro PG. Mandible reconstruction with microvascular surgery. Semin Surg Oncol. 2000 Oct-Nov;19(3):226-34. doi</w:t>
      </w:r>
      <w:r>
        <w:rPr>
          <w:rFonts w:ascii="Times New Roman" w:eastAsia="Times New Roman" w:hAnsi="Times New Roman" w:cs="Times New Roman"/>
        </w:rPr>
        <w:t xml:space="preserve">: 10.1002/1098-2388(200010/11)19:3&lt;226::aid-ssu4&gt;3.0.co;2-n. </w:t>
      </w:r>
    </w:p>
    <w:p w:rsidR="000E303F" w:rsidRDefault="003B7F04">
      <w:pPr>
        <w:spacing w:after="147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PMID: 11135479. </w:t>
      </w:r>
    </w:p>
    <w:p w:rsidR="000E303F" w:rsidRDefault="003B7F04">
      <w:pPr>
        <w:numPr>
          <w:ilvl w:val="0"/>
          <w:numId w:val="34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Применение реваскуляризированных костных аутотрансплантатов у детей / К. С. </w:t>
      </w:r>
    </w:p>
    <w:p w:rsidR="000E303F" w:rsidRDefault="003B7F04">
      <w:pPr>
        <w:spacing w:after="0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Гилева, Е. М. Романова, Е. В. Вербо [и др.] // Пластическая хирургия и эстетическая медицина. – </w:t>
      </w:r>
      <w:r>
        <w:rPr>
          <w:rFonts w:ascii="Times New Roman" w:eastAsia="Times New Roman" w:hAnsi="Times New Roman" w:cs="Times New Roman"/>
        </w:rPr>
        <w:t xml:space="preserve">2022. – № 3. – С. 20-30. – DOI 10.17116/plast.hirurgia202203120. – EDN VKZIRJ. </w:t>
      </w:r>
    </w:p>
    <w:p w:rsidR="000E303F" w:rsidRDefault="003B7F04">
      <w:pPr>
        <w:numPr>
          <w:ilvl w:val="0"/>
          <w:numId w:val="3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Genden EM, Buchbinder D, Chaplin JM, et al. Reconstruction of the pediatric maxilla and mandible. Arch Otolaryngol Head Neck Surg. 2000;126:293–300. </w:t>
      </w:r>
    </w:p>
    <w:p w:rsidR="000E303F" w:rsidRDefault="003B7F04">
      <w:pPr>
        <w:numPr>
          <w:ilvl w:val="0"/>
          <w:numId w:val="3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Smartt JM, Jr, Low DW, Bar</w:t>
      </w:r>
      <w:r>
        <w:rPr>
          <w:rFonts w:ascii="Times New Roman" w:eastAsia="Times New Roman" w:hAnsi="Times New Roman" w:cs="Times New Roman"/>
        </w:rPr>
        <w:t xml:space="preserve">tlett SP. The pediatric mandible: I. A primer on growth and development. Plast Reconstr Surg. 2005;116:14e–23e. </w:t>
      </w:r>
    </w:p>
    <w:p w:rsidR="000E303F" w:rsidRDefault="003B7F04">
      <w:pPr>
        <w:numPr>
          <w:ilvl w:val="0"/>
          <w:numId w:val="34"/>
        </w:numPr>
        <w:spacing w:after="151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Dowgierd K, Pokrowiecki R, Wolanski W, Kawlewska E, Kozakiewicz M, Wos J, Dowgierd </w:t>
      </w:r>
    </w:p>
    <w:p w:rsidR="000E303F" w:rsidRDefault="003B7F04">
      <w:pPr>
        <w:spacing w:after="29" w:line="368" w:lineRule="auto"/>
        <w:ind w:left="127" w:right="41"/>
        <w:jc w:val="both"/>
      </w:pPr>
      <w:r>
        <w:rPr>
          <w:rFonts w:ascii="Times New Roman" w:eastAsia="Times New Roman" w:hAnsi="Times New Roman" w:cs="Times New Roman"/>
        </w:rPr>
        <w:t>M, Krakowczyk Ł. Analysis of the effects of mandibular reco</w:t>
      </w:r>
      <w:r>
        <w:rPr>
          <w:rFonts w:ascii="Times New Roman" w:eastAsia="Times New Roman" w:hAnsi="Times New Roman" w:cs="Times New Roman"/>
        </w:rPr>
        <w:t>nstruction based on microvascular free flaps after oncological resections in 21 patients, using 3D planning, surgical templates and individual implants. Oral Oncol. 2022 Apr;127:105800. doi: 10.1016/j.oraloncology.2022.105800. Epub 2022 Mar 4. PMID: 352552</w:t>
      </w:r>
      <w:r>
        <w:rPr>
          <w:rFonts w:ascii="Times New Roman" w:eastAsia="Times New Roman" w:hAnsi="Times New Roman" w:cs="Times New Roman"/>
        </w:rPr>
        <w:t xml:space="preserve">79. </w:t>
      </w:r>
    </w:p>
    <w:p w:rsidR="000E303F" w:rsidRDefault="003B7F04">
      <w:pPr>
        <w:numPr>
          <w:ilvl w:val="0"/>
          <w:numId w:val="3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Е. К. Горохова, Н. В. Бабаскина, Н. С. Грачев [и др.] Применение «растущих» эндопротезов в комплексном лечении детей с пострезекционными дефектами нижней челюсти. Стоматология. – 2024. – Т. 103, № 4. – С. 10-19. – DOI 10.17116/stomat202410304110. – ED</w:t>
      </w:r>
      <w:r>
        <w:rPr>
          <w:rFonts w:ascii="Times New Roman" w:eastAsia="Times New Roman" w:hAnsi="Times New Roman" w:cs="Times New Roman"/>
        </w:rPr>
        <w:t xml:space="preserve">N OIHBJW. </w:t>
      </w:r>
    </w:p>
    <w:p w:rsidR="000E303F" w:rsidRDefault="003B7F04">
      <w:pPr>
        <w:numPr>
          <w:ilvl w:val="0"/>
          <w:numId w:val="3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Н. С. Грачев, С. В. Терещук, Н. В. Бабаскина [и др.] Опыт реконструкции свободными лоскутами у детей - 14 клинических случаев. Head and Neck/Голова и шея. Российское издание. Журнал Общероссийской общественной организации Федерация специалистов </w:t>
      </w:r>
      <w:r>
        <w:rPr>
          <w:rFonts w:ascii="Times New Roman" w:eastAsia="Times New Roman" w:hAnsi="Times New Roman" w:cs="Times New Roman"/>
        </w:rPr>
        <w:t xml:space="preserve">по лечению заболеваний головы и шеи. – 2017. – № S1. – С. 121. – EDN ZAPUUJ. </w:t>
      </w:r>
    </w:p>
    <w:p w:rsidR="000E303F" w:rsidRDefault="003B7F04">
      <w:pPr>
        <w:numPr>
          <w:ilvl w:val="0"/>
          <w:numId w:val="3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Landes C, Korzinskas T, Dehner JF, Santo G, Ghanaati S, Sader R. One-stage microvascular mandible reconstruction and alloplastic TMJ prosthesis. J Craniomaxillofac Surg. 2014 Jan</w:t>
      </w:r>
      <w:r>
        <w:rPr>
          <w:rFonts w:ascii="Times New Roman" w:eastAsia="Times New Roman" w:hAnsi="Times New Roman" w:cs="Times New Roman"/>
        </w:rPr>
        <w:t xml:space="preserve">;42(1):28-34. doi: 10.1016/j.jcms.2013.01.043. Epub 2013 Mar 7. PMID: 23466124. </w:t>
      </w:r>
    </w:p>
    <w:p w:rsidR="000E303F" w:rsidRDefault="003B7F04">
      <w:pPr>
        <w:numPr>
          <w:ilvl w:val="0"/>
          <w:numId w:val="3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Arcuri F, Innocenti M, Menichini G, Pantani C, Raffaini M. Microvascular reconstruction of the mandible with medial femoral condylar flap for treatment of mandibular non-union</w:t>
      </w:r>
      <w:r>
        <w:rPr>
          <w:rFonts w:ascii="Times New Roman" w:eastAsia="Times New Roman" w:hAnsi="Times New Roman" w:cs="Times New Roman"/>
        </w:rPr>
        <w:t xml:space="preserve">. Int J Oral Maxillofac Surg. 2022 Feb;51(2):175-181. doi: 10.1016/j.ijom.2021.05.007. Epub 2021 May 28. PMID: 34059402. </w:t>
      </w:r>
    </w:p>
    <w:p w:rsidR="000E303F" w:rsidRDefault="003B7F04">
      <w:pPr>
        <w:numPr>
          <w:ilvl w:val="0"/>
          <w:numId w:val="34"/>
        </w:numPr>
        <w:spacing w:after="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Мураев, А., Н. Гусейнов, П. Цай, И. Кибардин, Д. Буренчев, С. Иванов, Н. Оборотистов, М. Матюта, Н. Грачев, и С. Ларин. Искусственные </w:t>
      </w:r>
      <w:r>
        <w:rPr>
          <w:rFonts w:ascii="Times New Roman" w:eastAsia="Times New Roman" w:hAnsi="Times New Roman" w:cs="Times New Roman"/>
        </w:rPr>
        <w:t xml:space="preserve">нейронные сети в лучевой диагностике, в стоматологии и в челюстно-лицевой хирургии (обзор литературы). Клиническая стоматология, вып. 3, сентябрь 2020 г., с. 72—80, doi:10.37988/1811-153X_2020_3_72. </w:t>
      </w:r>
    </w:p>
    <w:p w:rsidR="000E303F" w:rsidRDefault="003B7F04">
      <w:pPr>
        <w:numPr>
          <w:ilvl w:val="0"/>
          <w:numId w:val="3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Genden EM. Reconstruction of the mandible and the maxill</w:t>
      </w:r>
      <w:r>
        <w:rPr>
          <w:rFonts w:ascii="Times New Roman" w:eastAsia="Times New Roman" w:hAnsi="Times New Roman" w:cs="Times New Roman"/>
        </w:rPr>
        <w:t xml:space="preserve">a: the evolution of surgical technique. Arch Facial Plast Surg. 2010 Mar-Apr;12(2):87-90. doi: 10.1001/archfacial.2010.18. PMID: </w:t>
      </w:r>
    </w:p>
    <w:p w:rsidR="000E303F" w:rsidRDefault="003B7F04">
      <w:pPr>
        <w:spacing w:after="106"/>
        <w:ind w:left="127" w:right="41"/>
        <w:jc w:val="both"/>
      </w:pPr>
      <w:r>
        <w:rPr>
          <w:rFonts w:ascii="Times New Roman" w:eastAsia="Times New Roman" w:hAnsi="Times New Roman" w:cs="Times New Roman"/>
        </w:rPr>
        <w:t xml:space="preserve">20231587. </w:t>
      </w:r>
    </w:p>
    <w:p w:rsidR="000E303F" w:rsidRDefault="003B7F04">
      <w:pPr>
        <w:numPr>
          <w:ilvl w:val="0"/>
          <w:numId w:val="3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Ostrander BT, Meller L, Harmon M, Archambault K, Kristallis T, Hammer D, Orosco RK. Free flap jaw reconstruction wi</w:t>
      </w:r>
      <w:r>
        <w:rPr>
          <w:rFonts w:ascii="Times New Roman" w:eastAsia="Times New Roman" w:hAnsi="Times New Roman" w:cs="Times New Roman"/>
        </w:rPr>
        <w:t xml:space="preserve">th dental implantation: A single-institution experience. Head Neck. 2024 Jun;46(6):1370-1379. doi: 10.1002/hed.27683. Epub 2024 Feb 29. PMID: 38420709; PMCID: PMC11090705. </w:t>
      </w:r>
    </w:p>
    <w:p w:rsidR="000E303F" w:rsidRDefault="003B7F04">
      <w:pPr>
        <w:numPr>
          <w:ilvl w:val="0"/>
          <w:numId w:val="34"/>
        </w:numPr>
        <w:spacing w:after="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Марков Н.М., Грачев Н.С., Бабаскина Н.В., Деменчук П.А., Ворожцов И.Н., Дудаева А.А</w:t>
      </w:r>
      <w:r>
        <w:rPr>
          <w:rFonts w:ascii="Times New Roman" w:eastAsia="Times New Roman" w:hAnsi="Times New Roman" w:cs="Times New Roman"/>
        </w:rPr>
        <w:t xml:space="preserve">. Стоматологическая реабилитация в комплексном лечении детей и подростков с новообразованиями челюстно-лицевой области. Стоматология. 2020;99(6‑2):44‑62. </w:t>
      </w:r>
    </w:p>
    <w:p w:rsidR="000E303F" w:rsidRDefault="003B7F04">
      <w:pPr>
        <w:numPr>
          <w:ilvl w:val="0"/>
          <w:numId w:val="3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Yang S, Fan H, Du W, et </w:t>
      </w:r>
      <w:r>
        <w:rPr>
          <w:rFonts w:ascii="Times New Roman" w:eastAsia="Times New Roman" w:hAnsi="Times New Roman" w:cs="Times New Roman"/>
        </w:rPr>
        <w:t xml:space="preserve">al. Overgrowth of costochondral grafts in craniomaxillofacial reconstruction: rare complication and literature review. J Craniomaxillofac Surg. 2015;43:803–812. </w:t>
      </w:r>
    </w:p>
    <w:p w:rsidR="000E303F" w:rsidRDefault="003B7F04">
      <w:pPr>
        <w:numPr>
          <w:ilvl w:val="0"/>
          <w:numId w:val="3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Guyuron B, Lasa CI., Jr. Unpredictable growth pattern of costochondral graft. Plast Reconstr S</w:t>
      </w:r>
      <w:r>
        <w:rPr>
          <w:rFonts w:ascii="Times New Roman" w:eastAsia="Times New Roman" w:hAnsi="Times New Roman" w:cs="Times New Roman"/>
        </w:rPr>
        <w:t xml:space="preserve">urg. 1992;90:880–6; discussion 887. </w:t>
      </w:r>
    </w:p>
    <w:p w:rsidR="000E303F" w:rsidRDefault="003B7F04">
      <w:pPr>
        <w:numPr>
          <w:ilvl w:val="0"/>
          <w:numId w:val="3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Troulis MJ, Tayebaty FT, Papadaki M, et al. Condylectomy and costochondral graft reconstruction for treatment of active idiopathic condylar resorption. J Oral Maxillofac Surg. 2008;66:65–72. </w:t>
      </w:r>
    </w:p>
    <w:p w:rsidR="000E303F" w:rsidRDefault="003B7F04">
      <w:pPr>
        <w:numPr>
          <w:ilvl w:val="0"/>
          <w:numId w:val="3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Nokovitch L, Davrou J, Bidault F, Devauchelle B, Dakpé S, Vacher C. Vascular anatomy of the free fibula flap including the lateral head of the soleus muscle applied to maxillo-mandibular reconstruction. Surg Radiol Anat. 2019 Apr;41(4):447-454. doi: 10.100</w:t>
      </w:r>
      <w:r>
        <w:rPr>
          <w:rFonts w:ascii="Times New Roman" w:eastAsia="Times New Roman" w:hAnsi="Times New Roman" w:cs="Times New Roman"/>
        </w:rPr>
        <w:t xml:space="preserve">7/s00276-018-2166-2. Epub 2018 Dec 14. PMID: 30552489. </w:t>
      </w:r>
    </w:p>
    <w:p w:rsidR="000E303F" w:rsidRDefault="003B7F04">
      <w:pPr>
        <w:numPr>
          <w:ilvl w:val="0"/>
          <w:numId w:val="3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Калакуцкий Н.В., Якунин С.И., Авраменко В.В., Веселова К.А. Оценка функции нижней конечности после пересадки васкуляризированного аутотрансплантата из малоберцовой кости у детей при устранении дефекто</w:t>
      </w:r>
      <w:r>
        <w:rPr>
          <w:rFonts w:ascii="Times New Roman" w:eastAsia="Times New Roman" w:hAnsi="Times New Roman" w:cs="Times New Roman"/>
        </w:rPr>
        <w:t xml:space="preserve">в нижней челюсти. Анналы пласт., реконструктив. и эстет. хирургии. — 2016. — №3. — С.27-34.  </w:t>
      </w:r>
    </w:p>
    <w:p w:rsidR="000E303F" w:rsidRDefault="003B7F04">
      <w:pPr>
        <w:numPr>
          <w:ilvl w:val="0"/>
          <w:numId w:val="34"/>
        </w:numPr>
        <w:spacing w:after="0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Barla M, Polirsztok E, Peltié E, Jouve JL, Legré R, Dautel G, Barbary S, Journeau P. Free vascularised fibular flap harvesting in children: An analysis of donor-s</w:t>
      </w:r>
      <w:r>
        <w:rPr>
          <w:rFonts w:ascii="Times New Roman" w:eastAsia="Times New Roman" w:hAnsi="Times New Roman" w:cs="Times New Roman"/>
        </w:rPr>
        <w:t xml:space="preserve">ite morbidity. Orthop Traumatol Surg Res. 2017 Nov;103(7):1109-1113. doi: 10.1016/j.otsr.2017.05.009. Epub 2017 May 31. PMID: 28578099. </w:t>
      </w:r>
    </w:p>
    <w:p w:rsidR="000E303F" w:rsidRDefault="003B7F04">
      <w:pPr>
        <w:numPr>
          <w:ilvl w:val="0"/>
          <w:numId w:val="34"/>
        </w:numPr>
        <w:spacing w:after="29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 xml:space="preserve">Valandhan Vedha G, Gopalakrishnan S, Kumar SJ, Menon GP. Post-operative Complication at the Donor Site of Fibular Free </w:t>
      </w:r>
      <w:r>
        <w:rPr>
          <w:rFonts w:ascii="Times New Roman" w:eastAsia="Times New Roman" w:hAnsi="Times New Roman" w:cs="Times New Roman"/>
        </w:rPr>
        <w:t xml:space="preserve">Flap in a Pediatric Patient. Cureus. 2022 Jan 12;14(1):e21182. doi: 10.7759/cureus.21182. PMID: 35186514; PMCID: PMC8844372. </w:t>
      </w:r>
    </w:p>
    <w:p w:rsidR="000E303F" w:rsidRDefault="003B7F04">
      <w:pPr>
        <w:numPr>
          <w:ilvl w:val="0"/>
          <w:numId w:val="34"/>
        </w:numPr>
        <w:spacing w:after="8" w:line="368" w:lineRule="auto"/>
        <w:ind w:right="41" w:firstLine="556"/>
        <w:jc w:val="both"/>
      </w:pPr>
      <w:r>
        <w:rPr>
          <w:rFonts w:ascii="Times New Roman" w:eastAsia="Times New Roman" w:hAnsi="Times New Roman" w:cs="Times New Roman"/>
        </w:rPr>
        <w:t>Грачев Н.С., Терещук С.В., Бабаскина Н.В., Ворожцов И.Н.. "Опыт использования свободных лоскутов для закрытия дефектов головы и ше</w:t>
      </w:r>
      <w:r>
        <w:rPr>
          <w:rFonts w:ascii="Times New Roman" w:eastAsia="Times New Roman" w:hAnsi="Times New Roman" w:cs="Times New Roman"/>
        </w:rPr>
        <w:t xml:space="preserve">и у детей" Альманах клинической медицины, vol. 45, no. 6, 2017, pp. 518-524. </w:t>
      </w:r>
    </w:p>
    <w:p w:rsidR="000E303F" w:rsidRDefault="003B7F04">
      <w:pPr>
        <w:spacing w:after="151"/>
        <w:ind w:left="101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131"/>
        <w:ind w:left="85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E303F" w:rsidRDefault="003B7F04">
      <w:pPr>
        <w:pStyle w:val="Heading1"/>
        <w:spacing w:line="399" w:lineRule="auto"/>
        <w:ind w:left="2328" w:hanging="770"/>
      </w:pPr>
      <w:r>
        <w:t xml:space="preserve">Приложение А1. Состав рабочей группы по разработке и пересмотру клинических рекомендаций </w:t>
      </w:r>
    </w:p>
    <w:p w:rsidR="000E303F" w:rsidRDefault="003B7F04">
      <w:pPr>
        <w:numPr>
          <w:ilvl w:val="0"/>
          <w:numId w:val="35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Грачев Николай Сергеевич</w:t>
      </w:r>
      <w:r>
        <w:rPr>
          <w:rFonts w:ascii="Times New Roman" w:eastAsia="Times New Roman" w:hAnsi="Times New Roman" w:cs="Times New Roman"/>
          <w:sz w:val="24"/>
        </w:rPr>
        <w:t>, д.м.н., профессор, генеральный директор ФГБУ «НМИЦ ДГОИ им</w:t>
      </w:r>
      <w:r>
        <w:rPr>
          <w:rFonts w:ascii="Times New Roman" w:eastAsia="Times New Roman" w:hAnsi="Times New Roman" w:cs="Times New Roman"/>
          <w:sz w:val="24"/>
        </w:rPr>
        <w:t xml:space="preserve">. Дмитрия Рогачева» Минздрава России, член федерации специалистов по заболеваниям органов головы и шеи. </w:t>
      </w:r>
    </w:p>
    <w:p w:rsidR="000E303F" w:rsidRDefault="003B7F04">
      <w:pPr>
        <w:numPr>
          <w:ilvl w:val="0"/>
          <w:numId w:val="35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Лопатин Андрей Вячеславович</w:t>
      </w:r>
      <w:r>
        <w:rPr>
          <w:rFonts w:ascii="Times New Roman" w:eastAsia="Times New Roman" w:hAnsi="Times New Roman" w:cs="Times New Roman"/>
          <w:sz w:val="24"/>
        </w:rPr>
        <w:t>, д.м.н., профессор, заместитель генерального директора по научно-клинической работе ФГБУ «НМИЦ ДГОИ им. Дмитрия Рогачева» М</w:t>
      </w:r>
      <w:r>
        <w:rPr>
          <w:rFonts w:ascii="Times New Roman" w:eastAsia="Times New Roman" w:hAnsi="Times New Roman" w:cs="Times New Roman"/>
          <w:sz w:val="24"/>
        </w:rPr>
        <w:t xml:space="preserve">инздрава России. </w:t>
      </w:r>
    </w:p>
    <w:p w:rsidR="000E303F" w:rsidRDefault="003B7F04">
      <w:pPr>
        <w:numPr>
          <w:ilvl w:val="0"/>
          <w:numId w:val="35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Марков Николай Михайлович, </w:t>
      </w:r>
      <w:r>
        <w:rPr>
          <w:rFonts w:ascii="Times New Roman" w:eastAsia="Times New Roman" w:hAnsi="Times New Roman" w:cs="Times New Roman"/>
          <w:sz w:val="24"/>
        </w:rPr>
        <w:t xml:space="preserve">д.м.н., профессор, заведующий лаборатории челюстно-лицевой реабилитации, стоматологии и ортодонтии директор ФГБУ «НМИЦ ДГОИ им. Дмитрия Рогачева» Минздрава России. </w:t>
      </w:r>
    </w:p>
    <w:p w:rsidR="000E303F" w:rsidRDefault="003B7F04">
      <w:pPr>
        <w:numPr>
          <w:ilvl w:val="0"/>
          <w:numId w:val="35"/>
        </w:numPr>
        <w:spacing w:after="33" w:line="373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Ворожцов Игорь Николаевич</w:t>
      </w:r>
      <w:r>
        <w:rPr>
          <w:rFonts w:ascii="Times New Roman" w:eastAsia="Times New Roman" w:hAnsi="Times New Roman" w:cs="Times New Roman"/>
          <w:sz w:val="24"/>
        </w:rPr>
        <w:t>, к.м.н., руководитель группы хирургии головы и шеи и реконструктивно – пластической хирургии научного отдела хирургии и анестезиологии «НМИЦ ДГОИ им. Дмитрия Рогачева» Минздрава России, заведующий отделением детской онкологии, хирургии головы и шеи и нейр</w:t>
      </w:r>
      <w:r>
        <w:rPr>
          <w:rFonts w:ascii="Times New Roman" w:eastAsia="Times New Roman" w:hAnsi="Times New Roman" w:cs="Times New Roman"/>
          <w:sz w:val="24"/>
        </w:rPr>
        <w:t xml:space="preserve">охирургии «НМИЦ ДГОИ им. Дмитрия Рогачева» Минздрава России, член федерации специалистов по заболеваниям органов головы и шеи. </w:t>
      </w:r>
    </w:p>
    <w:p w:rsidR="000E303F" w:rsidRDefault="003B7F04">
      <w:pPr>
        <w:numPr>
          <w:ilvl w:val="0"/>
          <w:numId w:val="35"/>
        </w:numPr>
        <w:spacing w:after="5" w:line="371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Бабаскина Наталья Владимировна</w:t>
      </w:r>
      <w:r>
        <w:rPr>
          <w:rFonts w:ascii="Times New Roman" w:eastAsia="Times New Roman" w:hAnsi="Times New Roman" w:cs="Times New Roman"/>
          <w:sz w:val="24"/>
        </w:rPr>
        <w:t>, врач-детский онколог отделения детской онкологии, хирургии головы и шеи и нейрохирургии «НМИЦ ДГ</w:t>
      </w:r>
      <w:r>
        <w:rPr>
          <w:rFonts w:ascii="Times New Roman" w:eastAsia="Times New Roman" w:hAnsi="Times New Roman" w:cs="Times New Roman"/>
          <w:sz w:val="24"/>
        </w:rPr>
        <w:t>ОИ им. Дмитрия Рогачева» Минздрава России, младший научный сотрудник группы хирургии головы и шеи и реконструктивно – пластической хирургии научного отдела хирургии и анестезиологии «НМИЦ ДГОИ им. Дмитрия Рогачева» Минздрава России, член федерации специали</w:t>
      </w:r>
      <w:r>
        <w:rPr>
          <w:rFonts w:ascii="Times New Roman" w:eastAsia="Times New Roman" w:hAnsi="Times New Roman" w:cs="Times New Roman"/>
          <w:sz w:val="24"/>
        </w:rPr>
        <w:t xml:space="preserve">стов по заболеваниям органов головы и шеи. </w:t>
      </w:r>
    </w:p>
    <w:p w:rsidR="000E303F" w:rsidRDefault="003B7F04">
      <w:pPr>
        <w:numPr>
          <w:ilvl w:val="0"/>
          <w:numId w:val="35"/>
        </w:numPr>
        <w:spacing w:after="44" w:line="35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Старокорова Капитолина Дмитриевна</w:t>
      </w:r>
      <w:r>
        <w:rPr>
          <w:rFonts w:ascii="Times New Roman" w:eastAsia="Times New Roman" w:hAnsi="Times New Roman" w:cs="Times New Roman"/>
          <w:sz w:val="24"/>
        </w:rPr>
        <w:t xml:space="preserve">, врач-детский хирург отделения детской онкологии, хирургии головы и шеи и нейрохирургии «НМИЦ ДГОИ им. Дмитрия </w:t>
      </w:r>
    </w:p>
    <w:p w:rsidR="000E303F" w:rsidRDefault="003B7F04">
      <w:pPr>
        <w:spacing w:after="164" w:line="249" w:lineRule="auto"/>
        <w:ind w:left="127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Рогачева» Минздрава России. </w:t>
      </w:r>
    </w:p>
    <w:p w:rsidR="000E303F" w:rsidRDefault="003B7F04">
      <w:pPr>
        <w:spacing w:after="131"/>
        <w:ind w:left="85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E303F" w:rsidRDefault="003B7F04">
      <w:pPr>
        <w:spacing w:after="3" w:line="399" w:lineRule="auto"/>
        <w:ind w:left="4019" w:hanging="2377"/>
      </w:pPr>
      <w:r>
        <w:rPr>
          <w:rFonts w:ascii="Times New Roman" w:eastAsia="Times New Roman" w:hAnsi="Times New Roman" w:cs="Times New Roman"/>
          <w:b/>
          <w:sz w:val="28"/>
        </w:rPr>
        <w:t>Приложение А2. Методология разработ</w:t>
      </w:r>
      <w:r>
        <w:rPr>
          <w:rFonts w:ascii="Times New Roman" w:eastAsia="Times New Roman" w:hAnsi="Times New Roman" w:cs="Times New Roman"/>
          <w:b/>
          <w:sz w:val="28"/>
        </w:rPr>
        <w:t xml:space="preserve">ки клинических </w:t>
      </w:r>
    </w:p>
    <w:p w:rsidR="000E303F" w:rsidRDefault="003B7F04">
      <w:pPr>
        <w:pStyle w:val="Heading1"/>
        <w:spacing w:line="399" w:lineRule="auto"/>
        <w:ind w:left="4019" w:hanging="2377"/>
      </w:pPr>
      <w:r>
        <w:t xml:space="preserve">рекомендаций </w:t>
      </w:r>
    </w:p>
    <w:p w:rsidR="000E303F" w:rsidRDefault="003B7F04">
      <w:pPr>
        <w:spacing w:after="157"/>
        <w:ind w:left="85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Целевая аудитория данных клинических рекомендаций: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numPr>
          <w:ilvl w:val="0"/>
          <w:numId w:val="36"/>
        </w:numPr>
        <w:spacing w:after="170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Врачи-детские хирурги </w:t>
      </w:r>
    </w:p>
    <w:p w:rsidR="000E303F" w:rsidRDefault="003B7F04">
      <w:pPr>
        <w:numPr>
          <w:ilvl w:val="0"/>
          <w:numId w:val="36"/>
        </w:numPr>
        <w:spacing w:after="167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Врачи-челюстно-лицевые хирурги </w:t>
      </w:r>
    </w:p>
    <w:p w:rsidR="000E303F" w:rsidRDefault="003B7F04">
      <w:pPr>
        <w:numPr>
          <w:ilvl w:val="0"/>
          <w:numId w:val="36"/>
        </w:numPr>
        <w:spacing w:after="171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Врачи-детские онкологи </w:t>
      </w:r>
    </w:p>
    <w:p w:rsidR="000E303F" w:rsidRDefault="003B7F04">
      <w:pPr>
        <w:numPr>
          <w:ilvl w:val="0"/>
          <w:numId w:val="36"/>
        </w:numPr>
        <w:spacing w:after="166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Врачи-пластические хирурги </w:t>
      </w:r>
    </w:p>
    <w:p w:rsidR="000E303F" w:rsidRDefault="003B7F04">
      <w:pPr>
        <w:numPr>
          <w:ilvl w:val="0"/>
          <w:numId w:val="36"/>
        </w:numPr>
        <w:spacing w:after="170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Врачи-стоматологи </w:t>
      </w:r>
    </w:p>
    <w:p w:rsidR="000E303F" w:rsidRDefault="003B7F04">
      <w:pPr>
        <w:numPr>
          <w:ilvl w:val="0"/>
          <w:numId w:val="36"/>
        </w:numPr>
        <w:spacing w:after="170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Врачи-оториноларингологи </w:t>
      </w:r>
    </w:p>
    <w:p w:rsidR="000E303F" w:rsidRDefault="003B7F04">
      <w:pPr>
        <w:numPr>
          <w:ilvl w:val="0"/>
          <w:numId w:val="36"/>
        </w:numPr>
        <w:spacing w:after="174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Организаторы здравоохранения </w:t>
      </w:r>
    </w:p>
    <w:p w:rsidR="000E303F" w:rsidRDefault="003B7F04">
      <w:pPr>
        <w:numPr>
          <w:ilvl w:val="0"/>
          <w:numId w:val="36"/>
        </w:numPr>
        <w:spacing w:after="5" w:line="396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Врачи-эксперты медицинских страховых организаций (в том числе при проведении медико-экономической экспертизы) </w:t>
      </w:r>
    </w:p>
    <w:p w:rsidR="000E303F" w:rsidRDefault="003B7F04">
      <w:pPr>
        <w:numPr>
          <w:ilvl w:val="0"/>
          <w:numId w:val="36"/>
        </w:numPr>
        <w:spacing w:after="125" w:line="24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Студенты медицинских ВУЗов, ординаторы, аспиранты. </w:t>
      </w:r>
    </w:p>
    <w:p w:rsidR="000E303F" w:rsidRDefault="003B7F04">
      <w:pPr>
        <w:spacing w:after="113"/>
        <w:ind w:left="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5" w:line="24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Таблица .</w:t>
      </w:r>
      <w:r>
        <w:rPr>
          <w:rFonts w:ascii="Times New Roman" w:eastAsia="Times New Roman" w:hAnsi="Times New Roman" w:cs="Times New Roman"/>
          <w:sz w:val="24"/>
        </w:rPr>
        <w:t>Шкала оценки уровней достоверности доказательств (УД</w:t>
      </w:r>
      <w:r>
        <w:rPr>
          <w:rFonts w:ascii="Times New Roman" w:eastAsia="Times New Roman" w:hAnsi="Times New Roman" w:cs="Times New Roman"/>
          <w:sz w:val="24"/>
        </w:rPr>
        <w:t xml:space="preserve">Д)для методов диагностики (диагностических вмешательств) </w:t>
      </w:r>
    </w:p>
    <w:tbl>
      <w:tblPr>
        <w:tblStyle w:val="TableGrid"/>
        <w:tblW w:w="9906" w:type="dxa"/>
        <w:tblInd w:w="34" w:type="dxa"/>
        <w:tblCellMar>
          <w:top w:w="60" w:type="dxa"/>
          <w:left w:w="0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847"/>
        <w:gridCol w:w="9059"/>
      </w:tblGrid>
      <w:tr w:rsidR="000E303F">
        <w:trPr>
          <w:trHeight w:val="84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303F" w:rsidRDefault="003B7F04">
            <w:pPr>
              <w:spacing w:after="0"/>
              <w:ind w:left="23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ДД 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tabs>
                <w:tab w:val="center" w:pos="4856"/>
              </w:tabs>
              <w:spacing w:after="0"/>
              <w:ind w:left="-3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Расшифровка </w:t>
            </w:r>
          </w:p>
        </w:tc>
      </w:tr>
      <w:tr w:rsidR="000E303F">
        <w:trPr>
          <w:trHeight w:val="12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106" w:right="57" w:hanging="13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 </w:t>
            </w:r>
          </w:p>
        </w:tc>
      </w:tr>
      <w:tr w:rsidR="000E303F">
        <w:trPr>
          <w:trHeight w:val="166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106" w:right="61" w:hanging="13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 </w:t>
            </w:r>
          </w:p>
        </w:tc>
      </w:tr>
      <w:tr w:rsidR="000E303F">
        <w:trPr>
          <w:trHeight w:val="16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106" w:right="60" w:hanging="13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 </w:t>
            </w:r>
          </w:p>
        </w:tc>
      </w:tr>
      <w:tr w:rsidR="000E303F">
        <w:trPr>
          <w:trHeight w:val="42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tabs>
                <w:tab w:val="center" w:pos="4093"/>
              </w:tabs>
              <w:spacing w:after="0"/>
              <w:ind w:left="-31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Несравнительные исследования, описание клинического случая </w:t>
            </w:r>
          </w:p>
        </w:tc>
      </w:tr>
      <w:tr w:rsidR="000E303F">
        <w:trPr>
          <w:trHeight w:val="42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tabs>
                <w:tab w:val="center" w:pos="4454"/>
              </w:tabs>
              <w:spacing w:after="0"/>
              <w:ind w:left="-31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Имеется лишь обоснование механизма действия или мнение экспертов </w:t>
            </w:r>
          </w:p>
        </w:tc>
      </w:tr>
    </w:tbl>
    <w:p w:rsidR="000E303F" w:rsidRDefault="003B7F04">
      <w:pPr>
        <w:spacing w:after="161"/>
        <w:ind w:left="85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spacing w:after="5" w:line="39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Таблица 1.</w:t>
      </w:r>
      <w:r>
        <w:rPr>
          <w:rFonts w:ascii="Times New Roman" w:eastAsia="Times New Roman" w:hAnsi="Times New Roman" w:cs="Times New Roman"/>
          <w:sz w:val="24"/>
        </w:rPr>
        <w:t xml:space="preserve">Шкала оценки уровней достоверности доказательств (УДД) </w:t>
      </w:r>
      <w:r>
        <w:rPr>
          <w:rFonts w:ascii="Times New Roman" w:eastAsia="Times New Roman" w:hAnsi="Times New Roman" w:cs="Times New Roman"/>
          <w:sz w:val="24"/>
        </w:rPr>
        <w:t xml:space="preserve">для методов профилактики, лечения, медицинской реабилитации, в том числе основанных на использовании природных лечебных факторов (профилактических, лечебных, реабилитационных вмешательств) </w:t>
      </w:r>
    </w:p>
    <w:p w:rsidR="000E303F" w:rsidRDefault="003B7F04">
      <w:pPr>
        <w:spacing w:after="0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053" w:type="dxa"/>
        <w:tblInd w:w="34" w:type="dxa"/>
        <w:tblCellMar>
          <w:top w:w="60" w:type="dxa"/>
          <w:left w:w="108" w:type="dxa"/>
          <w:bottom w:w="142" w:type="dxa"/>
          <w:right w:w="99" w:type="dxa"/>
        </w:tblCellMar>
        <w:tblLook w:val="04A0" w:firstRow="1" w:lastRow="0" w:firstColumn="1" w:lastColumn="0" w:noHBand="0" w:noVBand="1"/>
      </w:tblPr>
      <w:tblGrid>
        <w:gridCol w:w="773"/>
        <w:gridCol w:w="9280"/>
      </w:tblGrid>
      <w:tr w:rsidR="000E303F">
        <w:trPr>
          <w:trHeight w:val="83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303F" w:rsidRDefault="003B7F04">
            <w:pPr>
              <w:spacing w:after="0"/>
              <w:ind w:left="8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ДД </w:t>
            </w:r>
          </w:p>
        </w:tc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64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Расшифровка  </w:t>
            </w:r>
          </w:p>
        </w:tc>
      </w:tr>
      <w:tr w:rsidR="000E303F">
        <w:trPr>
          <w:trHeight w:val="425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708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Систематический обзор РКИ с применением мета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-анализа </w:t>
            </w:r>
          </w:p>
        </w:tc>
      </w:tr>
      <w:tr w:rsidR="000E303F">
        <w:trPr>
          <w:trHeight w:val="83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firstLine="7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Отдельные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0E303F">
        <w:trPr>
          <w:trHeight w:val="83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firstLine="7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Нерандомизированные сравнительные исследования, в т.ч. когортные исследования </w:t>
            </w:r>
          </w:p>
        </w:tc>
      </w:tr>
      <w:tr w:rsidR="000E303F">
        <w:trPr>
          <w:trHeight w:val="83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firstLine="7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Несравнительные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исследования, описание клинического случая или серии случаев, исследования «случай-контроль» </w:t>
            </w:r>
          </w:p>
        </w:tc>
      </w:tr>
      <w:tr w:rsidR="000E303F">
        <w:trPr>
          <w:trHeight w:val="83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0E303F"/>
        </w:tc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firstLine="7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Имеется лишь обоснование механизма действия вмешательства (доклинические исследования) или мнение экспертов </w:t>
            </w:r>
          </w:p>
        </w:tc>
      </w:tr>
    </w:tbl>
    <w:p w:rsidR="000E303F" w:rsidRDefault="003B7F04">
      <w:pPr>
        <w:spacing w:after="163"/>
        <w:ind w:left="85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spacing w:after="5" w:line="249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Таблица 3.</w:t>
      </w:r>
      <w:r>
        <w:rPr>
          <w:rFonts w:ascii="Times New Roman" w:eastAsia="Times New Roman" w:hAnsi="Times New Roman" w:cs="Times New Roman"/>
          <w:sz w:val="24"/>
        </w:rPr>
        <w:t xml:space="preserve"> Шкала оценки уровней убедительности р</w:t>
      </w:r>
      <w:r>
        <w:rPr>
          <w:rFonts w:ascii="Times New Roman" w:eastAsia="Times New Roman" w:hAnsi="Times New Roman" w:cs="Times New Roman"/>
          <w:sz w:val="24"/>
        </w:rPr>
        <w:t xml:space="preserve">екомендаций (УУР) для методов профилактики, диагностики, лечения, медицинской реабилитации, в том числе основанных на использовании природных лечебных факторов (профилактических, диагностических, лечебных, реабилитационных вмешательств) </w:t>
      </w:r>
    </w:p>
    <w:tbl>
      <w:tblPr>
        <w:tblStyle w:val="TableGrid"/>
        <w:tblW w:w="9906" w:type="dxa"/>
        <w:tblInd w:w="34" w:type="dxa"/>
        <w:tblCellMar>
          <w:top w:w="14" w:type="dxa"/>
          <w:left w:w="106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1411"/>
        <w:gridCol w:w="8495"/>
      </w:tblGrid>
      <w:tr w:rsidR="000E303F">
        <w:trPr>
          <w:trHeight w:val="838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151"/>
              <w:ind w:left="25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УУ</w:t>
            </w:r>
          </w:p>
          <w:p w:rsidR="000E303F" w:rsidRDefault="003B7F04">
            <w:pPr>
              <w:spacing w:after="0"/>
              <w:ind w:right="5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Расшифровка </w:t>
            </w:r>
          </w:p>
        </w:tc>
      </w:tr>
      <w:tr w:rsidR="000E303F">
        <w:trPr>
          <w:trHeight w:val="1668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84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right="62" w:firstLine="7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 </w:t>
            </w:r>
          </w:p>
        </w:tc>
      </w:tr>
      <w:tr w:rsidR="000E303F">
        <w:trPr>
          <w:trHeight w:val="166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84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right="63" w:firstLine="7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 </w:t>
            </w:r>
          </w:p>
        </w:tc>
      </w:tr>
      <w:tr w:rsidR="000E303F">
        <w:trPr>
          <w:trHeight w:val="166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left="84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 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03F" w:rsidRDefault="003B7F04">
            <w:pPr>
              <w:spacing w:after="0"/>
              <w:ind w:right="67" w:firstLine="7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Сла</w:t>
            </w:r>
            <w:r>
              <w:rPr>
                <w:rFonts w:ascii="Times New Roman" w:eastAsia="Times New Roman" w:hAnsi="Times New Roman" w:cs="Times New Roman"/>
                <w:sz w:val="24"/>
              </w:rPr>
              <w:t>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</w:tbl>
    <w:p w:rsidR="000E303F" w:rsidRDefault="003B7F04">
      <w:pPr>
        <w:spacing w:after="163"/>
        <w:ind w:left="85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E303F" w:rsidRDefault="003B7F04">
      <w:pPr>
        <w:spacing w:after="115"/>
        <w:ind w:left="860" w:hanging="10"/>
      </w:pPr>
      <w:r>
        <w:rPr>
          <w:rFonts w:ascii="Times New Roman" w:eastAsia="Times New Roman" w:hAnsi="Times New Roman" w:cs="Times New Roman"/>
          <w:b/>
          <w:sz w:val="24"/>
        </w:rPr>
        <w:t>Порядок обновления клинических рекомендаций.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5" w:line="378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Механизм обновления клинических рекомендаций предусматривает их систематическую актуализацию – </w:t>
      </w:r>
      <w:r>
        <w:rPr>
          <w:rFonts w:ascii="Times New Roman" w:eastAsia="Times New Roman" w:hAnsi="Times New Roman" w:cs="Times New Roman"/>
          <w:sz w:val="24"/>
        </w:rPr>
        <w:t>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</w:t>
      </w:r>
      <w:r>
        <w:rPr>
          <w:rFonts w:ascii="Times New Roman" w:eastAsia="Times New Roman" w:hAnsi="Times New Roman" w:cs="Times New Roman"/>
          <w:sz w:val="24"/>
        </w:rPr>
        <w:t xml:space="preserve"> не чаще 1 раза в 6 месяцев. </w:t>
      </w:r>
    </w:p>
    <w:p w:rsidR="000E303F" w:rsidRDefault="003B7F04">
      <w:pPr>
        <w:spacing w:after="153"/>
        <w:ind w:left="85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3" w:line="371" w:lineRule="auto"/>
        <w:ind w:left="1596" w:firstLine="982"/>
      </w:pPr>
      <w:r>
        <w:rPr>
          <w:rFonts w:ascii="Times New Roman" w:eastAsia="Times New Roman" w:hAnsi="Times New Roman" w:cs="Times New Roman"/>
          <w:b/>
          <w:sz w:val="28"/>
        </w:rPr>
        <w:t xml:space="preserve"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</w:t>
      </w:r>
    </w:p>
    <w:p w:rsidR="000E303F" w:rsidRDefault="003B7F04">
      <w:pPr>
        <w:pStyle w:val="Heading1"/>
        <w:spacing w:line="371" w:lineRule="auto"/>
        <w:ind w:left="1596" w:firstLine="982"/>
      </w:pPr>
      <w:r>
        <w:t xml:space="preserve">инструкции по применению лекарственного препарата </w:t>
      </w:r>
    </w:p>
    <w:p w:rsidR="000E303F" w:rsidRDefault="003B7F04">
      <w:pPr>
        <w:spacing w:after="5" w:line="397" w:lineRule="auto"/>
        <w:ind w:left="127"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Данные клинические </w:t>
      </w:r>
      <w:r>
        <w:rPr>
          <w:rFonts w:ascii="Times New Roman" w:eastAsia="Times New Roman" w:hAnsi="Times New Roman" w:cs="Times New Roman"/>
          <w:sz w:val="24"/>
        </w:rPr>
        <w:t xml:space="preserve">рекомендации разработаны с учётом следующих нормативно- правовых документов: </w:t>
      </w:r>
    </w:p>
    <w:p w:rsidR="000E303F" w:rsidRDefault="003B7F04">
      <w:pPr>
        <w:numPr>
          <w:ilvl w:val="0"/>
          <w:numId w:val="37"/>
        </w:numPr>
        <w:spacing w:after="5" w:line="37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Статья 76 Федерального Закона Российской Федерации от 21.11.2011 N 323-ФЗ «Об основах охраны здоровья граждан в </w:t>
      </w:r>
      <w:r>
        <w:rPr>
          <w:rFonts w:ascii="Times New Roman" w:eastAsia="Times New Roman" w:hAnsi="Times New Roman" w:cs="Times New Roman"/>
          <w:sz w:val="24"/>
        </w:rPr>
        <w:t xml:space="preserve">Российской Федерации», в части разработки и утверждении медицинскими профессиональными некоммерческими организациями клинических рекомендаций (протоколов лечения) по вопросам оказания медицинской помощи; </w:t>
      </w:r>
    </w:p>
    <w:p w:rsidR="000E303F" w:rsidRDefault="003B7F04">
      <w:pPr>
        <w:numPr>
          <w:ilvl w:val="0"/>
          <w:numId w:val="37"/>
        </w:numPr>
        <w:spacing w:after="168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Приказ Минздрава России от 14.06.2019 N 422н «Об ут</w:t>
      </w:r>
      <w:r>
        <w:rPr>
          <w:rFonts w:ascii="Times New Roman" w:eastAsia="Times New Roman" w:hAnsi="Times New Roman" w:cs="Times New Roman"/>
          <w:sz w:val="24"/>
        </w:rPr>
        <w:t xml:space="preserve">верждении </w:t>
      </w:r>
    </w:p>
    <w:p w:rsidR="000E303F" w:rsidRDefault="003B7F04">
      <w:pPr>
        <w:spacing w:after="171" w:line="249" w:lineRule="auto"/>
        <w:ind w:left="862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Порядка оказания медицинской помощи по профилю «челюстно-лицевая хирургия»; </w:t>
      </w:r>
    </w:p>
    <w:p w:rsidR="000E303F" w:rsidRDefault="003B7F04">
      <w:pPr>
        <w:numPr>
          <w:ilvl w:val="0"/>
          <w:numId w:val="37"/>
        </w:numPr>
        <w:spacing w:after="5" w:line="39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Федеральный Закон Российской Федерации от 29.11.2010 N 326-ФЗ «Об обязательном медицинском страховании в Российской Федерации»; </w:t>
      </w:r>
    </w:p>
    <w:p w:rsidR="000E303F" w:rsidRDefault="003B7F04">
      <w:pPr>
        <w:numPr>
          <w:ilvl w:val="0"/>
          <w:numId w:val="37"/>
        </w:numPr>
        <w:spacing w:after="5" w:line="399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Приказ Минздрава России от 14.04.2025 N</w:t>
      </w:r>
      <w:r>
        <w:rPr>
          <w:rFonts w:ascii="Times New Roman" w:eastAsia="Times New Roman" w:hAnsi="Times New Roman" w:cs="Times New Roman"/>
          <w:sz w:val="24"/>
        </w:rPr>
        <w:t xml:space="preserve"> 203н "Об утверждении критериев оценки качества медицинской помощи"  </w:t>
      </w:r>
    </w:p>
    <w:p w:rsidR="000E303F" w:rsidRDefault="003B7F04">
      <w:pPr>
        <w:numPr>
          <w:ilvl w:val="0"/>
          <w:numId w:val="37"/>
        </w:numPr>
        <w:spacing w:after="5" w:line="398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>Приказ Минтруда России от 26.07.2024 N 374н "Об утверждении классификаций и критериев, используемых при осуществлении медико-социальной экспертизы граждан федеральными учреждениями медик</w:t>
      </w:r>
      <w:r>
        <w:rPr>
          <w:rFonts w:ascii="Times New Roman" w:eastAsia="Times New Roman" w:hAnsi="Times New Roman" w:cs="Times New Roman"/>
          <w:sz w:val="24"/>
        </w:rPr>
        <w:t xml:space="preserve">о-социальной экспертизы"; </w:t>
      </w:r>
    </w:p>
    <w:p w:rsidR="000E303F" w:rsidRDefault="003B7F04">
      <w:pPr>
        <w:numPr>
          <w:ilvl w:val="0"/>
          <w:numId w:val="37"/>
        </w:numPr>
        <w:spacing w:after="5" w:line="396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Федеральный Закон от 17.07.1990 178-ФЗ «О государственной социальной помощи». </w:t>
      </w:r>
    </w:p>
    <w:p w:rsidR="000E303F" w:rsidRDefault="003B7F04">
      <w:pPr>
        <w:numPr>
          <w:ilvl w:val="0"/>
          <w:numId w:val="37"/>
        </w:numPr>
        <w:spacing w:after="35" w:line="370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Приказ Минздрава России от 24.06.2021 N 664н "Об утверждении Порядка информирования медицинскими организациями органов внутренних дел в случаях, установленных пунктом 5 части 4 статьи 13 Федерального закона "Об основах охраны здоровья граждан в Российской </w:t>
      </w:r>
      <w:r>
        <w:rPr>
          <w:rFonts w:ascii="Times New Roman" w:eastAsia="Times New Roman" w:hAnsi="Times New Roman" w:cs="Times New Roman"/>
          <w:sz w:val="24"/>
        </w:rPr>
        <w:t xml:space="preserve">Федерации"  </w:t>
      </w:r>
    </w:p>
    <w:p w:rsidR="000E303F" w:rsidRDefault="003B7F04">
      <w:pPr>
        <w:numPr>
          <w:ilvl w:val="0"/>
          <w:numId w:val="37"/>
        </w:numPr>
        <w:spacing w:after="5" w:line="397" w:lineRule="auto"/>
        <w:ind w:right="44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Федеральный Закон от 24 июля 1998 г. № 124-ФЗ "Об основных гарантиях прав ребенка в Российской Федерации". </w:t>
      </w:r>
    </w:p>
    <w:p w:rsidR="000E303F" w:rsidRDefault="003B7F04">
      <w:pPr>
        <w:spacing w:after="131"/>
        <w:ind w:left="84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E303F" w:rsidRDefault="003B7F04">
      <w:pPr>
        <w:spacing w:after="0"/>
        <w:ind w:left="84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E303F" w:rsidRDefault="003B7F04">
      <w:pPr>
        <w:spacing w:after="216"/>
        <w:ind w:left="14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E303F" w:rsidRDefault="003B7F04">
      <w:pPr>
        <w:pStyle w:val="Heading1"/>
        <w:spacing w:after="189"/>
        <w:ind w:left="2723"/>
      </w:pPr>
      <w:r>
        <w:t xml:space="preserve">Приложение Б. Алгоритмы действий врача  </w:t>
      </w:r>
    </w:p>
    <w:p w:rsidR="000E303F" w:rsidRDefault="003B7F04">
      <w:pPr>
        <w:spacing w:after="131"/>
        <w:ind w:left="10" w:right="294" w:hanging="10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Прием (осмотр, консультация) врача-ортодонта-первичный </w:t>
      </w:r>
    </w:p>
    <w:p w:rsidR="000E303F" w:rsidRDefault="003B7F04">
      <w:pPr>
        <w:spacing w:after="0"/>
        <w:ind w:left="30"/>
        <w:jc w:val="center"/>
      </w:pPr>
      <w:r>
        <w:rPr>
          <w:rFonts w:ascii="Times New Roman" w:eastAsia="Times New Roman" w:hAnsi="Times New Roman" w:cs="Times New Roman"/>
          <w:b/>
          <w:color w:val="FFFFFF"/>
          <w:sz w:val="28"/>
        </w:rPr>
        <w:t xml:space="preserve">Приложение </w:t>
      </w:r>
    </w:p>
    <w:p w:rsidR="000E303F" w:rsidRDefault="003B7F04">
      <w:pPr>
        <w:spacing w:after="0"/>
        <w:ind w:left="142" w:right="-55"/>
      </w:pPr>
      <w:r>
        <w:rPr>
          <w:noProof/>
        </w:rPr>
        <mc:AlternateContent>
          <mc:Choice Requires="wpg">
            <w:drawing>
              <wp:inline distT="0" distB="0" distL="0" distR="0">
                <wp:extent cx="6190362" cy="6160277"/>
                <wp:effectExtent l="0" t="0" r="0" b="0"/>
                <wp:docPr id="92128" name="Group 92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0362" cy="6160277"/>
                          <a:chOff x="0" y="0"/>
                          <a:chExt cx="6190362" cy="6160277"/>
                        </a:xfrm>
                      </wpg:grpSpPr>
                      <wps:wsp>
                        <wps:cNvPr id="14003" name="Rectangle 14003"/>
                        <wps:cNvSpPr/>
                        <wps:spPr>
                          <a:xfrm>
                            <a:off x="2984373" y="0"/>
                            <a:ext cx="156756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303F" w:rsidRDefault="003B7F0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FFFFF"/>
                                  <w:sz w:val="28"/>
                                </w:rPr>
                                <w:t>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06" name="Picture 14006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158859"/>
                            <a:ext cx="6144260" cy="59613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007" name="Rectangle 14007"/>
                        <wps:cNvSpPr/>
                        <wps:spPr>
                          <a:xfrm>
                            <a:off x="6145784" y="5962891"/>
                            <a:ext cx="59288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303F" w:rsidRDefault="003B7F04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09" name="Shape 14009"/>
                        <wps:cNvSpPr/>
                        <wps:spPr>
                          <a:xfrm>
                            <a:off x="2780665" y="1334243"/>
                            <a:ext cx="76200" cy="222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2250">
                                <a:moveTo>
                                  <a:pt x="31750" y="0"/>
                                </a:moveTo>
                                <a:lnTo>
                                  <a:pt x="44450" y="0"/>
                                </a:lnTo>
                                <a:lnTo>
                                  <a:pt x="44450" y="146050"/>
                                </a:lnTo>
                                <a:lnTo>
                                  <a:pt x="76200" y="146050"/>
                                </a:lnTo>
                                <a:lnTo>
                                  <a:pt x="38100" y="222250"/>
                                </a:lnTo>
                                <a:lnTo>
                                  <a:pt x="0" y="146050"/>
                                </a:lnTo>
                                <a:lnTo>
                                  <a:pt x="31750" y="146050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2128" style="width:487.43pt;height:485.061pt;mso-position-horizontal-relative:char;mso-position-vertical-relative:line" coordsize="61903,61602">
                <v:rect id="Rectangle 14003" style="position:absolute;width:1567;height:2119;left:29843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ffffff"/>
                            <w:sz w:val="28"/>
                          </w:rPr>
                          <w:t xml:space="preserve">Б</w:t>
                        </w:r>
                      </w:p>
                    </w:txbxContent>
                  </v:textbox>
                </v:rect>
                <v:shape id="Picture 14006" style="position:absolute;width:61442;height:59613;left:0;top:1588;" filled="f">
                  <v:imagedata r:id="rId25"/>
                </v:shape>
                <v:rect id="Rectangle 14007" style="position:absolute;width:592;height:2625;left:61457;top:596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4009" style="position:absolute;width:762;height:2222;left:27806;top:13342;" coordsize="76200,222250" path="m31750,0l44450,0l44450,146050l76200,146050l38100,222250l0,146050l31750,146050l3175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E303F" w:rsidRDefault="003B7F04">
      <w:pPr>
        <w:spacing w:after="163"/>
        <w:ind w:left="3159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Приложение В. Информация для пациента </w:t>
      </w:r>
    </w:p>
    <w:p w:rsidR="000E303F" w:rsidRDefault="003B7F04">
      <w:pPr>
        <w:spacing w:after="5" w:line="387" w:lineRule="auto"/>
        <w:ind w:left="127" w:right="44" w:firstLine="566"/>
        <w:jc w:val="both"/>
      </w:pPr>
      <w:r>
        <w:rPr>
          <w:rFonts w:ascii="Times New Roman" w:eastAsia="Times New Roman" w:hAnsi="Times New Roman" w:cs="Times New Roman"/>
          <w:sz w:val="24"/>
        </w:rPr>
        <w:t>Дефекты челюстно-лицевой области у детей могут быть как врожденными, так и приобретенными – после травм, удаления новообразований, как осложнения хирургических вмешательств. Это может приводить как к эстетическим нару</w:t>
      </w:r>
      <w:r>
        <w:rPr>
          <w:rFonts w:ascii="Times New Roman" w:eastAsia="Times New Roman" w:hAnsi="Times New Roman" w:cs="Times New Roman"/>
          <w:sz w:val="24"/>
        </w:rPr>
        <w:t>шениям (например, нарушение симметрии или пропорций лица), что осложняет социальную адаптацию ребенка, а также к функциональным проблемам, включая нарушение таких функций как дыхание, питание (жевание, глотание), речь. Даже незначительные изменения и дефек</w:t>
      </w:r>
      <w:r>
        <w:rPr>
          <w:rFonts w:ascii="Times New Roman" w:eastAsia="Times New Roman" w:hAnsi="Times New Roman" w:cs="Times New Roman"/>
          <w:sz w:val="24"/>
        </w:rPr>
        <w:t>ты челюстно-лицевого скелета могут стать намного более выраженными при взрослении ребенка, поэтому ни в коем случае нельзя откладывать визит к врачу-специалисту для разработки оптимального плана коррекции, реабилитации и при необходимости – этапного хирург</w:t>
      </w:r>
      <w:r>
        <w:rPr>
          <w:rFonts w:ascii="Times New Roman" w:eastAsia="Times New Roman" w:hAnsi="Times New Roman" w:cs="Times New Roman"/>
          <w:sz w:val="24"/>
        </w:rPr>
        <w:t>ического лечения. С учетом возраста ребенка будет подобран оптимальный вариант реконструкции – это может быть как индивидуальный «растущий» протез при костных дефектах челюстей (обычно применяется у детей младшего возраста), так и микрохирургическая реконс</w:t>
      </w:r>
      <w:r>
        <w:rPr>
          <w:rFonts w:ascii="Times New Roman" w:eastAsia="Times New Roman" w:hAnsi="Times New Roman" w:cs="Times New Roman"/>
          <w:sz w:val="24"/>
        </w:rPr>
        <w:t>трукция с использованием собственной кости ребенка на питающей сосудистой ножке (обычно рекомендуется для детей от 14 лет). Следует помнить, что процесс восстановления челюстно-лицевой области всегда включает в себя несколько этапов и является растянутым в</w:t>
      </w:r>
      <w:r>
        <w:rPr>
          <w:rFonts w:ascii="Times New Roman" w:eastAsia="Times New Roman" w:hAnsi="Times New Roman" w:cs="Times New Roman"/>
          <w:sz w:val="24"/>
        </w:rPr>
        <w:t xml:space="preserve">о времени – как минимум, на протяжении всего периода активного роста ребенка. </w:t>
      </w:r>
    </w:p>
    <w:p w:rsidR="000E303F" w:rsidRDefault="003B7F04">
      <w:pPr>
        <w:spacing w:after="166"/>
        <w:ind w:left="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pStyle w:val="Heading2"/>
        <w:spacing w:after="0" w:line="379" w:lineRule="auto"/>
        <w:ind w:left="1100"/>
      </w:pPr>
      <w:r>
        <w:t xml:space="preserve">Приложение Г1-ГN. Шкалы оценки, вопросники и другие оценочные инструменты состояния пациента, приведенные в клинических рекомендациях  </w:t>
      </w:r>
    </w:p>
    <w:p w:rsidR="000E303F" w:rsidRDefault="003B7F04">
      <w:pPr>
        <w:spacing w:after="161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123" w:line="249" w:lineRule="auto"/>
        <w:ind w:left="708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 применяется. </w:t>
      </w:r>
    </w:p>
    <w:p w:rsidR="000E303F" w:rsidRDefault="003B7F04">
      <w:pPr>
        <w:spacing w:after="153"/>
        <w:ind w:left="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E303F" w:rsidRDefault="003B7F04">
      <w:pPr>
        <w:spacing w:after="0"/>
        <w:ind w:left="142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0E303F">
      <w:footerReference w:type="even" r:id="rId26"/>
      <w:footerReference w:type="default" r:id="rId27"/>
      <w:footerReference w:type="first" r:id="rId28"/>
      <w:pgSz w:w="12240" w:h="15840"/>
      <w:pgMar w:top="1138" w:right="845" w:bottom="1317" w:left="1560" w:header="720" w:footer="7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B7F04">
      <w:pPr>
        <w:spacing w:after="0" w:line="240" w:lineRule="auto"/>
      </w:pPr>
      <w:r>
        <w:separator/>
      </w:r>
    </w:p>
  </w:endnote>
  <w:endnote w:type="continuationSeparator" w:id="0">
    <w:p w:rsidR="00000000" w:rsidRDefault="003B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03F" w:rsidRDefault="003B7F04">
    <w:pPr>
      <w:spacing w:after="0"/>
      <w:ind w:left="83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0E303F" w:rsidRDefault="003B7F04">
    <w:pPr>
      <w:spacing w:after="0"/>
      <w:ind w:left="842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03F" w:rsidRDefault="003B7F04">
    <w:pPr>
      <w:spacing w:after="0"/>
      <w:ind w:left="83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0E303F" w:rsidRDefault="003B7F04">
    <w:pPr>
      <w:spacing w:after="0"/>
      <w:ind w:left="842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03F" w:rsidRDefault="003B7F04">
    <w:pPr>
      <w:spacing w:after="0"/>
      <w:ind w:left="83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0E303F" w:rsidRDefault="003B7F04">
    <w:pPr>
      <w:spacing w:after="0"/>
      <w:ind w:left="842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B7F04">
      <w:pPr>
        <w:spacing w:after="0" w:line="240" w:lineRule="auto"/>
      </w:pPr>
      <w:r>
        <w:separator/>
      </w:r>
    </w:p>
  </w:footnote>
  <w:footnote w:type="continuationSeparator" w:id="0">
    <w:p w:rsidR="00000000" w:rsidRDefault="003B7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913"/>
    <w:multiLevelType w:val="hybridMultilevel"/>
    <w:tmpl w:val="EB8632DC"/>
    <w:lvl w:ilvl="0" w:tplc="696CBCCE">
      <w:start w:val="210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BCB2B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E8E65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3016F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C2792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48538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E6A36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6C879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E05C0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2C4345"/>
    <w:multiLevelType w:val="hybridMultilevel"/>
    <w:tmpl w:val="EEA8349C"/>
    <w:lvl w:ilvl="0" w:tplc="99E094CE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CCD3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40E51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1CA4F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709C6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A44DA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10521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08CB1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5E4A8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287219"/>
    <w:multiLevelType w:val="hybridMultilevel"/>
    <w:tmpl w:val="F37CA1A6"/>
    <w:lvl w:ilvl="0" w:tplc="02B078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6C4E14">
      <w:start w:val="116"/>
      <w:numFmt w:val="decimal"/>
      <w:lvlRestart w:val="0"/>
      <w:lvlText w:val="%2."/>
      <w:lvlJc w:val="left"/>
      <w:pPr>
        <w:ind w:left="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983206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8029E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38276A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D4B052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9AA9AE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701D28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BCFB4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AF5652"/>
    <w:multiLevelType w:val="hybridMultilevel"/>
    <w:tmpl w:val="9DCADEE8"/>
    <w:lvl w:ilvl="0" w:tplc="0DFA7762">
      <w:start w:val="1"/>
      <w:numFmt w:val="bullet"/>
      <w:lvlText w:val="•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F0386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5604F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9AAB6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786E7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7A267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9A774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1C20A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DEEF9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174849"/>
    <w:multiLevelType w:val="hybridMultilevel"/>
    <w:tmpl w:val="C284E946"/>
    <w:lvl w:ilvl="0" w:tplc="B49074DE">
      <w:start w:val="1"/>
      <w:numFmt w:val="decimal"/>
      <w:lvlText w:val="%1)"/>
      <w:lvlJc w:val="left"/>
      <w:pPr>
        <w:ind w:left="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FEC2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0CE1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0B02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E0640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7C06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6C686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58998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70A54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282FF0"/>
    <w:multiLevelType w:val="hybridMultilevel"/>
    <w:tmpl w:val="AD8C843A"/>
    <w:lvl w:ilvl="0" w:tplc="0C546FFC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3605E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648C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1ABE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5A4A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609E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8EDA0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9C73B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69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643073"/>
    <w:multiLevelType w:val="hybridMultilevel"/>
    <w:tmpl w:val="E0DE4E7E"/>
    <w:lvl w:ilvl="0" w:tplc="C8A03DEE">
      <w:start w:val="1"/>
      <w:numFmt w:val="upperRoman"/>
      <w:lvlText w:val="%1."/>
      <w:lvlJc w:val="left"/>
      <w:pPr>
        <w:ind w:left="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7491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5A2D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BCA22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54676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1EE8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F8650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C0A0E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345F5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A027FA"/>
    <w:multiLevelType w:val="hybridMultilevel"/>
    <w:tmpl w:val="C7AA7F36"/>
    <w:lvl w:ilvl="0" w:tplc="A5206D42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FAF2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427C7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5E55F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CA677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0CA24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7015E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327E7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540DB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447241"/>
    <w:multiLevelType w:val="hybridMultilevel"/>
    <w:tmpl w:val="0610FD8E"/>
    <w:lvl w:ilvl="0" w:tplc="ECFADCFA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3C559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CD5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18C5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442A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A268B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EA0BB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608DD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14A9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DE657F"/>
    <w:multiLevelType w:val="hybridMultilevel"/>
    <w:tmpl w:val="051C7A50"/>
    <w:lvl w:ilvl="0" w:tplc="D86C2684">
      <w:start w:val="120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C67C0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70E80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A4196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E0821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16ABA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1E488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F8461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B24C7E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B761CB"/>
    <w:multiLevelType w:val="multilevel"/>
    <w:tmpl w:val="D0608CF8"/>
    <w:lvl w:ilvl="0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371245"/>
    <w:multiLevelType w:val="hybridMultilevel"/>
    <w:tmpl w:val="10BEBB66"/>
    <w:lvl w:ilvl="0" w:tplc="C908BBD8">
      <w:start w:val="1"/>
      <w:numFmt w:val="decimal"/>
      <w:lvlText w:val="%1.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56FA94">
      <w:start w:val="1"/>
      <w:numFmt w:val="lowerLetter"/>
      <w:lvlText w:val="%2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3048AE">
      <w:start w:val="1"/>
      <w:numFmt w:val="lowerRoman"/>
      <w:lvlText w:val="%3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2269AA">
      <w:start w:val="1"/>
      <w:numFmt w:val="decimal"/>
      <w:lvlText w:val="%4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88887A">
      <w:start w:val="1"/>
      <w:numFmt w:val="lowerLetter"/>
      <w:lvlText w:val="%5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A8F1B6">
      <w:start w:val="1"/>
      <w:numFmt w:val="lowerRoman"/>
      <w:lvlText w:val="%6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005062">
      <w:start w:val="1"/>
      <w:numFmt w:val="decimal"/>
      <w:lvlText w:val="%7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CE584A">
      <w:start w:val="1"/>
      <w:numFmt w:val="lowerLetter"/>
      <w:lvlText w:val="%8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EC8A42">
      <w:start w:val="1"/>
      <w:numFmt w:val="lowerRoman"/>
      <w:lvlText w:val="%9"/>
      <w:lvlJc w:val="left"/>
      <w:pPr>
        <w:ind w:left="7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BA6CEF"/>
    <w:multiLevelType w:val="hybridMultilevel"/>
    <w:tmpl w:val="AD9CBF4A"/>
    <w:lvl w:ilvl="0" w:tplc="F092924A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1023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7445C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164B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EE789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B614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D2C1C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5ECF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4E966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F225F1"/>
    <w:multiLevelType w:val="hybridMultilevel"/>
    <w:tmpl w:val="97F62806"/>
    <w:lvl w:ilvl="0" w:tplc="BDDAC438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18537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AEE4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F25A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72D2E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609D5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7C593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2054B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BA77E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590BB5"/>
    <w:multiLevelType w:val="hybridMultilevel"/>
    <w:tmpl w:val="A5BCB1A8"/>
    <w:lvl w:ilvl="0" w:tplc="2D4AEC16">
      <w:start w:val="137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8C9EB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606DE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A0EE4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5019B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6C62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60959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8EB08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2AB02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98A34FF"/>
    <w:multiLevelType w:val="hybridMultilevel"/>
    <w:tmpl w:val="9D520190"/>
    <w:lvl w:ilvl="0" w:tplc="4CA269A6">
      <w:start w:val="1"/>
      <w:numFmt w:val="decimal"/>
      <w:lvlText w:val="%1."/>
      <w:lvlJc w:val="left"/>
      <w:pPr>
        <w:ind w:left="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4E81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4EDC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76988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4D8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F62CB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FCEA8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685C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9CEB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F7F3A66"/>
    <w:multiLevelType w:val="hybridMultilevel"/>
    <w:tmpl w:val="14A424B0"/>
    <w:lvl w:ilvl="0" w:tplc="F27C48F8">
      <w:start w:val="152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56064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A28B0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62CF4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C27E6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781A3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20355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801BA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DA8B3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5E754D"/>
    <w:multiLevelType w:val="hybridMultilevel"/>
    <w:tmpl w:val="A3F0C7D4"/>
    <w:lvl w:ilvl="0" w:tplc="8D346896">
      <w:start w:val="225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6EBAA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7C1EF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66D6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3C367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2551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CC93B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58ECF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2EE3B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2585C0F"/>
    <w:multiLevelType w:val="hybridMultilevel"/>
    <w:tmpl w:val="F3189DAA"/>
    <w:lvl w:ilvl="0" w:tplc="F266F61C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509F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5454D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FE58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D2300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02D05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7A71E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0AACF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EE8D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5C44C2"/>
    <w:multiLevelType w:val="hybridMultilevel"/>
    <w:tmpl w:val="FB28AFB8"/>
    <w:lvl w:ilvl="0" w:tplc="C7A24C12">
      <w:start w:val="1"/>
      <w:numFmt w:val="bullet"/>
      <w:lvlText w:val="•"/>
      <w:lvlJc w:val="left"/>
      <w:pPr>
        <w:ind w:left="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FCC3A6">
      <w:start w:val="1"/>
      <w:numFmt w:val="bullet"/>
      <w:lvlText w:val="⚫"/>
      <w:lvlJc w:val="left"/>
      <w:pPr>
        <w:ind w:left="5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026C2">
      <w:start w:val="1"/>
      <w:numFmt w:val="bullet"/>
      <w:lvlText w:val="▪"/>
      <w:lvlJc w:val="left"/>
      <w:pPr>
        <w:ind w:left="22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D88CB0">
      <w:start w:val="1"/>
      <w:numFmt w:val="bullet"/>
      <w:lvlText w:val="•"/>
      <w:lvlJc w:val="left"/>
      <w:pPr>
        <w:ind w:left="29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D48FF2">
      <w:start w:val="1"/>
      <w:numFmt w:val="bullet"/>
      <w:lvlText w:val="o"/>
      <w:lvlJc w:val="left"/>
      <w:pPr>
        <w:ind w:left="36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B8F020">
      <w:start w:val="1"/>
      <w:numFmt w:val="bullet"/>
      <w:lvlText w:val="▪"/>
      <w:lvlJc w:val="left"/>
      <w:pPr>
        <w:ind w:left="43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1C0AA4">
      <w:start w:val="1"/>
      <w:numFmt w:val="bullet"/>
      <w:lvlText w:val="•"/>
      <w:lvlJc w:val="left"/>
      <w:pPr>
        <w:ind w:left="50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8EFD1C">
      <w:start w:val="1"/>
      <w:numFmt w:val="bullet"/>
      <w:lvlText w:val="o"/>
      <w:lvlJc w:val="left"/>
      <w:pPr>
        <w:ind w:left="58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6A8D82">
      <w:start w:val="1"/>
      <w:numFmt w:val="bullet"/>
      <w:lvlText w:val="▪"/>
      <w:lvlJc w:val="left"/>
      <w:pPr>
        <w:ind w:left="65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0C38CF"/>
    <w:multiLevelType w:val="hybridMultilevel"/>
    <w:tmpl w:val="54A8218C"/>
    <w:lvl w:ilvl="0" w:tplc="3A88C186">
      <w:start w:val="233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C4555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34D85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68D24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C04A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B8BF3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BA95F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28F32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68576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5F7C2D"/>
    <w:multiLevelType w:val="hybridMultilevel"/>
    <w:tmpl w:val="4A0282A0"/>
    <w:lvl w:ilvl="0" w:tplc="BBA05F54">
      <w:start w:val="1"/>
      <w:numFmt w:val="decimal"/>
      <w:lvlText w:val="%1)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8696E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0C30A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DA70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A04B6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A2BC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FACE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4C2CE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AED8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0227E64"/>
    <w:multiLevelType w:val="hybridMultilevel"/>
    <w:tmpl w:val="30B84898"/>
    <w:lvl w:ilvl="0" w:tplc="520E3AC8">
      <w:start w:val="227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F8DD5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E88BE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9C381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0A5BB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C8AC5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2007D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60281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D8EA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09D5B9F"/>
    <w:multiLevelType w:val="hybridMultilevel"/>
    <w:tmpl w:val="39A02EDE"/>
    <w:lvl w:ilvl="0" w:tplc="4A40ED4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001D74">
      <w:start w:val="128"/>
      <w:numFmt w:val="decimal"/>
      <w:lvlRestart w:val="0"/>
      <w:lvlText w:val="%2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FA784E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AC96F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9A7B22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54A724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C4334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785A7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9688D2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FE3462"/>
    <w:multiLevelType w:val="hybridMultilevel"/>
    <w:tmpl w:val="BA783B60"/>
    <w:lvl w:ilvl="0" w:tplc="3BDE26FE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BEEE1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E02FC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C8524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CEBD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A6C5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A4E5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827B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4CE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A244ECB"/>
    <w:multiLevelType w:val="hybridMultilevel"/>
    <w:tmpl w:val="F822CE32"/>
    <w:lvl w:ilvl="0" w:tplc="C8863D40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C8E6A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6E251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0C8E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4D82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CAD18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5C914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A6EE8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50F0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3FA3D09"/>
    <w:multiLevelType w:val="hybridMultilevel"/>
    <w:tmpl w:val="6E4CE6BA"/>
    <w:lvl w:ilvl="0" w:tplc="F9EA4EC8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0E218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3EE7C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C2B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F227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425DD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5295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0831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AEC2E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76F5CA4"/>
    <w:multiLevelType w:val="hybridMultilevel"/>
    <w:tmpl w:val="A378BA7C"/>
    <w:lvl w:ilvl="0" w:tplc="D2AC9526">
      <w:start w:val="1"/>
      <w:numFmt w:val="bullet"/>
      <w:lvlText w:val="–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0A1D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4E2F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08FDC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96905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BCDFF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78BEB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E8B84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22184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4A1F71"/>
    <w:multiLevelType w:val="hybridMultilevel"/>
    <w:tmpl w:val="CDC8F9E0"/>
    <w:lvl w:ilvl="0" w:tplc="AF1EB8EE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A00BDA">
      <w:start w:val="1"/>
      <w:numFmt w:val="lowerLetter"/>
      <w:lvlText w:val="%2"/>
      <w:lvlJc w:val="left"/>
      <w:pPr>
        <w:ind w:left="1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A0D524">
      <w:start w:val="1"/>
      <w:numFmt w:val="lowerRoman"/>
      <w:lvlText w:val="%3"/>
      <w:lvlJc w:val="left"/>
      <w:pPr>
        <w:ind w:left="2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CA40E2">
      <w:start w:val="1"/>
      <w:numFmt w:val="decimal"/>
      <w:lvlText w:val="%4"/>
      <w:lvlJc w:val="left"/>
      <w:pPr>
        <w:ind w:left="3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8E3598">
      <w:start w:val="1"/>
      <w:numFmt w:val="lowerLetter"/>
      <w:lvlText w:val="%5"/>
      <w:lvlJc w:val="left"/>
      <w:pPr>
        <w:ind w:left="4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88D74A">
      <w:start w:val="1"/>
      <w:numFmt w:val="lowerRoman"/>
      <w:lvlText w:val="%6"/>
      <w:lvlJc w:val="left"/>
      <w:pPr>
        <w:ind w:left="4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D8C362">
      <w:start w:val="1"/>
      <w:numFmt w:val="decimal"/>
      <w:lvlText w:val="%7"/>
      <w:lvlJc w:val="left"/>
      <w:pPr>
        <w:ind w:left="5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26DBD8">
      <w:start w:val="1"/>
      <w:numFmt w:val="lowerLetter"/>
      <w:lvlText w:val="%8"/>
      <w:lvlJc w:val="left"/>
      <w:pPr>
        <w:ind w:left="6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22284C">
      <w:start w:val="1"/>
      <w:numFmt w:val="lowerRoman"/>
      <w:lvlText w:val="%9"/>
      <w:lvlJc w:val="left"/>
      <w:pPr>
        <w:ind w:left="6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596FD4"/>
    <w:multiLevelType w:val="hybridMultilevel"/>
    <w:tmpl w:val="AFD8895A"/>
    <w:lvl w:ilvl="0" w:tplc="A97A51BA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B4FF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7237C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BE23C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856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56C7C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224F0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125CB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284A0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D83A7E"/>
    <w:multiLevelType w:val="hybridMultilevel"/>
    <w:tmpl w:val="86E8D91C"/>
    <w:lvl w:ilvl="0" w:tplc="97EE14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D6AD1C">
      <w:start w:val="99"/>
      <w:numFmt w:val="decimal"/>
      <w:lvlRestart w:val="0"/>
      <w:lvlText w:val="%2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A8DC8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4CD9BE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0E8312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62FFA0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CCF7EE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81D0E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CE6B22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1872091"/>
    <w:multiLevelType w:val="hybridMultilevel"/>
    <w:tmpl w:val="41083BB0"/>
    <w:lvl w:ilvl="0" w:tplc="201660A8">
      <w:start w:val="1"/>
      <w:numFmt w:val="decimal"/>
      <w:lvlText w:val="%1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perscript"/>
      </w:rPr>
    </w:lvl>
    <w:lvl w:ilvl="1" w:tplc="946C6D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perscript"/>
      </w:rPr>
    </w:lvl>
    <w:lvl w:ilvl="2" w:tplc="9E8E480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perscript"/>
      </w:rPr>
    </w:lvl>
    <w:lvl w:ilvl="3" w:tplc="9C84FA3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perscript"/>
      </w:rPr>
    </w:lvl>
    <w:lvl w:ilvl="4" w:tplc="FF9A85A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perscript"/>
      </w:rPr>
    </w:lvl>
    <w:lvl w:ilvl="5" w:tplc="7A3A9E0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perscript"/>
      </w:rPr>
    </w:lvl>
    <w:lvl w:ilvl="6" w:tplc="FC8E86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perscript"/>
      </w:rPr>
    </w:lvl>
    <w:lvl w:ilvl="7" w:tplc="166458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perscript"/>
      </w:rPr>
    </w:lvl>
    <w:lvl w:ilvl="8" w:tplc="072A19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2" w15:restartNumberingAfterBreak="0">
    <w:nsid w:val="79A20306"/>
    <w:multiLevelType w:val="hybridMultilevel"/>
    <w:tmpl w:val="3C1A3C9C"/>
    <w:lvl w:ilvl="0" w:tplc="ACE6782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F829B4">
      <w:start w:val="124"/>
      <w:numFmt w:val="decimal"/>
      <w:lvlRestart w:val="0"/>
      <w:lvlText w:val="%2."/>
      <w:lvlJc w:val="left"/>
      <w:pPr>
        <w:ind w:left="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C203C8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080BC2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6E0A68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28B828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B447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54B57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2EE7A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1755FF"/>
    <w:multiLevelType w:val="hybridMultilevel"/>
    <w:tmpl w:val="B3CC5086"/>
    <w:lvl w:ilvl="0" w:tplc="7A743EB2">
      <w:start w:val="1"/>
      <w:numFmt w:val="decimal"/>
      <w:lvlText w:val="%1.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4478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6282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76FC9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EA3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B22DE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A5A6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2E192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9AF6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0E46FB"/>
    <w:multiLevelType w:val="hybridMultilevel"/>
    <w:tmpl w:val="7BE8FA9C"/>
    <w:lvl w:ilvl="0" w:tplc="B8B68F00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66F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8490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900DA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0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8810B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3863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2EB0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F811D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8F3B2F"/>
    <w:multiLevelType w:val="hybridMultilevel"/>
    <w:tmpl w:val="594C1790"/>
    <w:lvl w:ilvl="0" w:tplc="5EF42384">
      <w:start w:val="1"/>
      <w:numFmt w:val="decimal"/>
      <w:lvlText w:val="%1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CCA0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6C58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8C39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862C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0CE7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EA1B0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70E1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C9CC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7B11F3"/>
    <w:multiLevelType w:val="hybridMultilevel"/>
    <w:tmpl w:val="7BEC68AA"/>
    <w:lvl w:ilvl="0" w:tplc="C46625FA">
      <w:start w:val="237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CC8D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EE1D7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06A23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7615D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06BE0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1E902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D64ED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C0B29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2"/>
  </w:num>
  <w:num w:numId="3">
    <w:abstractNumId w:val="34"/>
  </w:num>
  <w:num w:numId="4">
    <w:abstractNumId w:val="8"/>
  </w:num>
  <w:num w:numId="5">
    <w:abstractNumId w:val="18"/>
  </w:num>
  <w:num w:numId="6">
    <w:abstractNumId w:val="24"/>
  </w:num>
  <w:num w:numId="7">
    <w:abstractNumId w:val="35"/>
  </w:num>
  <w:num w:numId="8">
    <w:abstractNumId w:val="27"/>
  </w:num>
  <w:num w:numId="9">
    <w:abstractNumId w:val="25"/>
  </w:num>
  <w:num w:numId="10">
    <w:abstractNumId w:val="29"/>
  </w:num>
  <w:num w:numId="11">
    <w:abstractNumId w:val="11"/>
  </w:num>
  <w:num w:numId="12">
    <w:abstractNumId w:val="19"/>
  </w:num>
  <w:num w:numId="13">
    <w:abstractNumId w:val="1"/>
  </w:num>
  <w:num w:numId="14">
    <w:abstractNumId w:val="6"/>
  </w:num>
  <w:num w:numId="15">
    <w:abstractNumId w:val="33"/>
  </w:num>
  <w:num w:numId="16">
    <w:abstractNumId w:val="31"/>
  </w:num>
  <w:num w:numId="17">
    <w:abstractNumId w:val="26"/>
  </w:num>
  <w:num w:numId="18">
    <w:abstractNumId w:val="3"/>
  </w:num>
  <w:num w:numId="19">
    <w:abstractNumId w:val="15"/>
  </w:num>
  <w:num w:numId="20">
    <w:abstractNumId w:val="4"/>
  </w:num>
  <w:num w:numId="21">
    <w:abstractNumId w:val="21"/>
  </w:num>
  <w:num w:numId="22">
    <w:abstractNumId w:val="7"/>
  </w:num>
  <w:num w:numId="23">
    <w:abstractNumId w:val="2"/>
  </w:num>
  <w:num w:numId="24">
    <w:abstractNumId w:val="30"/>
  </w:num>
  <w:num w:numId="25">
    <w:abstractNumId w:val="9"/>
  </w:num>
  <w:num w:numId="26">
    <w:abstractNumId w:val="32"/>
  </w:num>
  <w:num w:numId="27">
    <w:abstractNumId w:val="23"/>
  </w:num>
  <w:num w:numId="28">
    <w:abstractNumId w:val="14"/>
  </w:num>
  <w:num w:numId="29">
    <w:abstractNumId w:val="16"/>
  </w:num>
  <w:num w:numId="30">
    <w:abstractNumId w:val="0"/>
  </w:num>
  <w:num w:numId="31">
    <w:abstractNumId w:val="17"/>
  </w:num>
  <w:num w:numId="32">
    <w:abstractNumId w:val="22"/>
  </w:num>
  <w:num w:numId="33">
    <w:abstractNumId w:val="20"/>
  </w:num>
  <w:num w:numId="34">
    <w:abstractNumId w:val="36"/>
  </w:num>
  <w:num w:numId="35">
    <w:abstractNumId w:val="13"/>
  </w:num>
  <w:num w:numId="36">
    <w:abstractNumId w:val="5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3F"/>
    <w:rsid w:val="000E303F"/>
    <w:rsid w:val="003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6F22164-0E47-4BC7-9384-6117536DC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3"/>
      <w:ind w:left="1107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62"/>
      <w:ind w:left="79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tionary.org/wiki/defectus" TargetMode="External"/><Relationship Id="rId13" Type="http://schemas.openxmlformats.org/officeDocument/2006/relationships/hyperlink" Target="https://ru.wiktionary.org/wiki/%D0%BD%D0%B5%D0%B4%D0%BE%D1%81%D1%82%D0%B0%D1%82%D0%BE%D0%BA" TargetMode="External"/><Relationship Id="rId18" Type="http://schemas.openxmlformats.org/officeDocument/2006/relationships/hyperlink" Target="https://ru.wikipedia.org/wiki/%D0%91%D0%B0%D0%BA%D1%82%D0%B5%D1%80%D0%B8%D0%B8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2.jpg"/><Relationship Id="rId7" Type="http://schemas.openxmlformats.org/officeDocument/2006/relationships/image" Target="media/image1.jpg"/><Relationship Id="rId12" Type="http://schemas.openxmlformats.org/officeDocument/2006/relationships/hyperlink" Target="https://ru.wiktionary.org/wiki/%D0%BD%D0%B5%D0%B4%D0%BE%D1%81%D1%82%D0%B0%D1%82%D0%BE%D0%BA" TargetMode="External"/><Relationship Id="rId17" Type="http://schemas.openxmlformats.org/officeDocument/2006/relationships/hyperlink" Target="https://ru.wikipedia.org/wiki/%D0%91%D0%B0%D0%BA%D1%82%D0%B5%D1%80%D0%B8%D0%B8" TargetMode="External"/><Relationship Id="rId25" Type="http://schemas.openxmlformats.org/officeDocument/2006/relationships/image" Target="media/image40.jpg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1%D0%B0%D0%BA%D1%82%D0%B5%D1%80%D0%B8%D0%B8" TargetMode="External"/><Relationship Id="rId20" Type="http://schemas.openxmlformats.org/officeDocument/2006/relationships/hyperlink" Target="https://ru.wikipedia.org/wiki/%D0%9C%D0%B8%D0%BA%D0%BE%D0%B1%D0%B0%D0%BA%D1%82%D0%B5%D1%80%D0%B8%D0%B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tionary.org/wiki/%D1%83%D0%BC%D0%B5%D0%BD%D1%8C%D1%88%D0%B5%D0%BD%D0%B8%D0%B5" TargetMode="External"/><Relationship Id="rId24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3%D0%BD%D0%BE%D0%B9" TargetMode="External"/><Relationship Id="rId23" Type="http://schemas.openxmlformats.org/officeDocument/2006/relationships/image" Target="media/image4.jpg"/><Relationship Id="rId28" Type="http://schemas.openxmlformats.org/officeDocument/2006/relationships/footer" Target="footer3.xml"/><Relationship Id="rId10" Type="http://schemas.openxmlformats.org/officeDocument/2006/relationships/hyperlink" Target="https://ru.wiktionary.org/wiki/%D1%83%D0%BC%D0%B5%D0%BD%D1%8C%D1%88%D0%B5%D0%BD%D0%B8%D0%B5" TargetMode="External"/><Relationship Id="rId19" Type="http://schemas.openxmlformats.org/officeDocument/2006/relationships/hyperlink" Target="https://ru.wikipedia.org/wiki/%D0%9C%D0%B8%D0%BA%D0%BE%D0%B1%D0%B0%D0%BA%D1%82%D0%B5%D1%80%D0%B8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tionary.org/wiki/defectus" TargetMode="External"/><Relationship Id="rId14" Type="http://schemas.openxmlformats.org/officeDocument/2006/relationships/hyperlink" Target="https://ru.wikipedia.org/wiki/%D0%93%D0%BD%D0%BE%D0%B9" TargetMode="External"/><Relationship Id="rId22" Type="http://schemas.openxmlformats.org/officeDocument/2006/relationships/image" Target="media/image3.jpg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26440</Words>
  <Characters>150709</Characters>
  <Application>Microsoft Office Word</Application>
  <DocSecurity>4</DocSecurity>
  <Lines>1255</Lines>
  <Paragraphs>353</Paragraphs>
  <ScaleCrop>false</ScaleCrop>
  <Company/>
  <LinksUpToDate>false</LinksUpToDate>
  <CharactersWithSpaces>176796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Бабаскина Наталья Владимировна</dc:creator>
  <cp:keywords/>
  <cp:lastModifiedBy>word</cp:lastModifiedBy>
  <cp:revision>2</cp:revision>
  <dcterms:created xsi:type="dcterms:W3CDTF">2025-12-26T10:11:00Z</dcterms:created>
  <dcterms:modified xsi:type="dcterms:W3CDTF">2025-12-26T10:11:00Z</dcterms:modified>
</cp:coreProperties>
</file>