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19" w:rsidRPr="00CF7F19" w:rsidRDefault="00CF7F19" w:rsidP="00CF7F19">
      <w:pPr>
        <w:spacing w:after="24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ПРАВИТЕЛЬСТВО РОССИЙСКОЙ ФЕДЕРАЦИИ</w:t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ПОСТАНОВЛЕНИЕ</w:t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от 29 июня 2021 года N 1049</w:t>
      </w: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 федеральном государственном контроле (надзоре) в сфере обращения лекарственных средств</w:t>
      </w:r>
    </w:p>
    <w:p w:rsidR="00CF7F19" w:rsidRPr="00CF7F19" w:rsidRDefault="00CF7F19" w:rsidP="00CF7F19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(с изменениями на 6 ноября 2024 года)</w:t>
      </w:r>
    </w:p>
    <w:p w:rsidR="00CF7F19" w:rsidRPr="00CF7F19" w:rsidRDefault="00CF7F19" w:rsidP="00CF7F19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Информация об изменяющих документах</w:t>
      </w:r>
    </w:p>
    <w:p w:rsidR="00CF7F19" w:rsidRPr="00CF7F19" w:rsidRDefault="00CF7F19" w:rsidP="00CF7F19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F7F19" w:rsidRPr="00CF7F19" w:rsidRDefault="00CF7F19" w:rsidP="00CF7F19">
      <w:pPr>
        <w:spacing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F7F19" w:rsidRPr="00CF7F19" w:rsidRDefault="00CF7F19" w:rsidP="00CF7F19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соответствии с </w:t>
      </w:r>
      <w:hyperlink r:id="rId4" w:anchor="7D20K3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Федеральным законом "Об обращении лекарственных средств"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и </w:t>
      </w:r>
      <w:hyperlink r:id="rId5" w:anchor="7EC0KH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пунктом 1 части 2 статьи 3 Федерального закона "О государственном контроле (надзоре) и муниципальном контроле в Российской Федерации"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Правительство Российской Федерации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постановляет: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 Утвердить прилагаемое </w:t>
      </w:r>
      <w:hyperlink r:id="rId6" w:anchor="6560IO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Положение о федеральном государственном контроле (надзоре) в сфере обращения лекарственных средств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 Признать утратившими силу акты и отдельные положения актов Правительства Российской Федерации по перечню согласно </w:t>
      </w:r>
      <w:hyperlink r:id="rId7" w:anchor="8PM0LS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приложению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3. Установить, что со дня вступления в силу настоящего постановления плановые проверки юридических лиц и индивидуальных предпринимателей, включенные в ежегодный план проведения плановых проверок по федеральному государственному надзору в сфере обращения лекарственных средств на 2021 год, плановые и внеплановые контрольные (надзорные) мероприятия в рамках государственного контроля (надзора) в сфере обращения лекарственных средств, решение о проведении которых принято до вступления в силу настоящего постановления, а также контрольные (надзорные) мероприятия, направленные на проверку исполнения предписаний об устранении выявленных нарушений обязательных требований, выданных до вступления в силу настоящего постановления в рамках лицензионного контроля в сфере фармацевтической деятельности и федерального государственного надзора в сфере обращения лекарственных средств, проводятся в соответствии с </w:t>
      </w:r>
      <w:hyperlink r:id="rId8" w:anchor="6560IO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Положением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утвержденным настоящим постановлением.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4. Настоящее постановление вступает в силу с 1 июля 2021 г.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Председатель Правительства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Российской Федерации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М.Мишустин</w:t>
      </w:r>
    </w:p>
    <w:p w:rsidR="00CF7F19" w:rsidRPr="00CF7F19" w:rsidRDefault="00CF7F19" w:rsidP="00CF7F19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CF7F19" w:rsidRPr="00CF7F19" w:rsidRDefault="00CF7F19" w:rsidP="00CF7F19">
      <w:pPr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УТВЕРЖДЕНО</w:t>
      </w: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постановлением Правительства</w:t>
      </w: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Российской Федерации</w:t>
      </w: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от 29 июня 2021 года N 1049</w:t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</w:t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Положение о федеральном государственном контроле (надзоре) в сфере обращения лекарственных средств</w:t>
      </w:r>
    </w:p>
    <w:p w:rsidR="00CF7F19" w:rsidRPr="00CF7F19" w:rsidRDefault="00CF7F19" w:rsidP="00CF7F19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(с изменениями на 6 ноября 2024 года)</w:t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</w:t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I. Общие положения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 Настоящее Положение устанавливает порядок организации и осуществления федерального государственного контроля (надзора) в сфере обращения лекарственных средств.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 Предметом федерального государственного контроля (надзора) в сфере обращения лекарственных средств являются: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а) соблюдение юридическими лицами и индивидуальными предпринимателями, осуществляющими деятельность в сфере обращения лекарственных средств (далее - контролируемые лица) обязательных требований в сфере обращения лекарственных средств (далее - обязательные требования), включая: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соблюдение требований к доклиническим исследованиям лекарственных средств, клиническим исследованиям лекарственных препаратов, изготовлению, хранению, перевозке, ввозу в Российскую Федерацию, отпуску, реализации, передаче, продаже лекарственных средств, применению лекарственных препаратов, уничтожению лекарственных средств, установлению производителями лекарственных препаратов цен на лекарственные препараты, включенные в перечень жизненно необходимых и важнейших лекарственных препаратов;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соответствие лекарственных средств, находящихся в обращении, показателям качества, эффективности и безопасности, установленным в соответствии с </w:t>
      </w:r>
      <w:hyperlink r:id="rId9" w:anchor="7D20K3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Федеральным законом "Об обращении лекарственных средств"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соблюдение контролируемыми лицами требований, указанных в </w:t>
      </w:r>
      <w:hyperlink r:id="rId10" w:anchor="A9K0NO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части 1 статьи 67_1 Федерального закона "Об обращении лекарственных средств"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ограничений, установленных </w:t>
      </w:r>
      <w:hyperlink r:id="rId11" w:anchor="A9I0NN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статьями 67_1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и </w:t>
      </w:r>
      <w:hyperlink r:id="rId12" w:anchor="A7M0N9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67_2 Федерального закона "Об обращении лекарственных средств"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в) соблюдение лицензионных требований к осуществлению фармацевтической деятельности;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г) соблюдение контролируемыми лицами требований к предоставлению информации о лекарственных средствах и (или) лекарственных препаратах, предусмотренной </w:t>
      </w:r>
      <w:hyperlink r:id="rId13" w:anchor="BPU0P5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статьями 9_1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 </w:t>
      </w:r>
      <w:hyperlink r:id="rId14" w:anchor="BPG0P4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52_1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 </w:t>
      </w:r>
      <w:hyperlink r:id="rId15" w:anchor="BQ60P5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52_2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и </w:t>
      </w:r>
      <w:hyperlink r:id="rId16" w:anchor="A740N8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64 Федерального закона "Об обращении лекарственных средств"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(Подпункт в редакции, введенной в действие с 3 июля 2024 года </w:t>
      </w:r>
      <w:hyperlink r:id="rId17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25 июня 2024 года N 856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 - См. </w:t>
      </w:r>
      <w:hyperlink r:id="rId18" w:anchor="7DA0K6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3. Федеральный государственный контроль (надзор) в сфере обращения лекарственных средств для медицинского применения осуществляется Федеральной службой по надзору в сфере здравоохранения и ее территориальными органами.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Федеральный государственный контроль (надзор) в сфере обращения лекарственных средств для ветеринарного применения осуществляется Федеральной службой по ветеринарному и фитосанитарному надзору и ее территориальными органами.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4. Должностными лицами, уполномоченными на осуществление федерального государственного контроля (надзора) в сфере обращения лекарственных средств для медицинского применения, являются: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а) руководитель (заместитель руководителя) Федеральной службы по надзору в сфере здравоохранения (территориального органа Федеральной службы по надзору в сфере здравоохранения);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должностные лица Федеральной службы по надзору в сфере здравоохранения (территориального органа Федеральной службы по надзору в сфере здравоохранения), в должностные обязанности которых в соответствии с должностным регламентом или должностной инструкцией входит осуществление полномочий по осуществлению федерального государственного контроля (надзора) в сфере обращения лекарственных средств для медицинского применения, в том числе проведение профилактических мероприятий и контрольных (надзорных) мероприятий.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5. Должностными лицами, уполномоченными на осуществление федерального государственного контроля (надзора) в сфере обращения лекарственных средств для ветеринарного применения, являются: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а) руководитель (заместитель руководителя) Федеральной службы по ветеринарному и фитосанитарному надзору (территориального органа Федеральной службы по ветеринарному и фитосанитарному надзору);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должностные лица Федеральной службы по ветеринарному и фитосанитарному надзору (территориального органа Федеральной службы по ветеринарному и фитосанитарному надзору), в должностные обязанности которых в соответствии с должностным регламентом или должностной инструкцией входит осуществление полномочий по осуществлению федерального государственного контроля (надзора) в сфере обращения лекарственных средств для ветеринарного применения, в том числе проведение профилактических мероприятий и контрольных (надзорных) мероприятий.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6. Должностными лицами, уполномоченными на принятие решений о проведении контрольных (надзорных) мероприятий в отношении лекарственных средств для медицинского применения, являются: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а) руководитель Федеральной службы по надзору в сфере здравоохранения (территориального органа Федеральной службы по надзору в сфере здравоохранения);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заместитель руководителя Федеральной службы по надзору в сфере здравоохранения (территориального органа Федеральной службы по надзору в сфере здравоохранения) (в случае наличия у него соответствующих полномочий в соответствии с должностными обязанностями, должностным регламентом или распределением обязанностей).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7. Должностными лицами, уполномоченными на принятие решений о проведении контрольных (надзорных) мероприятий в отношении лекарственных средств для ветеринарного применения, являются: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а) руководитель Федеральной службы по ветеринарному и фитосанитарному надзору (территориального органа Федеральной службы по ветеринарному и фитосанитарному надзору);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заместитель руководителя Федеральной службы по ветеринарному и фитосанитарному надзору (территориального органа Федеральной службы по ветеринарному и фитосанитарному надзору) (в случае наличия у него соответствующих полномочий в соответствии с должностными обязанностями, должностным регламентом или распределением обязанностей).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8. Должностные лица, осуществляющие федеральный государственный контроль (надзор) в сфере обращения лекарственных средств, при проведении контрольного (надзорного) мероприятия в пределах своих полномочий и в объеме проводимых контрольных (надзорных) действий пользуются правами, установленными </w:t>
      </w:r>
      <w:hyperlink r:id="rId19" w:anchor="8QG0M3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частью 2 статьи 29 Федерального закона "О государственном контроле (надзоре) и муниципальном контроле в Российской Федерации"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9. К отношениям, связанным с осуществлением федерального государственного контроля (надзора) в сфере обращения лекарственных средств, применяются положения </w:t>
      </w:r>
      <w:hyperlink r:id="rId20" w:anchor="64U0IK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Федерального закона "О государственном контроле (надзоре) и муниципальном контроле в Российской Федерации"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II. Объекты федерального государственного контроля (надзора) в сфере обращения лекарственных средств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10. Федеральная служба по надзору в сфере здравоохранения и ее территориальные органы осуществляют федеральный государственный контроль (надзор) в сфере обращения лекарственных средств для медицинского применения, а Федеральная служба по ветеринарному и фитосанитарному надзору и ее территориальные органы осуществляют федеральный государственный контроль (надзор) в сфере обращения лекарственных средств для ветеринарного применения (далее - органы государственного контроля) за следующими объектами (далее - объекты государственного контроля):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а) деятельность контролируемых лиц в сфере обращения лекарственных средств;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результаты деятельности контролируемых лиц в сфере обращения лекарственных средств (находящиеся в обращении на территории Российской Федерации);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в) используемые контролируемыми лицами при осуществлении деятельности в сфере обращения лекарственных средств здания, помещения, сооружения, оборудование (далее - производственные объекты) и транспортные средства, к которым предъявляются обязательные требования.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11. Учет объектов государственного контроля осуществляется посредством сбора, обработки, анализа и учета сведений об объектах государственного контроля, информации, представляемой органу государственного контроля в соответствии с нормативными правовыми актами Российской Федерации, информации, получаемой в рамках межведомственного взаимодействия, а также общедоступной информации без взаимодействия с контролируемыми лицами.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12. Учет объектов государственного контроля осуществляется органом государственного контроля посредством ведения перечня объектов государственного контроля. Перечень объектов государственного контроля содержит следующую информацию: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полное наименование юридического лица, фамилия, имя и отчество (при наличии) индивидуального предпринимателя;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идентификационный номер налогоплательщика юридического лица, индивидуального предпринимателя;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адрес места нахождения и осуществления деятельности контролируемых лиц и используемых ими производственных объектов;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вид (виды) деятельности в соответствии с </w:t>
      </w:r>
      <w:hyperlink r:id="rId21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Общероссийским классификатором видов экономической деятельности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;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реквизиты решения об отнесении объектов государственного контроля к категории риска и указание на категорию риска.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Размещение информации, указанной в настоящем пункте, осуществляется с учетом требований законодательства Российской Федерации о государственной тайне.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III. Управление рисками причинения вреда (ущерба) охраняемым законом ценностям при осуществлении федерального государственного контроля (надзора) в сфере обращения лекарственных средств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13. Орган государственного контроля при осуществлении федерального государственного контроля (надзора) в сфере обращения лекарственных средств относит объекты государственного контроля к одной из следующих категорий риска причинения вреда (ущерба) (далее - категории риска):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а) высокий риск;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(Подпункт в редакции, введенной в действие с 19 июня 2023 года </w:t>
      </w:r>
      <w:hyperlink r:id="rId22" w:anchor="6540IN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10 июня 2023 года N 961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 - См. </w:t>
      </w:r>
      <w:hyperlink r:id="rId23" w:anchor="7DS0KD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значительный риск;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(Подпункт в редакции, введенной в действие с 19 июня 2023 года </w:t>
      </w:r>
      <w:hyperlink r:id="rId24" w:anchor="6540IN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10 июня 2023 года N 961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 - См. </w:t>
      </w:r>
      <w:hyperlink r:id="rId25" w:anchor="7DU0KE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в) средний риск;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(Подпункт в редакции, введенной в действие с 19 июня 2023 года </w:t>
      </w:r>
      <w:hyperlink r:id="rId26" w:anchor="6540IN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10 июня 2023 года N 961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 - См. </w:t>
      </w:r>
      <w:hyperlink r:id="rId27" w:anchor="7E00KF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г) умеренный риск;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(Подпункт в редакции, введенной в действие с 19 июня 2023 года </w:t>
      </w:r>
      <w:hyperlink r:id="rId28" w:anchor="6540IN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10 июня 2023 года N 961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 - См. </w:t>
      </w:r>
      <w:hyperlink r:id="rId29" w:anchor="7DI0K7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д) низкий риск.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(Подпункт дополнительно включен с 19 июня 2023 года </w:t>
      </w:r>
      <w:hyperlink r:id="rId30" w:anchor="6540IN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10 июня 2023 года N 961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14. Отнесение объектов государственного контроля к определенной категории риска осуществляется на основании критериев отнесения объектов государственного контроля (надзора) в сфере обращения лекарственных средств для медицинского применения к определенной категории риска согласно </w:t>
      </w:r>
      <w:hyperlink r:id="rId31" w:anchor="8PS0M0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приложению N 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Отнесение объектов государственного контроля к определенной категории риска осуществляется на основании критериев отнесения объектов государственного контроля (надзора) в сфере обращения лекарственных средств для ветеринарного применения к определенной категории риска согласно </w:t>
      </w:r>
      <w:hyperlink r:id="rId32" w:anchor="8Q60M3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приложению N 2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15. Федеральной службой по надзору в сфере здравоохранения осуществляются пересмотр категории риска, присвоенной ранее объекту государственного контроля, в течение пяти рабочих дней со дня поступления сведений о соответствии объекта государственного контроля критериям риска иной категории риска либо об изменении критериев риска в соответствии с критериями отнесения объектов государственного контроля к категориям риска, предусмотренными </w:t>
      </w:r>
      <w:hyperlink r:id="rId33" w:anchor="8PS0M0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приложением N 1 к настоящему Положению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Федеральной службой по ветеринарному и фитосанитарному надзору осуществляется пересмотр категории риска, присвоенной ранее объекту государственного контроля, в течение 5 рабочих дней со дня поступления сведений о соответствии объекта государственного контроля критериям риска иной категории риска либо об изменении критериев риска в соответствии с критериями отнесения объектов государственного контроля к категориям риска, предусмотренными </w:t>
      </w:r>
      <w:hyperlink r:id="rId34" w:anchor="8Q60M3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приложением N 2 к настоящему Положению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lastRenderedPageBreak/>
        <w:t>IV. Учет рисков причинения вреда (ущерба) охраняемым законом ценностям при проведении контрольных (надзорных) мероприятий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16. Плановые контрольные (надзорные) мероприятия в отношении объектов государственного контроля в сфере обращения лекарственных средств для медицинского применения в зависимости от присвоенной категории риска проводятся со следующей периодичностью: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для категории высокого риска одно из указанных контрольных (надзорных) мероприятий: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(Абзац дополнительно включен с 19 июня 2023 года </w:t>
      </w:r>
      <w:hyperlink r:id="rId35" w:anchor="65E0IS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10 июня 2023 года N 961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инспекционный визит - один раз в 2 года;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(Абзац дополнительно включен с 19 июня 2023 года </w:t>
      </w:r>
      <w:hyperlink r:id="rId36" w:anchor="65E0IS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10 июня 2023 года N 961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выездная проверка - один раз в 2 года;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(Абзац дополнительно включен с 19 июня 2023 года </w:t>
      </w:r>
      <w:hyperlink r:id="rId37" w:anchor="65E0IS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10 июня 2023 года N 961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документарная проверка - один раз в 2 года;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(Абзац дополнительно включен с 19 июня 2023 года </w:t>
      </w:r>
      <w:hyperlink r:id="rId38" w:anchor="65E0IS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10 июня 2023 года N 961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</w:t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III. Значение показателя риска М3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7203"/>
        <w:gridCol w:w="1480"/>
      </w:tblGrid>
      <w:tr w:rsidR="00CF7F19" w:rsidRPr="00CF7F19" w:rsidTr="00CF7F19">
        <w:trPr>
          <w:trHeight w:val="12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F19" w:rsidRPr="00CF7F19" w:rsidRDefault="00CF7F19" w:rsidP="00CF7F19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F19" w:rsidRPr="00CF7F19" w:rsidRDefault="00CF7F19" w:rsidP="00CF7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F19" w:rsidRPr="00CF7F19" w:rsidRDefault="00CF7F19" w:rsidP="00CF7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F19" w:rsidRPr="00CF7F19" w:rsidTr="00CF7F19">
        <w:tc>
          <w:tcPr>
            <w:tcW w:w="979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F7F19" w:rsidRPr="00CF7F19" w:rsidRDefault="00CF7F19" w:rsidP="00CF7F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производства лекарственных средств для ветеринарного применения правилам надлежащей производственной практики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F7F19" w:rsidRPr="00CF7F19" w:rsidRDefault="00CF7F19" w:rsidP="00CF7F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CF7F19" w:rsidRPr="00CF7F19" w:rsidTr="00CF7F19"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F7F19" w:rsidRPr="00CF7F19" w:rsidRDefault="00CF7F19" w:rsidP="00CF7F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F7F19" w:rsidRPr="00CF7F19" w:rsidRDefault="00CF7F19" w:rsidP="00CF7F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F7F19" w:rsidRPr="00CF7F19" w:rsidRDefault="00CF7F19" w:rsidP="00CF7F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7F19" w:rsidRPr="00CF7F19" w:rsidTr="00CF7F19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F7F19" w:rsidRPr="00CF7F19" w:rsidRDefault="00CF7F19" w:rsidP="00CF7F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F7F19" w:rsidRPr="00CF7F19" w:rsidRDefault="00CF7F19" w:rsidP="00CF7F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F7F19" w:rsidRPr="00CF7F19" w:rsidRDefault="00CF7F19" w:rsidP="00CF7F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CF7F19" w:rsidRPr="00CF7F19" w:rsidRDefault="00CF7F19" w:rsidP="00CF7F19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CF7F19" w:rsidRPr="00CF7F19" w:rsidRDefault="00CF7F19" w:rsidP="00CF7F19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CF7F19" w:rsidRPr="00CF7F19" w:rsidRDefault="00CF7F19" w:rsidP="00CF7F19">
      <w:pPr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     Приложение</w:t>
      </w: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постановлению Правительства</w:t>
      </w: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Российской Федерации</w:t>
      </w: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от 29 июня 2021 года N 1049</w:t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</w:t>
      </w:r>
    </w:p>
    <w:p w:rsidR="00CF7F19" w:rsidRPr="00CF7F19" w:rsidRDefault="00CF7F19" w:rsidP="00CF7F19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Перечень утративших силу актов и отдельных положений актов Правительства Российской Федерации</w:t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1. </w:t>
      </w:r>
      <w:hyperlink r:id="rId39" w:anchor="7D20K3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 Правительства Российской Федерации от 15 октября 2012 г. N 1043 "Об утверждении Положения о федеральном государственном надзоре в сфере обращения лекарственных средств"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2012, N 43, ст.5877).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2. </w:t>
      </w:r>
      <w:hyperlink r:id="rId40" w:anchor="8R80MA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 34 изменений, которые вносятся в некоторые акты Правительства Российской Федерации по вопросам государственного контроля (надзора)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утвержденных </w:t>
      </w:r>
      <w:hyperlink r:id="rId41" w:anchor="7D20K3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5 июня 2013 г. N 476 "О вопросах государственного контроля (надзора) и признании утратившими силу некоторых актов Правительства Российской Федерации"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2013, N 24, ст.2999).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3. </w:t>
      </w:r>
      <w:hyperlink r:id="rId42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 Правительства Российской Федерации от 16 июня 2015 г. N 591 "О внесении изменений в Положение о федеральном государственном надзоре в сфере обращения лекарственных средств"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2015, N 25, ст.3672).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4. </w:t>
      </w:r>
      <w:hyperlink r:id="rId43" w:anchor="8PM0LT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 61 изменений, которые вносятся в акты Правительства Российской Федерации в связи с упразднением Федеральной службы по тарифам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утвержденных </w:t>
      </w:r>
      <w:hyperlink r:id="rId44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4 сентября 2015 г. N 941 "О внесении изменений,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(установлении) цен (тарифов) и (или) их предельных уровней в сфере деятельности субъектов естественных монополий и иных регулируемых организаций"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2015, N 37, ст.5153).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5. </w:t>
      </w:r>
      <w:hyperlink r:id="rId45" w:anchor="6540IN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 2 изменений, которые вносятся в акты Правительства Российской Федерации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утвержденных </w:t>
      </w:r>
      <w:hyperlink r:id="rId46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14 сентября 2016 г. N 923 "О внесении изменений в некоторые акты Правительства Российской Федерации"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2016, N 38, ст.5567).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6. </w:t>
      </w:r>
      <w:hyperlink r:id="rId47" w:anchor="65A0IQ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 2 изменений, которые вносятся в акты Правительства Российской Федерации в части установления обязанности использования проверочных листов (списков контрольных вопросов) при проведении плановых проверок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утвержденных </w:t>
      </w:r>
      <w:hyperlink r:id="rId48" w:anchor="7D20K3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14 июля 2017 г. N 840 "О внесении изменений в некоторые акты Правительства Российской Федерации в части установления обязанности использования проверочных листов (списков контрольных вопросов) при проведении плановых проверок"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2017, N 30, ст.4673).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7. </w:t>
      </w:r>
      <w:hyperlink r:id="rId49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 Правительства Российской Федерации от 31 июля 2017 г. N 907 "О внесении изменений в Положение о федеральном государственном надзоре в сфере обращения лекарственных средств"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2017, N 32, ст.5087).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8. </w:t>
      </w:r>
      <w:hyperlink r:id="rId50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 Правительства Российской Федерации от 23 октября 2017 г. N 1286 "О внесении изменений в Положение о федеральном государственном надзоре в сфере обращения лекарственных средств в части применения риск-ориентированного подхода при организации федерального государственного надзора в сфере обращения лекарственных средств для ветеринарного применения"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 (Собрание законодательства Российской Федерации, 2017, N 44, 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ст.6517).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9. </w:t>
      </w:r>
      <w:hyperlink r:id="rId51" w:anchor="6580IP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 2 изменений, которые вносятся в акты Правительства Российской Федерации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утвержденных </w:t>
      </w:r>
      <w:hyperlink r:id="rId52" w:anchor="64U0IK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9 ноября 2019 г. N 1433 "О внесении изменений в некоторые акты Правительства Российской Федерации"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2019, N 46, ст.6499).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10. </w:t>
      </w:r>
      <w:hyperlink r:id="rId53" w:anchor="7D80K5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 3 изменений, которые вносятся в акты Правительства Российской Федерации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утвержденных </w:t>
      </w:r>
      <w:hyperlink r:id="rId54" w:anchor="64U0IK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15 ноября 2019 г. N 1459 "О внесении изменений в некоторые акты Правительства Российской Федерации"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2019, N 47, ст.6667).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11. </w:t>
      </w:r>
      <w:hyperlink r:id="rId55" w:anchor="7DK0KB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 4 изменений, которые вносятся в акты Правительства Российской Федерации по вопросам обращения лекарственных средств для ветеринарного применения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утвержденных </w:t>
      </w:r>
      <w:hyperlink r:id="rId56" w:anchor="64U0IK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30 марта 2020 г. N 365 "О внесении изменений в некоторые акты Правительства Российской Федерации по вопросам обращения лекарственных средств для ветеринарного применения"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2020, N 14, ст.2119).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12. </w:t>
      </w:r>
      <w:hyperlink r:id="rId57" w:anchor="65C0IR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 2 изменений, которые вносятся в Положение о Федеральной службе по надзору в сфере здравоохранения и Положение о федеральном государственном надзоре в сфере обращения лекарственных средств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утвержденных </w:t>
      </w:r>
      <w:hyperlink r:id="rId58" w:anchor="64U0IK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4 сентября 2020 г. N 1344 "О внесении изменений в Положение о Федеральной службе по надзору в сфере здравоохранения и Положение о федеральном государственном надзоре в сфере обращения лекарственных средств"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2020, N 37, ст.5719).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CF7F19" w:rsidRPr="00CF7F19" w:rsidRDefault="00CF7F19" w:rsidP="00CF7F19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13. </w:t>
      </w:r>
      <w:hyperlink r:id="rId59" w:anchor="7DE0K8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 8 изменений, которые вносятся в акты Правительства Российской Федерации по вопросам совершенствования осуществления федерального государственного ветеринарного надзора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утвержденных </w:t>
      </w:r>
      <w:hyperlink r:id="rId60" w:anchor="64U0IK" w:history="1">
        <w:r w:rsidRPr="00CF7F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4 февраля 2021 г. N 114 "О внесении изменений в некоторые акты Правительства Российской Федерации по вопросам совершенствования осуществления федерального государственного ветеринарного надзора"</w:t>
        </w:r>
      </w:hyperlink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(Собрание законодательства Российской Федерации, 2021, N 7, ст.1119).</w:t>
      </w:r>
    </w:p>
    <w:p w:rsidR="00CF7F19" w:rsidRPr="00CF7F19" w:rsidRDefault="00CF7F19" w:rsidP="00CF7F19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Редакция документа с учетом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изменений и дополнений подготовлена</w:t>
      </w:r>
      <w:r w:rsidRPr="00CF7F1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АО "Кодекс"</w:t>
      </w:r>
    </w:p>
    <w:p w:rsidR="00AF27C2" w:rsidRDefault="00AF27C2">
      <w:bookmarkStart w:id="0" w:name="_GoBack"/>
      <w:bookmarkEnd w:id="0"/>
    </w:p>
    <w:sectPr w:rsidR="00AF2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BBE"/>
    <w:rsid w:val="009B1BBE"/>
    <w:rsid w:val="00AF27C2"/>
    <w:rsid w:val="00C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4A215-9529-4312-9CD6-6717B4833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F7F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F7F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CF7F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7F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7F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F7F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eadertext">
    <w:name w:val="headertext"/>
    <w:basedOn w:val="a"/>
    <w:rsid w:val="00CF7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F7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F7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2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4527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82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2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921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8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0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902209774" TargetMode="External"/><Relationship Id="rId18" Type="http://schemas.openxmlformats.org/officeDocument/2006/relationships/hyperlink" Target="https://docs.cntd.ru/document/578359900" TargetMode="External"/><Relationship Id="rId26" Type="http://schemas.openxmlformats.org/officeDocument/2006/relationships/hyperlink" Target="https://docs.cntd.ru/document/1301809689" TargetMode="External"/><Relationship Id="rId39" Type="http://schemas.openxmlformats.org/officeDocument/2006/relationships/hyperlink" Target="https://docs.cntd.ru/document/902374638" TargetMode="External"/><Relationship Id="rId21" Type="http://schemas.openxmlformats.org/officeDocument/2006/relationships/hyperlink" Target="https://docs.cntd.ru/document/1200110162" TargetMode="External"/><Relationship Id="rId34" Type="http://schemas.openxmlformats.org/officeDocument/2006/relationships/hyperlink" Target="https://docs.cntd.ru/document/607132685" TargetMode="External"/><Relationship Id="rId42" Type="http://schemas.openxmlformats.org/officeDocument/2006/relationships/hyperlink" Target="https://docs.cntd.ru/document/420281848" TargetMode="External"/><Relationship Id="rId47" Type="http://schemas.openxmlformats.org/officeDocument/2006/relationships/hyperlink" Target="https://docs.cntd.ru/document/436750540" TargetMode="External"/><Relationship Id="rId50" Type="http://schemas.openxmlformats.org/officeDocument/2006/relationships/hyperlink" Target="https://docs.cntd.ru/document/555603310" TargetMode="External"/><Relationship Id="rId55" Type="http://schemas.openxmlformats.org/officeDocument/2006/relationships/hyperlink" Target="https://docs.cntd.ru/document/564566325" TargetMode="External"/><Relationship Id="rId7" Type="http://schemas.openxmlformats.org/officeDocument/2006/relationships/hyperlink" Target="https://docs.cntd.ru/document/60713268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cs.cntd.ru/document/902209774" TargetMode="External"/><Relationship Id="rId29" Type="http://schemas.openxmlformats.org/officeDocument/2006/relationships/hyperlink" Target="https://docs.cntd.ru/document/578337792" TargetMode="External"/><Relationship Id="rId11" Type="http://schemas.openxmlformats.org/officeDocument/2006/relationships/hyperlink" Target="https://docs.cntd.ru/document/902209774" TargetMode="External"/><Relationship Id="rId24" Type="http://schemas.openxmlformats.org/officeDocument/2006/relationships/hyperlink" Target="https://docs.cntd.ru/document/1301809689" TargetMode="External"/><Relationship Id="rId32" Type="http://schemas.openxmlformats.org/officeDocument/2006/relationships/hyperlink" Target="https://docs.cntd.ru/document/607132685" TargetMode="External"/><Relationship Id="rId37" Type="http://schemas.openxmlformats.org/officeDocument/2006/relationships/hyperlink" Target="https://docs.cntd.ru/document/1301809689" TargetMode="External"/><Relationship Id="rId40" Type="http://schemas.openxmlformats.org/officeDocument/2006/relationships/hyperlink" Target="https://docs.cntd.ru/document/499025182" TargetMode="External"/><Relationship Id="rId45" Type="http://schemas.openxmlformats.org/officeDocument/2006/relationships/hyperlink" Target="https://docs.cntd.ru/document/420375323" TargetMode="External"/><Relationship Id="rId53" Type="http://schemas.openxmlformats.org/officeDocument/2006/relationships/hyperlink" Target="https://docs.cntd.ru/document/563787980" TargetMode="External"/><Relationship Id="rId58" Type="http://schemas.openxmlformats.org/officeDocument/2006/relationships/hyperlink" Target="https://docs.cntd.ru/document/565675609" TargetMode="External"/><Relationship Id="rId5" Type="http://schemas.openxmlformats.org/officeDocument/2006/relationships/hyperlink" Target="https://docs.cntd.ru/document/565415215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s://docs.cntd.ru/document/565415215" TargetMode="External"/><Relationship Id="rId14" Type="http://schemas.openxmlformats.org/officeDocument/2006/relationships/hyperlink" Target="https://docs.cntd.ru/document/902209774" TargetMode="External"/><Relationship Id="rId22" Type="http://schemas.openxmlformats.org/officeDocument/2006/relationships/hyperlink" Target="https://docs.cntd.ru/document/1301809689" TargetMode="External"/><Relationship Id="rId27" Type="http://schemas.openxmlformats.org/officeDocument/2006/relationships/hyperlink" Target="https://docs.cntd.ru/document/578337792" TargetMode="External"/><Relationship Id="rId30" Type="http://schemas.openxmlformats.org/officeDocument/2006/relationships/hyperlink" Target="https://docs.cntd.ru/document/1301809689" TargetMode="External"/><Relationship Id="rId35" Type="http://schemas.openxmlformats.org/officeDocument/2006/relationships/hyperlink" Target="https://docs.cntd.ru/document/1301809689" TargetMode="External"/><Relationship Id="rId43" Type="http://schemas.openxmlformats.org/officeDocument/2006/relationships/hyperlink" Target="https://docs.cntd.ru/document/420300462" TargetMode="External"/><Relationship Id="rId48" Type="http://schemas.openxmlformats.org/officeDocument/2006/relationships/hyperlink" Target="https://docs.cntd.ru/document/436750540" TargetMode="External"/><Relationship Id="rId56" Type="http://schemas.openxmlformats.org/officeDocument/2006/relationships/hyperlink" Target="https://docs.cntd.ru/document/564566325" TargetMode="External"/><Relationship Id="rId8" Type="http://schemas.openxmlformats.org/officeDocument/2006/relationships/hyperlink" Target="https://docs.cntd.ru/document/607132685" TargetMode="External"/><Relationship Id="rId51" Type="http://schemas.openxmlformats.org/officeDocument/2006/relationships/hyperlink" Target="https://docs.cntd.ru/document/56372278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docs.cntd.ru/document/902209774" TargetMode="External"/><Relationship Id="rId17" Type="http://schemas.openxmlformats.org/officeDocument/2006/relationships/hyperlink" Target="https://docs.cntd.ru/document/1306453868" TargetMode="External"/><Relationship Id="rId25" Type="http://schemas.openxmlformats.org/officeDocument/2006/relationships/hyperlink" Target="https://docs.cntd.ru/document/578337792" TargetMode="External"/><Relationship Id="rId33" Type="http://schemas.openxmlformats.org/officeDocument/2006/relationships/hyperlink" Target="https://docs.cntd.ru/document/607132685" TargetMode="External"/><Relationship Id="rId38" Type="http://schemas.openxmlformats.org/officeDocument/2006/relationships/hyperlink" Target="https://docs.cntd.ru/document/1301809689" TargetMode="External"/><Relationship Id="rId46" Type="http://schemas.openxmlformats.org/officeDocument/2006/relationships/hyperlink" Target="https://docs.cntd.ru/document/420375323" TargetMode="External"/><Relationship Id="rId59" Type="http://schemas.openxmlformats.org/officeDocument/2006/relationships/hyperlink" Target="https://docs.cntd.ru/document/573545686" TargetMode="External"/><Relationship Id="rId20" Type="http://schemas.openxmlformats.org/officeDocument/2006/relationships/hyperlink" Target="https://docs.cntd.ru/document/565415215" TargetMode="External"/><Relationship Id="rId41" Type="http://schemas.openxmlformats.org/officeDocument/2006/relationships/hyperlink" Target="https://docs.cntd.ru/document/499025182" TargetMode="External"/><Relationship Id="rId54" Type="http://schemas.openxmlformats.org/officeDocument/2006/relationships/hyperlink" Target="https://docs.cntd.ru/document/563787980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607132685" TargetMode="External"/><Relationship Id="rId15" Type="http://schemas.openxmlformats.org/officeDocument/2006/relationships/hyperlink" Target="https://docs.cntd.ru/document/902209774" TargetMode="External"/><Relationship Id="rId23" Type="http://schemas.openxmlformats.org/officeDocument/2006/relationships/hyperlink" Target="https://docs.cntd.ru/document/578337792" TargetMode="External"/><Relationship Id="rId28" Type="http://schemas.openxmlformats.org/officeDocument/2006/relationships/hyperlink" Target="https://docs.cntd.ru/document/1301809689" TargetMode="External"/><Relationship Id="rId36" Type="http://schemas.openxmlformats.org/officeDocument/2006/relationships/hyperlink" Target="https://docs.cntd.ru/document/1301809689" TargetMode="External"/><Relationship Id="rId49" Type="http://schemas.openxmlformats.org/officeDocument/2006/relationships/hyperlink" Target="https://docs.cntd.ru/document/436754818" TargetMode="External"/><Relationship Id="rId57" Type="http://schemas.openxmlformats.org/officeDocument/2006/relationships/hyperlink" Target="https://docs.cntd.ru/document/565675609" TargetMode="External"/><Relationship Id="rId10" Type="http://schemas.openxmlformats.org/officeDocument/2006/relationships/hyperlink" Target="https://docs.cntd.ru/document/902209774" TargetMode="External"/><Relationship Id="rId31" Type="http://schemas.openxmlformats.org/officeDocument/2006/relationships/hyperlink" Target="https://docs.cntd.ru/document/607132685" TargetMode="External"/><Relationship Id="rId44" Type="http://schemas.openxmlformats.org/officeDocument/2006/relationships/hyperlink" Target="https://docs.cntd.ru/document/420300462" TargetMode="External"/><Relationship Id="rId52" Type="http://schemas.openxmlformats.org/officeDocument/2006/relationships/hyperlink" Target="https://docs.cntd.ru/document/563722786" TargetMode="External"/><Relationship Id="rId60" Type="http://schemas.openxmlformats.org/officeDocument/2006/relationships/hyperlink" Target="https://docs.cntd.ru/document/573545686" TargetMode="External"/><Relationship Id="rId4" Type="http://schemas.openxmlformats.org/officeDocument/2006/relationships/hyperlink" Target="https://docs.cntd.ru/document/902209774" TargetMode="External"/><Relationship Id="rId9" Type="http://schemas.openxmlformats.org/officeDocument/2006/relationships/hyperlink" Target="https://docs.cntd.ru/document/9022097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3669</Words>
  <Characters>20915</Characters>
  <Application>Microsoft Office Word</Application>
  <DocSecurity>0</DocSecurity>
  <Lines>174</Lines>
  <Paragraphs>49</Paragraphs>
  <ScaleCrop>false</ScaleCrop>
  <Company/>
  <LinksUpToDate>false</LinksUpToDate>
  <CharactersWithSpaces>24535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2025-01-21T17:29:00Z</dcterms:created>
  <dcterms:modified xsi:type="dcterms:W3CDTF">2025-01-21T17:30:00Z</dcterms:modified>
</cp:coreProperties>
</file>