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1C55D6" w:rsidRDefault="00AC4D8B">
      <w:pPr>
        <w:spacing w:after="0"/>
        <w:ind w:left="-1702" w:right="1106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564" cy="10627358"/>
                <wp:effectExtent l="0" t="0" r="0" b="0"/>
                <wp:wrapTopAndBottom/>
                <wp:docPr id="19659" name="Group 196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0564" cy="10627358"/>
                          <a:chOff x="0" y="0"/>
                          <a:chExt cx="7560564" cy="10627358"/>
                        </a:xfrm>
                      </wpg:grpSpPr>
                      <wps:wsp>
                        <wps:cNvPr id="22781" name="Shape 22781"/>
                        <wps:cNvSpPr/>
                        <wps:spPr>
                          <a:xfrm>
                            <a:off x="0" y="0"/>
                            <a:ext cx="7560564" cy="106273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60564" h="10627358">
                                <a:moveTo>
                                  <a:pt x="0" y="0"/>
                                </a:moveTo>
                                <a:lnTo>
                                  <a:pt x="7560564" y="0"/>
                                </a:lnTo>
                                <a:lnTo>
                                  <a:pt x="7560564" y="10627358"/>
                                </a:lnTo>
                                <a:lnTo>
                                  <a:pt x="0" y="106273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B595D">
                              <a:alpha val="10196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82" name="Shape 22782"/>
                        <wps:cNvSpPr/>
                        <wps:spPr>
                          <a:xfrm>
                            <a:off x="257175" y="228600"/>
                            <a:ext cx="7000875" cy="84486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00875" h="8448675">
                                <a:moveTo>
                                  <a:pt x="0" y="0"/>
                                </a:moveTo>
                                <a:lnTo>
                                  <a:pt x="7000875" y="0"/>
                                </a:lnTo>
                                <a:lnTo>
                                  <a:pt x="7000875" y="8448675"/>
                                </a:lnTo>
                                <a:lnTo>
                                  <a:pt x="0" y="84486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Rectangle 10"/>
                        <wps:cNvSpPr/>
                        <wps:spPr>
                          <a:xfrm>
                            <a:off x="3699383" y="4372839"/>
                            <a:ext cx="56314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color w:val="FFFFFF"/>
                                  <w:sz w:val="24"/>
                                </w:rPr>
                                <w:t>\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3740531" y="4372839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color w:val="FFFFFF"/>
                                  <w:sz w:val="24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818255" y="437283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color w:val="FFFFFF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1080821" y="722223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4793869" y="179080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1080821" y="2081885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7022338" y="2081885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1080821" y="8613242"/>
                            <a:ext cx="50673" cy="224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2909951" y="8613242"/>
                            <a:ext cx="50673" cy="224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" name="Picture 2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3349498" y="895312"/>
                            <a:ext cx="1417828" cy="9475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" name="Rectangle 21"/>
                        <wps:cNvSpPr/>
                        <wps:spPr>
                          <a:xfrm>
                            <a:off x="1032053" y="2433570"/>
                            <a:ext cx="1190816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Клинические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1928114" y="2433570"/>
                            <a:ext cx="1236624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рекомендации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2858135" y="240345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1032053" y="2614334"/>
                            <a:ext cx="239906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>Внутриматочные синехии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2836799" y="258175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1032053" y="275396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1032053" y="3820791"/>
                            <a:ext cx="2943290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Кодирование по Международной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1032053" y="3996051"/>
                            <a:ext cx="2776880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статистической классификации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1032053" y="4171311"/>
                            <a:ext cx="2781340" cy="184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болезней и проблем, связанных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1032053" y="4346571"/>
                            <a:ext cx="1241691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со здоровьем: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1966214" y="431645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2004314" y="431645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1032053" y="449171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3373247" y="3793718"/>
                            <a:ext cx="501055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>N85.6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3749675" y="3793718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 xml:space="preserve">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3825875" y="3793718"/>
                            <a:ext cx="501055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>N85.8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4202557" y="379371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1032053" y="4783959"/>
                            <a:ext cx="1674844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Возрастная группа: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2293874" y="475383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3373247" y="4789463"/>
                            <a:ext cx="882318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>Взрослые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4036187" y="475688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4074287" y="475688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4112387" y="4789463"/>
                            <a:ext cx="410249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>дети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4420489" y="475688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1032053" y="5302119"/>
                            <a:ext cx="1547351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Год утверждения: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2196338" y="527199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3373247" y="527504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1032053" y="5819009"/>
                            <a:ext cx="3529071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Разработчик клинической рекомендации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3687191" y="5788889"/>
                            <a:ext cx="56314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3729863" y="578888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3766439" y="578888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1032053" y="611959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1032053" y="6488045"/>
                            <a:ext cx="93238" cy="1850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Segoe UI Symbol" w:eastAsia="Segoe UI Symbol" w:hAnsi="Segoe UI Symbol" w:cs="Segoe UI Symbol"/>
                                  <w:sz w:val="24"/>
                                </w:rPr>
                                <w:t>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1102157" y="6455791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1481582" y="6490501"/>
                            <a:ext cx="625710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>ООО «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1952498" y="6490501"/>
                            <a:ext cx="290275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>Российское общество акушеров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4136771" y="6457925"/>
                            <a:ext cx="6749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4187317" y="6490501"/>
                            <a:ext cx="115068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>гинекологов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5052949" y="6490501"/>
                            <a:ext cx="84340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>» (РОАГ)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5688457" y="6457925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1032053" y="678253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1032053" y="6960845"/>
                            <a:ext cx="50673" cy="224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1032053" y="7136105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9659" style="width:595.32pt;height:836.8pt;position:absolute;mso-position-horizontal-relative:page;mso-position-horizontal:absolute;margin-left:0pt;mso-position-vertical-relative:page;margin-top:0pt;" coordsize="75605,106273">
                <v:shape id="Shape 22783" style="position:absolute;width:75605;height:106273;left:0;top:0;" coordsize="7560564,10627358" path="m0,0l7560564,0l7560564,10627358l0,10627358l0,0">
                  <v:stroke weight="0pt" endcap="flat" joinstyle="miter" miterlimit="10" on="false" color="#000000" opacity="0"/>
                  <v:fill on="true" color="#0b595d" opacity="0.101961"/>
                </v:shape>
                <v:shape id="Shape 22784" style="position:absolute;width:70008;height:84486;left:2571;top:2286;" coordsize="7000875,8448675" path="m0,0l7000875,0l7000875,8448675l0,8448675l0,0">
                  <v:stroke weight="0pt" endcap="flat" joinstyle="miter" miterlimit="10" on="false" color="#000000" opacity="0"/>
                  <v:fill on="true" color="#ffffff"/>
                </v:shape>
                <v:rect id="Rectangle 10" style="position:absolute;width:563;height:2243;left:36993;top:437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color w:val="ffffff"/>
                            <w:sz w:val="24"/>
                          </w:rPr>
                          <w:t xml:space="preserve">\</w:t>
                        </w:r>
                      </w:p>
                    </w:txbxContent>
                  </v:textbox>
                </v:rect>
                <v:rect id="Rectangle 11" style="position:absolute;width:1013;height:2243;left:37405;top:437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color w:val="ffffff"/>
                            <w:sz w:val="24"/>
                          </w:rPr>
                          <w:t xml:space="preserve">9</w:t>
                        </w:r>
                      </w:p>
                    </w:txbxContent>
                  </v:textbox>
                </v:rect>
                <v:rect id="Rectangle 12" style="position:absolute;width:506;height:2243;left:38182;top:437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color w:val="ffffff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style="position:absolute;width:506;height:2243;left:10808;top:722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" style="position:absolute;width:506;height:2243;left:47938;top:179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style="position:absolute;width:506;height:2243;left:10808;top:2081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style="position:absolute;width:506;height:2243;left:70223;top:2081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" style="position:absolute;width:506;height:2243;left:10808;top:861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" style="position:absolute;width:506;height:2243;left:29099;top:861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20" style="position:absolute;width:14178;height:9475;left:33494;top:8953;" filled="f">
                  <v:imagedata r:id="rId8"/>
                </v:shape>
                <v:rect id="Rectangle 21" style="position:absolute;width:11908;height:1843;left:10320;top:2433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Клинические </w:t>
                        </w:r>
                      </w:p>
                    </w:txbxContent>
                  </v:textbox>
                </v:rect>
                <v:rect id="Rectangle 22" style="position:absolute;width:12366;height:1843;left:19281;top:2433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рекомендации</w:t>
                        </w:r>
                      </w:p>
                    </w:txbxContent>
                  </v:textbox>
                </v:rect>
                <v:rect id="Rectangle 23" style="position:absolute;width:506;height:2243;left:28581;top:240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style="position:absolute;width:23990;height:1811;left:10320;top:2614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4"/>
                          </w:rPr>
                          <w:t xml:space="preserve">Внутриматочные синехии</w:t>
                        </w:r>
                      </w:p>
                    </w:txbxContent>
                  </v:textbox>
                </v:rect>
                <v:rect id="Rectangle 25" style="position:absolute;width:506;height:2243;left:28367;top:258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" style="position:absolute;width:506;height:2243;left:10320;top:2753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" style="position:absolute;width:29432;height:1843;left:10320;top:3820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Кодирование по Международной </w:t>
                        </w:r>
                      </w:p>
                    </w:txbxContent>
                  </v:textbox>
                </v:rect>
                <v:rect id="Rectangle 28" style="position:absolute;width:27768;height:1843;left:10320;top:399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статистической классификации </w:t>
                        </w:r>
                      </w:p>
                    </w:txbxContent>
                  </v:textbox>
                </v:rect>
                <v:rect id="Rectangle 29" style="position:absolute;width:27813;height:1843;left:10320;top:4171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болезней и проблем, связанных </w:t>
                        </w:r>
                      </w:p>
                    </w:txbxContent>
                  </v:textbox>
                </v:rect>
                <v:rect id="Rectangle 30" style="position:absolute;width:12416;height:1843;left:10320;top:434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со здоровьем: </w:t>
                        </w:r>
                      </w:p>
                    </w:txbxContent>
                  </v:textbox>
                </v:rect>
                <v:rect id="Rectangle 31" style="position:absolute;width:506;height:2243;left:19662;top:4316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" style="position:absolute;width:506;height:2243;left:20043;top:4316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" style="position:absolute;width:506;height:2243;left:10320;top:449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" style="position:absolute;width:5010;height:2243;left:33732;top:3793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4"/>
                          </w:rPr>
                          <w:t xml:space="preserve">N85.6</w:t>
                        </w:r>
                      </w:p>
                    </w:txbxContent>
                  </v:textbox>
                </v:rect>
                <v:rect id="Rectangle 35" style="position:absolute;width:1013;height:2243;left:37496;top:3793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4"/>
                          </w:rPr>
                          <w:t xml:space="preserve">, </w:t>
                        </w:r>
                      </w:p>
                    </w:txbxContent>
                  </v:textbox>
                </v:rect>
                <v:rect id="Rectangle 36" style="position:absolute;width:5010;height:2243;left:38258;top:3793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4"/>
                          </w:rPr>
                          <w:t xml:space="preserve">N85.8</w:t>
                        </w:r>
                      </w:p>
                    </w:txbxContent>
                  </v:textbox>
                </v:rect>
                <v:rect id="Rectangle 37" style="position:absolute;width:506;height:2243;left:42025;top:3793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8" style="position:absolute;width:16748;height:1843;left:10320;top:4783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Возрастная группа:</w:t>
                        </w:r>
                      </w:p>
                    </w:txbxContent>
                  </v:textbox>
                </v:rect>
                <v:rect id="Rectangle 39" style="position:absolute;width:506;height:2243;left:22938;top:475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0" style="position:absolute;width:8823;height:1811;left:33732;top:4789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4"/>
                          </w:rPr>
                          <w:t xml:space="preserve">Взрослые</w:t>
                        </w:r>
                      </w:p>
                    </w:txbxContent>
                  </v:textbox>
                </v:rect>
                <v:rect id="Rectangle 41" style="position:absolute;width:506;height:2243;left:40361;top:475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4"/>
                          </w:rPr>
                          <w:t xml:space="preserve">,</w:t>
                        </w:r>
                      </w:p>
                    </w:txbxContent>
                  </v:textbox>
                </v:rect>
                <v:rect id="Rectangle 42" style="position:absolute;width:506;height:2243;left:40742;top:475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3" style="position:absolute;width:4102;height:1811;left:41123;top:4789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4"/>
                          </w:rPr>
                          <w:t xml:space="preserve">дети</w:t>
                        </w:r>
                      </w:p>
                    </w:txbxContent>
                  </v:textbox>
                </v:rect>
                <v:rect id="Rectangle 44" style="position:absolute;width:506;height:2243;left:44204;top:475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" style="position:absolute;width:15473;height:1843;left:10320;top:530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Год утверждения:</w:t>
                        </w:r>
                      </w:p>
                    </w:txbxContent>
                  </v:textbox>
                </v:rect>
                <v:rect id="Rectangle 46" style="position:absolute;width:506;height:2243;left:21963;top:5271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7" style="position:absolute;width:506;height:2243;left:33732;top:5275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8" style="position:absolute;width:35290;height:1843;left:10320;top:5819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Разработчик клинической рекомендации</w:t>
                        </w:r>
                      </w:p>
                    </w:txbxContent>
                  </v:textbox>
                </v:rect>
                <v:rect id="Rectangle 49" style="position:absolute;width:563;height:2243;left:36871;top:5788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:</w:t>
                        </w:r>
                      </w:p>
                    </w:txbxContent>
                  </v:textbox>
                </v:rect>
                <v:rect id="Rectangle 50" style="position:absolute;width:506;height:2243;left:37298;top:5788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1" style="position:absolute;width:506;height:2243;left:37664;top:5788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2" style="position:absolute;width:506;height:2243;left:10320;top:611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3" style="position:absolute;width:932;height:1850;left:10320;top:6488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Segoe UI Symbol" w:hAnsi="Segoe UI Symbol" w:eastAsia="Segoe UI Symbol" w:ascii="Segoe UI Symbol"/>
                            <w:sz w:val="24"/>
                          </w:rPr>
                          <w:t xml:space="preserve"></w:t>
                        </w:r>
                      </w:p>
                    </w:txbxContent>
                  </v:textbox>
                </v:rect>
                <v:rect id="Rectangle 54" style="position:absolute;width:563;height:2260;left:11021;top:645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5" style="position:absolute;width:6257;height:1811;left:14815;top:649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4"/>
                          </w:rPr>
                          <w:t xml:space="preserve">ООО «</w:t>
                        </w:r>
                      </w:p>
                    </w:txbxContent>
                  </v:textbox>
                </v:rect>
                <v:rect id="Rectangle 56" style="position:absolute;width:29027;height:1811;left:19524;top:649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4"/>
                          </w:rPr>
                          <w:t xml:space="preserve">Российское общество акушеров</w:t>
                        </w:r>
                      </w:p>
                    </w:txbxContent>
                  </v:textbox>
                </v:rect>
                <v:rect id="Rectangle 57" style="position:absolute;width:674;height:2243;left:41367;top:6457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4"/>
                          </w:rPr>
                          <w:t xml:space="preserve">-</w:t>
                        </w:r>
                      </w:p>
                    </w:txbxContent>
                  </v:textbox>
                </v:rect>
                <v:rect id="Rectangle 58" style="position:absolute;width:11506;height:1811;left:41873;top:649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4"/>
                          </w:rPr>
                          <w:t xml:space="preserve">гинекологов</w:t>
                        </w:r>
                      </w:p>
                    </w:txbxContent>
                  </v:textbox>
                </v:rect>
                <v:rect id="Rectangle 59" style="position:absolute;width:8434;height:1811;left:50529;top:649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4"/>
                          </w:rPr>
                          <w:t xml:space="preserve">» (РОАГ)</w:t>
                        </w:r>
                      </w:p>
                    </w:txbxContent>
                  </v:textbox>
                </v:rect>
                <v:rect id="Rectangle 60" style="position:absolute;width:506;height:2243;left:56884;top:6457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1" style="position:absolute;width:506;height:2243;left:10320;top:6782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2" style="position:absolute;width:506;height:2243;left:10320;top:696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3" style="position:absolute;width:506;height:2243;left:10320;top:7136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  <w:r>
        <w:br w:type="page"/>
      </w:r>
    </w:p>
    <w:p w:rsidR="001C55D6" w:rsidRDefault="00AC4D8B">
      <w:pPr>
        <w:pStyle w:val="Heading1"/>
      </w:pPr>
      <w:r>
        <w:lastRenderedPageBreak/>
        <w:t xml:space="preserve">Оглавление </w:t>
      </w:r>
    </w:p>
    <w:p w:rsidR="001C55D6" w:rsidRDefault="00AC4D8B">
      <w:pPr>
        <w:spacing w:after="5" w:line="328" w:lineRule="auto"/>
        <w:ind w:left="-5" w:right="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Оглавление </w:t>
      </w:r>
      <w:r>
        <w:rPr>
          <w:rFonts w:ascii="Times New Roman" w:eastAsia="Times New Roman" w:hAnsi="Times New Roman" w:cs="Times New Roman"/>
          <w:sz w:val="24"/>
        </w:rPr>
        <w:t>..................................................................................................................................... 2</w:t>
      </w:r>
      <w:r>
        <w:rPr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Список сокращений 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>................. 4</w:t>
      </w:r>
      <w:r>
        <w:rPr>
          <w:sz w:val="24"/>
        </w:rPr>
        <w:t xml:space="preserve"> </w:t>
      </w:r>
    </w:p>
    <w:p w:rsidR="001C55D6" w:rsidRDefault="00AC4D8B">
      <w:pPr>
        <w:spacing w:after="80" w:line="250" w:lineRule="auto"/>
        <w:ind w:left="-5" w:right="9" w:hanging="10"/>
        <w:jc w:val="both"/>
      </w:pPr>
      <w:r>
        <w:rPr>
          <w:rFonts w:ascii="Times New Roman" w:eastAsia="Times New Roman" w:hAnsi="Times New Roman" w:cs="Times New Roman"/>
          <w:sz w:val="24"/>
        </w:rPr>
        <w:t>Термины и определения ................................................................................................................ 5</w:t>
      </w:r>
      <w:r>
        <w:rPr>
          <w:sz w:val="24"/>
        </w:rPr>
        <w:t xml:space="preserve"> </w:t>
      </w:r>
    </w:p>
    <w:p w:rsidR="001C55D6" w:rsidRDefault="00AC4D8B">
      <w:pPr>
        <w:numPr>
          <w:ilvl w:val="0"/>
          <w:numId w:val="1"/>
        </w:numPr>
        <w:spacing w:after="5" w:line="250" w:lineRule="auto"/>
        <w:ind w:right="9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Краткая информация по заболеванию или состоянию (группе заболеваний или </w:t>
      </w:r>
    </w:p>
    <w:p w:rsidR="001C55D6" w:rsidRDefault="00AC4D8B">
      <w:pPr>
        <w:spacing w:after="87" w:line="250" w:lineRule="auto"/>
        <w:ind w:left="-5" w:right="9" w:hanging="10"/>
        <w:jc w:val="both"/>
      </w:pPr>
      <w:r>
        <w:rPr>
          <w:rFonts w:ascii="Times New Roman" w:eastAsia="Times New Roman" w:hAnsi="Times New Roman" w:cs="Times New Roman"/>
          <w:sz w:val="24"/>
        </w:rPr>
        <w:t>состояний) .............</w:t>
      </w:r>
      <w:r>
        <w:rPr>
          <w:rFonts w:ascii="Times New Roman" w:eastAsia="Times New Roman" w:hAnsi="Times New Roman" w:cs="Times New Roman"/>
          <w:sz w:val="24"/>
        </w:rPr>
        <w:t>......................................................................................................................... 6</w:t>
      </w:r>
      <w:r>
        <w:rPr>
          <w:sz w:val="24"/>
        </w:rPr>
        <w:t xml:space="preserve"> </w:t>
      </w:r>
    </w:p>
    <w:p w:rsidR="001C55D6" w:rsidRDefault="00AC4D8B">
      <w:pPr>
        <w:numPr>
          <w:ilvl w:val="1"/>
          <w:numId w:val="1"/>
        </w:numPr>
        <w:spacing w:after="202" w:line="267" w:lineRule="auto"/>
        <w:ind w:firstLine="62"/>
      </w:pPr>
      <w:r>
        <w:t>Определение заболевания или состояния (группы заболеваний или состояний) .................... 6</w:t>
      </w:r>
      <w:r>
        <w:rPr>
          <w:sz w:val="24"/>
        </w:rPr>
        <w:t xml:space="preserve"> </w:t>
      </w:r>
    </w:p>
    <w:p w:rsidR="001C55D6" w:rsidRDefault="00AC4D8B">
      <w:pPr>
        <w:numPr>
          <w:ilvl w:val="1"/>
          <w:numId w:val="1"/>
        </w:numPr>
        <w:spacing w:after="202" w:line="267" w:lineRule="auto"/>
        <w:ind w:firstLine="62"/>
      </w:pPr>
      <w:r>
        <w:t>Этиология и патогенез заболевания или состояния (группы заболеваний или состояний) ..... 6</w:t>
      </w:r>
      <w:r>
        <w:rPr>
          <w:sz w:val="24"/>
        </w:rPr>
        <w:t xml:space="preserve"> </w:t>
      </w:r>
    </w:p>
    <w:p w:rsidR="001C55D6" w:rsidRDefault="00AC4D8B">
      <w:pPr>
        <w:numPr>
          <w:ilvl w:val="1"/>
          <w:numId w:val="1"/>
        </w:numPr>
        <w:spacing w:after="202" w:line="267" w:lineRule="auto"/>
        <w:ind w:firstLine="62"/>
      </w:pPr>
      <w:r>
        <w:t>Эпидемиология заболевания или состояния (группы заболеваний или состояний) ................ 6</w:t>
      </w:r>
      <w:r>
        <w:rPr>
          <w:sz w:val="24"/>
        </w:rPr>
        <w:t xml:space="preserve"> </w:t>
      </w:r>
    </w:p>
    <w:p w:rsidR="001C55D6" w:rsidRDefault="00AC4D8B">
      <w:pPr>
        <w:numPr>
          <w:ilvl w:val="1"/>
          <w:numId w:val="1"/>
        </w:numPr>
        <w:spacing w:after="19" w:line="267" w:lineRule="auto"/>
        <w:ind w:firstLine="62"/>
      </w:pPr>
      <w:r>
        <w:t>Особенности кодирования заболевания или состояния (группы заболеваний</w:t>
      </w:r>
      <w:r>
        <w:t xml:space="preserve"> или состояний) по Международной статистической классификации болезней и проблем, связанных со </w:t>
      </w:r>
    </w:p>
    <w:p w:rsidR="001C55D6" w:rsidRDefault="00AC4D8B">
      <w:pPr>
        <w:spacing w:after="212"/>
        <w:ind w:right="15"/>
        <w:jc w:val="right"/>
      </w:pPr>
      <w:r>
        <w:t>здоровьем ................................................................................................................................................ 6</w:t>
      </w:r>
      <w:r>
        <w:rPr>
          <w:sz w:val="24"/>
        </w:rPr>
        <w:t xml:space="preserve"> </w:t>
      </w:r>
    </w:p>
    <w:p w:rsidR="001C55D6" w:rsidRDefault="00AC4D8B">
      <w:pPr>
        <w:numPr>
          <w:ilvl w:val="1"/>
          <w:numId w:val="1"/>
        </w:numPr>
        <w:spacing w:after="202" w:line="267" w:lineRule="auto"/>
        <w:ind w:firstLine="62"/>
      </w:pPr>
      <w:r>
        <w:t>Кл</w:t>
      </w:r>
      <w:r>
        <w:t>ассификация заболевания или состояния (группы заболеваний или состояний) ................. 6</w:t>
      </w:r>
      <w:r>
        <w:rPr>
          <w:sz w:val="24"/>
        </w:rPr>
        <w:t xml:space="preserve"> </w:t>
      </w:r>
    </w:p>
    <w:p w:rsidR="001C55D6" w:rsidRDefault="00AC4D8B">
      <w:pPr>
        <w:numPr>
          <w:ilvl w:val="1"/>
          <w:numId w:val="1"/>
        </w:numPr>
        <w:spacing w:after="202" w:line="267" w:lineRule="auto"/>
        <w:ind w:firstLine="62"/>
      </w:pPr>
      <w:r>
        <w:t>Клиническая картина заболевания или состояния (группы заболеваний или состояний) ....... 7</w:t>
      </w:r>
      <w:r>
        <w:rPr>
          <w:sz w:val="24"/>
        </w:rPr>
        <w:t xml:space="preserve"> </w:t>
      </w:r>
    </w:p>
    <w:p w:rsidR="001C55D6" w:rsidRDefault="00AC4D8B">
      <w:pPr>
        <w:numPr>
          <w:ilvl w:val="0"/>
          <w:numId w:val="1"/>
        </w:numPr>
        <w:spacing w:after="87" w:line="250" w:lineRule="auto"/>
        <w:ind w:right="9" w:hanging="240"/>
        <w:jc w:val="both"/>
      </w:pPr>
      <w:r>
        <w:rPr>
          <w:rFonts w:ascii="Times New Roman" w:eastAsia="Times New Roman" w:hAnsi="Times New Roman" w:cs="Times New Roman"/>
          <w:sz w:val="24"/>
        </w:rPr>
        <w:t>Диагностика заболевания или состояния (группы заболеваний или состояни</w:t>
      </w:r>
      <w:r>
        <w:rPr>
          <w:rFonts w:ascii="Times New Roman" w:eastAsia="Times New Roman" w:hAnsi="Times New Roman" w:cs="Times New Roman"/>
          <w:sz w:val="24"/>
        </w:rPr>
        <w:t>й), медицинские показания и противопоказания к применению методов диагностики .............. 7</w:t>
      </w:r>
      <w:r>
        <w:rPr>
          <w:sz w:val="24"/>
        </w:rPr>
        <w:t xml:space="preserve"> </w:t>
      </w:r>
    </w:p>
    <w:p w:rsidR="001C55D6" w:rsidRDefault="00AC4D8B">
      <w:pPr>
        <w:numPr>
          <w:ilvl w:val="1"/>
          <w:numId w:val="1"/>
        </w:numPr>
        <w:spacing w:after="202" w:line="267" w:lineRule="auto"/>
        <w:ind w:firstLine="62"/>
      </w:pPr>
      <w:r>
        <w:t>Жалобы и анамнез ........................................................................................................................... 7</w:t>
      </w:r>
      <w:r>
        <w:rPr>
          <w:sz w:val="24"/>
        </w:rPr>
        <w:t xml:space="preserve"> </w:t>
      </w:r>
    </w:p>
    <w:p w:rsidR="001C55D6" w:rsidRDefault="00AC4D8B">
      <w:pPr>
        <w:numPr>
          <w:ilvl w:val="1"/>
          <w:numId w:val="1"/>
        </w:numPr>
        <w:spacing w:after="202" w:line="267" w:lineRule="auto"/>
        <w:ind w:firstLine="62"/>
      </w:pPr>
      <w:r>
        <w:t>Физикальное обсл</w:t>
      </w:r>
      <w:r>
        <w:t>едование ............................................................................................................ 7</w:t>
      </w:r>
      <w:r>
        <w:rPr>
          <w:sz w:val="24"/>
        </w:rPr>
        <w:t xml:space="preserve"> </w:t>
      </w:r>
    </w:p>
    <w:p w:rsidR="001C55D6" w:rsidRDefault="00AC4D8B">
      <w:pPr>
        <w:numPr>
          <w:ilvl w:val="1"/>
          <w:numId w:val="1"/>
        </w:numPr>
        <w:spacing w:after="202" w:line="267" w:lineRule="auto"/>
        <w:ind w:firstLine="62"/>
      </w:pPr>
      <w:r>
        <w:t>Лабораторные диагностические исследования ............................................................................ 8</w:t>
      </w:r>
      <w:r>
        <w:rPr>
          <w:sz w:val="24"/>
        </w:rPr>
        <w:t xml:space="preserve"> </w:t>
      </w:r>
    </w:p>
    <w:p w:rsidR="001C55D6" w:rsidRDefault="00AC4D8B">
      <w:pPr>
        <w:numPr>
          <w:ilvl w:val="1"/>
          <w:numId w:val="1"/>
        </w:numPr>
        <w:spacing w:after="202" w:line="267" w:lineRule="auto"/>
        <w:ind w:firstLine="62"/>
      </w:pPr>
      <w:r>
        <w:t>Инструменталь</w:t>
      </w:r>
      <w:r>
        <w:t>ные диагностические исследования .................................................................... 8</w:t>
      </w:r>
      <w:r>
        <w:rPr>
          <w:sz w:val="24"/>
        </w:rPr>
        <w:t xml:space="preserve"> </w:t>
      </w:r>
    </w:p>
    <w:p w:rsidR="001C55D6" w:rsidRDefault="00AC4D8B">
      <w:pPr>
        <w:numPr>
          <w:ilvl w:val="1"/>
          <w:numId w:val="1"/>
        </w:numPr>
        <w:spacing w:after="202" w:line="267" w:lineRule="auto"/>
        <w:ind w:firstLine="62"/>
      </w:pPr>
      <w:r>
        <w:t>Иные диагностические исследования ............................................................................................ 9</w:t>
      </w:r>
      <w:r>
        <w:rPr>
          <w:sz w:val="24"/>
        </w:rPr>
        <w:t xml:space="preserve"> </w:t>
      </w:r>
    </w:p>
    <w:p w:rsidR="001C55D6" w:rsidRDefault="00AC4D8B">
      <w:pPr>
        <w:numPr>
          <w:ilvl w:val="0"/>
          <w:numId w:val="1"/>
        </w:numPr>
        <w:spacing w:after="5" w:line="250" w:lineRule="auto"/>
        <w:ind w:right="9" w:hanging="240"/>
        <w:jc w:val="both"/>
      </w:pPr>
      <w:r>
        <w:rPr>
          <w:rFonts w:ascii="Times New Roman" w:eastAsia="Times New Roman" w:hAnsi="Times New Roman" w:cs="Times New Roman"/>
          <w:sz w:val="24"/>
        </w:rPr>
        <w:t>Лечение, включая меди</w:t>
      </w:r>
      <w:r>
        <w:rPr>
          <w:rFonts w:ascii="Times New Roman" w:eastAsia="Times New Roman" w:hAnsi="Times New Roman" w:cs="Times New Roman"/>
          <w:sz w:val="24"/>
        </w:rPr>
        <w:t xml:space="preserve">каментозную и немедикаментозную терапии, диетотерапию, обезболивание, медицинские показания и противопоказания к применению методов </w:t>
      </w:r>
    </w:p>
    <w:p w:rsidR="001C55D6" w:rsidRDefault="00AC4D8B">
      <w:pPr>
        <w:spacing w:after="87" w:line="250" w:lineRule="auto"/>
        <w:ind w:left="-5" w:right="9" w:hanging="10"/>
        <w:jc w:val="both"/>
      </w:pPr>
      <w:r>
        <w:rPr>
          <w:rFonts w:ascii="Times New Roman" w:eastAsia="Times New Roman" w:hAnsi="Times New Roman" w:cs="Times New Roman"/>
          <w:sz w:val="24"/>
        </w:rPr>
        <w:t>лечения 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>........................ 9</w:t>
      </w:r>
      <w:r>
        <w:rPr>
          <w:sz w:val="24"/>
        </w:rPr>
        <w:t xml:space="preserve"> </w:t>
      </w:r>
    </w:p>
    <w:p w:rsidR="001C55D6" w:rsidRDefault="00AC4D8B">
      <w:pPr>
        <w:numPr>
          <w:ilvl w:val="1"/>
          <w:numId w:val="1"/>
        </w:numPr>
        <w:spacing w:after="202" w:line="267" w:lineRule="auto"/>
        <w:ind w:firstLine="62"/>
      </w:pPr>
      <w:r>
        <w:t>Консервативное лечение ................................................................................................................. 9</w:t>
      </w:r>
      <w:r>
        <w:rPr>
          <w:sz w:val="24"/>
        </w:rPr>
        <w:t xml:space="preserve"> </w:t>
      </w:r>
    </w:p>
    <w:p w:rsidR="001C55D6" w:rsidRDefault="00AC4D8B">
      <w:pPr>
        <w:spacing w:after="202" w:line="267" w:lineRule="auto"/>
        <w:ind w:left="278" w:hanging="10"/>
      </w:pPr>
      <w:r>
        <w:t xml:space="preserve">3. 2 Хирургическое лечение </w:t>
      </w:r>
      <w:r>
        <w:t>................................................................................................................ 10</w:t>
      </w:r>
      <w:r>
        <w:rPr>
          <w:sz w:val="24"/>
        </w:rPr>
        <w:t xml:space="preserve"> </w:t>
      </w:r>
    </w:p>
    <w:p w:rsidR="001C55D6" w:rsidRDefault="00AC4D8B">
      <w:pPr>
        <w:numPr>
          <w:ilvl w:val="0"/>
          <w:numId w:val="1"/>
        </w:numPr>
        <w:spacing w:after="85" w:line="250" w:lineRule="auto"/>
        <w:ind w:right="9" w:hanging="240"/>
        <w:jc w:val="both"/>
      </w:pPr>
      <w:r>
        <w:rPr>
          <w:rFonts w:ascii="Times New Roman" w:eastAsia="Times New Roman" w:hAnsi="Times New Roman" w:cs="Times New Roman"/>
          <w:sz w:val="24"/>
        </w:rPr>
        <w:t>Медицинская реабилитация, медицинские показания и противопоказания к применению методов реабилитации ......................................</w:t>
      </w:r>
      <w:r>
        <w:rPr>
          <w:rFonts w:ascii="Times New Roman" w:eastAsia="Times New Roman" w:hAnsi="Times New Roman" w:cs="Times New Roman"/>
          <w:sz w:val="24"/>
        </w:rPr>
        <w:t>.......................................................................... 11</w:t>
      </w:r>
      <w:r>
        <w:rPr>
          <w:sz w:val="24"/>
        </w:rPr>
        <w:t xml:space="preserve"> </w:t>
      </w:r>
    </w:p>
    <w:p w:rsidR="001C55D6" w:rsidRDefault="00AC4D8B">
      <w:pPr>
        <w:numPr>
          <w:ilvl w:val="0"/>
          <w:numId w:val="1"/>
        </w:numPr>
        <w:spacing w:after="5" w:line="250" w:lineRule="auto"/>
        <w:ind w:right="9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Профилактика и диспансерное наблюдение, медицинские показания и </w:t>
      </w:r>
    </w:p>
    <w:p w:rsidR="001C55D6" w:rsidRDefault="00AC4D8B">
      <w:pPr>
        <w:spacing w:after="107" w:line="250" w:lineRule="auto"/>
        <w:ind w:left="-5" w:right="9" w:hanging="10"/>
        <w:jc w:val="both"/>
      </w:pPr>
      <w:r>
        <w:rPr>
          <w:rFonts w:ascii="Times New Roman" w:eastAsia="Times New Roman" w:hAnsi="Times New Roman" w:cs="Times New Roman"/>
          <w:sz w:val="24"/>
        </w:rPr>
        <w:t>противопоказания к применению методов профилактики ...................................................... 11</w:t>
      </w:r>
      <w:r>
        <w:rPr>
          <w:sz w:val="24"/>
        </w:rPr>
        <w:t xml:space="preserve"> </w:t>
      </w:r>
    </w:p>
    <w:p w:rsidR="001C55D6" w:rsidRDefault="00AC4D8B">
      <w:pPr>
        <w:numPr>
          <w:ilvl w:val="0"/>
          <w:numId w:val="1"/>
        </w:numPr>
        <w:spacing w:after="82" w:line="250" w:lineRule="auto"/>
        <w:ind w:right="9" w:hanging="240"/>
        <w:jc w:val="both"/>
      </w:pPr>
      <w:r>
        <w:rPr>
          <w:rFonts w:ascii="Times New Roman" w:eastAsia="Times New Roman" w:hAnsi="Times New Roman" w:cs="Times New Roman"/>
          <w:sz w:val="24"/>
        </w:rPr>
        <w:t>Ор</w:t>
      </w:r>
      <w:r>
        <w:rPr>
          <w:rFonts w:ascii="Times New Roman" w:eastAsia="Times New Roman" w:hAnsi="Times New Roman" w:cs="Times New Roman"/>
          <w:sz w:val="24"/>
        </w:rPr>
        <w:t>ганизация оказания медицинской помощи ...................................................................... 11</w:t>
      </w:r>
      <w:r>
        <w:rPr>
          <w:sz w:val="24"/>
        </w:rPr>
        <w:t xml:space="preserve"> </w:t>
      </w:r>
    </w:p>
    <w:p w:rsidR="001C55D6" w:rsidRDefault="00AC4D8B">
      <w:pPr>
        <w:numPr>
          <w:ilvl w:val="0"/>
          <w:numId w:val="1"/>
        </w:numPr>
        <w:spacing w:after="5" w:line="250" w:lineRule="auto"/>
        <w:ind w:right="9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Дополнительная информация (в том числе факторы, влияющие на исход заболевания </w:t>
      </w:r>
    </w:p>
    <w:p w:rsidR="001C55D6" w:rsidRDefault="00AC4D8B">
      <w:pPr>
        <w:spacing w:after="105" w:line="250" w:lineRule="auto"/>
        <w:ind w:left="-5" w:right="9" w:hanging="10"/>
        <w:jc w:val="both"/>
      </w:pPr>
      <w:r>
        <w:rPr>
          <w:rFonts w:ascii="Times New Roman" w:eastAsia="Times New Roman" w:hAnsi="Times New Roman" w:cs="Times New Roman"/>
          <w:sz w:val="24"/>
        </w:rPr>
        <w:t>или состояния) 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>............................................................................ 11</w:t>
      </w:r>
      <w:r>
        <w:rPr>
          <w:sz w:val="24"/>
        </w:rPr>
        <w:t xml:space="preserve"> </w:t>
      </w:r>
    </w:p>
    <w:p w:rsidR="001C55D6" w:rsidRDefault="00AC4D8B">
      <w:pPr>
        <w:spacing w:after="92" w:line="250" w:lineRule="auto"/>
        <w:ind w:left="-5" w:right="9" w:hanging="10"/>
        <w:jc w:val="both"/>
      </w:pPr>
      <w:r>
        <w:rPr>
          <w:rFonts w:ascii="Times New Roman" w:eastAsia="Times New Roman" w:hAnsi="Times New Roman" w:cs="Times New Roman"/>
          <w:sz w:val="24"/>
        </w:rPr>
        <w:t>Критерии оценки качества медицинской помощи ................................................................... 11</w:t>
      </w:r>
      <w:r>
        <w:rPr>
          <w:sz w:val="24"/>
        </w:rPr>
        <w:t xml:space="preserve"> </w:t>
      </w:r>
    </w:p>
    <w:p w:rsidR="001C55D6" w:rsidRDefault="00AC4D8B">
      <w:pPr>
        <w:spacing w:after="5" w:line="250" w:lineRule="auto"/>
        <w:ind w:left="-5" w:right="9" w:hanging="10"/>
        <w:jc w:val="both"/>
      </w:pPr>
      <w:r>
        <w:rPr>
          <w:rFonts w:ascii="Times New Roman" w:eastAsia="Times New Roman" w:hAnsi="Times New Roman" w:cs="Times New Roman"/>
          <w:sz w:val="24"/>
        </w:rPr>
        <w:t>Список литературы .........................................</w:t>
      </w:r>
      <w:r>
        <w:rPr>
          <w:rFonts w:ascii="Times New Roman" w:eastAsia="Times New Roman" w:hAnsi="Times New Roman" w:cs="Times New Roman"/>
          <w:sz w:val="24"/>
        </w:rPr>
        <w:t>............................................................................. 12</w:t>
      </w:r>
      <w:r>
        <w:rPr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Приложение А1. Состав рабочей группы по разработке и пересмотру клинических </w:t>
      </w:r>
    </w:p>
    <w:p w:rsidR="001C55D6" w:rsidRDefault="00AC4D8B">
      <w:pPr>
        <w:spacing w:after="119" w:line="250" w:lineRule="auto"/>
        <w:ind w:left="-5" w:right="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рекомендаций </w:t>
      </w:r>
      <w:r>
        <w:rPr>
          <w:rFonts w:ascii="Times New Roman" w:eastAsia="Times New Roman" w:hAnsi="Times New Roman" w:cs="Times New Roman"/>
          <w:sz w:val="24"/>
        </w:rPr>
        <w:t>............................................................................................................................... 16</w:t>
      </w:r>
      <w:r>
        <w:rPr>
          <w:sz w:val="24"/>
        </w:rPr>
        <w:t xml:space="preserve"> </w:t>
      </w:r>
    </w:p>
    <w:p w:rsidR="001C55D6" w:rsidRDefault="00AC4D8B">
      <w:pPr>
        <w:spacing w:after="80" w:line="250" w:lineRule="auto"/>
        <w:ind w:left="-5" w:right="9" w:hanging="10"/>
        <w:jc w:val="both"/>
      </w:pPr>
      <w:r>
        <w:rPr>
          <w:rFonts w:ascii="Times New Roman" w:eastAsia="Times New Roman" w:hAnsi="Times New Roman" w:cs="Times New Roman"/>
          <w:sz w:val="24"/>
        </w:rPr>
        <w:t>Приложение А2. Методология разработки клинических рекомендаций .............................. 18</w:t>
      </w:r>
      <w:r>
        <w:rPr>
          <w:sz w:val="24"/>
        </w:rPr>
        <w:t xml:space="preserve"> </w:t>
      </w:r>
    </w:p>
    <w:p w:rsidR="001C55D6" w:rsidRDefault="00AC4D8B">
      <w:pPr>
        <w:spacing w:after="5" w:line="250" w:lineRule="auto"/>
        <w:ind w:left="-5" w:right="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</w:t>
      </w:r>
    </w:p>
    <w:p w:rsidR="001C55D6" w:rsidRDefault="00AC4D8B">
      <w:pPr>
        <w:spacing w:after="5" w:line="337" w:lineRule="auto"/>
        <w:ind w:left="-5" w:right="9" w:hanging="10"/>
        <w:jc w:val="both"/>
      </w:pPr>
      <w:r>
        <w:rPr>
          <w:rFonts w:ascii="Times New Roman" w:eastAsia="Times New Roman" w:hAnsi="Times New Roman" w:cs="Times New Roman"/>
          <w:sz w:val="24"/>
        </w:rPr>
        <w:t>по применению лекарственного препарата.....................................................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>.......................... 20</w:t>
      </w:r>
      <w:r>
        <w:rPr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Приложение Б. Алгоритмы действий врача ............................................................................. 21</w:t>
      </w:r>
      <w:r>
        <w:rPr>
          <w:sz w:val="24"/>
        </w:rPr>
        <w:t xml:space="preserve"> </w:t>
      </w:r>
    </w:p>
    <w:p w:rsidR="001C55D6" w:rsidRDefault="00AC4D8B">
      <w:pPr>
        <w:spacing w:after="110" w:line="250" w:lineRule="auto"/>
        <w:ind w:left="-5" w:right="9" w:hanging="10"/>
        <w:jc w:val="both"/>
      </w:pPr>
      <w:r>
        <w:rPr>
          <w:rFonts w:ascii="Times New Roman" w:eastAsia="Times New Roman" w:hAnsi="Times New Roman" w:cs="Times New Roman"/>
          <w:sz w:val="24"/>
        </w:rPr>
        <w:t>Приложение В. Информация для пациента ...................................................................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>........... 22</w:t>
      </w:r>
      <w:r>
        <w:rPr>
          <w:sz w:val="24"/>
        </w:rPr>
        <w:t xml:space="preserve"> </w:t>
      </w:r>
    </w:p>
    <w:p w:rsidR="001C55D6" w:rsidRDefault="00AC4D8B">
      <w:pPr>
        <w:spacing w:after="82" w:line="250" w:lineRule="auto"/>
        <w:ind w:left="-5" w:right="9" w:hanging="10"/>
        <w:jc w:val="both"/>
      </w:pPr>
      <w:r>
        <w:rPr>
          <w:rFonts w:ascii="Times New Roman" w:eastAsia="Times New Roman" w:hAnsi="Times New Roman" w:cs="Times New Roman"/>
          <w:sz w:val="24"/>
        </w:rPr>
        <w:t>Приложение Г1. Классификации внутриматочных синехий .................................................. 23</w:t>
      </w:r>
      <w:r>
        <w:rPr>
          <w:sz w:val="24"/>
        </w:rPr>
        <w:t xml:space="preserve"> </w:t>
      </w:r>
    </w:p>
    <w:p w:rsidR="001C55D6" w:rsidRDefault="00AC4D8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br w:type="page"/>
      </w:r>
    </w:p>
    <w:p w:rsidR="001C55D6" w:rsidRDefault="00AC4D8B">
      <w:pPr>
        <w:pStyle w:val="Heading1"/>
        <w:tabs>
          <w:tab w:val="center" w:pos="3029"/>
          <w:tab w:val="center" w:pos="5031"/>
        </w:tabs>
        <w:spacing w:after="91"/>
        <w:ind w:left="0" w:righ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 </w:t>
      </w:r>
      <w:r>
        <w:tab/>
        <w:t xml:space="preserve">Список сокращений </w:t>
      </w:r>
    </w:p>
    <w:p w:rsidR="001C55D6" w:rsidRDefault="00AC4D8B">
      <w:pPr>
        <w:spacing w:after="156"/>
        <w:ind w:left="52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C55D6" w:rsidRDefault="00AC4D8B">
      <w:pPr>
        <w:spacing w:after="5" w:line="396" w:lineRule="auto"/>
        <w:ind w:left="-5" w:right="5589" w:hanging="10"/>
        <w:jc w:val="both"/>
      </w:pPr>
      <w:r>
        <w:rPr>
          <w:rFonts w:ascii="Times New Roman" w:eastAsia="Times New Roman" w:hAnsi="Times New Roman" w:cs="Times New Roman"/>
          <w:sz w:val="24"/>
        </w:rPr>
        <w:t>ВС – внутриматочные синехии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ВМС – внутриматочная спираль </w:t>
      </w:r>
    </w:p>
    <w:p w:rsidR="001C55D6" w:rsidRDefault="00AC4D8B">
      <w:pPr>
        <w:spacing w:after="403" w:line="250" w:lineRule="auto"/>
        <w:ind w:left="-5" w:right="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ГСГ - гистеросальпингография </w:t>
      </w:r>
    </w:p>
    <w:p w:rsidR="001C55D6" w:rsidRDefault="00AC4D8B">
      <w:pPr>
        <w:spacing w:after="0"/>
        <w:ind w:left="63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br w:type="page"/>
      </w:r>
    </w:p>
    <w:p w:rsidR="001C55D6" w:rsidRDefault="00AC4D8B">
      <w:pPr>
        <w:pStyle w:val="Heading1"/>
        <w:ind w:right="9"/>
      </w:pPr>
      <w:r>
        <w:t xml:space="preserve">Термины и определения </w:t>
      </w:r>
    </w:p>
    <w:p w:rsidR="001C55D6" w:rsidRDefault="00AC4D8B">
      <w:pPr>
        <w:spacing w:after="22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55D6" w:rsidRDefault="00AC4D8B">
      <w:pPr>
        <w:spacing w:after="0" w:line="397" w:lineRule="auto"/>
        <w:ind w:left="-15" w:right="-9" w:firstLine="556"/>
      </w:pPr>
      <w:r>
        <w:rPr>
          <w:rFonts w:ascii="Times New Roman" w:eastAsia="Times New Roman" w:hAnsi="Times New Roman" w:cs="Times New Roman"/>
          <w:sz w:val="24"/>
        </w:rPr>
        <w:t xml:space="preserve">Внутриматочные синехии – </w:t>
      </w:r>
      <w:r>
        <w:rPr>
          <w:rFonts w:ascii="Times New Roman" w:eastAsia="Times New Roman" w:hAnsi="Times New Roman" w:cs="Times New Roman"/>
          <w:color w:val="1F1F1F"/>
          <w:sz w:val="24"/>
        </w:rPr>
        <w:t>облитерация полости матки, вызванная наличием частичных или полных фиброзных внутриматочных спаек [1].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55D6" w:rsidRDefault="00AC4D8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55D6" w:rsidRDefault="00AC4D8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55D6" w:rsidRDefault="00AC4D8B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br w:type="page"/>
      </w:r>
    </w:p>
    <w:p w:rsidR="001C55D6" w:rsidRDefault="00AC4D8B">
      <w:pPr>
        <w:pStyle w:val="Heading1"/>
        <w:spacing w:after="194" w:line="400" w:lineRule="auto"/>
        <w:ind w:left="2876" w:right="0" w:hanging="1990"/>
        <w:jc w:val="left"/>
      </w:pPr>
      <w:r>
        <w:t xml:space="preserve">1. Краткая информация по заболеванию или состоянию (группе заболеваний или состояний) </w:t>
      </w:r>
    </w:p>
    <w:p w:rsidR="001C55D6" w:rsidRDefault="00AC4D8B">
      <w:pPr>
        <w:spacing w:after="8" w:line="270" w:lineRule="auto"/>
        <w:ind w:firstLine="566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1.1 Оп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ределение заболевания или состояния (группы заболеваний или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C55D6" w:rsidRDefault="00AC4D8B">
      <w:pPr>
        <w:pStyle w:val="Heading2"/>
        <w:ind w:left="0" w:firstLine="566"/>
      </w:pPr>
      <w:r>
        <w:t>состояний)</w:t>
      </w:r>
      <w:r>
        <w:rPr>
          <w:u w:val="none"/>
        </w:rPr>
        <w:t xml:space="preserve"> </w:t>
      </w:r>
    </w:p>
    <w:p w:rsidR="001C55D6" w:rsidRDefault="00AC4D8B">
      <w:pPr>
        <w:spacing w:after="247" w:line="397" w:lineRule="auto"/>
        <w:ind w:left="-15" w:right="-9" w:firstLine="556"/>
      </w:pPr>
      <w:r>
        <w:rPr>
          <w:rFonts w:ascii="Times New Roman" w:eastAsia="Times New Roman" w:hAnsi="Times New Roman" w:cs="Times New Roman"/>
          <w:b/>
          <w:sz w:val="24"/>
        </w:rPr>
        <w:t>Внутриматочные синехии</w:t>
      </w:r>
      <w:r>
        <w:rPr>
          <w:rFonts w:ascii="Times New Roman" w:eastAsia="Times New Roman" w:hAnsi="Times New Roman" w:cs="Times New Roman"/>
          <w:sz w:val="24"/>
        </w:rPr>
        <w:t xml:space="preserve"> – </w:t>
      </w:r>
      <w:r>
        <w:rPr>
          <w:rFonts w:ascii="Times New Roman" w:eastAsia="Times New Roman" w:hAnsi="Times New Roman" w:cs="Times New Roman"/>
          <w:color w:val="1F1F1F"/>
          <w:sz w:val="24"/>
        </w:rPr>
        <w:t>облитерация полости матки, вызванная наличием частичных или полных фиброзных внутриматочных спаек [1].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55D6" w:rsidRDefault="00AC4D8B">
      <w:pPr>
        <w:pStyle w:val="Heading2"/>
        <w:ind w:left="0" w:firstLine="566"/>
      </w:pPr>
      <w:r>
        <w:t xml:space="preserve">1.2 </w:t>
      </w:r>
      <w:r>
        <w:t>Этиология и патогенез заболевания или состояния (группы заболеваний или</w:t>
      </w:r>
      <w:r>
        <w:rPr>
          <w:u w:val="none"/>
        </w:rPr>
        <w:t xml:space="preserve"> </w:t>
      </w:r>
      <w:r>
        <w:t>состояний)</w:t>
      </w:r>
      <w:r>
        <w:rPr>
          <w:u w:val="none"/>
        </w:rPr>
        <w:t xml:space="preserve">   </w:t>
      </w:r>
    </w:p>
    <w:p w:rsidR="001C55D6" w:rsidRDefault="00AC4D8B">
      <w:pPr>
        <w:spacing w:after="260" w:line="385" w:lineRule="auto"/>
        <w:ind w:left="-15" w:right="9" w:firstLine="566"/>
        <w:jc w:val="both"/>
      </w:pPr>
      <w:r>
        <w:rPr>
          <w:rFonts w:ascii="Times New Roman" w:eastAsia="Times New Roman" w:hAnsi="Times New Roman" w:cs="Times New Roman"/>
          <w:sz w:val="24"/>
        </w:rPr>
        <w:t>Одним из главных этиологических факторов возникновения внутриматочных синехий считается травма эндометрия, являющаяся результатом выскабливания с целью прерывания беремен</w:t>
      </w:r>
      <w:r>
        <w:rPr>
          <w:rFonts w:ascii="Times New Roman" w:eastAsia="Times New Roman" w:hAnsi="Times New Roman" w:cs="Times New Roman"/>
          <w:sz w:val="24"/>
        </w:rPr>
        <w:t>ности, в послеродовом периоде, при самопроизвольном выкидыше; после операций, сопровождающихся вскрытием полости матки, а также воспалительных заболеваний матки, туберкулеза [2], [3]. Несмотря на предложенное множество вариантов лечения, рецидив заболевани</w:t>
      </w:r>
      <w:r>
        <w:rPr>
          <w:rFonts w:ascii="Times New Roman" w:eastAsia="Times New Roman" w:hAnsi="Times New Roman" w:cs="Times New Roman"/>
          <w:sz w:val="24"/>
        </w:rPr>
        <w:t xml:space="preserve">я может достигать 62%. ВС, связанные с эмболизацией маточных артерий или ранее наложенными компрессионными швами на матке (по поводу послеродового кровотечения), имеют большую вероятность рецидива [4], [5]. </w:t>
      </w:r>
    </w:p>
    <w:p w:rsidR="001C55D6" w:rsidRDefault="00AC4D8B">
      <w:pPr>
        <w:spacing w:after="8" w:line="270" w:lineRule="auto"/>
        <w:ind w:firstLine="566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1.3 Эпидемиология заболевания или состояния (гру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ппы заболеваний или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состояний)</w:t>
      </w: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</w:p>
    <w:p w:rsidR="001C55D6" w:rsidRDefault="00AC4D8B">
      <w:pPr>
        <w:spacing w:after="2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55D6" w:rsidRDefault="00AC4D8B">
      <w:pPr>
        <w:pStyle w:val="Heading2"/>
        <w:spacing w:line="377" w:lineRule="auto"/>
        <w:ind w:left="0" w:firstLine="56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552809</wp:posOffset>
                </wp:positionV>
                <wp:extent cx="5458333" cy="355092"/>
                <wp:effectExtent l="0" t="0" r="0" b="0"/>
                <wp:wrapNone/>
                <wp:docPr id="19326" name="Group 193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58333" cy="355092"/>
                          <a:chOff x="0" y="0"/>
                          <a:chExt cx="5458333" cy="355092"/>
                        </a:xfrm>
                      </wpg:grpSpPr>
                      <wps:wsp>
                        <wps:cNvPr id="22821" name="Shape 22821"/>
                        <wps:cNvSpPr/>
                        <wps:spPr>
                          <a:xfrm>
                            <a:off x="0" y="0"/>
                            <a:ext cx="5458333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58333" h="179832">
                                <a:moveTo>
                                  <a:pt x="0" y="0"/>
                                </a:moveTo>
                                <a:lnTo>
                                  <a:pt x="5458333" y="0"/>
                                </a:lnTo>
                                <a:lnTo>
                                  <a:pt x="5458333" y="179832"/>
                                </a:lnTo>
                                <a:lnTo>
                                  <a:pt x="0" y="1798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22" name="Shape 22822"/>
                        <wps:cNvSpPr/>
                        <wps:spPr>
                          <a:xfrm>
                            <a:off x="0" y="175260"/>
                            <a:ext cx="2328926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28926" h="179832">
                                <a:moveTo>
                                  <a:pt x="0" y="0"/>
                                </a:moveTo>
                                <a:lnTo>
                                  <a:pt x="2328926" y="0"/>
                                </a:lnTo>
                                <a:lnTo>
                                  <a:pt x="2328926" y="179832"/>
                                </a:lnTo>
                                <a:lnTo>
                                  <a:pt x="0" y="1798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9326" style="width:429.79pt;height:27.96pt;position:absolute;z-index:-2147483547;mso-position-horizontal-relative:text;mso-position-horizontal:absolute;margin-left:0pt;mso-position-vertical-relative:text;margin-top:43.5282pt;" coordsize="54583,3550">
                <v:shape id="Shape 22823" style="position:absolute;width:54583;height:1798;left:0;top:0;" coordsize="5458333,179832" path="m0,0l5458333,0l5458333,179832l0,179832l0,0">
                  <v:stroke weight="0pt" endcap="flat" joinstyle="miter" miterlimit="10" on="false" color="#000000" opacity="0"/>
                  <v:fill on="true" color="#ffffff"/>
                </v:shape>
                <v:shape id="Shape 22824" style="position:absolute;width:23289;height:1798;left:0;top:1752;" coordsize="2328926,179832" path="m0,0l2328926,0l2328926,179832l0,179832l0,0">
                  <v:stroke weight="0pt" endcap="flat" joinstyle="miter" miterlimit="10" on="false" color="#000000" opacity="0"/>
                  <v:fill on="true" color="#ffffff"/>
                </v:shape>
              </v:group>
            </w:pict>
          </mc:Fallback>
        </mc:AlternateContent>
      </w:r>
      <w:r>
        <w:rPr>
          <w:b w:val="0"/>
          <w:u w:val="none"/>
        </w:rPr>
        <w:t xml:space="preserve">Частота вторичной аменореи, связанная с ВС, составляет приблизительно 3% </w:t>
      </w:r>
      <w:r>
        <w:rPr>
          <w:rFonts w:ascii="Georgia" w:eastAsia="Georgia" w:hAnsi="Georgia" w:cs="Georgia"/>
          <w:b w:val="0"/>
          <w:color w:val="1F1F1F"/>
          <w:u w:val="none"/>
        </w:rPr>
        <w:t>[1].</w:t>
      </w:r>
      <w:r>
        <w:rPr>
          <w:b w:val="0"/>
          <w:u w:val="none"/>
        </w:rPr>
        <w:t xml:space="preserve"> </w:t>
      </w:r>
      <w:r>
        <w:t>1.4 Особенности кодирования заболевания или состояния (группы заболеваний</w:t>
      </w:r>
      <w:r>
        <w:rPr>
          <w:u w:val="none"/>
        </w:rPr>
        <w:t xml:space="preserve"> </w:t>
      </w:r>
      <w:r>
        <w:t>или состояний) по Международной статистической классификации болезне</w:t>
      </w:r>
      <w:r>
        <w:t>й и</w:t>
      </w:r>
      <w:r>
        <w:rPr>
          <w:u w:val="none"/>
        </w:rPr>
        <w:t xml:space="preserve"> </w:t>
      </w:r>
      <w:r>
        <w:t>проблем, связанных со здоровьем</w:t>
      </w:r>
      <w:r>
        <w:rPr>
          <w:u w:val="none"/>
        </w:rPr>
        <w:t xml:space="preserve"> </w:t>
      </w:r>
    </w:p>
    <w:p w:rsidR="001C55D6" w:rsidRDefault="00AC4D8B">
      <w:pPr>
        <w:spacing w:after="1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55D6" w:rsidRDefault="00AC4D8B">
      <w:pPr>
        <w:spacing w:after="26" w:line="250" w:lineRule="auto"/>
        <w:ind w:left="576" w:right="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N85.6 – Внутриматочные синехии </w:t>
      </w:r>
    </w:p>
    <w:p w:rsidR="001C55D6" w:rsidRDefault="00AC4D8B">
      <w:pPr>
        <w:spacing w:after="278" w:line="250" w:lineRule="auto"/>
        <w:ind w:left="576" w:right="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N85.8 - Другие уточненные невоспалительные болезни матки </w:t>
      </w:r>
    </w:p>
    <w:p w:rsidR="001C55D6" w:rsidRDefault="00AC4D8B">
      <w:pPr>
        <w:pStyle w:val="Heading3"/>
        <w:ind w:left="0" w:firstLine="566"/>
      </w:pPr>
      <w:r>
        <w:t>1.5 Классификация заболевания или состояния (группы заболеваний или</w:t>
      </w:r>
      <w:r>
        <w:rPr>
          <w:u w:val="none"/>
        </w:rPr>
        <w:t xml:space="preserve"> </w:t>
      </w:r>
      <w:r>
        <w:t>состояний)</w:t>
      </w:r>
      <w:r>
        <w:rPr>
          <w:u w:val="none"/>
        </w:rPr>
        <w:t xml:space="preserve">  </w:t>
      </w:r>
    </w:p>
    <w:p w:rsidR="001C55D6" w:rsidRDefault="00AC4D8B">
      <w:pPr>
        <w:spacing w:after="282" w:line="380" w:lineRule="auto"/>
        <w:ind w:left="-15" w:right="9" w:firstLine="566"/>
        <w:jc w:val="both"/>
      </w:pPr>
      <w:r>
        <w:rPr>
          <w:rFonts w:ascii="Times New Roman" w:eastAsia="Times New Roman" w:hAnsi="Times New Roman" w:cs="Times New Roman"/>
          <w:sz w:val="24"/>
        </w:rPr>
        <w:t>Американское общество фертильности (AFS) и Евр</w:t>
      </w:r>
      <w:r>
        <w:rPr>
          <w:rFonts w:ascii="Times New Roman" w:eastAsia="Times New Roman" w:hAnsi="Times New Roman" w:cs="Times New Roman"/>
          <w:sz w:val="24"/>
        </w:rPr>
        <w:t>опейское общество гинекологической эндоскопии (ESGE) предоставляют классификации ВС. В классификации AFS при ВС (1988) использовались три признака, включая размер пораженной полости, тип спаек и характер менструального цикла – Приложение А3 с целью проведе</w:t>
      </w:r>
      <w:r>
        <w:rPr>
          <w:rFonts w:ascii="Times New Roman" w:eastAsia="Times New Roman" w:hAnsi="Times New Roman" w:cs="Times New Roman"/>
          <w:sz w:val="24"/>
        </w:rPr>
        <w:t>ния следующей прогностической классификации: стадия I (легкая), II (умеренная) и III (тяжелая) [6]. Классификация ESGE включает степень I (тонкие или пленчатые спайки, легко разрываемые с помощью гистероскопического интродьюсера), II (единичные плотные спа</w:t>
      </w:r>
      <w:r>
        <w:rPr>
          <w:rFonts w:ascii="Times New Roman" w:eastAsia="Times New Roman" w:hAnsi="Times New Roman" w:cs="Times New Roman"/>
          <w:sz w:val="24"/>
        </w:rPr>
        <w:t xml:space="preserve">йки, которые невозможно разорвать с помощью гистероскопического интродьюсера, визуализируются устья маточных труб), IIа (окклюзирующие спайки только в области внутреннего зева при нормальной полости матки), III (множественные плотные спайки, соединенные с </w:t>
      </w:r>
      <w:r>
        <w:rPr>
          <w:rFonts w:ascii="Times New Roman" w:eastAsia="Times New Roman" w:hAnsi="Times New Roman" w:cs="Times New Roman"/>
          <w:sz w:val="24"/>
        </w:rPr>
        <w:t>отдельным пространством полости матки и односторонняя облитерация трубных устьев), IV (обширная плотная спайка с частичной окклюзией полости матки и устья маточных труб), Va (обширное рубцевание и фиброз эндометрия в сочетании со спайками I или II степени,</w:t>
      </w:r>
      <w:r>
        <w:rPr>
          <w:rFonts w:ascii="Times New Roman" w:eastAsia="Times New Roman" w:hAnsi="Times New Roman" w:cs="Times New Roman"/>
          <w:sz w:val="24"/>
        </w:rPr>
        <w:t xml:space="preserve"> сопровождающиеся аменореей или выраженной гипоменореей) и Vb (обширное рубцевание эндометрия и фиброз в сочетании с адгезией III или IV степени, сопровождающейся аменореей), определяемые на основании данных гистероскопии и гистерографии [7], [8], [9], [10</w:t>
      </w:r>
      <w:r>
        <w:rPr>
          <w:rFonts w:ascii="Times New Roman" w:eastAsia="Times New Roman" w:hAnsi="Times New Roman" w:cs="Times New Roman"/>
          <w:sz w:val="24"/>
        </w:rPr>
        <w:t xml:space="preserve">]. Классификация была модифицирована в 2017 году (приложение A3.1) [4]. </w:t>
      </w:r>
    </w:p>
    <w:p w:rsidR="001C55D6" w:rsidRDefault="00AC4D8B">
      <w:pPr>
        <w:pStyle w:val="Heading3"/>
        <w:ind w:left="0" w:firstLine="566"/>
      </w:pPr>
      <w:r>
        <w:t>1.6 Клиническая картина заболевания или состояния (группы заболеваний или</w:t>
      </w:r>
      <w:r>
        <w:rPr>
          <w:u w:val="none"/>
        </w:rPr>
        <w:t xml:space="preserve"> </w:t>
      </w:r>
      <w:r>
        <w:t>состояний)</w:t>
      </w:r>
      <w:r>
        <w:rPr>
          <w:u w:val="none"/>
        </w:rPr>
        <w:t xml:space="preserve"> </w:t>
      </w:r>
    </w:p>
    <w:p w:rsidR="001C55D6" w:rsidRDefault="00AC4D8B">
      <w:pPr>
        <w:spacing w:after="5" w:line="397" w:lineRule="auto"/>
        <w:ind w:left="-15" w:right="9" w:firstLine="56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Внутриматочные синехии могут иметь как бессимптомное, так и симптомное </w:t>
      </w:r>
      <w:r>
        <w:rPr>
          <w:rFonts w:ascii="Times New Roman" w:eastAsia="Times New Roman" w:hAnsi="Times New Roman" w:cs="Times New Roman"/>
          <w:sz w:val="24"/>
        </w:rPr>
        <w:t xml:space="preserve">течение, характеризующееся нарушениями менструального цикла в виде гипоменореи, аменореи, а также расстройствами репродуктивной функции, таких как невынашивание беременности и бесплодие. Содержание половых и гонадотропных гормонов в пределах нормы </w:t>
      </w:r>
    </w:p>
    <w:p w:rsidR="001C55D6" w:rsidRDefault="00AC4D8B">
      <w:pPr>
        <w:spacing w:after="122" w:line="250" w:lineRule="auto"/>
        <w:ind w:left="-5" w:right="9" w:hanging="10"/>
        <w:jc w:val="both"/>
      </w:pPr>
      <w:r>
        <w:rPr>
          <w:rFonts w:ascii="Times New Roman" w:eastAsia="Times New Roman" w:hAnsi="Times New Roman" w:cs="Times New Roman"/>
          <w:sz w:val="24"/>
        </w:rPr>
        <w:t>(нормог</w:t>
      </w:r>
      <w:r>
        <w:rPr>
          <w:rFonts w:ascii="Times New Roman" w:eastAsia="Times New Roman" w:hAnsi="Times New Roman" w:cs="Times New Roman"/>
          <w:sz w:val="24"/>
        </w:rPr>
        <w:t xml:space="preserve">онадотропная аменорея) </w:t>
      </w:r>
      <w:r>
        <w:rPr>
          <w:rFonts w:ascii="Times New Roman" w:eastAsia="Times New Roman" w:hAnsi="Times New Roman" w:cs="Times New Roman"/>
          <w:color w:val="1F1F1F"/>
          <w:sz w:val="24"/>
        </w:rPr>
        <w:t>[1]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C55D6" w:rsidRDefault="00AC4D8B">
      <w:pPr>
        <w:spacing w:after="25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55D6" w:rsidRDefault="00AC4D8B">
      <w:pPr>
        <w:pStyle w:val="Heading1"/>
        <w:spacing w:after="0" w:line="379" w:lineRule="auto"/>
        <w:ind w:left="643" w:right="0" w:firstLine="178"/>
        <w:jc w:val="left"/>
      </w:pPr>
      <w:r>
        <w:t xml:space="preserve">2. Диагностика заболевания или состояния (группы заболеваний или состояний), медицинские показания и противопоказания к применению методов диагностики </w:t>
      </w:r>
    </w:p>
    <w:p w:rsidR="001C55D6" w:rsidRDefault="00AC4D8B">
      <w:pPr>
        <w:spacing w:after="250" w:line="397" w:lineRule="auto"/>
        <w:ind w:left="-15" w:right="9" w:firstLine="566"/>
        <w:jc w:val="both"/>
      </w:pPr>
      <w:r>
        <w:rPr>
          <w:rFonts w:ascii="Times New Roman" w:eastAsia="Times New Roman" w:hAnsi="Times New Roman" w:cs="Times New Roman"/>
          <w:sz w:val="24"/>
        </w:rPr>
        <w:t>Диагноз внутриматочных синехий устанавливается на основании жалоб, анамне</w:t>
      </w:r>
      <w:r>
        <w:rPr>
          <w:rFonts w:ascii="Times New Roman" w:eastAsia="Times New Roman" w:hAnsi="Times New Roman" w:cs="Times New Roman"/>
          <w:sz w:val="24"/>
        </w:rPr>
        <w:t xml:space="preserve">стических данных, результатов ультразвукового исследования, гистеросальпингографии, соногистерографии, гистероскопии. </w:t>
      </w:r>
      <w:r>
        <w:rPr>
          <w:rFonts w:ascii="Times New Roman" w:eastAsia="Times New Roman" w:hAnsi="Times New Roman" w:cs="Times New Roman"/>
          <w:color w:val="222222"/>
          <w:sz w:val="24"/>
        </w:rPr>
        <w:t>Гистероскопия является наиболее точным методом диагностики внутриматочных синехий.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C55D6" w:rsidRDefault="00AC4D8B">
      <w:pPr>
        <w:pStyle w:val="Heading2"/>
        <w:ind w:left="561"/>
      </w:pPr>
      <w:r>
        <w:t>2.1 Жалобы и анамнез</w:t>
      </w:r>
      <w:r>
        <w:rPr>
          <w:u w:val="none"/>
        </w:rPr>
        <w:t xml:space="preserve"> </w:t>
      </w:r>
    </w:p>
    <w:p w:rsidR="001C55D6" w:rsidRDefault="00AC4D8B">
      <w:pPr>
        <w:spacing w:after="252" w:line="396" w:lineRule="auto"/>
        <w:ind w:left="-15" w:right="9" w:firstLine="56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Течение заболевания </w:t>
      </w:r>
      <w:r>
        <w:rPr>
          <w:rFonts w:ascii="Times New Roman" w:eastAsia="Times New Roman" w:hAnsi="Times New Roman" w:cs="Times New Roman"/>
          <w:sz w:val="24"/>
        </w:rPr>
        <w:t>может быть бессимптомным и симптомным. Симптомы заболевания: гипоменорея, аменорея, невынашивание беременности, бесплодие.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C55D6" w:rsidRDefault="00AC4D8B">
      <w:pPr>
        <w:pStyle w:val="Heading2"/>
        <w:ind w:left="561"/>
      </w:pPr>
      <w:r>
        <w:t>2.2 Физикальное обследование</w:t>
      </w:r>
      <w:r>
        <w:rPr>
          <w:u w:val="none"/>
        </w:rPr>
        <w:t xml:space="preserve"> </w:t>
      </w:r>
    </w:p>
    <w:p w:rsidR="001C55D6" w:rsidRDefault="00AC4D8B">
      <w:pPr>
        <w:spacing w:after="0" w:line="395" w:lineRule="auto"/>
        <w:ind w:left="-15" w:firstLine="427"/>
      </w:pPr>
      <w:r>
        <w:rPr>
          <w:rFonts w:ascii="Segoe UI Symbol" w:eastAsia="Segoe UI Symbol" w:hAnsi="Segoe UI Symbol" w:cs="Segoe UI Symbol"/>
          <w:sz w:val="24"/>
        </w:rPr>
        <w:t>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Рекомендовано проведение визуального осмотра наружных половых органов, осмотра шейки матки в зеркала</w:t>
      </w:r>
      <w:r>
        <w:rPr>
          <w:rFonts w:ascii="Times New Roman" w:eastAsia="Times New Roman" w:hAnsi="Times New Roman" w:cs="Times New Roman"/>
          <w:sz w:val="24"/>
        </w:rPr>
        <w:t xml:space="preserve">х и бимануального влагалищного исследования всем пациенткам для установления диагноза </w:t>
      </w:r>
      <w:r>
        <w:rPr>
          <w:rFonts w:ascii="Times New Roman" w:eastAsia="Times New Roman" w:hAnsi="Times New Roman" w:cs="Times New Roman"/>
          <w:color w:val="1F1F1F"/>
          <w:sz w:val="24"/>
        </w:rPr>
        <w:t>[1].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C55D6" w:rsidRDefault="00AC4D8B">
      <w:pPr>
        <w:spacing w:after="0"/>
        <w:ind w:left="10" w:right="-3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Уровень убедительности рекомендаций С (уровень достоверности доказательств </w:t>
      </w:r>
    </w:p>
    <w:p w:rsidR="001C55D6" w:rsidRDefault="00AC4D8B">
      <w:pPr>
        <w:spacing w:after="123" w:line="264" w:lineRule="auto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– 5) </w:t>
      </w:r>
    </w:p>
    <w:p w:rsidR="001C55D6" w:rsidRDefault="00AC4D8B">
      <w:pPr>
        <w:pStyle w:val="Heading2"/>
        <w:spacing w:after="215"/>
        <w:ind w:left="561"/>
      </w:pPr>
      <w:r>
        <w:t>2.3 Лабораторные диагностические исследования</w:t>
      </w:r>
      <w:r>
        <w:rPr>
          <w:u w:val="none"/>
        </w:rPr>
        <w:t xml:space="preserve"> </w:t>
      </w:r>
    </w:p>
    <w:p w:rsidR="001C55D6" w:rsidRDefault="00AC4D8B">
      <w:pPr>
        <w:spacing w:after="5" w:line="378" w:lineRule="auto"/>
        <w:ind w:left="-15" w:right="9" w:firstLine="427"/>
        <w:jc w:val="both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Рекомендуется проведение контроля лабораторных данных с целью выявления сопутствующих заболеваний, предоперационного обследования и определения тактики ведения всем пациенткам с ВС </w:t>
      </w:r>
      <w:r>
        <w:rPr>
          <w:rFonts w:ascii="Georgia" w:eastAsia="Georgia" w:hAnsi="Georgia" w:cs="Georgia"/>
          <w:color w:val="1F1F1F"/>
          <w:sz w:val="24"/>
        </w:rPr>
        <w:t>[1].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C55D6" w:rsidRDefault="00AC4D8B">
      <w:pPr>
        <w:spacing w:after="123" w:line="264" w:lineRule="auto"/>
        <w:ind w:left="576" w:hanging="10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 (уровень достоверности доказате</w:t>
      </w:r>
      <w:r>
        <w:rPr>
          <w:rFonts w:ascii="Times New Roman" w:eastAsia="Times New Roman" w:hAnsi="Times New Roman" w:cs="Times New Roman"/>
          <w:b/>
          <w:sz w:val="24"/>
        </w:rPr>
        <w:t xml:space="preserve">льств </w:t>
      </w:r>
    </w:p>
    <w:p w:rsidR="001C55D6" w:rsidRDefault="00AC4D8B">
      <w:pPr>
        <w:numPr>
          <w:ilvl w:val="0"/>
          <w:numId w:val="2"/>
        </w:numPr>
        <w:spacing w:after="175" w:line="264" w:lineRule="auto"/>
        <w:ind w:hanging="180"/>
      </w:pPr>
      <w:r>
        <w:rPr>
          <w:rFonts w:ascii="Times New Roman" w:eastAsia="Times New Roman" w:hAnsi="Times New Roman" w:cs="Times New Roman"/>
          <w:b/>
          <w:sz w:val="24"/>
        </w:rPr>
        <w:t xml:space="preserve">5) </w:t>
      </w:r>
    </w:p>
    <w:p w:rsidR="001C55D6" w:rsidRDefault="00AC4D8B">
      <w:pPr>
        <w:numPr>
          <w:ilvl w:val="1"/>
          <w:numId w:val="2"/>
        </w:numPr>
        <w:spacing w:after="5" w:line="397" w:lineRule="auto"/>
        <w:ind w:right="9" w:firstLine="42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Рекомендуется проводить микроскопическое исследование влагалищных мазков у пациенток с ВС для исключения воспалительных заболеваний органов малого таза </w:t>
      </w:r>
      <w:r>
        <w:rPr>
          <w:rFonts w:ascii="Georgia" w:eastAsia="Georgia" w:hAnsi="Georgia" w:cs="Georgia"/>
          <w:color w:val="1F1F1F"/>
          <w:sz w:val="24"/>
        </w:rPr>
        <w:t>[1].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C55D6" w:rsidRDefault="00AC4D8B">
      <w:pPr>
        <w:spacing w:after="123" w:line="264" w:lineRule="auto"/>
        <w:ind w:left="576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Уровень убедительности рекомендаций С (уровень достоверности доказательств </w:t>
      </w:r>
    </w:p>
    <w:p w:rsidR="001C55D6" w:rsidRDefault="00AC4D8B">
      <w:pPr>
        <w:numPr>
          <w:ilvl w:val="0"/>
          <w:numId w:val="2"/>
        </w:numPr>
        <w:spacing w:after="413" w:line="264" w:lineRule="auto"/>
        <w:ind w:hanging="180"/>
      </w:pPr>
      <w:r>
        <w:rPr>
          <w:rFonts w:ascii="Times New Roman" w:eastAsia="Times New Roman" w:hAnsi="Times New Roman" w:cs="Times New Roman"/>
          <w:b/>
          <w:sz w:val="24"/>
        </w:rPr>
        <w:t xml:space="preserve">5) </w:t>
      </w:r>
    </w:p>
    <w:p w:rsidR="001C55D6" w:rsidRDefault="00AC4D8B">
      <w:pPr>
        <w:numPr>
          <w:ilvl w:val="1"/>
          <w:numId w:val="2"/>
        </w:numPr>
        <w:spacing w:after="5" w:line="397" w:lineRule="auto"/>
        <w:ind w:right="9" w:firstLine="427"/>
        <w:jc w:val="both"/>
      </w:pPr>
      <w:r>
        <w:rPr>
          <w:rFonts w:ascii="Times New Roman" w:eastAsia="Times New Roman" w:hAnsi="Times New Roman" w:cs="Times New Roman"/>
          <w:sz w:val="24"/>
        </w:rPr>
        <w:t>Рекомен</w:t>
      </w:r>
      <w:r>
        <w:rPr>
          <w:rFonts w:ascii="Times New Roman" w:eastAsia="Times New Roman" w:hAnsi="Times New Roman" w:cs="Times New Roman"/>
          <w:sz w:val="24"/>
        </w:rPr>
        <w:t xml:space="preserve">дуется проведение цитологического исследования микропрепарата шейки матки у пациенток с ВС с целью выявления цервикальной интраэпителиальной неоплазии </w:t>
      </w:r>
    </w:p>
    <w:p w:rsidR="001C55D6" w:rsidRDefault="00AC4D8B">
      <w:pPr>
        <w:spacing w:after="115"/>
      </w:pPr>
      <w:r>
        <w:rPr>
          <w:rFonts w:ascii="Georgia" w:eastAsia="Georgia" w:hAnsi="Georgia" w:cs="Georgia"/>
          <w:color w:val="1F1F1F"/>
          <w:sz w:val="24"/>
        </w:rPr>
        <w:t>[1].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55D6" w:rsidRDefault="00AC4D8B">
      <w:pPr>
        <w:spacing w:after="123" w:line="264" w:lineRule="auto"/>
        <w:ind w:left="576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Уровень убедительности рекомендаций С (уровень достоверности доказательств </w:t>
      </w:r>
    </w:p>
    <w:p w:rsidR="001C55D6" w:rsidRDefault="00AC4D8B">
      <w:pPr>
        <w:numPr>
          <w:ilvl w:val="0"/>
          <w:numId w:val="2"/>
        </w:numPr>
        <w:spacing w:after="398" w:line="264" w:lineRule="auto"/>
        <w:ind w:hanging="180"/>
      </w:pPr>
      <w:r>
        <w:rPr>
          <w:rFonts w:ascii="Times New Roman" w:eastAsia="Times New Roman" w:hAnsi="Times New Roman" w:cs="Times New Roman"/>
          <w:b/>
          <w:sz w:val="24"/>
        </w:rPr>
        <w:t xml:space="preserve">5) </w:t>
      </w:r>
    </w:p>
    <w:p w:rsidR="001C55D6" w:rsidRDefault="00AC4D8B">
      <w:pPr>
        <w:pStyle w:val="Heading2"/>
        <w:ind w:left="561"/>
      </w:pPr>
      <w:r>
        <w:t xml:space="preserve">2.4 </w:t>
      </w:r>
      <w:r>
        <w:t>Инструментальные диагностические исследования</w:t>
      </w:r>
      <w:r>
        <w:rPr>
          <w:u w:val="none"/>
        </w:rPr>
        <w:t xml:space="preserve"> </w:t>
      </w:r>
    </w:p>
    <w:p w:rsidR="001C55D6" w:rsidRDefault="00AC4D8B">
      <w:pPr>
        <w:spacing w:after="5" w:line="392" w:lineRule="auto"/>
        <w:ind w:left="-15" w:right="9" w:firstLine="427"/>
        <w:jc w:val="both"/>
      </w:pPr>
      <w:r>
        <w:rPr>
          <w:rFonts w:ascii="Segoe UI Symbol" w:eastAsia="Segoe UI Symbol" w:hAnsi="Segoe UI Symbol" w:cs="Segoe UI Symbol"/>
          <w:sz w:val="24"/>
        </w:rPr>
        <w:t>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Рекомендовано проведение гистеросальпингографии (ГСГ) для диагностики ВС у пациенток с грубыми внутриматочными синехиями [11]. </w:t>
      </w:r>
    </w:p>
    <w:p w:rsidR="001C55D6" w:rsidRDefault="00AC4D8B">
      <w:pPr>
        <w:spacing w:after="123" w:line="264" w:lineRule="auto"/>
        <w:ind w:left="576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Уровень убедительности рекомендаций С (уровень достоверности доказательств </w:t>
      </w:r>
    </w:p>
    <w:p w:rsidR="001C55D6" w:rsidRDefault="00AC4D8B">
      <w:pPr>
        <w:numPr>
          <w:ilvl w:val="0"/>
          <w:numId w:val="3"/>
        </w:numPr>
        <w:spacing w:after="123" w:line="264" w:lineRule="auto"/>
        <w:ind w:hanging="180"/>
      </w:pPr>
      <w:r>
        <w:rPr>
          <w:rFonts w:ascii="Times New Roman" w:eastAsia="Times New Roman" w:hAnsi="Times New Roman" w:cs="Times New Roman"/>
          <w:b/>
          <w:sz w:val="24"/>
        </w:rPr>
        <w:t xml:space="preserve">5) </w:t>
      </w:r>
    </w:p>
    <w:p w:rsidR="001C55D6" w:rsidRDefault="00AC4D8B">
      <w:pPr>
        <w:spacing w:after="38" w:line="383" w:lineRule="auto"/>
        <w:ind w:left="-15" w:right="-3" w:firstLine="556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Комментарии: </w:t>
      </w:r>
      <w:r>
        <w:rPr>
          <w:rFonts w:ascii="Times New Roman" w:eastAsia="Times New Roman" w:hAnsi="Times New Roman" w:cs="Times New Roman"/>
          <w:i/>
          <w:sz w:val="24"/>
        </w:rPr>
        <w:t>высокий процент ложноположительных результатов (до 39%) ограничивает его использование, ГСГ не выявляет фиброз эндометрия, не позволяет судить о характере [12] и масштабах ВС [13].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C55D6" w:rsidRDefault="00AC4D8B">
      <w:pPr>
        <w:spacing w:after="5" w:line="395" w:lineRule="auto"/>
        <w:ind w:left="-15" w:right="9" w:firstLine="427"/>
        <w:jc w:val="both"/>
      </w:pPr>
      <w:r>
        <w:rPr>
          <w:rFonts w:ascii="Segoe UI Symbol" w:eastAsia="Segoe UI Symbol" w:hAnsi="Segoe UI Symbol" w:cs="Segoe UI Symbol"/>
          <w:sz w:val="24"/>
        </w:rPr>
        <w:t>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Рекомендовано ультразвуковое исследование органов малого т</w:t>
      </w:r>
      <w:r>
        <w:rPr>
          <w:rFonts w:ascii="Times New Roman" w:eastAsia="Times New Roman" w:hAnsi="Times New Roman" w:cs="Times New Roman"/>
          <w:sz w:val="24"/>
        </w:rPr>
        <w:t xml:space="preserve">аза (УЗИ) всем пациенткам в качестве основного метода первичной диагностики ВС [11]. </w:t>
      </w:r>
    </w:p>
    <w:p w:rsidR="001C55D6" w:rsidRDefault="00AC4D8B">
      <w:pPr>
        <w:spacing w:after="123" w:line="264" w:lineRule="auto"/>
        <w:ind w:left="576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Уровень убедительности рекомендаций B (уровень достоверности доказательств </w:t>
      </w:r>
    </w:p>
    <w:p w:rsidR="001C55D6" w:rsidRDefault="00AC4D8B">
      <w:pPr>
        <w:numPr>
          <w:ilvl w:val="0"/>
          <w:numId w:val="3"/>
        </w:numPr>
        <w:spacing w:after="123" w:line="264" w:lineRule="auto"/>
        <w:ind w:hanging="180"/>
      </w:pPr>
      <w:r>
        <w:rPr>
          <w:rFonts w:ascii="Times New Roman" w:eastAsia="Times New Roman" w:hAnsi="Times New Roman" w:cs="Times New Roman"/>
          <w:b/>
          <w:sz w:val="24"/>
        </w:rPr>
        <w:t xml:space="preserve">2) </w:t>
      </w:r>
    </w:p>
    <w:p w:rsidR="001C55D6" w:rsidRDefault="00AC4D8B">
      <w:pPr>
        <w:spacing w:after="31" w:line="366" w:lineRule="auto"/>
        <w:ind w:left="-15" w:right="4" w:firstLine="566"/>
      </w:pPr>
      <w:r>
        <w:rPr>
          <w:rFonts w:ascii="Times New Roman" w:eastAsia="Times New Roman" w:hAnsi="Times New Roman" w:cs="Times New Roman"/>
          <w:b/>
          <w:sz w:val="24"/>
        </w:rPr>
        <w:t xml:space="preserve">Комментарии: </w:t>
      </w:r>
      <w:r>
        <w:rPr>
          <w:rFonts w:ascii="Times New Roman" w:eastAsia="Times New Roman" w:hAnsi="Times New Roman" w:cs="Times New Roman"/>
          <w:i/>
          <w:sz w:val="24"/>
        </w:rPr>
        <w:t>соногистерография эффективна в диагностике ВС: чувствительность метода – 75%.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1C55D6" w:rsidRDefault="00AC4D8B">
      <w:pPr>
        <w:spacing w:after="53" w:line="366" w:lineRule="auto"/>
        <w:ind w:left="-15" w:right="4" w:firstLine="566"/>
      </w:pPr>
      <w:r>
        <w:rPr>
          <w:rFonts w:ascii="Times New Roman" w:eastAsia="Times New Roman" w:hAnsi="Times New Roman" w:cs="Times New Roman"/>
          <w:i/>
          <w:sz w:val="24"/>
        </w:rPr>
        <w:t xml:space="preserve">Трехмерная ультрасонография может быть более полезной для оценки ВС, чувствительность метода – 87%. </w:t>
      </w:r>
    </w:p>
    <w:p w:rsidR="001C55D6" w:rsidRDefault="00AC4D8B">
      <w:pPr>
        <w:spacing w:after="5" w:line="394" w:lineRule="auto"/>
        <w:ind w:left="142" w:right="9" w:firstLine="286"/>
        <w:jc w:val="both"/>
      </w:pPr>
      <w:r>
        <w:rPr>
          <w:rFonts w:ascii="Segoe UI Symbol" w:eastAsia="Segoe UI Symbol" w:hAnsi="Segoe UI Symbol" w:cs="Segoe UI Symbol"/>
          <w:sz w:val="24"/>
        </w:rPr>
        <w:t>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Рекомендовано проведение гистероскопии при подозрении на ВС пациенткам при наличии репродуктивных планов и симптомов </w:t>
      </w:r>
      <w:r>
        <w:rPr>
          <w:rFonts w:ascii="Times New Roman" w:eastAsia="Times New Roman" w:hAnsi="Times New Roman" w:cs="Times New Roman"/>
          <w:i/>
          <w:sz w:val="24"/>
        </w:rPr>
        <w:t>[4]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C55D6" w:rsidRDefault="00AC4D8B">
      <w:pPr>
        <w:spacing w:after="123" w:line="264" w:lineRule="auto"/>
        <w:ind w:left="576" w:hanging="10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C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(уровень достоверности доказательств </w:t>
      </w:r>
    </w:p>
    <w:p w:rsidR="001C55D6" w:rsidRDefault="00AC4D8B">
      <w:pPr>
        <w:numPr>
          <w:ilvl w:val="0"/>
          <w:numId w:val="3"/>
        </w:numPr>
        <w:spacing w:after="153" w:line="264" w:lineRule="auto"/>
        <w:ind w:hanging="180"/>
      </w:pPr>
      <w:r>
        <w:rPr>
          <w:rFonts w:ascii="Times New Roman" w:eastAsia="Times New Roman" w:hAnsi="Times New Roman" w:cs="Times New Roman"/>
          <w:b/>
          <w:sz w:val="24"/>
        </w:rPr>
        <w:t xml:space="preserve">5) </w:t>
      </w:r>
    </w:p>
    <w:p w:rsidR="001C55D6" w:rsidRDefault="00AC4D8B">
      <w:pPr>
        <w:spacing w:after="38" w:line="383" w:lineRule="auto"/>
        <w:ind w:left="-15" w:right="-3" w:firstLine="556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Комментарии: </w:t>
      </w:r>
      <w:r>
        <w:rPr>
          <w:rFonts w:ascii="Times New Roman" w:eastAsia="Times New Roman" w:hAnsi="Times New Roman" w:cs="Times New Roman"/>
          <w:i/>
          <w:sz w:val="24"/>
        </w:rPr>
        <w:t>гистероскопия более точно подтверждает наличие, протяженность и морфологические характеристики спаек, а также состояние эндометрия. Гистероскопия обеспечивает прос</w:t>
      </w:r>
      <w:r>
        <w:rPr>
          <w:rFonts w:ascii="Times New Roman" w:eastAsia="Times New Roman" w:hAnsi="Times New Roman" w:cs="Times New Roman"/>
          <w:i/>
          <w:sz w:val="24"/>
        </w:rPr>
        <w:t>мотр полости в режиме реального времени, что позволяет точно описать расположение и степень спаек, классифицировать и одновременно проводить хирургическую коррекцию [4].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55D6" w:rsidRDefault="00AC4D8B">
      <w:pPr>
        <w:spacing w:after="5" w:line="391" w:lineRule="auto"/>
        <w:ind w:left="-15" w:right="9" w:firstLine="427"/>
        <w:jc w:val="both"/>
      </w:pPr>
      <w:r>
        <w:rPr>
          <w:rFonts w:ascii="Segoe UI Symbol" w:eastAsia="Segoe UI Symbol" w:hAnsi="Segoe UI Symbol" w:cs="Segoe UI Symbol"/>
          <w:sz w:val="24"/>
        </w:rPr>
        <w:t>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Не рекомендовано использование магнитно-резонансной томографии органов малого таза </w:t>
      </w:r>
      <w:r>
        <w:rPr>
          <w:rFonts w:ascii="Times New Roman" w:eastAsia="Times New Roman" w:hAnsi="Times New Roman" w:cs="Times New Roman"/>
          <w:sz w:val="24"/>
        </w:rPr>
        <w:t xml:space="preserve">(МРТ) для рутинной диагностики ВС [11], [14]. </w:t>
      </w:r>
    </w:p>
    <w:p w:rsidR="001C55D6" w:rsidRDefault="00AC4D8B">
      <w:pPr>
        <w:spacing w:after="123" w:line="264" w:lineRule="auto"/>
        <w:ind w:left="576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Уровень убедительности рекомендаций С (уровень достоверности доказательств </w:t>
      </w:r>
    </w:p>
    <w:p w:rsidR="001C55D6" w:rsidRDefault="00AC4D8B">
      <w:pPr>
        <w:numPr>
          <w:ilvl w:val="0"/>
          <w:numId w:val="3"/>
        </w:numPr>
        <w:spacing w:after="394" w:line="264" w:lineRule="auto"/>
        <w:ind w:hanging="180"/>
      </w:pPr>
      <w:r>
        <w:rPr>
          <w:rFonts w:ascii="Times New Roman" w:eastAsia="Times New Roman" w:hAnsi="Times New Roman" w:cs="Times New Roman"/>
          <w:b/>
          <w:sz w:val="24"/>
        </w:rPr>
        <w:t xml:space="preserve">5) </w:t>
      </w:r>
    </w:p>
    <w:p w:rsidR="001C55D6" w:rsidRDefault="00AC4D8B">
      <w:pPr>
        <w:spacing w:after="8" w:line="270" w:lineRule="auto"/>
        <w:ind w:left="561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2.5 Иные диагностические исследования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C55D6" w:rsidRDefault="00AC4D8B">
      <w:pPr>
        <w:spacing w:after="324" w:line="250" w:lineRule="auto"/>
        <w:ind w:left="576" w:right="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Не предусмотрены </w:t>
      </w:r>
    </w:p>
    <w:p w:rsidR="001C55D6" w:rsidRDefault="00AC4D8B">
      <w:pPr>
        <w:pStyle w:val="Heading1"/>
        <w:spacing w:after="189" w:line="400" w:lineRule="auto"/>
        <w:ind w:left="1032" w:right="0"/>
        <w:jc w:val="left"/>
      </w:pPr>
      <w:r>
        <w:t>3. Лечение, включая медикаментозную и немедикаментозную терапии, диетоте</w:t>
      </w:r>
      <w:r>
        <w:t xml:space="preserve">рапию, обезболивание, медицинские показания и противопоказания к применению методов лечения </w:t>
      </w:r>
    </w:p>
    <w:p w:rsidR="001C55D6" w:rsidRDefault="00AC4D8B">
      <w:pPr>
        <w:pStyle w:val="Heading2"/>
        <w:ind w:left="561"/>
      </w:pPr>
      <w:r>
        <w:t>3.1 Консервативное лечение</w:t>
      </w:r>
      <w:r>
        <w:rPr>
          <w:u w:val="none"/>
        </w:rPr>
        <w:t xml:space="preserve"> </w:t>
      </w:r>
    </w:p>
    <w:p w:rsidR="001C55D6" w:rsidRDefault="00AC4D8B">
      <w:pPr>
        <w:spacing w:after="5" w:line="388" w:lineRule="auto"/>
        <w:ind w:left="-15" w:right="9" w:firstLine="427"/>
        <w:jc w:val="both"/>
      </w:pPr>
      <w:r>
        <w:rPr>
          <w:rFonts w:ascii="Segoe UI Symbol" w:eastAsia="Segoe UI Symbol" w:hAnsi="Segoe UI Symbol" w:cs="Segoe UI Symbol"/>
          <w:sz w:val="24"/>
        </w:rPr>
        <w:t>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Рекомендовано после гистероскопического рассечения внутриматочных синехии введение твердых барьеров [4], [15]. </w:t>
      </w:r>
    </w:p>
    <w:p w:rsidR="001C55D6" w:rsidRDefault="00AC4D8B">
      <w:pPr>
        <w:spacing w:after="123" w:line="264" w:lineRule="auto"/>
        <w:ind w:left="576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Уровень убедительности рекомендаций C (уровень достоверности доказательств </w:t>
      </w:r>
    </w:p>
    <w:p w:rsidR="001C55D6" w:rsidRDefault="00AC4D8B">
      <w:pPr>
        <w:numPr>
          <w:ilvl w:val="0"/>
          <w:numId w:val="4"/>
        </w:numPr>
        <w:spacing w:after="150" w:line="264" w:lineRule="auto"/>
        <w:ind w:hanging="180"/>
      </w:pPr>
      <w:r>
        <w:rPr>
          <w:rFonts w:ascii="Times New Roman" w:eastAsia="Times New Roman" w:hAnsi="Times New Roman" w:cs="Times New Roman"/>
          <w:b/>
          <w:sz w:val="24"/>
        </w:rPr>
        <w:t xml:space="preserve">5) </w:t>
      </w:r>
    </w:p>
    <w:p w:rsidR="001C55D6" w:rsidRDefault="00AC4D8B">
      <w:pPr>
        <w:spacing w:after="38" w:line="383" w:lineRule="auto"/>
        <w:ind w:left="-15" w:right="-3" w:firstLine="556"/>
        <w:jc w:val="both"/>
      </w:pPr>
      <w:r>
        <w:rPr>
          <w:rFonts w:ascii="Times New Roman" w:eastAsia="Times New Roman" w:hAnsi="Times New Roman" w:cs="Times New Roman"/>
          <w:b/>
          <w:sz w:val="24"/>
        </w:rPr>
        <w:t>Комментарии: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медь-содержащие и Т-образные ВМС не могут быть рекомендованы из-</w:t>
      </w:r>
      <w:r>
        <w:rPr>
          <w:rFonts w:ascii="Times New Roman" w:eastAsia="Times New Roman" w:hAnsi="Times New Roman" w:cs="Times New Roman"/>
          <w:i/>
          <w:sz w:val="24"/>
        </w:rPr>
        <w:t xml:space="preserve">за провоцирующих воспаление свойств и малой площади поверхности. Инертная петлевая ВМС считается наиболее подходящей. </w:t>
      </w:r>
    </w:p>
    <w:p w:rsidR="001C55D6" w:rsidRDefault="00AC4D8B">
      <w:pPr>
        <w:spacing w:after="57" w:line="366" w:lineRule="auto"/>
        <w:ind w:left="-15" w:right="4" w:firstLine="566"/>
      </w:pPr>
      <w:r>
        <w:rPr>
          <w:rFonts w:ascii="Times New Roman" w:eastAsia="Times New Roman" w:hAnsi="Times New Roman" w:cs="Times New Roman"/>
          <w:i/>
          <w:sz w:val="24"/>
        </w:rPr>
        <w:t>Возможно использование катетера Фолея в течение 3-10 дней после рассечения внутриматочных синехий в качестве физического барьера [4],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[16</w:t>
      </w:r>
      <w:r>
        <w:rPr>
          <w:rFonts w:ascii="Times New Roman" w:eastAsia="Times New Roman" w:hAnsi="Times New Roman" w:cs="Times New Roman"/>
          <w:i/>
          <w:sz w:val="24"/>
        </w:rPr>
        <w:t xml:space="preserve">], [17]. </w:t>
      </w:r>
    </w:p>
    <w:p w:rsidR="001C55D6" w:rsidRDefault="00AC4D8B">
      <w:pPr>
        <w:numPr>
          <w:ilvl w:val="1"/>
          <w:numId w:val="4"/>
        </w:numPr>
        <w:spacing w:after="5" w:line="391" w:lineRule="auto"/>
        <w:ind w:right="9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Рекомендовано после гистероскопического рассечения внутриматочных синехии введение полутвердых барьеров [4]. </w:t>
      </w:r>
    </w:p>
    <w:p w:rsidR="001C55D6" w:rsidRDefault="00AC4D8B">
      <w:pPr>
        <w:spacing w:after="123" w:line="264" w:lineRule="auto"/>
        <w:ind w:left="576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Уровень убедительности рекомендаций C (уровень достоверности доказательств </w:t>
      </w:r>
    </w:p>
    <w:p w:rsidR="001C55D6" w:rsidRDefault="00AC4D8B">
      <w:pPr>
        <w:numPr>
          <w:ilvl w:val="0"/>
          <w:numId w:val="4"/>
        </w:numPr>
        <w:spacing w:after="151" w:line="264" w:lineRule="auto"/>
        <w:ind w:hanging="180"/>
      </w:pPr>
      <w:r>
        <w:rPr>
          <w:rFonts w:ascii="Times New Roman" w:eastAsia="Times New Roman" w:hAnsi="Times New Roman" w:cs="Times New Roman"/>
          <w:b/>
          <w:sz w:val="24"/>
        </w:rPr>
        <w:t xml:space="preserve">5) </w:t>
      </w:r>
    </w:p>
    <w:p w:rsidR="001C55D6" w:rsidRDefault="00AC4D8B">
      <w:pPr>
        <w:spacing w:after="5" w:line="366" w:lineRule="auto"/>
        <w:ind w:left="-15" w:right="4" w:firstLine="566"/>
      </w:pPr>
      <w:r>
        <w:rPr>
          <w:rFonts w:ascii="Times New Roman" w:eastAsia="Times New Roman" w:hAnsi="Times New Roman" w:cs="Times New Roman"/>
          <w:b/>
          <w:sz w:val="24"/>
        </w:rPr>
        <w:t>Комментарии: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ряд гелевых адгезионных барьеров (на основе</w:t>
      </w:r>
      <w:r>
        <w:rPr>
          <w:rFonts w:ascii="Times New Roman" w:eastAsia="Times New Roman" w:hAnsi="Times New Roman" w:cs="Times New Roman"/>
          <w:i/>
          <w:sz w:val="24"/>
        </w:rPr>
        <w:t xml:space="preserve"> гиалуроновой кислоты) успешно снижают риск рецидива спаек после хирургического лечения ВС [18], [19], [20]. </w:t>
      </w:r>
    </w:p>
    <w:p w:rsidR="001C55D6" w:rsidRDefault="00AC4D8B">
      <w:pPr>
        <w:spacing w:after="38" w:line="383" w:lineRule="auto"/>
        <w:ind w:left="-15" w:right="-3" w:firstLine="556"/>
        <w:jc w:val="both"/>
      </w:pPr>
      <w:r>
        <w:rPr>
          <w:rFonts w:ascii="Times New Roman" w:eastAsia="Times New Roman" w:hAnsi="Times New Roman" w:cs="Times New Roman"/>
          <w:i/>
          <w:sz w:val="24"/>
        </w:rPr>
        <w:t>При тонком эндометрии после рассечения обширных синехий в ряде систематических обзоров описывается применение аутологичной PRP для репаративной ре</w:t>
      </w:r>
      <w:r>
        <w:rPr>
          <w:rFonts w:ascii="Times New Roman" w:eastAsia="Times New Roman" w:hAnsi="Times New Roman" w:cs="Times New Roman"/>
          <w:i/>
          <w:sz w:val="24"/>
        </w:rPr>
        <w:t xml:space="preserve">генерации тканей [21]. </w:t>
      </w:r>
    </w:p>
    <w:p w:rsidR="001C55D6" w:rsidRDefault="00AC4D8B">
      <w:pPr>
        <w:numPr>
          <w:ilvl w:val="1"/>
          <w:numId w:val="4"/>
        </w:numPr>
        <w:spacing w:after="5" w:line="387" w:lineRule="auto"/>
        <w:ind w:right="9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Рекомендовано назначение заместительной гормональной терапии половыми стероидами (по АТХ - Природные и полусинтетические эстрогены, Гестагены, Гестагены и </w:t>
      </w:r>
      <w:r>
        <w:rPr>
          <w:rFonts w:ascii="Times New Roman" w:eastAsia="Times New Roman" w:hAnsi="Times New Roman" w:cs="Times New Roman"/>
          <w:sz w:val="24"/>
        </w:rPr>
        <w:t xml:space="preserve">эстрогены, фиксированные комбинации) в циклическом режиме пациенткам после гистероскопического рассечения внутриматочных синехии для восстановления менструального цикла при отсутствии противопоказаний [22]. </w:t>
      </w:r>
    </w:p>
    <w:p w:rsidR="001C55D6" w:rsidRDefault="00AC4D8B">
      <w:pPr>
        <w:spacing w:after="129"/>
        <w:ind w:left="10" w:right="-3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C (уровень д</w:t>
      </w:r>
      <w:r>
        <w:rPr>
          <w:rFonts w:ascii="Times New Roman" w:eastAsia="Times New Roman" w:hAnsi="Times New Roman" w:cs="Times New Roman"/>
          <w:b/>
          <w:sz w:val="24"/>
        </w:rPr>
        <w:t xml:space="preserve">остоверности доказательств </w:t>
      </w:r>
    </w:p>
    <w:p w:rsidR="001C55D6" w:rsidRDefault="00AC4D8B">
      <w:pPr>
        <w:numPr>
          <w:ilvl w:val="0"/>
          <w:numId w:val="4"/>
        </w:numPr>
        <w:spacing w:after="151" w:line="264" w:lineRule="auto"/>
        <w:ind w:hanging="180"/>
      </w:pPr>
      <w:r>
        <w:rPr>
          <w:rFonts w:ascii="Times New Roman" w:eastAsia="Times New Roman" w:hAnsi="Times New Roman" w:cs="Times New Roman"/>
          <w:b/>
          <w:sz w:val="24"/>
        </w:rPr>
        <w:t xml:space="preserve">5) </w:t>
      </w:r>
    </w:p>
    <w:p w:rsidR="001C55D6" w:rsidRDefault="00AC4D8B">
      <w:pPr>
        <w:spacing w:after="5" w:line="396" w:lineRule="auto"/>
        <w:ind w:left="-15" w:right="9" w:firstLine="566"/>
        <w:jc w:val="both"/>
      </w:pPr>
      <w:r>
        <w:rPr>
          <w:rFonts w:ascii="Times New Roman" w:eastAsia="Times New Roman" w:hAnsi="Times New Roman" w:cs="Times New Roman"/>
          <w:b/>
          <w:sz w:val="24"/>
        </w:rPr>
        <w:t>Комментарии:</w:t>
      </w:r>
      <w:r>
        <w:rPr>
          <w:rFonts w:ascii="Times New Roman" w:eastAsia="Times New Roman" w:hAnsi="Times New Roman" w:cs="Times New Roman"/>
          <w:sz w:val="24"/>
        </w:rPr>
        <w:t xml:space="preserve"> заместительная гормональная терапия проводится пероральными или трансдермальными формами эстрогенов стандартными или высокими дозами в сочетании с гестагенами в циклическом режиме, в том числе фиксированными фор</w:t>
      </w:r>
      <w:r>
        <w:rPr>
          <w:rFonts w:ascii="Times New Roman" w:eastAsia="Times New Roman" w:hAnsi="Times New Roman" w:cs="Times New Roman"/>
          <w:sz w:val="24"/>
        </w:rPr>
        <w:t xml:space="preserve">мами [22], [23], </w:t>
      </w:r>
    </w:p>
    <w:p w:rsidR="001C55D6" w:rsidRDefault="00AC4D8B">
      <w:pPr>
        <w:spacing w:after="413" w:line="250" w:lineRule="auto"/>
        <w:ind w:left="-5" w:right="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[11], [24], [25], [26], [27], [28], [29]. </w:t>
      </w:r>
    </w:p>
    <w:p w:rsidR="001C55D6" w:rsidRDefault="00AC4D8B">
      <w:pPr>
        <w:pStyle w:val="Heading2"/>
        <w:spacing w:after="166"/>
        <w:ind w:left="561"/>
      </w:pPr>
      <w:r>
        <w:t>3.2 Хирургическое лечение</w:t>
      </w:r>
      <w:r>
        <w:rPr>
          <w:u w:val="none"/>
        </w:rPr>
        <w:t xml:space="preserve"> </w:t>
      </w:r>
    </w:p>
    <w:p w:rsidR="001C55D6" w:rsidRDefault="00AC4D8B">
      <w:pPr>
        <w:numPr>
          <w:ilvl w:val="0"/>
          <w:numId w:val="5"/>
        </w:numPr>
        <w:spacing w:after="5" w:line="383" w:lineRule="auto"/>
        <w:ind w:right="9" w:firstLine="498"/>
        <w:jc w:val="both"/>
      </w:pPr>
      <w:r>
        <w:rPr>
          <w:rFonts w:ascii="Times New Roman" w:eastAsia="Times New Roman" w:hAnsi="Times New Roman" w:cs="Times New Roman"/>
          <w:sz w:val="24"/>
        </w:rPr>
        <w:t>Рекомендовано проведение оперативного лечения гистероскопическим доступом (</w:t>
      </w:r>
      <w:r>
        <w:rPr>
          <w:rFonts w:ascii="Times New Roman" w:eastAsia="Times New Roman" w:hAnsi="Times New Roman" w:cs="Times New Roman"/>
          <w:color w:val="333333"/>
          <w:sz w:val="24"/>
        </w:rPr>
        <w:t>гистероскопия</w:t>
      </w:r>
      <w:r>
        <w:rPr>
          <w:rFonts w:ascii="Times New Roman" w:eastAsia="Times New Roman" w:hAnsi="Times New Roman" w:cs="Times New Roman"/>
          <w:sz w:val="24"/>
        </w:rPr>
        <w:t>) у пациенток с ВС при наличии репродуктивных планов и симптомов [4], [33], [34]</w:t>
      </w:r>
      <w:r>
        <w:rPr>
          <w:rFonts w:ascii="Times New Roman" w:eastAsia="Times New Roman" w:hAnsi="Times New Roman" w:cs="Times New Roman"/>
          <w:sz w:val="24"/>
        </w:rPr>
        <w:t xml:space="preserve">, [35], [36], [34]. </w:t>
      </w:r>
    </w:p>
    <w:p w:rsidR="001C55D6" w:rsidRDefault="00AC4D8B">
      <w:pPr>
        <w:spacing w:after="153" w:line="264" w:lineRule="auto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Уровень убедительности рекомендаций С (уровень достоверности доказательств – 5) </w:t>
      </w:r>
    </w:p>
    <w:p w:rsidR="001C55D6" w:rsidRDefault="00AC4D8B">
      <w:pPr>
        <w:tabs>
          <w:tab w:val="center" w:pos="1364"/>
          <w:tab w:val="center" w:pos="3093"/>
          <w:tab w:val="center" w:pos="4192"/>
          <w:tab w:val="center" w:pos="5355"/>
          <w:tab w:val="center" w:pos="7179"/>
          <w:tab w:val="right" w:pos="9364"/>
        </w:tabs>
        <w:spacing w:after="166"/>
        <w:ind w:right="-6"/>
      </w:pPr>
      <w:r>
        <w:tab/>
      </w:r>
      <w:r>
        <w:rPr>
          <w:rFonts w:ascii="Times New Roman" w:eastAsia="Times New Roman" w:hAnsi="Times New Roman" w:cs="Times New Roman"/>
          <w:b/>
          <w:sz w:val="24"/>
        </w:rPr>
        <w:t>Комментарии: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i/>
          <w:sz w:val="24"/>
        </w:rPr>
        <w:t xml:space="preserve">показаниями </w:t>
      </w:r>
      <w:r>
        <w:rPr>
          <w:rFonts w:ascii="Times New Roman" w:eastAsia="Times New Roman" w:hAnsi="Times New Roman" w:cs="Times New Roman"/>
          <w:i/>
          <w:sz w:val="24"/>
        </w:rPr>
        <w:tab/>
        <w:t xml:space="preserve">для </w:t>
      </w:r>
      <w:r>
        <w:rPr>
          <w:rFonts w:ascii="Times New Roman" w:eastAsia="Times New Roman" w:hAnsi="Times New Roman" w:cs="Times New Roman"/>
          <w:i/>
          <w:sz w:val="24"/>
        </w:rPr>
        <w:tab/>
        <w:t xml:space="preserve">оперативного </w:t>
      </w:r>
      <w:r>
        <w:rPr>
          <w:rFonts w:ascii="Times New Roman" w:eastAsia="Times New Roman" w:hAnsi="Times New Roman" w:cs="Times New Roman"/>
          <w:i/>
          <w:sz w:val="24"/>
        </w:rPr>
        <w:tab/>
        <w:t xml:space="preserve">вмешательства </w:t>
      </w:r>
      <w:r>
        <w:rPr>
          <w:rFonts w:ascii="Times New Roman" w:eastAsia="Times New Roman" w:hAnsi="Times New Roman" w:cs="Times New Roman"/>
          <w:i/>
          <w:sz w:val="24"/>
        </w:rPr>
        <w:tab/>
        <w:t xml:space="preserve">являются: </w:t>
      </w:r>
    </w:p>
    <w:p w:rsidR="001C55D6" w:rsidRDefault="00AC4D8B">
      <w:pPr>
        <w:spacing w:after="32" w:line="366" w:lineRule="auto"/>
        <w:ind w:left="-15" w:right="4"/>
      </w:pPr>
      <w:r>
        <w:rPr>
          <w:rFonts w:ascii="Times New Roman" w:eastAsia="Times New Roman" w:hAnsi="Times New Roman" w:cs="Times New Roman"/>
          <w:i/>
          <w:sz w:val="24"/>
        </w:rPr>
        <w:t xml:space="preserve">гипоменорея, аменорея, а также нарушения </w:t>
      </w:r>
      <w:r>
        <w:rPr>
          <w:rFonts w:ascii="Times New Roman" w:eastAsia="Times New Roman" w:hAnsi="Times New Roman" w:cs="Times New Roman"/>
          <w:i/>
          <w:sz w:val="24"/>
        </w:rPr>
        <w:t xml:space="preserve">репродуктивной функции, таких как невынашивание беременности и бесплодие. </w:t>
      </w:r>
    </w:p>
    <w:p w:rsidR="001C55D6" w:rsidRDefault="00AC4D8B">
      <w:pPr>
        <w:spacing w:after="56" w:line="366" w:lineRule="auto"/>
        <w:ind w:left="-15" w:right="4" w:firstLine="566"/>
      </w:pPr>
      <w:r>
        <w:rPr>
          <w:rFonts w:ascii="Times New Roman" w:eastAsia="Times New Roman" w:hAnsi="Times New Roman" w:cs="Times New Roman"/>
          <w:i/>
          <w:sz w:val="24"/>
        </w:rPr>
        <w:t xml:space="preserve">При тяжелых формах ВС при наличии сочетанной патологии оперативное лечение проводится комбинированным доступом (лапароскопия, гистероскопия). </w:t>
      </w:r>
    </w:p>
    <w:p w:rsidR="001C55D6" w:rsidRDefault="00AC4D8B">
      <w:pPr>
        <w:numPr>
          <w:ilvl w:val="0"/>
          <w:numId w:val="5"/>
        </w:numPr>
        <w:spacing w:after="5" w:line="386" w:lineRule="auto"/>
        <w:ind w:right="9" w:firstLine="498"/>
        <w:jc w:val="both"/>
      </w:pPr>
      <w:r>
        <w:rPr>
          <w:rFonts w:ascii="Times New Roman" w:eastAsia="Times New Roman" w:hAnsi="Times New Roman" w:cs="Times New Roman"/>
          <w:sz w:val="24"/>
        </w:rPr>
        <w:t>Рекомендовано проведение контрольной г</w:t>
      </w:r>
      <w:r>
        <w:rPr>
          <w:rFonts w:ascii="Times New Roman" w:eastAsia="Times New Roman" w:hAnsi="Times New Roman" w:cs="Times New Roman"/>
          <w:sz w:val="24"/>
        </w:rPr>
        <w:t xml:space="preserve">истероскопии у пациенток с ВС для лечения рецидива и оценки полости матки через 2-3 месяца после оперативного вмешательства [4], [33], [34], [35]. </w:t>
      </w:r>
    </w:p>
    <w:p w:rsidR="001C55D6" w:rsidRDefault="00AC4D8B">
      <w:pPr>
        <w:spacing w:after="126"/>
        <w:ind w:left="10" w:right="-3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Уровень убедительности рекомендаций С (уровень достоверности доказательств </w:t>
      </w:r>
    </w:p>
    <w:p w:rsidR="001C55D6" w:rsidRDefault="00AC4D8B">
      <w:pPr>
        <w:spacing w:after="123" w:line="264" w:lineRule="auto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– 5) </w:t>
      </w:r>
    </w:p>
    <w:p w:rsidR="001C55D6" w:rsidRDefault="00AC4D8B">
      <w:pPr>
        <w:pStyle w:val="Heading1"/>
        <w:spacing w:after="225" w:line="371" w:lineRule="auto"/>
        <w:ind w:left="83" w:right="0" w:firstLine="833"/>
        <w:jc w:val="left"/>
      </w:pPr>
      <w:r>
        <w:t>4. Медицинская реабилитаци</w:t>
      </w:r>
      <w:r>
        <w:t xml:space="preserve">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 </w:t>
      </w:r>
    </w:p>
    <w:p w:rsidR="001C55D6" w:rsidRDefault="00AC4D8B">
      <w:pPr>
        <w:spacing w:after="429" w:line="250" w:lineRule="auto"/>
        <w:ind w:left="293" w:right="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Специфическая реабилитация не разработана.  </w:t>
      </w:r>
    </w:p>
    <w:p w:rsidR="001C55D6" w:rsidRDefault="00AC4D8B">
      <w:pPr>
        <w:spacing w:after="5" w:line="386" w:lineRule="auto"/>
        <w:ind w:left="293" w:right="9" w:hanging="10"/>
        <w:jc w:val="both"/>
      </w:pPr>
      <w:r>
        <w:rPr>
          <w:rFonts w:ascii="Segoe UI Symbol" w:eastAsia="Segoe UI Symbol" w:hAnsi="Segoe UI Symbol" w:cs="Segoe UI Symbol"/>
          <w:sz w:val="24"/>
        </w:rPr>
        <w:t>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Рекомендован всем п</w:t>
      </w:r>
      <w:r>
        <w:rPr>
          <w:rFonts w:ascii="Times New Roman" w:eastAsia="Times New Roman" w:hAnsi="Times New Roman" w:cs="Times New Roman"/>
          <w:sz w:val="24"/>
        </w:rPr>
        <w:t xml:space="preserve">ациенткам осмотр (консультация) врача-физиотерапевта для определения программы реабилитации </w:t>
      </w:r>
      <w:r>
        <w:rPr>
          <w:rFonts w:ascii="Times New Roman" w:eastAsia="Times New Roman" w:hAnsi="Times New Roman" w:cs="Times New Roman"/>
          <w:color w:val="1F1F1F"/>
          <w:sz w:val="24"/>
        </w:rPr>
        <w:t>[1], [35], [36].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55D6" w:rsidRDefault="00AC4D8B">
      <w:pPr>
        <w:spacing w:after="0"/>
        <w:ind w:left="10" w:right="-3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Уровень убедительности рекомендаций С (уровень достоверности доказательств – </w:t>
      </w:r>
    </w:p>
    <w:p w:rsidR="001C55D6" w:rsidRDefault="00AC4D8B">
      <w:pPr>
        <w:spacing w:after="305" w:line="264" w:lineRule="auto"/>
        <w:ind w:left="293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5) </w:t>
      </w:r>
    </w:p>
    <w:p w:rsidR="001C55D6" w:rsidRDefault="00AC4D8B">
      <w:pPr>
        <w:pStyle w:val="Heading1"/>
        <w:spacing w:after="0" w:line="400" w:lineRule="auto"/>
        <w:ind w:left="187" w:right="0" w:firstLine="955"/>
        <w:jc w:val="left"/>
      </w:pPr>
      <w:r>
        <w:t xml:space="preserve">5. </w:t>
      </w:r>
      <w:r>
        <w:t xml:space="preserve">Профилактика и диспансерное наблюдение, медицинские показания и противопоказания к применению методов профилактики </w:t>
      </w:r>
    </w:p>
    <w:p w:rsidR="001C55D6" w:rsidRDefault="00AC4D8B">
      <w:pPr>
        <w:spacing w:after="0" w:line="379" w:lineRule="auto"/>
        <w:ind w:left="-15" w:right="-7" w:firstLine="556"/>
        <w:jc w:val="both"/>
      </w:pPr>
      <w:r>
        <w:rPr>
          <w:rFonts w:ascii="Times New Roman" w:eastAsia="Times New Roman" w:hAnsi="Times New Roman" w:cs="Times New Roman"/>
          <w:color w:val="212121"/>
          <w:sz w:val="24"/>
        </w:rPr>
        <w:t>Первичная профилактика ВС: отказ от абортов, избегание грубых и/или необоснованных внутриматочных вмешательств, диагностических выскабливани</w:t>
      </w:r>
      <w:r>
        <w:rPr>
          <w:rFonts w:ascii="Times New Roman" w:eastAsia="Times New Roman" w:hAnsi="Times New Roman" w:cs="Times New Roman"/>
          <w:color w:val="212121"/>
          <w:sz w:val="24"/>
        </w:rPr>
        <w:t xml:space="preserve">й без гистероскопического контроля при патологии эндометрия, сокращение использования электрохирургии и минимизация травмы эндометрия и миометрия [37]. </w:t>
      </w:r>
    </w:p>
    <w:p w:rsidR="001C55D6" w:rsidRDefault="00AC4D8B">
      <w:pPr>
        <w:spacing w:after="312" w:line="379" w:lineRule="auto"/>
        <w:ind w:left="-15" w:right="-7" w:firstLine="556"/>
        <w:jc w:val="both"/>
      </w:pPr>
      <w:r>
        <w:rPr>
          <w:rFonts w:ascii="Times New Roman" w:eastAsia="Times New Roman" w:hAnsi="Times New Roman" w:cs="Times New Roman"/>
          <w:color w:val="212121"/>
          <w:sz w:val="24"/>
        </w:rPr>
        <w:t>Вторичная профилактика: использование биоматериалов, барьерных методов, клеточной терапии после операци</w:t>
      </w:r>
      <w:r>
        <w:rPr>
          <w:rFonts w:ascii="Times New Roman" w:eastAsia="Times New Roman" w:hAnsi="Times New Roman" w:cs="Times New Roman"/>
          <w:color w:val="212121"/>
          <w:sz w:val="24"/>
        </w:rPr>
        <w:t>и [4], [37].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55D6" w:rsidRDefault="00AC4D8B">
      <w:pPr>
        <w:pStyle w:val="Heading1"/>
        <w:spacing w:after="137"/>
        <w:ind w:left="1935" w:right="0"/>
        <w:jc w:val="left"/>
      </w:pPr>
      <w:r>
        <w:t xml:space="preserve">6. Организация оказания медицинской помощи </w:t>
      </w:r>
    </w:p>
    <w:p w:rsidR="001C55D6" w:rsidRDefault="00AC4D8B">
      <w:pPr>
        <w:spacing w:after="30" w:line="250" w:lineRule="auto"/>
        <w:ind w:left="576" w:right="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Показания для плановой госпитализации в медицинскую организацию: </w:t>
      </w:r>
    </w:p>
    <w:p w:rsidR="001C55D6" w:rsidRDefault="00AC4D8B">
      <w:pPr>
        <w:tabs>
          <w:tab w:val="center" w:pos="666"/>
          <w:tab w:val="center" w:pos="2857"/>
        </w:tabs>
        <w:spacing w:after="470" w:line="250" w:lineRule="auto"/>
      </w:pPr>
      <w:r>
        <w:tab/>
      </w:r>
      <w:r>
        <w:rPr>
          <w:rFonts w:ascii="Times New Roman" w:eastAsia="Times New Roman" w:hAnsi="Times New Roman" w:cs="Times New Roman"/>
          <w:sz w:val="24"/>
        </w:rPr>
        <w:t>1)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Хирургическое лечение ВС. </w:t>
      </w:r>
    </w:p>
    <w:p w:rsidR="001C55D6" w:rsidRDefault="00AC4D8B">
      <w:pPr>
        <w:spacing w:after="0" w:line="398" w:lineRule="auto"/>
        <w:ind w:left="2312" w:hanging="1582"/>
      </w:pPr>
      <w:r>
        <w:rPr>
          <w:rFonts w:ascii="Times New Roman" w:eastAsia="Times New Roman" w:hAnsi="Times New Roman" w:cs="Times New Roman"/>
          <w:b/>
          <w:sz w:val="28"/>
        </w:rPr>
        <w:t xml:space="preserve">7. Дополнительная информация (в том числе факторы, влияющие на исход заболевания или состояния) </w:t>
      </w:r>
    </w:p>
    <w:p w:rsidR="001C55D6" w:rsidRDefault="00AC4D8B">
      <w:pPr>
        <w:spacing w:after="31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55D6" w:rsidRDefault="00AC4D8B">
      <w:pPr>
        <w:pStyle w:val="Heading1"/>
        <w:spacing w:after="0"/>
        <w:ind w:left="1817" w:right="0"/>
        <w:jc w:val="left"/>
      </w:pPr>
      <w:r>
        <w:t>К</w:t>
      </w:r>
      <w:r>
        <w:t xml:space="preserve">ритерии оценки качества медицинской помощи </w:t>
      </w:r>
    </w:p>
    <w:tbl>
      <w:tblPr>
        <w:tblStyle w:val="TableGrid"/>
        <w:tblW w:w="9342" w:type="dxa"/>
        <w:tblInd w:w="7" w:type="dxa"/>
        <w:tblCellMar>
          <w:top w:w="11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59"/>
        <w:gridCol w:w="648"/>
        <w:gridCol w:w="6321"/>
        <w:gridCol w:w="1814"/>
      </w:tblGrid>
      <w:tr w:rsidR="001C55D6">
        <w:trPr>
          <w:trHeight w:val="845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C55D6" w:rsidRDefault="00AC4D8B">
            <w:pPr>
              <w:spacing w:after="108"/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1C55D6" w:rsidRDefault="00AC4D8B">
            <w:pPr>
              <w:spacing w:after="0"/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C55D6" w:rsidRDefault="00AC4D8B">
            <w:pPr>
              <w:spacing w:after="0"/>
              <w:ind w:left="15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55D6" w:rsidRDefault="00AC4D8B">
            <w:pPr>
              <w:spacing w:after="0"/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Критерии качества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5D6" w:rsidRDefault="00AC4D8B">
            <w:pPr>
              <w:spacing w:after="0"/>
              <w:ind w:left="-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Оценка выполнения </w:t>
            </w:r>
          </w:p>
        </w:tc>
      </w:tr>
      <w:tr w:rsidR="001C55D6">
        <w:trPr>
          <w:trHeight w:val="842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C55D6" w:rsidRDefault="00AC4D8B">
            <w:pPr>
              <w:spacing w:after="0"/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C55D6" w:rsidRDefault="00AC4D8B">
            <w:pPr>
              <w:spacing w:after="0"/>
              <w:ind w:left="15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5D6" w:rsidRDefault="00AC4D8B">
            <w:pPr>
              <w:spacing w:after="0"/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Выполнено ультразвуковое исследование органов малого таза 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5D6" w:rsidRDefault="00AC4D8B">
            <w:pPr>
              <w:spacing w:after="0"/>
              <w:ind w:left="19"/>
            </w:pPr>
            <w:r>
              <w:rPr>
                <w:rFonts w:ascii="Times New Roman" w:eastAsia="Times New Roman" w:hAnsi="Times New Roman" w:cs="Times New Roman"/>
                <w:sz w:val="24"/>
              </w:rPr>
              <w:t>Да/Нет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1C55D6">
        <w:trPr>
          <w:trHeight w:val="842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C55D6" w:rsidRDefault="00AC4D8B">
            <w:pPr>
              <w:spacing w:after="0"/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C55D6" w:rsidRDefault="00AC4D8B">
            <w:pPr>
              <w:spacing w:after="0"/>
              <w:ind w:left="15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5D6" w:rsidRDefault="00AC4D8B">
            <w:pPr>
              <w:spacing w:after="0"/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Выполнено оперативное лечение гистероскопическим доступом (гистероскопия) 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5D6" w:rsidRDefault="00AC4D8B">
            <w:pPr>
              <w:spacing w:after="0"/>
              <w:ind w:left="19"/>
            </w:pPr>
            <w:r>
              <w:rPr>
                <w:rFonts w:ascii="Times New Roman" w:eastAsia="Times New Roman" w:hAnsi="Times New Roman" w:cs="Times New Roman"/>
                <w:sz w:val="24"/>
              </w:rPr>
              <w:t>Да/Нет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1C55D6" w:rsidRDefault="00AC4D8B">
      <w:pPr>
        <w:pStyle w:val="Heading2"/>
        <w:spacing w:after="153" w:line="259" w:lineRule="auto"/>
        <w:ind w:right="6"/>
        <w:jc w:val="center"/>
      </w:pPr>
      <w:r>
        <w:rPr>
          <w:u w:val="none"/>
        </w:rPr>
        <w:t xml:space="preserve">Список литературы </w:t>
      </w:r>
    </w:p>
    <w:p w:rsidR="001C55D6" w:rsidRDefault="00AC4D8B">
      <w:pPr>
        <w:numPr>
          <w:ilvl w:val="0"/>
          <w:numId w:val="6"/>
        </w:numPr>
        <w:spacing w:after="128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 xml:space="preserve">Савельева Г. М. и др. Гинекология. Национальное руководство //М.: ГЭОТАР-Медиа. </w:t>
      </w:r>
    </w:p>
    <w:p w:rsidR="001C55D6" w:rsidRDefault="00AC4D8B">
      <w:pPr>
        <w:spacing w:after="113"/>
        <w:ind w:left="641" w:right="4"/>
      </w:pPr>
      <w:r>
        <w:rPr>
          <w:rFonts w:ascii="Times New Roman" w:eastAsia="Times New Roman" w:hAnsi="Times New Roman" w:cs="Times New Roman"/>
          <w:i/>
          <w:sz w:val="24"/>
        </w:rPr>
        <w:t>– 2020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121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 xml:space="preserve">Yuqing Chen, Lixiang Liu, Yuanna Luo, Minghui Chen, Yang Huan, Ruili Fang. </w:t>
      </w:r>
    </w:p>
    <w:p w:rsidR="001C55D6" w:rsidRDefault="00AC4D8B">
      <w:pPr>
        <w:spacing w:after="112"/>
        <w:ind w:left="641" w:right="4"/>
      </w:pPr>
      <w:r>
        <w:rPr>
          <w:rFonts w:ascii="Times New Roman" w:eastAsia="Times New Roman" w:hAnsi="Times New Roman" w:cs="Times New Roman"/>
          <w:i/>
          <w:sz w:val="24"/>
        </w:rPr>
        <w:t xml:space="preserve">Prevalence and Impact of Chronic Endometritis in Patients With Intrauterine Adhesions: </w:t>
      </w:r>
    </w:p>
    <w:p w:rsidR="001C55D6" w:rsidRDefault="00AC4D8B">
      <w:pPr>
        <w:spacing w:after="115"/>
        <w:ind w:left="641" w:right="4"/>
      </w:pPr>
      <w:r>
        <w:rPr>
          <w:rFonts w:ascii="Times New Roman" w:eastAsia="Times New Roman" w:hAnsi="Times New Roman" w:cs="Times New Roman"/>
          <w:i/>
          <w:sz w:val="24"/>
        </w:rPr>
        <w:t>A Prospective Cohort Study. J Minim Invasive Gynecol. 2017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5" w:line="366" w:lineRule="auto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 xml:space="preserve">Latika Chawla, Shashi Prateek, Anupama Bahadur, Prashant Durgapal. Intrauterine adhesions with secondary </w:t>
      </w:r>
      <w:r>
        <w:rPr>
          <w:rFonts w:ascii="Times New Roman" w:eastAsia="Times New Roman" w:hAnsi="Times New Roman" w:cs="Times New Roman"/>
          <w:i/>
          <w:sz w:val="24"/>
        </w:rPr>
        <w:t xml:space="preserve">amenorrhea: A notable indicator of endometrial tuberculosis. </w:t>
      </w:r>
    </w:p>
    <w:p w:rsidR="001C55D6" w:rsidRDefault="00AC4D8B">
      <w:pPr>
        <w:spacing w:after="113"/>
        <w:ind w:left="641" w:right="4"/>
      </w:pPr>
      <w:r>
        <w:rPr>
          <w:rFonts w:ascii="Times New Roman" w:eastAsia="Times New Roman" w:hAnsi="Times New Roman" w:cs="Times New Roman"/>
          <w:i/>
          <w:sz w:val="24"/>
        </w:rPr>
        <w:t>Indian Journal of Tuberculosis 67(4)August 2020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5" w:line="366" w:lineRule="auto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>AAGL Elevating Gynecologic Surgery AAGL Practice report: Practice guidelines on intrauterine adhesions developed in collaboration with the Eur</w:t>
      </w:r>
      <w:r>
        <w:rPr>
          <w:rFonts w:ascii="Times New Roman" w:eastAsia="Times New Roman" w:hAnsi="Times New Roman" w:cs="Times New Roman"/>
          <w:i/>
          <w:sz w:val="24"/>
        </w:rPr>
        <w:t>opean Society of Gynaecological Endoscopy (ESGE) J. Minim. Invasive Gynecol. 2017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5" w:line="366" w:lineRule="auto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>Song D. et al. A matched cohort study comparing the outcome of intrauterine adhesiolysis for Asherman’s syndrome after uterine artery embolization or surgical trauma. J M</w:t>
      </w:r>
      <w:r>
        <w:rPr>
          <w:rFonts w:ascii="Times New Roman" w:eastAsia="Times New Roman" w:hAnsi="Times New Roman" w:cs="Times New Roman"/>
          <w:i/>
          <w:sz w:val="24"/>
        </w:rPr>
        <w:t>inim Invasive Gynecol. 2014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34" w:line="366" w:lineRule="auto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>The American Fertility Society classifications of adnexal adhesions, distal tubal occlusion, tubal occlusion secondary to tubal ligation, tubal pregnancies, Müllerian anomalies and intrauterine adhesions. Fertil. Steril. 198</w:t>
      </w:r>
      <w:r>
        <w:rPr>
          <w:rFonts w:ascii="Times New Roman" w:eastAsia="Times New Roman" w:hAnsi="Times New Roman" w:cs="Times New Roman"/>
          <w:i/>
          <w:sz w:val="24"/>
        </w:rPr>
        <w:t>8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5" w:line="366" w:lineRule="auto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>Dreisler E., Kjer J.J. Asherman’s syndrome: Current perspectives on diagnosis and management. Int. J. Womens Health. 2019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5" w:line="366" w:lineRule="auto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>Doroftei B., Dabuleanu A.M., Ilie O.D., Maftei R., Anton E., Simionescu G., Matei T., Armeanu T. Mini-review of the new ther</w:t>
      </w:r>
      <w:r>
        <w:rPr>
          <w:rFonts w:ascii="Times New Roman" w:eastAsia="Times New Roman" w:hAnsi="Times New Roman" w:cs="Times New Roman"/>
          <w:i/>
          <w:sz w:val="24"/>
        </w:rPr>
        <w:t>apeutic possibilities in Asherman syndrome— Where are we after one hundred and twenty-six years? Diagnostics. 2020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5" w:line="366" w:lineRule="auto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>Wamsteker K. Diagnostic hysteroscopy: Technique and documentation. In: Sutton C.D., Diamond M., editors. Endoscopic Surgery for Gynecolog</w:t>
      </w:r>
      <w:r>
        <w:rPr>
          <w:rFonts w:ascii="Times New Roman" w:eastAsia="Times New Roman" w:hAnsi="Times New Roman" w:cs="Times New Roman"/>
          <w:i/>
          <w:sz w:val="24"/>
        </w:rPr>
        <w:t xml:space="preserve">ists. WB Saunders; London, UK: </w:t>
      </w:r>
    </w:p>
    <w:p w:rsidR="001C55D6" w:rsidRDefault="00AC4D8B">
      <w:pPr>
        <w:spacing w:after="158"/>
        <w:ind w:left="641" w:right="4"/>
      </w:pPr>
      <w:r>
        <w:rPr>
          <w:rFonts w:ascii="Times New Roman" w:eastAsia="Times New Roman" w:hAnsi="Times New Roman" w:cs="Times New Roman"/>
          <w:i/>
          <w:sz w:val="24"/>
        </w:rPr>
        <w:t>1998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119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>March C.M. Management of Asherman’s syndrome. Rerpod. Biomed. Online. 2011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5" w:line="366" w:lineRule="auto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 xml:space="preserve">Worldwide A. A. M. I. G. AAGL practice report: practice guidelines for management of intrauterine synechiae //Journal of Minimally Invasive Gynecology. – 2010. – Т. 17. – №. </w:t>
      </w:r>
    </w:p>
    <w:p w:rsidR="001C55D6" w:rsidRDefault="00AC4D8B">
      <w:pPr>
        <w:spacing w:after="115"/>
        <w:ind w:left="641" w:right="4"/>
      </w:pPr>
      <w:r>
        <w:rPr>
          <w:rFonts w:ascii="Times New Roman" w:eastAsia="Times New Roman" w:hAnsi="Times New Roman" w:cs="Times New Roman"/>
          <w:i/>
          <w:sz w:val="24"/>
        </w:rPr>
        <w:t>1. – С. 1-7.</w:t>
      </w:r>
      <w:r>
        <w:rPr>
          <w:rFonts w:ascii="Times New Roman" w:eastAsia="Times New Roman" w:hAnsi="Times New Roman" w:cs="Times New Roman"/>
          <w:sz w:val="24"/>
        </w:rPr>
        <w:t xml:space="preserve"> . </w:t>
      </w:r>
    </w:p>
    <w:p w:rsidR="001C55D6" w:rsidRDefault="00AC4D8B">
      <w:pPr>
        <w:numPr>
          <w:ilvl w:val="0"/>
          <w:numId w:val="6"/>
        </w:numPr>
        <w:spacing w:after="5" w:line="366" w:lineRule="auto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>Yu D. Wong Y.M. Cheong Y. Xia E. Li T.C. Asherman syndrome: one c</w:t>
      </w:r>
      <w:r>
        <w:rPr>
          <w:rFonts w:ascii="Times New Roman" w:eastAsia="Times New Roman" w:hAnsi="Times New Roman" w:cs="Times New Roman"/>
          <w:i/>
          <w:sz w:val="24"/>
        </w:rPr>
        <w:t>entury later. Fertil Steril. 2008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5" w:line="366" w:lineRule="auto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>Fayez J.A. Mutie G. Schneider P.J. The diagnostic value of hysterosalpingography and hysteroscopy in infertility investigation. Am J Obstet Gynecol. 1987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5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>Takeuchi M. Matsuzaki K. Nishitani H. Diffusion-weighted mag</w:t>
      </w:r>
      <w:r>
        <w:rPr>
          <w:rFonts w:ascii="Times New Roman" w:eastAsia="Times New Roman" w:hAnsi="Times New Roman" w:cs="Times New Roman"/>
          <w:i/>
          <w:sz w:val="24"/>
        </w:rPr>
        <w:t xml:space="preserve">netic resonance imaging </w:t>
      </w:r>
    </w:p>
    <w:p w:rsidR="001C55D6" w:rsidRDefault="00AC4D8B">
      <w:pPr>
        <w:spacing w:after="5" w:line="366" w:lineRule="auto"/>
        <w:ind w:left="641" w:right="4"/>
      </w:pPr>
      <w:r>
        <w:rPr>
          <w:rFonts w:ascii="Times New Roman" w:eastAsia="Times New Roman" w:hAnsi="Times New Roman" w:cs="Times New Roman"/>
          <w:i/>
          <w:sz w:val="24"/>
        </w:rPr>
        <w:t>of endometrial cancer: differentiation from benign endometrial lesions and preoperative assessment of myometrial invasion. Acta Radiol. 2009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120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>Guo J. et al. Adjuvants to prevent reformation of adhesions following adhesiolysis for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1C55D6" w:rsidRDefault="00AC4D8B">
      <w:pPr>
        <w:spacing w:after="115"/>
        <w:ind w:left="641" w:right="4"/>
      </w:pPr>
      <w:r>
        <w:rPr>
          <w:rFonts w:ascii="Times New Roman" w:eastAsia="Times New Roman" w:hAnsi="Times New Roman" w:cs="Times New Roman"/>
          <w:i/>
          <w:sz w:val="24"/>
        </w:rPr>
        <w:t>Asherman syndrome: a systematic review and meta-analysis //Human Fertility. – 2023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36" w:line="366" w:lineRule="auto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>Yasmin H. Nasir A. Noorani K.J. Hystroscopic management of Ashermans syndrome. J Pak Med Assoc. 2007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5" w:line="366" w:lineRule="auto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>Pabuccu R. Atay V. Orhon E. Urman B. Ergün A. Hysteroscopic tr</w:t>
      </w:r>
      <w:r>
        <w:rPr>
          <w:rFonts w:ascii="Times New Roman" w:eastAsia="Times New Roman" w:hAnsi="Times New Roman" w:cs="Times New Roman"/>
          <w:i/>
          <w:sz w:val="24"/>
        </w:rPr>
        <w:t xml:space="preserve">eatment of intrauterine adhesions is safe and effective in the restoration of normal menstruation and fertility. </w:t>
      </w:r>
    </w:p>
    <w:p w:rsidR="001C55D6" w:rsidRDefault="00AC4D8B">
      <w:pPr>
        <w:spacing w:after="113"/>
        <w:ind w:left="641" w:right="4"/>
      </w:pPr>
      <w:r>
        <w:rPr>
          <w:rFonts w:ascii="Times New Roman" w:eastAsia="Times New Roman" w:hAnsi="Times New Roman" w:cs="Times New Roman"/>
          <w:i/>
          <w:sz w:val="24"/>
        </w:rPr>
        <w:t>Fertil Steril. 1997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5" w:line="366" w:lineRule="auto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 xml:space="preserve">Guida M. Acunzo G. Di Spiezio Sardo A. et al. Effectiveness of auto-crosslinked hyaluronic acid gel in the prevention </w:t>
      </w:r>
      <w:r>
        <w:rPr>
          <w:rFonts w:ascii="Times New Roman" w:eastAsia="Times New Roman" w:hAnsi="Times New Roman" w:cs="Times New Roman"/>
          <w:i/>
          <w:sz w:val="24"/>
        </w:rPr>
        <w:t>of intrauterine adhesions after hysteroscopic surgery: a prospective, randomized, controlled study. Hum Reprod. 2004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5" w:line="366" w:lineRule="auto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>Tsapanos V.S. Stathopoulou L.P. Papathanassopoulou V.S. Tzingounis V.A. The role of Seprafilm bioresorbable membrane in the prevention and therapy of endometrial synechiae. J Biomed Mater Res. 2002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5" w:line="366" w:lineRule="auto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>cunzo G. Guida M. Pellicano M. et al. Effectiveness of</w:t>
      </w:r>
      <w:r>
        <w:rPr>
          <w:rFonts w:ascii="Times New Roman" w:eastAsia="Times New Roman" w:hAnsi="Times New Roman" w:cs="Times New Roman"/>
          <w:i/>
          <w:sz w:val="24"/>
        </w:rPr>
        <w:t xml:space="preserve"> auto-cross-linked hyaluronic acid gel in the prevention of intrauterine adhesions after hysteroscopic adhesiolysis: a prospective, randomized, controlled study. Hum Reprod. 2003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5" w:line="366" w:lineRule="auto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>Tang R. et al. Clinical evaluation of autologous platelet-rich plasma the</w:t>
      </w:r>
      <w:r>
        <w:rPr>
          <w:rFonts w:ascii="Times New Roman" w:eastAsia="Times New Roman" w:hAnsi="Times New Roman" w:cs="Times New Roman"/>
          <w:i/>
          <w:sz w:val="24"/>
        </w:rPr>
        <w:t>rapy for intrauterine adhesions: a systematic review and meta-analysis //Frontiers in Endocrinology. – 2023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130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 xml:space="preserve">Conforti A. et al. The management of Asherman syndrome: a review of literature </w:t>
      </w:r>
    </w:p>
    <w:p w:rsidR="001C55D6" w:rsidRDefault="00AC4D8B">
      <w:pPr>
        <w:spacing w:after="113"/>
        <w:ind w:left="641" w:right="4"/>
      </w:pPr>
      <w:r>
        <w:rPr>
          <w:rFonts w:ascii="Times New Roman" w:eastAsia="Times New Roman" w:hAnsi="Times New Roman" w:cs="Times New Roman"/>
          <w:i/>
          <w:sz w:val="24"/>
        </w:rPr>
        <w:t xml:space="preserve">//Reproductive Biology and Endocrinology. – 2013. – Т. 11. – №. </w:t>
      </w:r>
      <w:r>
        <w:rPr>
          <w:rFonts w:ascii="Times New Roman" w:eastAsia="Times New Roman" w:hAnsi="Times New Roman" w:cs="Times New Roman"/>
          <w:i/>
          <w:sz w:val="24"/>
        </w:rPr>
        <w:t>1. – С. 118.</w:t>
      </w:r>
      <w:r>
        <w:rPr>
          <w:rFonts w:ascii="Times New Roman" w:eastAsia="Times New Roman" w:hAnsi="Times New Roman" w:cs="Times New Roman"/>
          <w:sz w:val="24"/>
        </w:rPr>
        <w:t xml:space="preserve"> . </w:t>
      </w:r>
    </w:p>
    <w:p w:rsidR="001C55D6" w:rsidRDefault="00AC4D8B">
      <w:pPr>
        <w:numPr>
          <w:ilvl w:val="0"/>
          <w:numId w:val="6"/>
        </w:numPr>
        <w:spacing w:after="5" w:line="366" w:lineRule="auto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>Johary, J., Xue, M., Zhu, X., Xu, D., &amp; Velu, P. P. (2014). Efficacy of Estrogen Therapy in Patients With Intrauterine Adhesions: Systematic Review. Journal of Minimally Invasive Gynecology, 21(1), 44–54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34" w:line="366" w:lineRule="auto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 xml:space="preserve">Liu L, Huang X, Xia E, et al. A </w:t>
      </w:r>
      <w:r>
        <w:rPr>
          <w:rFonts w:ascii="Times New Roman" w:eastAsia="Times New Roman" w:hAnsi="Times New Roman" w:cs="Times New Roman"/>
          <w:i/>
          <w:sz w:val="24"/>
        </w:rPr>
        <w:t>cohort study comparing 4 mg and 10 mg daily doses of postoperative oestradiol therapy to prevent adhesion reformation after hysteroscopic adhesiolysis. Hum Fertil (Camb) 2019;22:191–7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5" w:line="366" w:lineRule="auto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 xml:space="preserve">Е.Ю. Глухов, Г.Б. Дикке, </w:t>
      </w:r>
      <w:r>
        <w:rPr>
          <w:rFonts w:ascii="Times New Roman" w:eastAsia="Times New Roman" w:hAnsi="Times New Roman" w:cs="Times New Roman"/>
          <w:i/>
          <w:sz w:val="24"/>
        </w:rPr>
        <w:t xml:space="preserve">Е.И. Нефф, В.Е. Глухова, Д.А. Березина.Опыт применения комплексной терапии при лечении больных с синдромом Ашермана. Фарматека </w:t>
      </w:r>
    </w:p>
    <w:p w:rsidR="001C55D6" w:rsidRDefault="00AC4D8B">
      <w:pPr>
        <w:spacing w:after="115"/>
        <w:ind w:left="641" w:right="4"/>
      </w:pPr>
      <w:r>
        <w:rPr>
          <w:rFonts w:ascii="Times New Roman" w:eastAsia="Times New Roman" w:hAnsi="Times New Roman" w:cs="Times New Roman"/>
          <w:i/>
          <w:sz w:val="24"/>
        </w:rPr>
        <w:t>2021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5" w:line="366" w:lineRule="auto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>Johary J, Xue M, Zhu X, Xu D, Velu PP. Efficacy of estrogen therapy in patients with intrauterine adhesions: systematic</w:t>
      </w:r>
      <w:r>
        <w:rPr>
          <w:rFonts w:ascii="Times New Roman" w:eastAsia="Times New Roman" w:hAnsi="Times New Roman" w:cs="Times New Roman"/>
          <w:i/>
          <w:sz w:val="24"/>
        </w:rPr>
        <w:t xml:space="preserve"> review. J Minim Invasive Gynecol. 2014 JanFeb;21(1):44-54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5" w:line="366" w:lineRule="auto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>Miriam M. F. et al. Hormonal support in women with Asherman syndrome does not lead to better outcomes: A randomized trial. Reproductive Medicine and BiologyVolume 22, Issue 1 Hormonal support i</w:t>
      </w:r>
      <w:r>
        <w:rPr>
          <w:rFonts w:ascii="Times New Roman" w:eastAsia="Times New Roman" w:hAnsi="Times New Roman" w:cs="Times New Roman"/>
          <w:i/>
          <w:sz w:val="24"/>
        </w:rPr>
        <w:t>n women with Asherman syndrome does not lead to better outcome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119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 xml:space="preserve">Dan-Er Qiu et al. Comparison of the Reproductive Outcome Between 2 and 4 mg Daily </w:t>
      </w:r>
    </w:p>
    <w:p w:rsidR="001C55D6" w:rsidRDefault="00AC4D8B">
      <w:pPr>
        <w:spacing w:after="5" w:line="366" w:lineRule="auto"/>
        <w:ind w:left="641" w:right="4"/>
      </w:pPr>
      <w:r>
        <w:rPr>
          <w:rFonts w:ascii="Times New Roman" w:eastAsia="Times New Roman" w:hAnsi="Times New Roman" w:cs="Times New Roman"/>
          <w:i/>
          <w:sz w:val="24"/>
        </w:rPr>
        <w:t>Doses of Estradiol After Hysteroscopic Adhesiolysis: A Propensity Score Matching Analysis–Retrospective Co</w:t>
      </w:r>
      <w:r>
        <w:rPr>
          <w:rFonts w:ascii="Times New Roman" w:eastAsia="Times New Roman" w:hAnsi="Times New Roman" w:cs="Times New Roman"/>
          <w:i/>
          <w:sz w:val="24"/>
        </w:rPr>
        <w:t>hort Study. Front. Endocrinol., 13 June 2022Sec. Reproduction Volum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5" w:line="366" w:lineRule="auto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>AAGL practice report: practice guidelines on intrauterine adhesions developed in collaboration with the European Society of Gynaecological Endoscopy (ESGE). 01 May 2017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5" w:line="366" w:lineRule="auto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>Kuramoto G.</w:t>
      </w:r>
      <w:r>
        <w:rPr>
          <w:rFonts w:ascii="Times New Roman" w:eastAsia="Times New Roman" w:hAnsi="Times New Roman" w:cs="Times New Roman"/>
          <w:i/>
          <w:sz w:val="24"/>
        </w:rPr>
        <w:t>,Takagi S.et al. Preventive effect of oral mucosal epithelial cell sheets on intrauterine adhesions. Hum Reprod. 2015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5" w:line="366" w:lineRule="auto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>Santamaria X. et al. Autologous cell therapy with CD133+ bone marrow-derived stem cells for refractory Asherman’s syndrome and endomet</w:t>
      </w:r>
      <w:r>
        <w:rPr>
          <w:rFonts w:ascii="Times New Roman" w:eastAsia="Times New Roman" w:hAnsi="Times New Roman" w:cs="Times New Roman"/>
          <w:i/>
          <w:sz w:val="24"/>
        </w:rPr>
        <w:t>rial atrophy: a pilot cohort study. Hum Reprod. 2016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5" w:line="366" w:lineRule="auto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>Smikle C., Yarrarapu S. N. S., Khetarpal S. Asherman Syndrome.[Updated 2022 Jun 27] //StatPearls [Internet]. Treasure Island (FL): StatPearls Publishing; 2023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5" w:line="366" w:lineRule="auto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>Urman B. et al. Fertility and anatomical outcomes following hysteroscopic adhesiolysis: An 11</w:t>
      </w:r>
      <w:r>
        <w:rPr>
          <w:rFonts w:ascii="Cambria Math" w:eastAsia="Cambria Math" w:hAnsi="Cambria Math" w:cs="Cambria Math"/>
          <w:sz w:val="25"/>
        </w:rPr>
        <w:t>‐</w:t>
      </w:r>
      <w:r>
        <w:rPr>
          <w:rFonts w:ascii="Times New Roman" w:eastAsia="Times New Roman" w:hAnsi="Times New Roman" w:cs="Times New Roman"/>
          <w:i/>
          <w:sz w:val="24"/>
        </w:rPr>
        <w:t>year retrospective cohort study to validate a new classification system for intrauterine adhesions (Urman</w:t>
      </w:r>
      <w:r>
        <w:rPr>
          <w:rFonts w:ascii="Cambria Math" w:eastAsia="Cambria Math" w:hAnsi="Cambria Math" w:cs="Cambria Math"/>
          <w:sz w:val="25"/>
        </w:rPr>
        <w:t>‐</w:t>
      </w:r>
      <w:r>
        <w:rPr>
          <w:rFonts w:ascii="Times New Roman" w:eastAsia="Times New Roman" w:hAnsi="Times New Roman" w:cs="Times New Roman"/>
          <w:i/>
          <w:sz w:val="24"/>
        </w:rPr>
        <w:t>Vitale Classification System) - 2024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36" w:line="366" w:lineRule="auto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>Hamou J., Salat</w:t>
      </w:r>
      <w:r>
        <w:rPr>
          <w:rFonts w:ascii="Times New Roman" w:eastAsia="Times New Roman" w:hAnsi="Times New Roman" w:cs="Times New Roman"/>
          <w:i/>
          <w:sz w:val="24"/>
        </w:rPr>
        <w:t>-Baroux J. Siegler A.M. Diagnosis and treatment of intrauterine adhesions by microhysteroscopy. Fertil Steril. 1983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31" w:line="366" w:lineRule="auto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>Куликова Н. Г. и др. Реабилитация в гинекологической и акушерской практике методами физиотерапии и рефлексотерапии. – 2023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5" w:line="366" w:lineRule="auto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>Хириева П</w:t>
      </w:r>
      <w:r>
        <w:rPr>
          <w:rFonts w:ascii="Times New Roman" w:eastAsia="Times New Roman" w:hAnsi="Times New Roman" w:cs="Times New Roman"/>
          <w:i/>
          <w:sz w:val="24"/>
        </w:rPr>
        <w:t>. М., Адамян Л. В. Клинико-анамнестические данные и исходы лечения женщин с внутриматочными синехиями //Проблемы репродукции. – 2017. – Т. 23. – №. 6. – С. 39-44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5" w:line="366" w:lineRule="auto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>Valle R.F. Sciarra J.J. Intrauterine adhesions: hysteroscopic diagnosis, classification, t</w:t>
      </w:r>
      <w:r>
        <w:rPr>
          <w:rFonts w:ascii="Times New Roman" w:eastAsia="Times New Roman" w:hAnsi="Times New Roman" w:cs="Times New Roman"/>
          <w:i/>
          <w:sz w:val="24"/>
        </w:rPr>
        <w:t>reatment, and reproductive outcome. Am J Obstet Gynecol. 1988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121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 xml:space="preserve">Lee WL, Liu CH, Cheng M, Chang WH, Liu WM, Wang PH. Focus on the Primary </w:t>
      </w:r>
    </w:p>
    <w:p w:rsidR="001C55D6" w:rsidRDefault="00AC4D8B">
      <w:pPr>
        <w:spacing w:after="112"/>
        <w:ind w:left="10" w:right="170" w:hanging="10"/>
        <w:jc w:val="right"/>
      </w:pPr>
      <w:r>
        <w:rPr>
          <w:rFonts w:ascii="Times New Roman" w:eastAsia="Times New Roman" w:hAnsi="Times New Roman" w:cs="Times New Roman"/>
          <w:i/>
          <w:sz w:val="24"/>
        </w:rPr>
        <w:t>Prevention of Intrauterine Adhesions: Current Concept and Vision. Int J Mol Sci. 2021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121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>March C.M., Israel R., Mar</w:t>
      </w:r>
      <w:r>
        <w:rPr>
          <w:rFonts w:ascii="Times New Roman" w:eastAsia="Times New Roman" w:hAnsi="Times New Roman" w:cs="Times New Roman"/>
          <w:i/>
          <w:sz w:val="24"/>
        </w:rPr>
        <w:t xml:space="preserve">ch A.D. Hysteroscopic management of intrauterine adhesions. </w:t>
      </w:r>
    </w:p>
    <w:p w:rsidR="001C55D6" w:rsidRDefault="00AC4D8B">
      <w:pPr>
        <w:spacing w:after="112"/>
        <w:ind w:left="641" w:right="4"/>
      </w:pPr>
      <w:r>
        <w:rPr>
          <w:rFonts w:ascii="Times New Roman" w:eastAsia="Times New Roman" w:hAnsi="Times New Roman" w:cs="Times New Roman"/>
          <w:i/>
          <w:sz w:val="24"/>
        </w:rPr>
        <w:t>Am J Obstet Gynecol. 1978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5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 xml:space="preserve">Wamsteker K. De Blok S.J. Diagnostic hysteroscopy: technique and documentation. in: </w:t>
      </w:r>
    </w:p>
    <w:p w:rsidR="001C55D6" w:rsidRDefault="00AC4D8B">
      <w:pPr>
        <w:spacing w:after="5" w:line="366" w:lineRule="auto"/>
        <w:ind w:left="641" w:right="4"/>
      </w:pPr>
      <w:r>
        <w:rPr>
          <w:rFonts w:ascii="Times New Roman" w:eastAsia="Times New Roman" w:hAnsi="Times New Roman" w:cs="Times New Roman"/>
          <w:i/>
          <w:sz w:val="24"/>
        </w:rPr>
        <w:t xml:space="preserve">Sutton C. Diamon M. Endoscopic Surgery for Gynecologists. Lippincott Williams &amp; </w:t>
      </w:r>
      <w:r>
        <w:rPr>
          <w:rFonts w:ascii="Times New Roman" w:eastAsia="Times New Roman" w:hAnsi="Times New Roman" w:cs="Times New Roman"/>
          <w:i/>
          <w:sz w:val="24"/>
        </w:rPr>
        <w:t>Wilkins Publishers, New York1995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119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 xml:space="preserve">Donnez J. Nisolle M. Hysteroscopic lysis of intrauterine adhesions (Asherman syndrome). </w:t>
      </w:r>
    </w:p>
    <w:p w:rsidR="001C55D6" w:rsidRDefault="00AC4D8B">
      <w:pPr>
        <w:spacing w:after="5" w:line="366" w:lineRule="auto"/>
        <w:ind w:left="641" w:right="4"/>
      </w:pPr>
      <w:r>
        <w:rPr>
          <w:rFonts w:ascii="Times New Roman" w:eastAsia="Times New Roman" w:hAnsi="Times New Roman" w:cs="Times New Roman"/>
          <w:i/>
          <w:sz w:val="24"/>
        </w:rPr>
        <w:t>in: Donnez J. Atlas of Laser Operative Laparoscopy and Hysteroscopy. Press-Parthenon, New York, New York1994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numPr>
          <w:ilvl w:val="0"/>
          <w:numId w:val="6"/>
        </w:numPr>
        <w:spacing w:after="5" w:line="366" w:lineRule="auto"/>
        <w:ind w:right="4" w:hanging="641"/>
      </w:pPr>
      <w:r>
        <w:rPr>
          <w:rFonts w:ascii="Times New Roman" w:eastAsia="Times New Roman" w:hAnsi="Times New Roman" w:cs="Times New Roman"/>
          <w:i/>
          <w:sz w:val="24"/>
        </w:rPr>
        <w:t>Nasr A.L. Al-</w:t>
      </w:r>
      <w:r>
        <w:rPr>
          <w:rFonts w:ascii="Times New Roman" w:eastAsia="Times New Roman" w:hAnsi="Times New Roman" w:cs="Times New Roman"/>
          <w:i/>
          <w:sz w:val="24"/>
        </w:rPr>
        <w:t>Inany H. Thabet S. Aboulghar M. A clinicohysteroscopic scoring system of intrauterine adhesions. Gynecol Obstet Invest. 2000</w:t>
      </w:r>
      <w:r>
        <w:rPr>
          <w:rFonts w:ascii="Times New Roman" w:eastAsia="Times New Roman" w:hAnsi="Times New Roman" w:cs="Times New Roman"/>
          <w:sz w:val="24"/>
        </w:rPr>
        <w:t xml:space="preserve">. . </w:t>
      </w:r>
    </w:p>
    <w:p w:rsidR="001C55D6" w:rsidRDefault="00AC4D8B">
      <w:pPr>
        <w:spacing w:after="1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55D6" w:rsidRDefault="00AC4D8B">
      <w:pPr>
        <w:spacing w:after="11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55D6" w:rsidRDefault="00AC4D8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br w:type="page"/>
      </w:r>
    </w:p>
    <w:p w:rsidR="001C55D6" w:rsidRDefault="00AC4D8B">
      <w:pPr>
        <w:spacing w:after="27"/>
        <w:ind w:left="-15" w:firstLine="559"/>
      </w:pPr>
      <w:r>
        <w:rPr>
          <w:rFonts w:ascii="Times New Roman" w:eastAsia="Times New Roman" w:hAnsi="Times New Roman" w:cs="Times New Roman"/>
          <w:b/>
          <w:sz w:val="28"/>
        </w:rPr>
        <w:t xml:space="preserve">Приложение А1. Состав рабочей группы по разработке и пересмотру клинических рекомендаций </w:t>
      </w:r>
      <w:r>
        <w:rPr>
          <w:rFonts w:ascii="Times New Roman" w:eastAsia="Times New Roman" w:hAnsi="Times New Roman" w:cs="Times New Roman"/>
          <w:b/>
          <w:sz w:val="24"/>
        </w:rPr>
        <w:t xml:space="preserve">Адамян Лейла Владимировна - </w:t>
      </w:r>
      <w:r>
        <w:rPr>
          <w:rFonts w:ascii="Times New Roman" w:eastAsia="Times New Roman" w:hAnsi="Times New Roman" w:cs="Times New Roman"/>
          <w:sz w:val="24"/>
        </w:rPr>
        <w:t xml:space="preserve">Академик РАН, доктор медицинских наук, профессор , </w:t>
      </w:r>
      <w:r>
        <w:rPr>
          <w:rFonts w:ascii="Times New Roman" w:eastAsia="Times New Roman" w:hAnsi="Times New Roman" w:cs="Times New Roman"/>
          <w:sz w:val="24"/>
        </w:rPr>
        <w:tab/>
        <w:t xml:space="preserve">заместитель </w:t>
      </w:r>
      <w:r>
        <w:rPr>
          <w:rFonts w:ascii="Times New Roman" w:eastAsia="Times New Roman" w:hAnsi="Times New Roman" w:cs="Times New Roman"/>
          <w:sz w:val="24"/>
        </w:rPr>
        <w:tab/>
        <w:t xml:space="preserve">директора </w:t>
      </w:r>
      <w:r>
        <w:rPr>
          <w:rFonts w:ascii="Times New Roman" w:eastAsia="Times New Roman" w:hAnsi="Times New Roman" w:cs="Times New Roman"/>
          <w:sz w:val="24"/>
        </w:rPr>
        <w:tab/>
        <w:t xml:space="preserve">ФГБУ </w:t>
      </w:r>
      <w:r>
        <w:rPr>
          <w:rFonts w:ascii="Times New Roman" w:eastAsia="Times New Roman" w:hAnsi="Times New Roman" w:cs="Times New Roman"/>
          <w:sz w:val="24"/>
        </w:rPr>
        <w:tab/>
        <w:t xml:space="preserve">«Национальный </w:t>
      </w:r>
      <w:r>
        <w:rPr>
          <w:rFonts w:ascii="Times New Roman" w:eastAsia="Times New Roman" w:hAnsi="Times New Roman" w:cs="Times New Roman"/>
          <w:sz w:val="24"/>
        </w:rPr>
        <w:tab/>
        <w:t>медицинский исследовательский центр акушерства, гинекологии и перинатологии имени академика В.И. Кулакова» Министерства Здравоохранения РФ, Заслуженный деятель</w:t>
      </w:r>
      <w:r>
        <w:rPr>
          <w:rFonts w:ascii="Times New Roman" w:eastAsia="Times New Roman" w:hAnsi="Times New Roman" w:cs="Times New Roman"/>
          <w:sz w:val="24"/>
        </w:rPr>
        <w:t xml:space="preserve"> науки России, заведующая кафедрой репродуктивной медицины и хирургии ФГБОУ ВО МГМСУ им. А.И. Евдокимова Минздрава России, главный специалист Минздрава России по акушерству и гинекологии, является членом общества по репродуктивной медицине и хирургии, Росс</w:t>
      </w:r>
      <w:r>
        <w:rPr>
          <w:rFonts w:ascii="Times New Roman" w:eastAsia="Times New Roman" w:hAnsi="Times New Roman" w:cs="Times New Roman"/>
          <w:sz w:val="24"/>
        </w:rPr>
        <w:t xml:space="preserve">ийской </w:t>
      </w:r>
      <w:r>
        <w:rPr>
          <w:rFonts w:ascii="Times New Roman" w:eastAsia="Times New Roman" w:hAnsi="Times New Roman" w:cs="Times New Roman"/>
          <w:sz w:val="24"/>
        </w:rPr>
        <w:tab/>
        <w:t xml:space="preserve">ассоциации </w:t>
      </w:r>
      <w:r>
        <w:rPr>
          <w:rFonts w:ascii="Times New Roman" w:eastAsia="Times New Roman" w:hAnsi="Times New Roman" w:cs="Times New Roman"/>
          <w:sz w:val="24"/>
        </w:rPr>
        <w:tab/>
        <w:t xml:space="preserve">гинекологов-эндоскопистов, </w:t>
      </w:r>
      <w:r>
        <w:rPr>
          <w:rFonts w:ascii="Times New Roman" w:eastAsia="Times New Roman" w:hAnsi="Times New Roman" w:cs="Times New Roman"/>
          <w:sz w:val="24"/>
        </w:rPr>
        <w:tab/>
        <w:t xml:space="preserve">Российской </w:t>
      </w:r>
      <w:r>
        <w:rPr>
          <w:rFonts w:ascii="Times New Roman" w:eastAsia="Times New Roman" w:hAnsi="Times New Roman" w:cs="Times New Roman"/>
          <w:sz w:val="24"/>
        </w:rPr>
        <w:tab/>
        <w:t xml:space="preserve">ассоциации </w:t>
      </w:r>
      <w:r>
        <w:rPr>
          <w:rFonts w:ascii="Times New Roman" w:eastAsia="Times New Roman" w:hAnsi="Times New Roman" w:cs="Times New Roman"/>
          <w:sz w:val="24"/>
        </w:rPr>
        <w:tab/>
        <w:t xml:space="preserve">по эндометриозу, Российского общества акушеров-гинекологов. </w:t>
      </w:r>
    </w:p>
    <w:p w:rsidR="001C55D6" w:rsidRDefault="00AC4D8B">
      <w:pPr>
        <w:spacing w:after="32" w:line="250" w:lineRule="auto"/>
        <w:ind w:left="-15" w:right="9" w:firstLine="566"/>
        <w:jc w:val="both"/>
      </w:pPr>
      <w:r>
        <w:rPr>
          <w:rFonts w:ascii="Times New Roman" w:eastAsia="Times New Roman" w:hAnsi="Times New Roman" w:cs="Times New Roman"/>
          <w:b/>
          <w:sz w:val="24"/>
        </w:rPr>
        <w:t>Андреева Елена Николаевна</w:t>
      </w:r>
      <w:r>
        <w:rPr>
          <w:rFonts w:ascii="Times New Roman" w:eastAsia="Times New Roman" w:hAnsi="Times New Roman" w:cs="Times New Roman"/>
          <w:sz w:val="24"/>
        </w:rPr>
        <w:t xml:space="preserve"> - доктор медицинских наук, профессор, заместитель директора - директор Института репродуктивной м</w:t>
      </w:r>
      <w:r>
        <w:rPr>
          <w:rFonts w:ascii="Times New Roman" w:eastAsia="Times New Roman" w:hAnsi="Times New Roman" w:cs="Times New Roman"/>
          <w:sz w:val="24"/>
        </w:rPr>
        <w:t>едицины, зав. отделением эндокринной гинекологии, профессор кафедры эндокринологии ГНЦ «Национальный медицинский исследовательский центр эндокринологии» Минздрава России, профессор кафедры акушерства, гинекологии и Репродуктивной медицины Российского Униве</w:t>
      </w:r>
      <w:r>
        <w:rPr>
          <w:rFonts w:ascii="Times New Roman" w:eastAsia="Times New Roman" w:hAnsi="Times New Roman" w:cs="Times New Roman"/>
          <w:sz w:val="24"/>
        </w:rPr>
        <w:t xml:space="preserve">рситета Медицины, президент Международной ассоциация акушеров, гинекологов и эндокринологов, член Российской ассоциации гинекологов-эндоскопистов, Российской ассоциации по эндометриозу, Российского общества акушеров-гинекологов, РОСГЭМ. </w:t>
      </w:r>
    </w:p>
    <w:p w:rsidR="001C55D6" w:rsidRDefault="00AC4D8B">
      <w:pPr>
        <w:spacing w:after="35" w:line="250" w:lineRule="auto"/>
        <w:ind w:left="-15" w:right="9" w:firstLine="566"/>
        <w:jc w:val="both"/>
      </w:pPr>
      <w:r>
        <w:rPr>
          <w:rFonts w:ascii="Times New Roman" w:eastAsia="Times New Roman" w:hAnsi="Times New Roman" w:cs="Times New Roman"/>
          <w:b/>
          <w:sz w:val="24"/>
        </w:rPr>
        <w:t>Артымук Наталья Вл</w:t>
      </w:r>
      <w:r>
        <w:rPr>
          <w:rFonts w:ascii="Times New Roman" w:eastAsia="Times New Roman" w:hAnsi="Times New Roman" w:cs="Times New Roman"/>
          <w:b/>
          <w:sz w:val="24"/>
        </w:rPr>
        <w:t xml:space="preserve">адимировна </w:t>
      </w:r>
      <w:r>
        <w:rPr>
          <w:rFonts w:ascii="Times New Roman" w:eastAsia="Times New Roman" w:hAnsi="Times New Roman" w:cs="Times New Roman"/>
          <w:sz w:val="24"/>
        </w:rPr>
        <w:t>–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доктор медицинских наук, профессор, заведующая кафедрой акушерства и гинекологии имени профессора Г.А. Ушаковой ФГБОУ ВО «Кемеровский государственный медицинский университет» Минздрава России, главный внештатный специалист Минздрава России по </w:t>
      </w:r>
      <w:r>
        <w:rPr>
          <w:rFonts w:ascii="Times New Roman" w:eastAsia="Times New Roman" w:hAnsi="Times New Roman" w:cs="Times New Roman"/>
          <w:sz w:val="24"/>
        </w:rPr>
        <w:t xml:space="preserve">акушерству и гинекологии в Сибирском федеральном округе, , является членом Российского общества акушеровгинекологов. </w:t>
      </w:r>
    </w:p>
    <w:p w:rsidR="001C55D6" w:rsidRDefault="00AC4D8B">
      <w:pPr>
        <w:spacing w:after="5" w:line="304" w:lineRule="auto"/>
        <w:ind w:left="-15" w:right="9" w:firstLine="566"/>
        <w:jc w:val="both"/>
      </w:pPr>
      <w:r>
        <w:rPr>
          <w:rFonts w:ascii="Times New Roman" w:eastAsia="Times New Roman" w:hAnsi="Times New Roman" w:cs="Times New Roman"/>
          <w:b/>
          <w:sz w:val="24"/>
        </w:rPr>
        <w:t>Белокриницкая Татьяна Евгеньевна</w:t>
      </w:r>
      <w:r>
        <w:rPr>
          <w:rFonts w:ascii="Times New Roman" w:eastAsia="Times New Roman" w:hAnsi="Times New Roman" w:cs="Times New Roman"/>
          <w:sz w:val="24"/>
        </w:rPr>
        <w:t xml:space="preserve"> – д.м.н., профессор, заведующая кафедрой акушерства и гинекологии факультета ДПО ФГБОУ ВО «Читинская госу</w:t>
      </w:r>
      <w:r>
        <w:rPr>
          <w:rFonts w:ascii="Times New Roman" w:eastAsia="Times New Roman" w:hAnsi="Times New Roman" w:cs="Times New Roman"/>
          <w:sz w:val="24"/>
        </w:rPr>
        <w:t xml:space="preserve">дарственная медицинская академия» Минздрава России, заслуженный врач Российской Федерации, главный внештатный специалист Минздрава России по акушерству, гинекологии, репродуктивному здоровью женщин в ДФО (г. Чита). </w:t>
      </w:r>
    </w:p>
    <w:p w:rsidR="001C55D6" w:rsidRDefault="00AC4D8B">
      <w:pPr>
        <w:spacing w:after="35" w:line="250" w:lineRule="auto"/>
        <w:ind w:left="-15" w:right="9" w:firstLine="566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Доброхотова Юлия Эдуардовна - </w:t>
      </w:r>
      <w:r>
        <w:rPr>
          <w:rFonts w:ascii="Times New Roman" w:eastAsia="Times New Roman" w:hAnsi="Times New Roman" w:cs="Times New Roman"/>
          <w:sz w:val="24"/>
        </w:rPr>
        <w:t>д.м.н., пр</w:t>
      </w:r>
      <w:r>
        <w:rPr>
          <w:rFonts w:ascii="Times New Roman" w:eastAsia="Times New Roman" w:hAnsi="Times New Roman" w:cs="Times New Roman"/>
          <w:sz w:val="24"/>
        </w:rPr>
        <w:t xml:space="preserve">офессор, заведующая кафедрой акушерства и гинекологии ЛФ ФГАОУ ВО РНИМУ им. Н.И. Пирогова МЗ РФ, Заслуженный врач РФ, Заслуженный Деятель науки РФ, Лауреат Премии Правительства РФ, является членом общества по репродуктивной медицине и хирургии, Российской </w:t>
      </w:r>
      <w:r>
        <w:rPr>
          <w:rFonts w:ascii="Times New Roman" w:eastAsia="Times New Roman" w:hAnsi="Times New Roman" w:cs="Times New Roman"/>
          <w:sz w:val="24"/>
        </w:rPr>
        <w:t xml:space="preserve">ассоциации гинекологов-эндоскопистов, Российского общества акушеров-гинекологов. </w:t>
      </w:r>
    </w:p>
    <w:p w:rsidR="001C55D6" w:rsidRDefault="00AC4D8B">
      <w:pPr>
        <w:spacing w:after="35" w:line="250" w:lineRule="auto"/>
        <w:ind w:left="-15" w:right="9" w:firstLine="566"/>
        <w:jc w:val="both"/>
      </w:pPr>
      <w:r>
        <w:rPr>
          <w:rFonts w:ascii="Times New Roman" w:eastAsia="Times New Roman" w:hAnsi="Times New Roman" w:cs="Times New Roman"/>
          <w:b/>
          <w:sz w:val="24"/>
        </w:rPr>
        <w:t>Сметник Антонина Александровна</w:t>
      </w:r>
      <w:r>
        <w:rPr>
          <w:rFonts w:ascii="Times New Roman" w:eastAsia="Times New Roman" w:hAnsi="Times New Roman" w:cs="Times New Roman"/>
          <w:sz w:val="24"/>
        </w:rPr>
        <w:t xml:space="preserve"> – к.м.н., заведующий отделением гинекологической эндокринологии ФГБУ «Национальный медицинский исследовательский центр акушерства, гинекологии </w:t>
      </w:r>
      <w:r>
        <w:rPr>
          <w:rFonts w:ascii="Times New Roman" w:eastAsia="Times New Roman" w:hAnsi="Times New Roman" w:cs="Times New Roman"/>
          <w:sz w:val="24"/>
        </w:rPr>
        <w:t xml:space="preserve">и перинатологии им. акад. В.И. Кулакова» Минздрава России (г. Москва), президент Российского общества специалистов по гинекологической эндокринологии и менопаузе. </w:t>
      </w:r>
    </w:p>
    <w:p w:rsidR="001C55D6" w:rsidRDefault="00AC4D8B">
      <w:pPr>
        <w:spacing w:after="30" w:line="250" w:lineRule="auto"/>
        <w:ind w:left="-15" w:right="9" w:firstLine="566"/>
        <w:jc w:val="both"/>
      </w:pPr>
      <w:r>
        <w:rPr>
          <w:rFonts w:ascii="Times New Roman" w:eastAsia="Times New Roman" w:hAnsi="Times New Roman" w:cs="Times New Roman"/>
          <w:b/>
          <w:sz w:val="24"/>
        </w:rPr>
        <w:t>Сутурина Лариса Викторовна</w:t>
      </w:r>
      <w:r>
        <w:rPr>
          <w:rFonts w:ascii="Times New Roman" w:eastAsia="Times New Roman" w:hAnsi="Times New Roman" w:cs="Times New Roman"/>
          <w:sz w:val="24"/>
        </w:rPr>
        <w:t xml:space="preserve"> – д.м.н., профессор, руководитель отдела охраны репродуктивного з</w:t>
      </w:r>
      <w:r>
        <w:rPr>
          <w:rFonts w:ascii="Times New Roman" w:eastAsia="Times New Roman" w:hAnsi="Times New Roman" w:cs="Times New Roman"/>
          <w:sz w:val="24"/>
        </w:rPr>
        <w:t xml:space="preserve">доровья ФГБНУ «Научный центр проблем здоровья семьи и репродукции человека» (г. Иркутск), является членом Ассоциации гинекологовэндокринологов России, членом Российского общества акушеров-гинекологов. </w:t>
      </w:r>
    </w:p>
    <w:p w:rsidR="001C55D6" w:rsidRDefault="00AC4D8B">
      <w:pPr>
        <w:spacing w:after="5" w:line="250" w:lineRule="auto"/>
        <w:ind w:left="-15" w:right="9" w:firstLine="566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Табеева Гюзяль Искандеровна - </w:t>
      </w:r>
      <w:r>
        <w:rPr>
          <w:rFonts w:ascii="Times New Roman" w:eastAsia="Times New Roman" w:hAnsi="Times New Roman" w:cs="Times New Roman"/>
          <w:sz w:val="24"/>
        </w:rPr>
        <w:t xml:space="preserve">к.м.н., старший научный сотрудник отделения гинекологической эндокринологии «Национальный медицинский исследовательский центр акушерства, гинекологии и перинатологии имени академика В.И. Кулакова» Министерства здравоохранения Российской Федерации, научный </w:t>
      </w:r>
      <w:r>
        <w:rPr>
          <w:rFonts w:ascii="Times New Roman" w:eastAsia="Times New Roman" w:hAnsi="Times New Roman" w:cs="Times New Roman"/>
          <w:sz w:val="24"/>
        </w:rPr>
        <w:t xml:space="preserve">секретарь Российского общества специалистов по гинекологической эндокринологии и менопаузе. </w:t>
      </w:r>
    </w:p>
    <w:p w:rsidR="001C55D6" w:rsidRDefault="00AC4D8B">
      <w:pPr>
        <w:spacing w:after="35" w:line="250" w:lineRule="auto"/>
        <w:ind w:left="-15" w:right="9" w:firstLine="566"/>
        <w:jc w:val="both"/>
      </w:pPr>
      <w:r>
        <w:rPr>
          <w:rFonts w:ascii="Times New Roman" w:eastAsia="Times New Roman" w:hAnsi="Times New Roman" w:cs="Times New Roman"/>
          <w:b/>
          <w:sz w:val="24"/>
        </w:rPr>
        <w:t>Тоноян Нарине Марзпетуновна</w:t>
      </w:r>
      <w:r>
        <w:rPr>
          <w:rFonts w:ascii="Times New Roman" w:eastAsia="Times New Roman" w:hAnsi="Times New Roman" w:cs="Times New Roman"/>
          <w:sz w:val="24"/>
        </w:rPr>
        <w:t xml:space="preserve"> – кандидат медицинских наук, врач-акушергинеколог отделения оперативной гинекологии ФГБУ «Научный медицинский исследовательский центр а</w:t>
      </w:r>
      <w:r>
        <w:rPr>
          <w:rFonts w:ascii="Times New Roman" w:eastAsia="Times New Roman" w:hAnsi="Times New Roman" w:cs="Times New Roman"/>
          <w:sz w:val="24"/>
        </w:rPr>
        <w:t xml:space="preserve">кушерства, гинекологии и перинатологии имени академика В.И. </w:t>
      </w:r>
    </w:p>
    <w:p w:rsidR="001C55D6" w:rsidRDefault="00AC4D8B">
      <w:pPr>
        <w:spacing w:after="33" w:line="250" w:lineRule="auto"/>
        <w:ind w:left="-5" w:right="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Кулакова» Министерства Здравоохранения РФ. </w:t>
      </w:r>
    </w:p>
    <w:p w:rsidR="001C55D6" w:rsidRDefault="00AC4D8B">
      <w:pPr>
        <w:spacing w:after="29" w:line="250" w:lineRule="auto"/>
        <w:ind w:left="-15" w:right="9" w:firstLine="566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Ярмолинская Мария Игоревна - </w:t>
      </w:r>
      <w:r>
        <w:rPr>
          <w:rFonts w:ascii="Times New Roman" w:eastAsia="Times New Roman" w:hAnsi="Times New Roman" w:cs="Times New Roman"/>
          <w:sz w:val="24"/>
        </w:rPr>
        <w:t>профессор РАН, доктор медицинских наук,  профессор, заведующий отделом гинекологии и  эндокринологии репродукции ФГБУ «НИИ</w:t>
      </w:r>
      <w:r>
        <w:rPr>
          <w:rFonts w:ascii="Times New Roman" w:eastAsia="Times New Roman" w:hAnsi="Times New Roman" w:cs="Times New Roman"/>
          <w:sz w:val="24"/>
        </w:rPr>
        <w:t xml:space="preserve"> акушерства и гинекологии имени Д.О.Отта»,  профессор кафедры акушерства и гинекологии ФГБОУ ВО СЗГМУ имени И. И. Мечникова Минздрава России, является членом Российского общества акушеров-гинекологов. </w:t>
      </w:r>
    </w:p>
    <w:p w:rsidR="001C55D6" w:rsidRDefault="00AC4D8B">
      <w:pPr>
        <w:spacing w:after="5" w:line="250" w:lineRule="auto"/>
        <w:ind w:left="-15" w:right="9" w:firstLine="566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Уварова Елена Витальевна - </w:t>
      </w:r>
      <w:r>
        <w:rPr>
          <w:rFonts w:ascii="Times New Roman" w:eastAsia="Times New Roman" w:hAnsi="Times New Roman" w:cs="Times New Roman"/>
          <w:sz w:val="24"/>
        </w:rPr>
        <w:t>Член-корреспондент РАН, д.м</w:t>
      </w:r>
      <w:r>
        <w:rPr>
          <w:rFonts w:ascii="Times New Roman" w:eastAsia="Times New Roman" w:hAnsi="Times New Roman" w:cs="Times New Roman"/>
          <w:sz w:val="24"/>
        </w:rPr>
        <w:t>.н., профессор, заслуженный деятель науки РФ, заведующая 2 гинекологическим отделением ФГБУ «Национальный медицинский исследовательский центр акушерства, гинекологии и перинатологии имени академика В.И.Кулакова» Министерства здравоохранения Российской Феде</w:t>
      </w:r>
      <w:r>
        <w:rPr>
          <w:rFonts w:ascii="Times New Roman" w:eastAsia="Times New Roman" w:hAnsi="Times New Roman" w:cs="Times New Roman"/>
          <w:sz w:val="24"/>
        </w:rPr>
        <w:t>рации, профессор кафедры акушерства, гинекологии и репродуктологии ИПО ФГАОУ ВО «Первый Московский государственный медицинский университет им. И.М. Сеченова» ( Сеченовский университет) Министерства здравоохранения Российской Федерации, главный внештатный с</w:t>
      </w:r>
      <w:r>
        <w:rPr>
          <w:rFonts w:ascii="Times New Roman" w:eastAsia="Times New Roman" w:hAnsi="Times New Roman" w:cs="Times New Roman"/>
          <w:sz w:val="24"/>
        </w:rPr>
        <w:t xml:space="preserve">пециалист гинеколог детского и юношеского возраста Министерства здравоохранения Российской Федерации, президент Ассоциации детских и подростковых гинекологов России, член Российского общества акушеров-гинекологов </w:t>
      </w:r>
    </w:p>
    <w:p w:rsidR="001C55D6" w:rsidRDefault="00AC4D8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55D6" w:rsidRDefault="00AC4D8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55D6" w:rsidRDefault="00AC4D8B">
      <w:pPr>
        <w:spacing w:after="163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C55D6" w:rsidRDefault="00AC4D8B">
      <w:pPr>
        <w:spacing w:after="5" w:line="395" w:lineRule="auto"/>
        <w:ind w:left="576" w:right="122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Конфликт интересов: </w:t>
      </w:r>
      <w:r>
        <w:rPr>
          <w:rFonts w:ascii="Times New Roman" w:eastAsia="Times New Roman" w:hAnsi="Times New Roman" w:cs="Times New Roman"/>
          <w:sz w:val="24"/>
        </w:rPr>
        <w:t>Все члены рабоче</w:t>
      </w:r>
      <w:r>
        <w:rPr>
          <w:rFonts w:ascii="Times New Roman" w:eastAsia="Times New Roman" w:hAnsi="Times New Roman" w:cs="Times New Roman"/>
          <w:sz w:val="24"/>
        </w:rPr>
        <w:t xml:space="preserve">й группы заявляют об отсутствии конфликта интересов. </w:t>
      </w:r>
    </w:p>
    <w:p w:rsidR="001C55D6" w:rsidRDefault="00AC4D8B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1C55D6" w:rsidRDefault="00AC4D8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1C55D6" w:rsidRDefault="00AC4D8B">
      <w:pPr>
        <w:spacing w:after="0" w:line="414" w:lineRule="auto"/>
        <w:ind w:left="566" w:right="855" w:firstLine="842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Приложение А2. Методология разработки клинических рекомендаций </w:t>
      </w:r>
      <w:r>
        <w:rPr>
          <w:rFonts w:ascii="Times New Roman" w:eastAsia="Times New Roman" w:hAnsi="Times New Roman" w:cs="Times New Roman"/>
          <w:b/>
          <w:sz w:val="24"/>
        </w:rPr>
        <w:t>Целевая аудитория данных клинических рекомендаций: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55D6" w:rsidRDefault="00AC4D8B">
      <w:pPr>
        <w:numPr>
          <w:ilvl w:val="0"/>
          <w:numId w:val="7"/>
        </w:numPr>
        <w:spacing w:after="30" w:line="250" w:lineRule="auto"/>
        <w:ind w:right="9" w:firstLine="566"/>
        <w:jc w:val="both"/>
      </w:pPr>
      <w:r>
        <w:rPr>
          <w:rFonts w:ascii="Times New Roman" w:eastAsia="Times New Roman" w:hAnsi="Times New Roman" w:cs="Times New Roman"/>
          <w:sz w:val="24"/>
        </w:rPr>
        <w:t>Врачи-акушеры-гинекологи, врачи-терапевты, врачи общей практики (семейные врачи)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</w:p>
    <w:p w:rsidR="001C55D6" w:rsidRDefault="00AC4D8B">
      <w:pPr>
        <w:numPr>
          <w:ilvl w:val="0"/>
          <w:numId w:val="7"/>
        </w:numPr>
        <w:spacing w:after="32" w:line="250" w:lineRule="auto"/>
        <w:ind w:right="9" w:firstLine="56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Студенты, ординаторы, аспиранты; </w:t>
      </w:r>
    </w:p>
    <w:p w:rsidR="001C55D6" w:rsidRDefault="00AC4D8B">
      <w:pPr>
        <w:numPr>
          <w:ilvl w:val="0"/>
          <w:numId w:val="7"/>
        </w:numPr>
        <w:spacing w:after="5" w:line="250" w:lineRule="auto"/>
        <w:ind w:right="9" w:firstLine="56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Преподаватели, научные сотрудники. </w:t>
      </w:r>
    </w:p>
    <w:p w:rsidR="001C55D6" w:rsidRDefault="00AC4D8B">
      <w:pPr>
        <w:spacing w:after="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55D6" w:rsidRDefault="00AC4D8B">
      <w:pPr>
        <w:spacing w:after="5" w:line="250" w:lineRule="auto"/>
        <w:ind w:left="-15" w:right="9" w:firstLine="566"/>
        <w:jc w:val="both"/>
      </w:pPr>
      <w:r>
        <w:rPr>
          <w:rFonts w:ascii="Times New Roman" w:eastAsia="Times New Roman" w:hAnsi="Times New Roman" w:cs="Times New Roman"/>
          <w:b/>
          <w:sz w:val="24"/>
        </w:rPr>
        <w:t>Таблица 1.</w:t>
      </w:r>
      <w:r>
        <w:rPr>
          <w:rFonts w:ascii="Times New Roman" w:eastAsia="Times New Roman" w:hAnsi="Times New Roman" w:cs="Times New Roman"/>
          <w:sz w:val="24"/>
        </w:rPr>
        <w:t xml:space="preserve"> Шкала оценки уровней достоверности доказательств (УДД) для методов диагностики (диагностических вмешательств) </w:t>
      </w:r>
    </w:p>
    <w:tbl>
      <w:tblPr>
        <w:tblStyle w:val="TableGrid"/>
        <w:tblW w:w="9347" w:type="dxa"/>
        <w:tblInd w:w="5" w:type="dxa"/>
        <w:tblCellMar>
          <w:top w:w="9" w:type="dxa"/>
          <w:left w:w="106" w:type="dxa"/>
          <w:bottom w:w="0" w:type="dxa"/>
          <w:right w:w="98" w:type="dxa"/>
        </w:tblCellMar>
        <w:tblLook w:val="04A0" w:firstRow="1" w:lastRow="0" w:firstColumn="1" w:lastColumn="0" w:noHBand="0" w:noVBand="1"/>
      </w:tblPr>
      <w:tblGrid>
        <w:gridCol w:w="799"/>
        <w:gridCol w:w="8548"/>
      </w:tblGrid>
      <w:tr w:rsidR="001C55D6">
        <w:trPr>
          <w:trHeight w:val="288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УДД </w:t>
            </w:r>
          </w:p>
        </w:tc>
        <w:tc>
          <w:tcPr>
            <w:tcW w:w="8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Расшифровка </w:t>
            </w:r>
          </w:p>
        </w:tc>
      </w:tr>
      <w:tr w:rsidR="001C55D6">
        <w:trPr>
          <w:trHeight w:val="838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8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45" w:line="23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Систематические обзоры исследований с контролем референсным методом или систематический обзор рандомизированных клинических исследований с </w:t>
            </w:r>
          </w:p>
          <w:p w:rsidR="001C55D6" w:rsidRDefault="00AC4D8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применением мета-анализа </w:t>
            </w:r>
          </w:p>
        </w:tc>
      </w:tr>
      <w:tr w:rsidR="001C55D6">
        <w:trPr>
          <w:trHeight w:val="1114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8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Отдельные исследования с контролем референсным методом или отдельные рандомизированные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клинические исследования и систематические обзоры исследований любого дизайна, за исключением рандомизированных клинических исследований, с применением мета-анализа </w:t>
            </w:r>
          </w:p>
        </w:tc>
      </w:tr>
      <w:tr w:rsidR="001C55D6">
        <w:trPr>
          <w:trHeight w:val="1114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8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Исследования без последовательного контроля референсным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методом или исследования с референсным методом, не являющимся независимым от исследуемого метода или нерандомизированные сравнительные исследования, в том числе когортные исследования </w:t>
            </w:r>
          </w:p>
        </w:tc>
      </w:tr>
      <w:tr w:rsidR="001C55D6">
        <w:trPr>
          <w:trHeight w:val="286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8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Несравнительные исследования, описание клинического случая </w:t>
            </w:r>
          </w:p>
        </w:tc>
      </w:tr>
      <w:tr w:rsidR="001C55D6">
        <w:trPr>
          <w:trHeight w:val="286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8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Имеется лишь обоснование механизма действия или мнение экспертов </w:t>
            </w:r>
          </w:p>
        </w:tc>
      </w:tr>
    </w:tbl>
    <w:p w:rsidR="001C55D6" w:rsidRDefault="00AC4D8B">
      <w:pPr>
        <w:spacing w:after="18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C55D6" w:rsidRDefault="00AC4D8B">
      <w:pPr>
        <w:spacing w:after="5" w:line="250" w:lineRule="auto"/>
        <w:ind w:left="-15" w:right="9" w:firstLine="566"/>
        <w:jc w:val="both"/>
      </w:pPr>
      <w:r>
        <w:rPr>
          <w:rFonts w:ascii="Times New Roman" w:eastAsia="Times New Roman" w:hAnsi="Times New Roman" w:cs="Times New Roman"/>
          <w:b/>
          <w:sz w:val="24"/>
        </w:rPr>
        <w:t>Таблица 2.</w:t>
      </w:r>
      <w:r>
        <w:rPr>
          <w:rFonts w:ascii="Times New Roman" w:eastAsia="Times New Roman" w:hAnsi="Times New Roman" w:cs="Times New Roman"/>
          <w:sz w:val="24"/>
        </w:rPr>
        <w:t xml:space="preserve">  Шкала оценки уровней достоверности доказательств (УДД) для методов профилактики, лечения и реабилитации (профилактических, лечебных, реабилитационных вмешательств) </w:t>
      </w:r>
    </w:p>
    <w:tbl>
      <w:tblPr>
        <w:tblStyle w:val="TableGrid"/>
        <w:tblW w:w="9484" w:type="dxa"/>
        <w:tblInd w:w="5" w:type="dxa"/>
        <w:tblCellMar>
          <w:top w:w="9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722"/>
        <w:gridCol w:w="8762"/>
      </w:tblGrid>
      <w:tr w:rsidR="001C55D6">
        <w:trPr>
          <w:trHeight w:val="288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УДД </w:t>
            </w:r>
          </w:p>
        </w:tc>
        <w:tc>
          <w:tcPr>
            <w:tcW w:w="8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Расшифровка  </w:t>
            </w:r>
          </w:p>
        </w:tc>
      </w:tr>
      <w:tr w:rsidR="001C55D6">
        <w:trPr>
          <w:trHeight w:val="286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8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Систематический обзор РКИ с применением мета-анализа </w:t>
            </w:r>
          </w:p>
        </w:tc>
      </w:tr>
      <w:tr w:rsidR="001C55D6">
        <w:trPr>
          <w:trHeight w:val="562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8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Отдельные РКИ и систематические обзоры исследований любого дизайна, за исключением РКИ, с применением мета-анализа </w:t>
            </w:r>
          </w:p>
        </w:tc>
      </w:tr>
      <w:tr w:rsidR="001C55D6">
        <w:trPr>
          <w:trHeight w:val="562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8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Нерандомизированные сравнительные исследования, в т.ч.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когортные исследования </w:t>
            </w:r>
          </w:p>
        </w:tc>
      </w:tr>
      <w:tr w:rsidR="001C55D6">
        <w:trPr>
          <w:trHeight w:val="562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8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  <w:ind w:right="4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Несравнительные исследования, описание клинического случая или серии случаев, исследования «случай-контроль» </w:t>
            </w:r>
          </w:p>
        </w:tc>
      </w:tr>
      <w:tr w:rsidR="001C55D6">
        <w:trPr>
          <w:trHeight w:val="562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8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Имеется лишь обоснование механизма действия вмешательства (доклинические исследования) или мнение экспертов </w:t>
            </w:r>
          </w:p>
        </w:tc>
      </w:tr>
    </w:tbl>
    <w:p w:rsidR="001C55D6" w:rsidRDefault="00AC4D8B">
      <w:pPr>
        <w:spacing w:after="17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C55D6" w:rsidRDefault="00AC4D8B">
      <w:pPr>
        <w:spacing w:after="0"/>
        <w:ind w:left="-15" w:firstLine="559"/>
      </w:pPr>
      <w:r>
        <w:rPr>
          <w:rFonts w:ascii="Times New Roman" w:eastAsia="Times New Roman" w:hAnsi="Times New Roman" w:cs="Times New Roman"/>
          <w:b/>
          <w:sz w:val="24"/>
        </w:rPr>
        <w:t>Таблица 3.</w:t>
      </w:r>
      <w:r>
        <w:rPr>
          <w:rFonts w:ascii="Times New Roman" w:eastAsia="Times New Roman" w:hAnsi="Times New Roman" w:cs="Times New Roman"/>
          <w:sz w:val="24"/>
        </w:rPr>
        <w:t xml:space="preserve"> Шкала оценки уровней убедительности рекомендаций (УУР) для методов профилактики, диагностики, лечения и реабилитации (профилактических, диагностических, лечебных, реабилитационных вмешательств) </w:t>
      </w:r>
    </w:p>
    <w:tbl>
      <w:tblPr>
        <w:tblStyle w:val="TableGrid"/>
        <w:tblW w:w="9347" w:type="dxa"/>
        <w:tblInd w:w="5" w:type="dxa"/>
        <w:tblCellMar>
          <w:top w:w="9" w:type="dxa"/>
          <w:left w:w="106" w:type="dxa"/>
          <w:bottom w:w="0" w:type="dxa"/>
          <w:right w:w="104" w:type="dxa"/>
        </w:tblCellMar>
        <w:tblLook w:val="04A0" w:firstRow="1" w:lastRow="0" w:firstColumn="1" w:lastColumn="0" w:noHBand="0" w:noVBand="1"/>
      </w:tblPr>
      <w:tblGrid>
        <w:gridCol w:w="1332"/>
        <w:gridCol w:w="8015"/>
      </w:tblGrid>
      <w:tr w:rsidR="001C55D6">
        <w:trPr>
          <w:trHeight w:val="288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УУР </w:t>
            </w:r>
          </w:p>
        </w:tc>
        <w:tc>
          <w:tcPr>
            <w:tcW w:w="8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Расшифровка </w:t>
            </w:r>
          </w:p>
        </w:tc>
      </w:tr>
      <w:tr w:rsidR="001C55D6">
        <w:trPr>
          <w:trHeight w:val="111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 </w:t>
            </w:r>
          </w:p>
        </w:tc>
        <w:tc>
          <w:tcPr>
            <w:tcW w:w="8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Сильная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 интересующим исходам являются согласованными)  </w:t>
            </w:r>
          </w:p>
        </w:tc>
      </w:tr>
      <w:tr w:rsidR="001C55D6">
        <w:trPr>
          <w:trHeight w:val="569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 </w:t>
            </w:r>
          </w:p>
        </w:tc>
        <w:tc>
          <w:tcPr>
            <w:tcW w:w="8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Условная рекоменда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ция (не все рассматриваемые критерии эффективности (исходы) являются важными, не все исследования имеют высокое или </w:t>
            </w:r>
          </w:p>
        </w:tc>
      </w:tr>
      <w:tr w:rsidR="001C55D6">
        <w:trPr>
          <w:trHeight w:val="569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1C55D6"/>
        </w:tc>
        <w:tc>
          <w:tcPr>
            <w:tcW w:w="8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методологическое качество и/или их выводы по интересующим исходам не являются согласованными)  </w:t>
            </w:r>
          </w:p>
        </w:tc>
      </w:tr>
      <w:tr w:rsidR="001C55D6">
        <w:trPr>
          <w:trHeight w:val="111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 </w:t>
            </w:r>
          </w:p>
        </w:tc>
        <w:tc>
          <w:tcPr>
            <w:tcW w:w="8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Слабая рекомендация (отсутствие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 по интересующим исходам не являются согласованны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ми)  </w:t>
            </w:r>
          </w:p>
        </w:tc>
      </w:tr>
    </w:tbl>
    <w:p w:rsidR="001C55D6" w:rsidRDefault="00AC4D8B">
      <w:pPr>
        <w:spacing w:after="26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C55D6" w:rsidRDefault="00AC4D8B">
      <w:pPr>
        <w:spacing w:after="0" w:line="264" w:lineRule="auto"/>
        <w:ind w:left="576" w:hanging="10"/>
      </w:pPr>
      <w:r>
        <w:rPr>
          <w:rFonts w:ascii="Times New Roman" w:eastAsia="Times New Roman" w:hAnsi="Times New Roman" w:cs="Times New Roman"/>
          <w:b/>
          <w:sz w:val="24"/>
        </w:rPr>
        <w:t>Порядок обновления клинических рекомендаций.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55D6" w:rsidRDefault="00AC4D8B">
      <w:pPr>
        <w:spacing w:after="43" w:line="250" w:lineRule="auto"/>
        <w:ind w:left="-15" w:right="9" w:firstLine="566"/>
        <w:jc w:val="both"/>
      </w:pPr>
      <w:r>
        <w:rPr>
          <w:rFonts w:ascii="Times New Roman" w:eastAsia="Times New Roman" w:hAnsi="Times New Roman" w:cs="Times New Roman"/>
          <w:sz w:val="24"/>
        </w:rPr>
        <w:t>Механизм обновления клинических рекомендаций предусматривает их систематическую актуализацию – не реже чем один раз в три года, а также при появлении новых данных с позиции доказательной медицины по во</w:t>
      </w:r>
      <w:r>
        <w:rPr>
          <w:rFonts w:ascii="Times New Roman" w:eastAsia="Times New Roman" w:hAnsi="Times New Roman" w:cs="Times New Roman"/>
          <w:sz w:val="24"/>
        </w:rPr>
        <w:t xml:space="preserve">просам диагностики, лечения, профилактики и реабилитации конкретных заболеваний, наличии обоснованных дополнений/замечаний к ранее утверждённым КР, но не чаще 1 раза в 6 месяцев. </w:t>
      </w:r>
    </w:p>
    <w:p w:rsidR="001C55D6" w:rsidRDefault="00AC4D8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br w:type="page"/>
      </w:r>
    </w:p>
    <w:p w:rsidR="001C55D6" w:rsidRDefault="00AC4D8B">
      <w:pPr>
        <w:pStyle w:val="Heading1"/>
        <w:spacing w:after="0" w:line="371" w:lineRule="auto"/>
        <w:ind w:left="83" w:right="0" w:firstLine="679"/>
        <w:jc w:val="left"/>
      </w:pPr>
      <w:r>
        <w:t>Приложение А3. Справочные материалы, включая соответствие показаний к п</w:t>
      </w:r>
      <w:r>
        <w:t xml:space="preserve">рименению и противопоказаний, способов применения и доз лекарственных препаратов инструкции по применению лекарственного препарата </w:t>
      </w:r>
    </w:p>
    <w:p w:rsidR="001C55D6" w:rsidRDefault="00AC4D8B">
      <w:pPr>
        <w:spacing w:after="5" w:line="396" w:lineRule="auto"/>
        <w:ind w:left="-15" w:right="9" w:firstLine="56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Данные клинические рекомендации разработаны с учётом следующих нормативноправовых документов: </w:t>
      </w:r>
    </w:p>
    <w:p w:rsidR="001C55D6" w:rsidRDefault="00AC4D8B">
      <w:pPr>
        <w:numPr>
          <w:ilvl w:val="0"/>
          <w:numId w:val="8"/>
        </w:numPr>
        <w:spacing w:after="5" w:line="397" w:lineRule="auto"/>
        <w:ind w:right="9" w:firstLine="56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Приказ Минздрава России от 20.10.2020 N 1130н "Об утверждении Порядка оказания медицинской помощи по профилю "акушерство и гинекология" </w:t>
      </w:r>
    </w:p>
    <w:p w:rsidR="001C55D6" w:rsidRDefault="00AC4D8B">
      <w:pPr>
        <w:numPr>
          <w:ilvl w:val="0"/>
          <w:numId w:val="8"/>
        </w:numPr>
        <w:spacing w:after="5" w:line="377" w:lineRule="auto"/>
        <w:ind w:right="9" w:firstLine="566"/>
        <w:jc w:val="both"/>
      </w:pPr>
      <w:r>
        <w:rPr>
          <w:rFonts w:ascii="Times New Roman" w:eastAsia="Times New Roman" w:hAnsi="Times New Roman" w:cs="Times New Roman"/>
          <w:sz w:val="24"/>
        </w:rPr>
        <w:t>Приказ Минздрава России от 31.07.2020 N 803н «О порядке использования вспомогательных репродуктивных технологий, против</w:t>
      </w:r>
      <w:r>
        <w:rPr>
          <w:rFonts w:ascii="Times New Roman" w:eastAsia="Times New Roman" w:hAnsi="Times New Roman" w:cs="Times New Roman"/>
          <w:sz w:val="24"/>
        </w:rPr>
        <w:t xml:space="preserve">опоказаниях и ограничениях к их применению». </w:t>
      </w:r>
    </w:p>
    <w:p w:rsidR="001C55D6" w:rsidRDefault="00AC4D8B">
      <w:pPr>
        <w:spacing w:after="406"/>
        <w:ind w:left="56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55D6" w:rsidRDefault="00AC4D8B">
      <w:pPr>
        <w:pStyle w:val="Heading2"/>
        <w:spacing w:after="0" w:line="259" w:lineRule="auto"/>
        <w:ind w:right="11"/>
        <w:jc w:val="center"/>
      </w:pPr>
      <w:r>
        <w:rPr>
          <w:u w:val="none"/>
        </w:rPr>
        <w:t xml:space="preserve">Приложение A3.1 Классификации внутриматочных синехий </w:t>
      </w:r>
    </w:p>
    <w:tbl>
      <w:tblPr>
        <w:tblStyle w:val="TableGrid"/>
        <w:tblW w:w="10490" w:type="dxa"/>
        <w:tblInd w:w="-708" w:type="dxa"/>
        <w:tblCellMar>
          <w:top w:w="7" w:type="dxa"/>
          <w:left w:w="0" w:type="dxa"/>
          <w:bottom w:w="0" w:type="dxa"/>
          <w:right w:w="4" w:type="dxa"/>
        </w:tblCellMar>
        <w:tblLook w:val="04A0" w:firstRow="1" w:lastRow="0" w:firstColumn="1" w:lastColumn="0" w:noHBand="0" w:noVBand="1"/>
      </w:tblPr>
      <w:tblGrid>
        <w:gridCol w:w="708"/>
        <w:gridCol w:w="986"/>
        <w:gridCol w:w="8370"/>
        <w:gridCol w:w="425"/>
      </w:tblGrid>
      <w:tr w:rsidR="001C55D6">
        <w:trPr>
          <w:trHeight w:val="494"/>
        </w:trPr>
        <w:tc>
          <w:tcPr>
            <w:tcW w:w="1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  <w:ind w:left="139"/>
            </w:pPr>
            <w:r>
              <w:rPr>
                <w:rFonts w:ascii="Times New Roman" w:eastAsia="Times New Roman" w:hAnsi="Times New Roman" w:cs="Times New Roman"/>
                <w:color w:val="292C32"/>
                <w:sz w:val="21"/>
              </w:rPr>
              <w:t>March et al. [39]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505050"/>
                <w:sz w:val="21"/>
              </w:rPr>
              <w:t>Спайки классифицируются как минимальные, умеренные и тяжелые на основании гистероскопической оценки степени поражения полости матки.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55D6">
        <w:trPr>
          <w:trHeight w:val="562"/>
        </w:trPr>
        <w:tc>
          <w:tcPr>
            <w:tcW w:w="1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  <w:ind w:left="102" w:right="40"/>
              <w:jc w:val="center"/>
            </w:pPr>
            <w:r>
              <w:rPr>
                <w:rFonts w:ascii="Times New Roman" w:eastAsia="Times New Roman" w:hAnsi="Times New Roman" w:cs="Times New Roman"/>
                <w:color w:val="505050"/>
                <w:sz w:val="21"/>
              </w:rPr>
              <w:t>Hamou et al</w:t>
            </w:r>
            <w:r>
              <w:rPr>
                <w:rFonts w:ascii="Times New Roman" w:eastAsia="Times New Roman" w:hAnsi="Times New Roman" w:cs="Times New Roman"/>
                <w:color w:val="505050"/>
                <w:sz w:val="24"/>
              </w:rPr>
              <w:t>. [34]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505050"/>
                <w:sz w:val="21"/>
              </w:rPr>
              <w:t>По данным гистероскопии спайки классифицируются как истмические, краевые, центральные или тяжелые.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55D6">
        <w:trPr>
          <w:trHeight w:val="768"/>
        </w:trPr>
        <w:tc>
          <w:tcPr>
            <w:tcW w:w="1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  <w:ind w:left="115"/>
            </w:pPr>
            <w:r>
              <w:rPr>
                <w:rFonts w:ascii="Times New Roman" w:eastAsia="Times New Roman" w:hAnsi="Times New Roman" w:cs="Times New Roman"/>
                <w:color w:val="505050"/>
                <w:sz w:val="21"/>
              </w:rPr>
              <w:t xml:space="preserve">Valle and Sciarra </w:t>
            </w:r>
          </w:p>
          <w:p w:rsidR="001C55D6" w:rsidRDefault="00AC4D8B">
            <w:pPr>
              <w:spacing w:after="0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color w:val="505050"/>
                <w:sz w:val="21"/>
              </w:rPr>
              <w:t>[37]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1C55D6" w:rsidRDefault="00AC4D8B">
            <w:pPr>
              <w:spacing w:after="0"/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505050"/>
                <w:sz w:val="21"/>
              </w:rPr>
              <w:t>Спайки классифицируются как легкие, умеренные или тяжелые в зависимости от гистероскопической оценки и степен</w:t>
            </w:r>
            <w:r>
              <w:rPr>
                <w:rFonts w:ascii="Times New Roman" w:eastAsia="Times New Roman" w:hAnsi="Times New Roman" w:cs="Times New Roman"/>
                <w:color w:val="505050"/>
                <w:sz w:val="21"/>
              </w:rPr>
              <w:t>и окклюзии (частичной или полной) при ГСГ.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55D6">
        <w:trPr>
          <w:trHeight w:val="977"/>
        </w:trPr>
        <w:tc>
          <w:tcPr>
            <w:tcW w:w="1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505050"/>
                <w:sz w:val="21"/>
              </w:rPr>
              <w:t xml:space="preserve">European </w:t>
            </w:r>
          </w:p>
          <w:p w:rsidR="001C55D6" w:rsidRDefault="00AC4D8B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color w:val="505050"/>
                <w:sz w:val="21"/>
              </w:rPr>
              <w:t xml:space="preserve">Society for </w:t>
            </w:r>
          </w:p>
          <w:p w:rsidR="001C55D6" w:rsidRDefault="00AC4D8B">
            <w:pPr>
              <w:spacing w:after="0"/>
              <w:ind w:left="94" w:right="41"/>
              <w:jc w:val="center"/>
            </w:pPr>
            <w:r>
              <w:rPr>
                <w:rFonts w:ascii="Times New Roman" w:eastAsia="Times New Roman" w:hAnsi="Times New Roman" w:cs="Times New Roman"/>
                <w:color w:val="505050"/>
                <w:sz w:val="21"/>
              </w:rPr>
              <w:t>Hysteroscopy [40]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  <w:ind w:left="48"/>
              <w:jc w:val="center"/>
            </w:pPr>
            <w:r>
              <w:rPr>
                <w:rFonts w:ascii="Times New Roman" w:eastAsia="Times New Roman" w:hAnsi="Times New Roman" w:cs="Times New Roman"/>
                <w:color w:val="505050"/>
                <w:sz w:val="21"/>
              </w:rPr>
              <w:t>Комплексная система классифицирует ВС по степени I–IV с несколькими подтипами и включает в себя комбинацию данных гистероскопии и ГСГ, а также клинических симптомов.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55D6">
        <w:trPr>
          <w:trHeight w:val="734"/>
        </w:trPr>
        <w:tc>
          <w:tcPr>
            <w:tcW w:w="1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color w:val="505050"/>
                <w:sz w:val="21"/>
              </w:rPr>
              <w:t xml:space="preserve">American </w:t>
            </w:r>
          </w:p>
          <w:p w:rsidR="001C55D6" w:rsidRDefault="00AC4D8B">
            <w:pPr>
              <w:spacing w:after="0"/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color w:val="505050"/>
                <w:sz w:val="21"/>
              </w:rPr>
              <w:t xml:space="preserve">Fertility Society </w:t>
            </w:r>
          </w:p>
          <w:p w:rsidR="001C55D6" w:rsidRDefault="00AC4D8B">
            <w:pPr>
              <w:spacing w:after="0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color w:val="505050"/>
                <w:sz w:val="21"/>
              </w:rPr>
              <w:t>[6]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color w:val="505050"/>
                <w:sz w:val="21"/>
              </w:rPr>
              <w:t>Комплексная система оценки легких, умеренных и тяжелых ВС, основанная на степени облитерации полости эндометрия, появлении спаек и менструальных характеристиках пациентки на основе гистероскопической оценки или оценки ГСГ.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55D6">
        <w:trPr>
          <w:trHeight w:val="734"/>
        </w:trPr>
        <w:tc>
          <w:tcPr>
            <w:tcW w:w="1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  <w:ind w:left="38"/>
              <w:jc w:val="center"/>
            </w:pPr>
            <w:r>
              <w:rPr>
                <w:rFonts w:ascii="Times New Roman" w:eastAsia="Times New Roman" w:hAnsi="Times New Roman" w:cs="Times New Roman"/>
                <w:color w:val="505050"/>
                <w:sz w:val="21"/>
              </w:rPr>
              <w:t>Donnez and Nisolle [41]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505050"/>
                <w:sz w:val="21"/>
              </w:rPr>
              <w:t>Спайки подразделяются на 6 степеней в зависимости от локализации, при этом основным фактором является частота послеоперационной беременности. Для оценки используются гистероскопия или ГСГ.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55D6">
        <w:trPr>
          <w:trHeight w:val="492"/>
        </w:trPr>
        <w:tc>
          <w:tcPr>
            <w:tcW w:w="1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color w:val="505050"/>
                <w:sz w:val="21"/>
              </w:rPr>
              <w:t>Nasr et al. [42]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D6" w:rsidRDefault="00AC4D8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505050"/>
                <w:sz w:val="21"/>
              </w:rPr>
              <w:t>Комплексная система создает прогностическую оценку путем объединения менструального и акушерского анамнеза с данными ВС при гистероскопической оценке.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55D6">
        <w:trPr>
          <w:trHeight w:val="281"/>
        </w:trPr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C55D6" w:rsidRDefault="001C55D6"/>
        </w:tc>
        <w:tc>
          <w:tcPr>
            <w:tcW w:w="935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1C55D6" w:rsidRDefault="00AC4D8B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</w:rPr>
              <w:t>AAGL Practice Report: Practice Guidelines on Intrauterine Adhesions Developed in Collaboration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C55D6" w:rsidRDefault="00AC4D8B">
            <w:pPr>
              <w:spacing w:after="0"/>
              <w:ind w:left="-2"/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</w:rPr>
              <w:t xml:space="preserve"> </w:t>
            </w:r>
          </w:p>
        </w:tc>
      </w:tr>
    </w:tbl>
    <w:p w:rsidR="001C55D6" w:rsidRDefault="00AC4D8B">
      <w:pPr>
        <w:spacing w:after="0" w:line="238" w:lineRule="auto"/>
        <w:ind w:left="-15" w:right="-7"/>
        <w:jc w:val="both"/>
      </w:pPr>
      <w:r>
        <w:rPr>
          <w:rFonts w:ascii="Times New Roman" w:eastAsia="Times New Roman" w:hAnsi="Times New Roman" w:cs="Times New Roman"/>
          <w:color w:val="212121"/>
          <w:sz w:val="24"/>
        </w:rPr>
        <w:t>With the European Society of Gynaecological Endoscopy (ESGE). J Minim Invasive Gynecol. 2017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55D6" w:rsidRDefault="00AC4D8B">
      <w:pPr>
        <w:spacing w:after="0"/>
        <w:ind w:left="56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55D6" w:rsidRDefault="00AC4D8B">
      <w:pPr>
        <w:pStyle w:val="Heading1"/>
        <w:spacing w:after="91"/>
        <w:ind w:right="1617"/>
        <w:jc w:val="right"/>
      </w:pPr>
      <w:r>
        <w:t xml:space="preserve">Приложение Б. Алгоритмы действий врача </w:t>
      </w:r>
    </w:p>
    <w:p w:rsidR="001C55D6" w:rsidRDefault="00AC4D8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1C55D6" w:rsidRDefault="00AC4D8B">
      <w:pPr>
        <w:spacing w:after="738"/>
        <w:ind w:left="2630"/>
      </w:pPr>
      <w:r>
        <w:rPr>
          <w:noProof/>
        </w:rPr>
        <mc:AlternateContent>
          <mc:Choice Requires="wpg">
            <w:drawing>
              <wp:inline distT="0" distB="0" distL="0" distR="0">
                <wp:extent cx="2101850" cy="606425"/>
                <wp:effectExtent l="0" t="0" r="0" b="0"/>
                <wp:docPr id="18200" name="Group 18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1850" cy="606425"/>
                          <a:chOff x="0" y="0"/>
                          <a:chExt cx="2101850" cy="606425"/>
                        </a:xfrm>
                      </wpg:grpSpPr>
                      <wps:wsp>
                        <wps:cNvPr id="3004" name="Rectangle 3004"/>
                        <wps:cNvSpPr/>
                        <wps:spPr>
                          <a:xfrm>
                            <a:off x="159131" y="104145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05" name="Shape 3005"/>
                        <wps:cNvSpPr/>
                        <wps:spPr>
                          <a:xfrm>
                            <a:off x="0" y="0"/>
                            <a:ext cx="2101850" cy="6064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1850" h="606425">
                                <a:moveTo>
                                  <a:pt x="101092" y="0"/>
                                </a:moveTo>
                                <a:lnTo>
                                  <a:pt x="2000758" y="0"/>
                                </a:lnTo>
                                <a:cubicBezTo>
                                  <a:pt x="2056638" y="0"/>
                                  <a:pt x="2101850" y="45339"/>
                                  <a:pt x="2101850" y="101092"/>
                                </a:cubicBezTo>
                                <a:lnTo>
                                  <a:pt x="2101850" y="505460"/>
                                </a:lnTo>
                                <a:cubicBezTo>
                                  <a:pt x="2101850" y="561213"/>
                                  <a:pt x="2056638" y="606425"/>
                                  <a:pt x="2000758" y="606425"/>
                                </a:cubicBezTo>
                                <a:lnTo>
                                  <a:pt x="101092" y="606425"/>
                                </a:lnTo>
                                <a:cubicBezTo>
                                  <a:pt x="45212" y="606425"/>
                                  <a:pt x="0" y="561213"/>
                                  <a:pt x="0" y="505460"/>
                                </a:cubicBezTo>
                                <a:lnTo>
                                  <a:pt x="0" y="101092"/>
                                </a:lnTo>
                                <a:cubicBezTo>
                                  <a:pt x="0" y="45339"/>
                                  <a:pt x="45212" y="0"/>
                                  <a:pt x="10109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B9B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6" name="Shape 3006"/>
                        <wps:cNvSpPr/>
                        <wps:spPr>
                          <a:xfrm>
                            <a:off x="0" y="0"/>
                            <a:ext cx="2101850" cy="6064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1850" h="606425">
                                <a:moveTo>
                                  <a:pt x="0" y="101092"/>
                                </a:moveTo>
                                <a:cubicBezTo>
                                  <a:pt x="0" y="45339"/>
                                  <a:pt x="45212" y="0"/>
                                  <a:pt x="101092" y="0"/>
                                </a:cubicBezTo>
                                <a:lnTo>
                                  <a:pt x="2000758" y="0"/>
                                </a:lnTo>
                                <a:cubicBezTo>
                                  <a:pt x="2056638" y="0"/>
                                  <a:pt x="2101850" y="45339"/>
                                  <a:pt x="2101850" y="101092"/>
                                </a:cubicBezTo>
                                <a:lnTo>
                                  <a:pt x="2101850" y="505460"/>
                                </a:lnTo>
                                <a:cubicBezTo>
                                  <a:pt x="2101850" y="561213"/>
                                  <a:pt x="2056638" y="606425"/>
                                  <a:pt x="2000758" y="606425"/>
                                </a:cubicBezTo>
                                <a:lnTo>
                                  <a:pt x="101092" y="606425"/>
                                </a:lnTo>
                                <a:cubicBezTo>
                                  <a:pt x="45212" y="606425"/>
                                  <a:pt x="0" y="561213"/>
                                  <a:pt x="0" y="505460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41719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7" name="Rectangle 3007"/>
                        <wps:cNvSpPr/>
                        <wps:spPr>
                          <a:xfrm>
                            <a:off x="204851" y="251837"/>
                            <a:ext cx="2253530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color w:val="FFFFFF"/>
                                  <w:sz w:val="24"/>
                                </w:rPr>
                                <w:t>Внутриматочные синехии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08" name="Rectangle 3008"/>
                        <wps:cNvSpPr/>
                        <wps:spPr>
                          <a:xfrm>
                            <a:off x="1899793" y="22171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color w:val="FFFFFF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200" style="width:165.5pt;height:47.75pt;mso-position-horizontal-relative:char;mso-position-vertical-relative:line" coordsize="21018,6064">
                <v:rect id="Rectangle 3004" style="position:absolute;width:592;height:2625;left:1591;top:104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005" style="position:absolute;width:21018;height:6064;left:0;top:0;" coordsize="2101850,606425" path="m101092,0l2000758,0c2056638,0,2101850,45339,2101850,101092l2101850,505460c2101850,561213,2056638,606425,2000758,606425l101092,606425c45212,606425,0,561213,0,505460l0,101092c0,45339,45212,0,101092,0x">
                  <v:stroke weight="0pt" endcap="flat" joinstyle="miter" miterlimit="10" on="false" color="#000000" opacity="0"/>
                  <v:fill on="true" color="#5b9bd5"/>
                </v:shape>
                <v:shape id="Shape 3006" style="position:absolute;width:21018;height:6064;left:0;top:0;" coordsize="2101850,606425" path="m0,101092c0,45339,45212,0,101092,0l2000758,0c2056638,0,2101850,45339,2101850,101092l2101850,505460c2101850,561213,2056638,606425,2000758,606425l101092,606425c45212,606425,0,561213,0,505460x">
                  <v:stroke weight="1pt" endcap="flat" joinstyle="miter" miterlimit="10" on="true" color="#41719c"/>
                  <v:fill on="false" color="#000000" opacity="0"/>
                </v:shape>
                <v:rect id="Rectangle 3007" style="position:absolute;width:22535;height:1843;left:2048;top:251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color w:val="ffffff"/>
                            <w:sz w:val="24"/>
                          </w:rPr>
                          <w:t xml:space="preserve">Внутриматочные синехии</w:t>
                        </w:r>
                      </w:p>
                    </w:txbxContent>
                  </v:textbox>
                </v:rect>
                <v:rect id="Rectangle 3008" style="position:absolute;width:506;height:2243;left:18997;top:22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color w:val="ffffff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1C55D6" w:rsidRDefault="00AC4D8B">
      <w:pPr>
        <w:spacing w:after="0"/>
        <w:ind w:left="-80"/>
      </w:pPr>
      <w:r>
        <w:rPr>
          <w:noProof/>
        </w:rPr>
        <mc:AlternateContent>
          <mc:Choice Requires="wpg">
            <w:drawing>
              <wp:inline distT="0" distB="0" distL="0" distR="0">
                <wp:extent cx="5676265" cy="2533651"/>
                <wp:effectExtent l="0" t="0" r="0" b="0"/>
                <wp:docPr id="18202" name="Group 18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76265" cy="2533651"/>
                          <a:chOff x="0" y="0"/>
                          <a:chExt cx="5676265" cy="2533651"/>
                        </a:xfrm>
                      </wpg:grpSpPr>
                      <wps:wsp>
                        <wps:cNvPr id="3009" name="Shape 3009"/>
                        <wps:cNvSpPr/>
                        <wps:spPr>
                          <a:xfrm>
                            <a:off x="0" y="1927225"/>
                            <a:ext cx="2101850" cy="6064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1850" h="606425">
                                <a:moveTo>
                                  <a:pt x="101079" y="0"/>
                                </a:moveTo>
                                <a:lnTo>
                                  <a:pt x="2000758" y="0"/>
                                </a:lnTo>
                                <a:cubicBezTo>
                                  <a:pt x="2056638" y="0"/>
                                  <a:pt x="2101850" y="45339"/>
                                  <a:pt x="2101850" y="101092"/>
                                </a:cubicBezTo>
                                <a:lnTo>
                                  <a:pt x="2101850" y="505333"/>
                                </a:lnTo>
                                <a:cubicBezTo>
                                  <a:pt x="2101850" y="561213"/>
                                  <a:pt x="2056638" y="606425"/>
                                  <a:pt x="2000758" y="606425"/>
                                </a:cubicBezTo>
                                <a:lnTo>
                                  <a:pt x="101079" y="606425"/>
                                </a:lnTo>
                                <a:cubicBezTo>
                                  <a:pt x="45250" y="606425"/>
                                  <a:pt x="0" y="561213"/>
                                  <a:pt x="0" y="505333"/>
                                </a:cubicBezTo>
                                <a:lnTo>
                                  <a:pt x="0" y="101092"/>
                                </a:lnTo>
                                <a:cubicBezTo>
                                  <a:pt x="0" y="45339"/>
                                  <a:pt x="45250" y="0"/>
                                  <a:pt x="1010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B9B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0" name="Shape 3010"/>
                        <wps:cNvSpPr/>
                        <wps:spPr>
                          <a:xfrm>
                            <a:off x="0" y="1927225"/>
                            <a:ext cx="2101850" cy="6064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1850" h="606425">
                                <a:moveTo>
                                  <a:pt x="0" y="101092"/>
                                </a:moveTo>
                                <a:cubicBezTo>
                                  <a:pt x="0" y="45339"/>
                                  <a:pt x="45250" y="0"/>
                                  <a:pt x="101079" y="0"/>
                                </a:cubicBezTo>
                                <a:lnTo>
                                  <a:pt x="2000758" y="0"/>
                                </a:lnTo>
                                <a:cubicBezTo>
                                  <a:pt x="2056638" y="0"/>
                                  <a:pt x="2101850" y="45339"/>
                                  <a:pt x="2101850" y="101092"/>
                                </a:cubicBezTo>
                                <a:lnTo>
                                  <a:pt x="2101850" y="505333"/>
                                </a:lnTo>
                                <a:cubicBezTo>
                                  <a:pt x="2101850" y="561213"/>
                                  <a:pt x="2056638" y="606425"/>
                                  <a:pt x="2000758" y="606425"/>
                                </a:cubicBezTo>
                                <a:lnTo>
                                  <a:pt x="101079" y="606425"/>
                                </a:lnTo>
                                <a:cubicBezTo>
                                  <a:pt x="45250" y="606425"/>
                                  <a:pt x="0" y="561213"/>
                                  <a:pt x="0" y="505333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41719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1" name="Rectangle 3011"/>
                        <wps:cNvSpPr/>
                        <wps:spPr>
                          <a:xfrm>
                            <a:off x="323596" y="2089528"/>
                            <a:ext cx="1868618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color w:val="FFFFFF"/>
                                  <w:sz w:val="24"/>
                                </w:rPr>
                                <w:t>Наблюдение акушера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12" name="Rectangle 3012"/>
                        <wps:cNvSpPr/>
                        <wps:spPr>
                          <a:xfrm>
                            <a:off x="1729105" y="2059407"/>
                            <a:ext cx="6749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color w:val="FFFFFF"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13" name="Rectangle 3013"/>
                        <wps:cNvSpPr/>
                        <wps:spPr>
                          <a:xfrm>
                            <a:off x="689356" y="2269360"/>
                            <a:ext cx="966841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color w:val="FFFFFF"/>
                                  <w:sz w:val="24"/>
                                </w:rPr>
                                <w:t>гинеколога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14" name="Rectangle 3014"/>
                        <wps:cNvSpPr/>
                        <wps:spPr>
                          <a:xfrm>
                            <a:off x="1414780" y="223923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color w:val="FFFFFF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15" name="Shape 3015"/>
                        <wps:cNvSpPr/>
                        <wps:spPr>
                          <a:xfrm>
                            <a:off x="1719580" y="0"/>
                            <a:ext cx="2101850" cy="6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1850" h="604520">
                                <a:moveTo>
                                  <a:pt x="100711" y="0"/>
                                </a:moveTo>
                                <a:lnTo>
                                  <a:pt x="2001139" y="0"/>
                                </a:lnTo>
                                <a:cubicBezTo>
                                  <a:pt x="2056765" y="0"/>
                                  <a:pt x="2101850" y="45213"/>
                                  <a:pt x="2101850" y="100838"/>
                                </a:cubicBezTo>
                                <a:lnTo>
                                  <a:pt x="2101850" y="503810"/>
                                </a:lnTo>
                                <a:cubicBezTo>
                                  <a:pt x="2101850" y="559436"/>
                                  <a:pt x="2056765" y="604520"/>
                                  <a:pt x="2001139" y="604520"/>
                                </a:cubicBezTo>
                                <a:lnTo>
                                  <a:pt x="100711" y="604520"/>
                                </a:lnTo>
                                <a:cubicBezTo>
                                  <a:pt x="45085" y="604520"/>
                                  <a:pt x="0" y="559436"/>
                                  <a:pt x="0" y="503810"/>
                                </a:cubicBezTo>
                                <a:lnTo>
                                  <a:pt x="0" y="100838"/>
                                </a:lnTo>
                                <a:cubicBezTo>
                                  <a:pt x="0" y="45213"/>
                                  <a:pt x="45085" y="0"/>
                                  <a:pt x="10071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B9B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6" name="Shape 3016"/>
                        <wps:cNvSpPr/>
                        <wps:spPr>
                          <a:xfrm>
                            <a:off x="1719580" y="0"/>
                            <a:ext cx="2101850" cy="6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1850" h="604520">
                                <a:moveTo>
                                  <a:pt x="0" y="100838"/>
                                </a:moveTo>
                                <a:cubicBezTo>
                                  <a:pt x="0" y="45213"/>
                                  <a:pt x="45085" y="0"/>
                                  <a:pt x="100711" y="0"/>
                                </a:cubicBezTo>
                                <a:lnTo>
                                  <a:pt x="2001139" y="0"/>
                                </a:lnTo>
                                <a:cubicBezTo>
                                  <a:pt x="2056765" y="0"/>
                                  <a:pt x="2101850" y="45213"/>
                                  <a:pt x="2101850" y="100838"/>
                                </a:cubicBezTo>
                                <a:lnTo>
                                  <a:pt x="2101850" y="503810"/>
                                </a:lnTo>
                                <a:cubicBezTo>
                                  <a:pt x="2101850" y="559436"/>
                                  <a:pt x="2056765" y="604520"/>
                                  <a:pt x="2001139" y="604520"/>
                                </a:cubicBezTo>
                                <a:lnTo>
                                  <a:pt x="100711" y="604520"/>
                                </a:lnTo>
                                <a:cubicBezTo>
                                  <a:pt x="45085" y="604520"/>
                                  <a:pt x="0" y="559436"/>
                                  <a:pt x="0" y="503810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41719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7" name="Rectangle 3017"/>
                        <wps:cNvSpPr/>
                        <wps:spPr>
                          <a:xfrm>
                            <a:off x="2270125" y="252726"/>
                            <a:ext cx="1330876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color w:val="FFFFFF"/>
                                  <w:sz w:val="24"/>
                                </w:rPr>
                                <w:t>Наличие жалоб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18" name="Rectangle 3018"/>
                        <wps:cNvSpPr/>
                        <wps:spPr>
                          <a:xfrm>
                            <a:off x="3273171" y="22260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color w:val="FFFFFF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19" name="Shape 3019"/>
                        <wps:cNvSpPr/>
                        <wps:spPr>
                          <a:xfrm>
                            <a:off x="781685" y="857250"/>
                            <a:ext cx="598170" cy="4438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8170" h="443865">
                                <a:moveTo>
                                  <a:pt x="74041" y="0"/>
                                </a:moveTo>
                                <a:lnTo>
                                  <a:pt x="524256" y="0"/>
                                </a:lnTo>
                                <a:cubicBezTo>
                                  <a:pt x="565023" y="0"/>
                                  <a:pt x="598170" y="33148"/>
                                  <a:pt x="598170" y="74041"/>
                                </a:cubicBezTo>
                                <a:lnTo>
                                  <a:pt x="598170" y="369951"/>
                                </a:lnTo>
                                <a:cubicBezTo>
                                  <a:pt x="598170" y="410845"/>
                                  <a:pt x="565023" y="443865"/>
                                  <a:pt x="524256" y="443865"/>
                                </a:cubicBezTo>
                                <a:lnTo>
                                  <a:pt x="74041" y="443865"/>
                                </a:lnTo>
                                <a:cubicBezTo>
                                  <a:pt x="33147" y="443865"/>
                                  <a:pt x="0" y="410845"/>
                                  <a:pt x="0" y="369951"/>
                                </a:cubicBezTo>
                                <a:lnTo>
                                  <a:pt x="0" y="74041"/>
                                </a:lnTo>
                                <a:cubicBezTo>
                                  <a:pt x="0" y="33148"/>
                                  <a:pt x="33147" y="0"/>
                                  <a:pt x="740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B9B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0" name="Shape 3020"/>
                        <wps:cNvSpPr/>
                        <wps:spPr>
                          <a:xfrm>
                            <a:off x="781685" y="857250"/>
                            <a:ext cx="598170" cy="4438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8170" h="443865">
                                <a:moveTo>
                                  <a:pt x="0" y="74041"/>
                                </a:moveTo>
                                <a:cubicBezTo>
                                  <a:pt x="0" y="33148"/>
                                  <a:pt x="33147" y="0"/>
                                  <a:pt x="74041" y="0"/>
                                </a:cubicBezTo>
                                <a:lnTo>
                                  <a:pt x="524256" y="0"/>
                                </a:lnTo>
                                <a:cubicBezTo>
                                  <a:pt x="565023" y="0"/>
                                  <a:pt x="598170" y="33148"/>
                                  <a:pt x="598170" y="74041"/>
                                </a:cubicBezTo>
                                <a:lnTo>
                                  <a:pt x="598170" y="369951"/>
                                </a:lnTo>
                                <a:cubicBezTo>
                                  <a:pt x="598170" y="410845"/>
                                  <a:pt x="565023" y="443865"/>
                                  <a:pt x="524256" y="443865"/>
                                </a:cubicBezTo>
                                <a:lnTo>
                                  <a:pt x="74041" y="443865"/>
                                </a:lnTo>
                                <a:cubicBezTo>
                                  <a:pt x="33147" y="443865"/>
                                  <a:pt x="0" y="410845"/>
                                  <a:pt x="0" y="369951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41719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1" name="Rectangle 3021"/>
                        <wps:cNvSpPr/>
                        <wps:spPr>
                          <a:xfrm>
                            <a:off x="959104" y="1031871"/>
                            <a:ext cx="323699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color w:val="FFFFFF"/>
                                  <w:sz w:val="24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22" name="Rectangle 3022"/>
                        <wps:cNvSpPr/>
                        <wps:spPr>
                          <a:xfrm>
                            <a:off x="1202944" y="100175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color w:val="FFFFFF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23" name="Shape 3023"/>
                        <wps:cNvSpPr/>
                        <wps:spPr>
                          <a:xfrm>
                            <a:off x="4053205" y="804545"/>
                            <a:ext cx="598170" cy="4438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8170" h="443865">
                                <a:moveTo>
                                  <a:pt x="74041" y="0"/>
                                </a:moveTo>
                                <a:lnTo>
                                  <a:pt x="524129" y="0"/>
                                </a:lnTo>
                                <a:cubicBezTo>
                                  <a:pt x="565023" y="0"/>
                                  <a:pt x="598170" y="33147"/>
                                  <a:pt x="598170" y="74041"/>
                                </a:cubicBezTo>
                                <a:lnTo>
                                  <a:pt x="598170" y="369951"/>
                                </a:lnTo>
                                <a:cubicBezTo>
                                  <a:pt x="598170" y="410845"/>
                                  <a:pt x="565023" y="443865"/>
                                  <a:pt x="524129" y="443865"/>
                                </a:cubicBezTo>
                                <a:lnTo>
                                  <a:pt x="74041" y="443865"/>
                                </a:lnTo>
                                <a:cubicBezTo>
                                  <a:pt x="33147" y="443865"/>
                                  <a:pt x="0" y="410845"/>
                                  <a:pt x="0" y="369951"/>
                                </a:cubicBezTo>
                                <a:lnTo>
                                  <a:pt x="0" y="74041"/>
                                </a:lnTo>
                                <a:cubicBezTo>
                                  <a:pt x="0" y="33147"/>
                                  <a:pt x="33147" y="0"/>
                                  <a:pt x="740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B9B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4" name="Shape 3024"/>
                        <wps:cNvSpPr/>
                        <wps:spPr>
                          <a:xfrm>
                            <a:off x="4053205" y="804545"/>
                            <a:ext cx="598170" cy="4438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8170" h="443865">
                                <a:moveTo>
                                  <a:pt x="0" y="74041"/>
                                </a:moveTo>
                                <a:cubicBezTo>
                                  <a:pt x="0" y="33147"/>
                                  <a:pt x="33147" y="0"/>
                                  <a:pt x="74041" y="0"/>
                                </a:cubicBezTo>
                                <a:lnTo>
                                  <a:pt x="524129" y="0"/>
                                </a:lnTo>
                                <a:cubicBezTo>
                                  <a:pt x="565023" y="0"/>
                                  <a:pt x="598170" y="33147"/>
                                  <a:pt x="598170" y="74041"/>
                                </a:cubicBezTo>
                                <a:lnTo>
                                  <a:pt x="598170" y="369951"/>
                                </a:lnTo>
                                <a:cubicBezTo>
                                  <a:pt x="598170" y="410845"/>
                                  <a:pt x="565023" y="443865"/>
                                  <a:pt x="524129" y="443865"/>
                                </a:cubicBezTo>
                                <a:lnTo>
                                  <a:pt x="74041" y="443865"/>
                                </a:lnTo>
                                <a:cubicBezTo>
                                  <a:pt x="33147" y="443865"/>
                                  <a:pt x="0" y="410845"/>
                                  <a:pt x="0" y="369951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41719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5" name="Rectangle 3025"/>
                        <wps:cNvSpPr/>
                        <wps:spPr>
                          <a:xfrm>
                            <a:off x="4173855" y="977007"/>
                            <a:ext cx="227826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color w:val="FFFFFF"/>
                                  <w:sz w:val="24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26" name="Rectangle 3026"/>
                        <wps:cNvSpPr/>
                        <wps:spPr>
                          <a:xfrm>
                            <a:off x="4346067" y="94688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color w:val="FFFFFF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27" name="Shape 3027"/>
                        <wps:cNvSpPr/>
                        <wps:spPr>
                          <a:xfrm>
                            <a:off x="3574415" y="1880871"/>
                            <a:ext cx="2101850" cy="6064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1850" h="606425">
                                <a:moveTo>
                                  <a:pt x="101092" y="0"/>
                                </a:moveTo>
                                <a:lnTo>
                                  <a:pt x="2000759" y="0"/>
                                </a:lnTo>
                                <a:cubicBezTo>
                                  <a:pt x="2056638" y="0"/>
                                  <a:pt x="2101850" y="45339"/>
                                  <a:pt x="2101850" y="101092"/>
                                </a:cubicBezTo>
                                <a:lnTo>
                                  <a:pt x="2101850" y="505333"/>
                                </a:lnTo>
                                <a:cubicBezTo>
                                  <a:pt x="2101850" y="561213"/>
                                  <a:pt x="2056638" y="606425"/>
                                  <a:pt x="2000759" y="606425"/>
                                </a:cubicBezTo>
                                <a:lnTo>
                                  <a:pt x="101092" y="606425"/>
                                </a:lnTo>
                                <a:cubicBezTo>
                                  <a:pt x="45212" y="606425"/>
                                  <a:pt x="0" y="561213"/>
                                  <a:pt x="0" y="505333"/>
                                </a:cubicBezTo>
                                <a:lnTo>
                                  <a:pt x="0" y="101092"/>
                                </a:lnTo>
                                <a:cubicBezTo>
                                  <a:pt x="0" y="45339"/>
                                  <a:pt x="45212" y="0"/>
                                  <a:pt x="10109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B9B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8" name="Shape 3028"/>
                        <wps:cNvSpPr/>
                        <wps:spPr>
                          <a:xfrm>
                            <a:off x="3574415" y="1880871"/>
                            <a:ext cx="2101850" cy="6064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1850" h="606425">
                                <a:moveTo>
                                  <a:pt x="0" y="101092"/>
                                </a:moveTo>
                                <a:cubicBezTo>
                                  <a:pt x="0" y="45339"/>
                                  <a:pt x="45212" y="0"/>
                                  <a:pt x="101092" y="0"/>
                                </a:cubicBezTo>
                                <a:lnTo>
                                  <a:pt x="2000759" y="0"/>
                                </a:lnTo>
                                <a:cubicBezTo>
                                  <a:pt x="2056638" y="0"/>
                                  <a:pt x="2101850" y="45339"/>
                                  <a:pt x="2101850" y="101092"/>
                                </a:cubicBezTo>
                                <a:lnTo>
                                  <a:pt x="2101850" y="505333"/>
                                </a:lnTo>
                                <a:cubicBezTo>
                                  <a:pt x="2101850" y="561213"/>
                                  <a:pt x="2056638" y="606425"/>
                                  <a:pt x="2000759" y="606425"/>
                                </a:cubicBezTo>
                                <a:lnTo>
                                  <a:pt x="101092" y="606425"/>
                                </a:lnTo>
                                <a:cubicBezTo>
                                  <a:pt x="45212" y="606425"/>
                                  <a:pt x="0" y="561213"/>
                                  <a:pt x="0" y="505333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41719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9" name="Rectangle 3029"/>
                        <wps:cNvSpPr/>
                        <wps:spPr>
                          <a:xfrm>
                            <a:off x="3850767" y="2135248"/>
                            <a:ext cx="2060770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color w:val="FFFFFF"/>
                                  <w:sz w:val="24"/>
                                </w:rPr>
                                <w:t>Хирургическое лечение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30" name="Rectangle 3030"/>
                        <wps:cNvSpPr/>
                        <wps:spPr>
                          <a:xfrm>
                            <a:off x="5402580" y="210512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C55D6" w:rsidRDefault="00AC4D8B">
                              <w:r>
                                <w:rPr>
                                  <w:rFonts w:ascii="Times New Roman" w:eastAsia="Times New Roman" w:hAnsi="Times New Roman" w:cs="Times New Roman"/>
                                  <w:color w:val="FFFFFF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31" name="Shape 3031"/>
                        <wps:cNvSpPr/>
                        <wps:spPr>
                          <a:xfrm>
                            <a:off x="1499235" y="717169"/>
                            <a:ext cx="889508" cy="3679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9508" h="367919">
                                <a:moveTo>
                                  <a:pt x="887222" y="0"/>
                                </a:moveTo>
                                <a:lnTo>
                                  <a:pt x="889508" y="5969"/>
                                </a:lnTo>
                                <a:lnTo>
                                  <a:pt x="71883" y="335598"/>
                                </a:lnTo>
                                <a:lnTo>
                                  <a:pt x="84963" y="367919"/>
                                </a:lnTo>
                                <a:lnTo>
                                  <a:pt x="0" y="361061"/>
                                </a:lnTo>
                                <a:lnTo>
                                  <a:pt x="56388" y="297307"/>
                                </a:lnTo>
                                <a:lnTo>
                                  <a:pt x="69469" y="329630"/>
                                </a:lnTo>
                                <a:lnTo>
                                  <a:pt x="8872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B9B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2" name="Shape 3032"/>
                        <wps:cNvSpPr/>
                        <wps:spPr>
                          <a:xfrm>
                            <a:off x="3070225" y="717169"/>
                            <a:ext cx="804545" cy="3655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545" h="365506">
                                <a:moveTo>
                                  <a:pt x="2540" y="0"/>
                                </a:moveTo>
                                <a:lnTo>
                                  <a:pt x="736249" y="327787"/>
                                </a:lnTo>
                                <a:lnTo>
                                  <a:pt x="750443" y="295910"/>
                                </a:lnTo>
                                <a:lnTo>
                                  <a:pt x="804545" y="361696"/>
                                </a:lnTo>
                                <a:lnTo>
                                  <a:pt x="719455" y="365506"/>
                                </a:lnTo>
                                <a:lnTo>
                                  <a:pt x="733684" y="333549"/>
                                </a:lnTo>
                                <a:lnTo>
                                  <a:pt x="0" y="5842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B9B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3" name="Shape 3033"/>
                        <wps:cNvSpPr/>
                        <wps:spPr>
                          <a:xfrm>
                            <a:off x="1042670" y="1386840"/>
                            <a:ext cx="76200" cy="37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375920">
                                <a:moveTo>
                                  <a:pt x="34925" y="0"/>
                                </a:moveTo>
                                <a:lnTo>
                                  <a:pt x="41275" y="0"/>
                                </a:lnTo>
                                <a:lnTo>
                                  <a:pt x="41275" y="299720"/>
                                </a:lnTo>
                                <a:lnTo>
                                  <a:pt x="76200" y="299720"/>
                                </a:lnTo>
                                <a:lnTo>
                                  <a:pt x="38100" y="375920"/>
                                </a:lnTo>
                                <a:lnTo>
                                  <a:pt x="0" y="299720"/>
                                </a:lnTo>
                                <a:lnTo>
                                  <a:pt x="34925" y="299720"/>
                                </a:lnTo>
                                <a:lnTo>
                                  <a:pt x="349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B9B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4" name="Shape 3034"/>
                        <wps:cNvSpPr/>
                        <wps:spPr>
                          <a:xfrm>
                            <a:off x="4322445" y="1350646"/>
                            <a:ext cx="76200" cy="37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375920">
                                <a:moveTo>
                                  <a:pt x="34925" y="0"/>
                                </a:moveTo>
                                <a:lnTo>
                                  <a:pt x="41275" y="0"/>
                                </a:lnTo>
                                <a:lnTo>
                                  <a:pt x="41275" y="299720"/>
                                </a:lnTo>
                                <a:lnTo>
                                  <a:pt x="76200" y="299720"/>
                                </a:lnTo>
                                <a:lnTo>
                                  <a:pt x="38100" y="375920"/>
                                </a:lnTo>
                                <a:lnTo>
                                  <a:pt x="0" y="299720"/>
                                </a:lnTo>
                                <a:lnTo>
                                  <a:pt x="34925" y="299720"/>
                                </a:lnTo>
                                <a:lnTo>
                                  <a:pt x="349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B9B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202" style="width:446.95pt;height:199.5pt;mso-position-horizontal-relative:char;mso-position-vertical-relative:line" coordsize="56762,25336">
                <v:shape id="Shape 3009" style="position:absolute;width:21018;height:6064;left:0;top:19272;" coordsize="2101850,606425" path="m101079,0l2000758,0c2056638,0,2101850,45339,2101850,101092l2101850,505333c2101850,561213,2056638,606425,2000758,606425l101079,606425c45250,606425,0,561213,0,505333l0,101092c0,45339,45250,0,101079,0x">
                  <v:stroke weight="0pt" endcap="flat" joinstyle="miter" miterlimit="10" on="false" color="#000000" opacity="0"/>
                  <v:fill on="true" color="#5b9bd5"/>
                </v:shape>
                <v:shape id="Shape 3010" style="position:absolute;width:21018;height:6064;left:0;top:19272;" coordsize="2101850,606425" path="m0,101092c0,45339,45250,0,101079,0l2000758,0c2056638,0,2101850,45339,2101850,101092l2101850,505333c2101850,561213,2056638,606425,2000758,606425l101079,606425c45250,606425,0,561213,0,505333x">
                  <v:stroke weight="1pt" endcap="flat" joinstyle="miter" miterlimit="10" on="true" color="#41719c"/>
                  <v:fill on="false" color="#000000" opacity="0"/>
                </v:shape>
                <v:rect id="Rectangle 3011" style="position:absolute;width:18686;height:1843;left:3235;top:208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color w:val="ffffff"/>
                            <w:sz w:val="24"/>
                          </w:rPr>
                          <w:t xml:space="preserve">Наблюдение акушера</w:t>
                        </w:r>
                      </w:p>
                    </w:txbxContent>
                  </v:textbox>
                </v:rect>
                <v:rect id="Rectangle 3012" style="position:absolute;width:674;height:2243;left:17291;top:2059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color w:val="ffffff"/>
                            <w:sz w:val="24"/>
                          </w:rPr>
                          <w:t xml:space="preserve">-</w:t>
                        </w:r>
                      </w:p>
                    </w:txbxContent>
                  </v:textbox>
                </v:rect>
                <v:rect id="Rectangle 3013" style="position:absolute;width:9668;height:1843;left:6893;top:2269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color w:val="ffffff"/>
                            <w:sz w:val="24"/>
                          </w:rPr>
                          <w:t xml:space="preserve">гинеколога</w:t>
                        </w:r>
                      </w:p>
                    </w:txbxContent>
                  </v:textbox>
                </v:rect>
                <v:rect id="Rectangle 3014" style="position:absolute;width:506;height:2243;left:14147;top:2239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color w:val="ffffff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015" style="position:absolute;width:21018;height:6045;left:17195;top:0;" coordsize="2101850,604520" path="m100711,0l2001139,0c2056765,0,2101850,45213,2101850,100838l2101850,503810c2101850,559436,2056765,604520,2001139,604520l100711,604520c45085,604520,0,559436,0,503810l0,100838c0,45213,45085,0,100711,0x">
                  <v:stroke weight="0pt" endcap="flat" joinstyle="miter" miterlimit="10" on="false" color="#000000" opacity="0"/>
                  <v:fill on="true" color="#5b9bd5"/>
                </v:shape>
                <v:shape id="Shape 3016" style="position:absolute;width:21018;height:6045;left:17195;top:0;" coordsize="2101850,604520" path="m0,100838c0,45213,45085,0,100711,0l2001139,0c2056765,0,2101850,45213,2101850,100838l2101850,503810c2101850,559436,2056765,604520,2001139,604520l100711,604520c45085,604520,0,559436,0,503810x">
                  <v:stroke weight="1pt" endcap="flat" joinstyle="miter" miterlimit="10" on="true" color="#41719c"/>
                  <v:fill on="false" color="#000000" opacity="0"/>
                </v:shape>
                <v:rect id="Rectangle 3017" style="position:absolute;width:13308;height:1843;left:22701;top:252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color w:val="ffffff"/>
                            <w:sz w:val="24"/>
                          </w:rPr>
                          <w:t xml:space="preserve">Наличие жалоб</w:t>
                        </w:r>
                      </w:p>
                    </w:txbxContent>
                  </v:textbox>
                </v:rect>
                <v:rect id="Rectangle 3018" style="position:absolute;width:506;height:2243;left:32731;top:22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color w:val="ffffff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019" style="position:absolute;width:5981;height:4438;left:7816;top:8572;" coordsize="598170,443865" path="m74041,0l524256,0c565023,0,598170,33148,598170,74041l598170,369951c598170,410845,565023,443865,524256,443865l74041,443865c33147,443865,0,410845,0,369951l0,74041c0,33148,33147,0,74041,0x">
                  <v:stroke weight="0pt" endcap="flat" joinstyle="miter" miterlimit="10" on="false" color="#000000" opacity="0"/>
                  <v:fill on="true" color="#5b9bd5"/>
                </v:shape>
                <v:shape id="Shape 3020" style="position:absolute;width:5981;height:4438;left:7816;top:8572;" coordsize="598170,443865" path="m0,74041c0,33148,33147,0,74041,0l524256,0c565023,0,598170,33148,598170,74041l598170,369951c598170,410845,565023,443865,524256,443865l74041,443865c33147,443865,0,410845,0,369951x">
                  <v:stroke weight="1pt" endcap="flat" joinstyle="miter" miterlimit="10" on="true" color="#41719c"/>
                  <v:fill on="false" color="#000000" opacity="0"/>
                </v:shape>
                <v:rect id="Rectangle 3021" style="position:absolute;width:3236;height:1843;left:9591;top:1031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color w:val="ffffff"/>
                            <w:sz w:val="24"/>
                          </w:rPr>
                          <w:t xml:space="preserve">Нет</w:t>
                        </w:r>
                      </w:p>
                    </w:txbxContent>
                  </v:textbox>
                </v:rect>
                <v:rect id="Rectangle 3022" style="position:absolute;width:506;height:2243;left:12029;top:100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color w:val="ffffff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023" style="position:absolute;width:5981;height:4438;left:40532;top:8045;" coordsize="598170,443865" path="m74041,0l524129,0c565023,0,598170,33147,598170,74041l598170,369951c598170,410845,565023,443865,524129,443865l74041,443865c33147,443865,0,410845,0,369951l0,74041c0,33147,33147,0,74041,0x">
                  <v:stroke weight="0pt" endcap="flat" joinstyle="miter" miterlimit="10" on="false" color="#000000" opacity="0"/>
                  <v:fill on="true" color="#5b9bd5"/>
                </v:shape>
                <v:shape id="Shape 3024" style="position:absolute;width:5981;height:4438;left:40532;top:8045;" coordsize="598170,443865" path="m0,74041c0,33147,33147,0,74041,0l524129,0c565023,0,598170,33147,598170,74041l598170,369951c598170,410845,565023,443865,524129,443865l74041,443865c33147,443865,0,410845,0,369951x">
                  <v:stroke weight="1pt" endcap="flat" joinstyle="miter" miterlimit="10" on="true" color="#41719c"/>
                  <v:fill on="false" color="#000000" opacity="0"/>
                </v:shape>
                <v:rect id="Rectangle 3025" style="position:absolute;width:2278;height:1843;left:41738;top:97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color w:val="ffffff"/>
                            <w:sz w:val="24"/>
                          </w:rPr>
                          <w:t xml:space="preserve">Да</w:t>
                        </w:r>
                      </w:p>
                    </w:txbxContent>
                  </v:textbox>
                </v:rect>
                <v:rect id="Rectangle 3026" style="position:absolute;width:506;height:2243;left:43460;top:94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color w:val="ffffff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027" style="position:absolute;width:21018;height:6064;left:35744;top:18808;" coordsize="2101850,606425" path="m101092,0l2000759,0c2056638,0,2101850,45339,2101850,101092l2101850,505333c2101850,561213,2056638,606425,2000759,606425l101092,606425c45212,606425,0,561213,0,505333l0,101092c0,45339,45212,0,101092,0x">
                  <v:stroke weight="0pt" endcap="flat" joinstyle="miter" miterlimit="10" on="false" color="#000000" opacity="0"/>
                  <v:fill on="true" color="#5b9bd5"/>
                </v:shape>
                <v:shape id="Shape 3028" style="position:absolute;width:21018;height:6064;left:35744;top:18808;" coordsize="2101850,606425" path="m0,101092c0,45339,45212,0,101092,0l2000759,0c2056638,0,2101850,45339,2101850,101092l2101850,505333c2101850,561213,2056638,606425,2000759,606425l101092,606425c45212,606425,0,561213,0,505333x">
                  <v:stroke weight="1pt" endcap="flat" joinstyle="miter" miterlimit="10" on="true" color="#41719c"/>
                  <v:fill on="false" color="#000000" opacity="0"/>
                </v:shape>
                <v:rect id="Rectangle 3029" style="position:absolute;width:20607;height:1843;left:38507;top:213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color w:val="ffffff"/>
                            <w:sz w:val="24"/>
                          </w:rPr>
                          <w:t xml:space="preserve">Хирургическое лечение</w:t>
                        </w:r>
                      </w:p>
                    </w:txbxContent>
                  </v:textbox>
                </v:rect>
                <v:rect id="Rectangle 3030" style="position:absolute;width:506;height:2243;left:54025;top:2105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color w:val="ffffff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031" style="position:absolute;width:8895;height:3679;left:14992;top:7171;" coordsize="889508,367919" path="m887222,0l889508,5969l71883,335598l84963,367919l0,361061l56388,297307l69469,329630l887222,0x">
                  <v:stroke weight="0pt" endcap="flat" joinstyle="miter" miterlimit="10" on="false" color="#000000" opacity="0"/>
                  <v:fill on="true" color="#5b9bd5"/>
                </v:shape>
                <v:shape id="Shape 3032" style="position:absolute;width:8045;height:3655;left:30702;top:7171;" coordsize="804545,365506" path="m2540,0l736249,327787l750443,295910l804545,361696l719455,365506l733684,333549l0,5842l2540,0x">
                  <v:stroke weight="0pt" endcap="flat" joinstyle="miter" miterlimit="10" on="false" color="#000000" opacity="0"/>
                  <v:fill on="true" color="#5b9bd5"/>
                </v:shape>
                <v:shape id="Shape 3033" style="position:absolute;width:762;height:3759;left:10426;top:13868;" coordsize="76200,375920" path="m34925,0l41275,0l41275,299720l76200,299720l38100,375920l0,299720l34925,299720l34925,0x">
                  <v:stroke weight="0pt" endcap="flat" joinstyle="miter" miterlimit="10" on="false" color="#000000" opacity="0"/>
                  <v:fill on="true" color="#5b9bd5"/>
                </v:shape>
                <v:shape id="Shape 3034" style="position:absolute;width:762;height:3759;left:43224;top:13506;" coordsize="76200,375920" path="m34925,0l41275,0l41275,299720l76200,299720l38100,375920l0,299720l34925,299720l34925,0x">
                  <v:stroke weight="0pt" endcap="flat" joinstyle="miter" miterlimit="10" on="false" color="#000000" opacity="0"/>
                  <v:fill on="true" color="#5b9bd5"/>
                </v:shape>
              </v:group>
            </w:pict>
          </mc:Fallback>
        </mc:AlternateContent>
      </w:r>
      <w:r>
        <w:br w:type="page"/>
      </w:r>
    </w:p>
    <w:p w:rsidR="001C55D6" w:rsidRDefault="00AC4D8B">
      <w:pPr>
        <w:pStyle w:val="Heading1"/>
        <w:spacing w:after="91"/>
        <w:ind w:left="2243" w:right="0"/>
        <w:jc w:val="left"/>
      </w:pPr>
      <w:r>
        <w:t xml:space="preserve">Приложение В. Информация для пациента </w:t>
      </w:r>
    </w:p>
    <w:p w:rsidR="001C55D6" w:rsidRDefault="00AC4D8B">
      <w:pPr>
        <w:spacing w:after="25" w:line="377" w:lineRule="auto"/>
        <w:ind w:left="-15" w:right="9" w:firstLine="566"/>
        <w:jc w:val="both"/>
      </w:pPr>
      <w:r>
        <w:rPr>
          <w:rFonts w:ascii="Times New Roman" w:eastAsia="Times New Roman" w:hAnsi="Times New Roman" w:cs="Times New Roman"/>
          <w:sz w:val="24"/>
        </w:rPr>
        <w:t>Внутриматочные синехии (сращения), или так называемый синдром Ашермана (частичное или полное заращение полости матки), считают одной из причин нарушений менструальной и репродуктивной фун</w:t>
      </w:r>
      <w:r>
        <w:rPr>
          <w:rFonts w:ascii="Times New Roman" w:eastAsia="Times New Roman" w:hAnsi="Times New Roman" w:cs="Times New Roman"/>
          <w:sz w:val="24"/>
        </w:rPr>
        <w:t xml:space="preserve">кций. </w:t>
      </w:r>
    </w:p>
    <w:p w:rsidR="001C55D6" w:rsidRDefault="00AC4D8B">
      <w:pPr>
        <w:spacing w:after="5" w:line="397" w:lineRule="auto"/>
        <w:ind w:left="-15" w:right="9" w:firstLine="56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Внутриматочные синехии (синдром Ашермана) — следствие частых грубых травматических повреждений слизистой оболочки полости матки или эндометритов. </w:t>
      </w:r>
    </w:p>
    <w:p w:rsidR="001C55D6" w:rsidRDefault="00AC4D8B">
      <w:pPr>
        <w:spacing w:after="5" w:line="397" w:lineRule="auto"/>
        <w:ind w:left="-15" w:right="9" w:firstLine="56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Диагностика основана на данных анамнеза — </w:t>
      </w:r>
      <w:r>
        <w:rPr>
          <w:rFonts w:ascii="Times New Roman" w:eastAsia="Times New Roman" w:hAnsi="Times New Roman" w:cs="Times New Roman"/>
          <w:sz w:val="24"/>
        </w:rPr>
        <w:t xml:space="preserve">отсутствии менструации после различных хирургических вмешательств. </w:t>
      </w:r>
    </w:p>
    <w:p w:rsidR="001C55D6" w:rsidRDefault="00AC4D8B">
      <w:pPr>
        <w:spacing w:after="5" w:line="396" w:lineRule="auto"/>
        <w:ind w:left="-15" w:right="9" w:firstLine="56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Внутриматочные синехии можно заподозрить по данным трансвагинальной эхографии. </w:t>
      </w:r>
    </w:p>
    <w:p w:rsidR="001C55D6" w:rsidRDefault="00AC4D8B">
      <w:pPr>
        <w:spacing w:after="5" w:line="397" w:lineRule="auto"/>
        <w:ind w:left="-15" w:right="9" w:firstLine="566"/>
        <w:jc w:val="both"/>
      </w:pPr>
      <w:r>
        <w:rPr>
          <w:rFonts w:ascii="Times New Roman" w:eastAsia="Times New Roman" w:hAnsi="Times New Roman" w:cs="Times New Roman"/>
          <w:sz w:val="24"/>
        </w:rPr>
        <w:t>Течение заболевания может быть бессимптомным, но может служить причиной отсуствия менструации, скудных менст</w:t>
      </w:r>
      <w:r>
        <w:rPr>
          <w:rFonts w:ascii="Times New Roman" w:eastAsia="Times New Roman" w:hAnsi="Times New Roman" w:cs="Times New Roman"/>
          <w:sz w:val="24"/>
        </w:rPr>
        <w:t xml:space="preserve">руаций, бесплодия. </w:t>
      </w:r>
    </w:p>
    <w:p w:rsidR="001C55D6" w:rsidRDefault="00AC4D8B">
      <w:pPr>
        <w:spacing w:after="5" w:line="378" w:lineRule="auto"/>
        <w:ind w:left="-15" w:right="9" w:firstLine="56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Бесплодие при выраженных внутриматочных сращениях чаще обусловловлено облитерацией области устьев маточных труб, уменьшением площади функционального эндометрия и механическими препятствиями для имплантации плодного яйца. </w:t>
      </w:r>
    </w:p>
    <w:p w:rsidR="001C55D6" w:rsidRDefault="00AC4D8B">
      <w:pPr>
        <w:spacing w:after="5" w:line="378" w:lineRule="auto"/>
        <w:ind w:left="-15" w:right="9" w:firstLine="566"/>
        <w:jc w:val="both"/>
      </w:pPr>
      <w:r>
        <w:rPr>
          <w:rFonts w:ascii="Times New Roman" w:eastAsia="Times New Roman" w:hAnsi="Times New Roman" w:cs="Times New Roman"/>
          <w:sz w:val="24"/>
        </w:rPr>
        <w:t>Операцию прово</w:t>
      </w:r>
      <w:r>
        <w:rPr>
          <w:rFonts w:ascii="Times New Roman" w:eastAsia="Times New Roman" w:hAnsi="Times New Roman" w:cs="Times New Roman"/>
          <w:sz w:val="24"/>
        </w:rPr>
        <w:t xml:space="preserve">дят для восстановления нормального менструального цикла и фертильности. Характер операции и ее эффективность зависят от вида внутриматочных синехий и степени окклюзии полости матки. </w:t>
      </w:r>
    </w:p>
    <w:p w:rsidR="001C55D6" w:rsidRDefault="00AC4D8B">
      <w:pPr>
        <w:spacing w:after="5" w:line="378" w:lineRule="auto"/>
        <w:ind w:left="-15" w:right="9" w:firstLine="566"/>
        <w:jc w:val="both"/>
      </w:pPr>
      <w:r>
        <w:rPr>
          <w:rFonts w:ascii="Times New Roman" w:eastAsia="Times New Roman" w:hAnsi="Times New Roman" w:cs="Times New Roman"/>
          <w:sz w:val="24"/>
        </w:rPr>
        <w:t>В настоящее время единственный метод лечения внутриматочных синехий — рас</w:t>
      </w:r>
      <w:r>
        <w:rPr>
          <w:rFonts w:ascii="Times New Roman" w:eastAsia="Times New Roman" w:hAnsi="Times New Roman" w:cs="Times New Roman"/>
          <w:sz w:val="24"/>
        </w:rPr>
        <w:t xml:space="preserve">сечение их под прямым визуальным контролем с помощью гистероскопа без травмирования оставшегося эндометрия.  </w:t>
      </w:r>
    </w:p>
    <w:p w:rsidR="001C55D6" w:rsidRDefault="00AC4D8B">
      <w:pPr>
        <w:spacing w:after="5" w:line="397" w:lineRule="auto"/>
        <w:ind w:left="-15" w:right="9" w:firstLine="56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Восстановить менструальную функцию и создать нормальную полость матки удается в 79−90% случаев. Беременность наступает в 60−75% случаев. </w:t>
      </w:r>
    </w:p>
    <w:p w:rsidR="001C55D6" w:rsidRDefault="00AC4D8B">
      <w:pPr>
        <w:spacing w:after="15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55D6" w:rsidRDefault="00AC4D8B">
      <w:pPr>
        <w:spacing w:after="0"/>
        <w:ind w:left="4678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 </w:t>
      </w:r>
    </w:p>
    <w:p w:rsidR="001C55D6" w:rsidRDefault="00AC4D8B">
      <w:pPr>
        <w:pStyle w:val="Heading2"/>
        <w:spacing w:after="240" w:line="401" w:lineRule="auto"/>
        <w:ind w:left="331" w:firstLine="780"/>
      </w:pPr>
      <w:r>
        <w:t>Пр</w:t>
      </w:r>
      <w:r>
        <w:t>иложение Г1 - ГN. Шкалы оценки, вопросники и другие оценочные</w:t>
      </w:r>
      <w:r>
        <w:rPr>
          <w:u w:val="none"/>
        </w:rPr>
        <w:t xml:space="preserve"> </w:t>
      </w:r>
      <w:r>
        <w:t>инструменты состояния пациента, приведенные в клинических рекомендациях</w:t>
      </w:r>
      <w:r>
        <w:rPr>
          <w:u w:val="none"/>
        </w:rPr>
        <w:t xml:space="preserve"> </w:t>
      </w:r>
    </w:p>
    <w:p w:rsidR="001C55D6" w:rsidRDefault="00AC4D8B">
      <w:pPr>
        <w:spacing w:after="123" w:line="264" w:lineRule="auto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Отсутствует. </w:t>
      </w:r>
    </w:p>
    <w:p w:rsidR="001C55D6" w:rsidRDefault="00AC4D8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1C55D6">
      <w:footerReference w:type="even" r:id="rId9"/>
      <w:footerReference w:type="default" r:id="rId10"/>
      <w:pgSz w:w="11906" w:h="16838"/>
      <w:pgMar w:top="1265" w:right="840" w:bottom="1216" w:left="1702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C4D8B">
      <w:pPr>
        <w:spacing w:after="0" w:line="240" w:lineRule="auto"/>
      </w:pPr>
      <w:r>
        <w:separator/>
      </w:r>
    </w:p>
  </w:endnote>
  <w:endnote w:type="continuationSeparator" w:id="0">
    <w:p w:rsidR="00000000" w:rsidRDefault="00AC4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eorgia">
    <w:panose1 w:val="02040502050405020303"/>
    <w:charset w:val="00"/>
    <w:family w:val="roman"/>
    <w:notTrueType/>
    <w:pitch w:val="default"/>
  </w:font>
  <w:font w:name="Cambria Math">
    <w:panose1 w:val="0204050305040603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5D6" w:rsidRDefault="00AC4D8B">
    <w:pPr>
      <w:spacing w:after="0"/>
      <w:ind w:right="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2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5D6" w:rsidRDefault="00AC4D8B">
    <w:pPr>
      <w:spacing w:after="0"/>
      <w:ind w:right="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2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C4D8B">
      <w:pPr>
        <w:spacing w:after="0" w:line="240" w:lineRule="auto"/>
      </w:pPr>
      <w:r>
        <w:separator/>
      </w:r>
    </w:p>
  </w:footnote>
  <w:footnote w:type="continuationSeparator" w:id="0">
    <w:p w:rsidR="00000000" w:rsidRDefault="00AC4D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61D84"/>
    <w:multiLevelType w:val="multilevel"/>
    <w:tmpl w:val="2BBAD736"/>
    <w:lvl w:ilvl="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7106BE"/>
    <w:multiLevelType w:val="hybridMultilevel"/>
    <w:tmpl w:val="8F706160"/>
    <w:lvl w:ilvl="0" w:tplc="128A8036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887B10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146C0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36BE2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62BF7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26B6AA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AA06C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C400A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427E3E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6FD6CEA"/>
    <w:multiLevelType w:val="hybridMultilevel"/>
    <w:tmpl w:val="482411D0"/>
    <w:lvl w:ilvl="0" w:tplc="987EC2DA">
      <w:start w:val="1"/>
      <w:numFmt w:val="bullet"/>
      <w:lvlText w:val="–"/>
      <w:lvlJc w:val="left"/>
      <w:pPr>
        <w:ind w:left="1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FA77C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D030C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AA24B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44371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49EF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56A58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BCC5F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ECC6D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91524EA"/>
    <w:multiLevelType w:val="hybridMultilevel"/>
    <w:tmpl w:val="9F483A46"/>
    <w:lvl w:ilvl="0" w:tplc="E74CDE2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143A1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3E4AE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CAC7F4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8EE59C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662E62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5A8BEA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F24ADA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309CE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90338B5"/>
    <w:multiLevelType w:val="hybridMultilevel"/>
    <w:tmpl w:val="7DE8A4F0"/>
    <w:lvl w:ilvl="0" w:tplc="1C820C0E">
      <w:start w:val="1"/>
      <w:numFmt w:val="bullet"/>
      <w:lvlText w:val="•"/>
      <w:lvlJc w:val="left"/>
      <w:pPr>
        <w:ind w:left="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A6F0E4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2499CC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FC6962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F600E6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8AADB0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D0B57C">
      <w:start w:val="1"/>
      <w:numFmt w:val="bullet"/>
      <w:lvlText w:val="•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14DBB6">
      <w:start w:val="1"/>
      <w:numFmt w:val="bullet"/>
      <w:lvlText w:val="o"/>
      <w:lvlJc w:val="left"/>
      <w:pPr>
        <w:ind w:left="62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A61A36">
      <w:start w:val="1"/>
      <w:numFmt w:val="bullet"/>
      <w:lvlText w:val="▪"/>
      <w:lvlJc w:val="left"/>
      <w:pPr>
        <w:ind w:left="69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9B15322"/>
    <w:multiLevelType w:val="hybridMultilevel"/>
    <w:tmpl w:val="285840CC"/>
    <w:lvl w:ilvl="0" w:tplc="55785A76">
      <w:start w:val="1"/>
      <w:numFmt w:val="bullet"/>
      <w:lvlText w:val="–"/>
      <w:lvlJc w:val="left"/>
      <w:pPr>
        <w:ind w:left="1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2C98B8">
      <w:start w:val="1"/>
      <w:numFmt w:val="bullet"/>
      <w:lvlText w:val="•"/>
      <w:lvlJc w:val="left"/>
      <w:pPr>
        <w:ind w:left="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3C6E60">
      <w:start w:val="1"/>
      <w:numFmt w:val="bullet"/>
      <w:lvlText w:val="▪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E06ED0">
      <w:start w:val="1"/>
      <w:numFmt w:val="bullet"/>
      <w:lvlText w:val="•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A22D3C">
      <w:start w:val="1"/>
      <w:numFmt w:val="bullet"/>
      <w:lvlText w:val="o"/>
      <w:lvlJc w:val="left"/>
      <w:pPr>
        <w:ind w:left="2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60C5E2">
      <w:start w:val="1"/>
      <w:numFmt w:val="bullet"/>
      <w:lvlText w:val="▪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406E28">
      <w:start w:val="1"/>
      <w:numFmt w:val="bullet"/>
      <w:lvlText w:val="•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AE8460">
      <w:start w:val="1"/>
      <w:numFmt w:val="bullet"/>
      <w:lvlText w:val="o"/>
      <w:lvlJc w:val="left"/>
      <w:pPr>
        <w:ind w:left="51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1E1DD4">
      <w:start w:val="1"/>
      <w:numFmt w:val="bullet"/>
      <w:lvlText w:val="▪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89B0167"/>
    <w:multiLevelType w:val="hybridMultilevel"/>
    <w:tmpl w:val="EC946D62"/>
    <w:lvl w:ilvl="0" w:tplc="AA42570A">
      <w:start w:val="1"/>
      <w:numFmt w:val="bullet"/>
      <w:lvlText w:val="–"/>
      <w:lvlJc w:val="left"/>
      <w:pPr>
        <w:ind w:left="1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88A89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82B888">
      <w:start w:val="1"/>
      <w:numFmt w:val="bullet"/>
      <w:lvlText w:val="▪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8CF312">
      <w:start w:val="1"/>
      <w:numFmt w:val="bullet"/>
      <w:lvlText w:val="•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6A351E">
      <w:start w:val="1"/>
      <w:numFmt w:val="bullet"/>
      <w:lvlText w:val="o"/>
      <w:lvlJc w:val="left"/>
      <w:pPr>
        <w:ind w:left="2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54437E">
      <w:start w:val="1"/>
      <w:numFmt w:val="bullet"/>
      <w:lvlText w:val="▪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80D52E">
      <w:start w:val="1"/>
      <w:numFmt w:val="bullet"/>
      <w:lvlText w:val="•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92A5BE">
      <w:start w:val="1"/>
      <w:numFmt w:val="bullet"/>
      <w:lvlText w:val="o"/>
      <w:lvlJc w:val="left"/>
      <w:pPr>
        <w:ind w:left="51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1CD49E">
      <w:start w:val="1"/>
      <w:numFmt w:val="bullet"/>
      <w:lvlText w:val="▪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60C741D"/>
    <w:multiLevelType w:val="hybridMultilevel"/>
    <w:tmpl w:val="7A98A8CC"/>
    <w:lvl w:ilvl="0" w:tplc="4A4EDED4">
      <w:start w:val="1"/>
      <w:numFmt w:val="decimal"/>
      <w:lvlText w:val="[%1]"/>
      <w:lvlJc w:val="left"/>
      <w:pPr>
        <w:ind w:left="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BE00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1603E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1CC0B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3A68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6802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9640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8E40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DE6D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5D6"/>
    <w:rsid w:val="001C55D6"/>
    <w:rsid w:val="00AC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ADF38ADC-34BF-4A63-B15D-9F02E8416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94"/>
      <w:ind w:left="10" w:right="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8" w:line="270" w:lineRule="auto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8" w:line="270" w:lineRule="auto"/>
      <w:ind w:left="10" w:hanging="10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Heading3Char">
    <w:name w:val="Heading 3 Char"/>
    <w:link w:val="Heading3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5379</Words>
  <Characters>30661</Characters>
  <Application>Microsoft Office Word</Application>
  <DocSecurity>4</DocSecurity>
  <Lines>255</Lines>
  <Paragraphs>71</Paragraphs>
  <ScaleCrop>false</ScaleCrop>
  <Company/>
  <LinksUpToDate>false</LinksUpToDate>
  <CharactersWithSpaces>35969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ФГБУ "ЦЭККМП" Минздрава России</dc:creator>
  <cp:keywords/>
  <cp:lastModifiedBy>word</cp:lastModifiedBy>
  <cp:revision>2</cp:revision>
  <dcterms:created xsi:type="dcterms:W3CDTF">2025-12-18T12:32:00Z</dcterms:created>
  <dcterms:modified xsi:type="dcterms:W3CDTF">2025-12-18T12:32:00Z</dcterms:modified>
</cp:coreProperties>
</file>