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DCC" w:rsidRPr="00E25DCC" w:rsidRDefault="00E25DCC" w:rsidP="00E25DC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000000"/>
          <w:spacing w:val="4"/>
          <w:sz w:val="21"/>
          <w:szCs w:val="21"/>
          <w:lang w:eastAsia="ru-RU"/>
        </w:rPr>
        <w:br/>
      </w:r>
      <w:r w:rsidRPr="00E25DC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F9320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25DCC" w:rsidRPr="00E25DCC" w:rsidRDefault="00E25DCC" w:rsidP="00E25DC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E25DCC">
        <w:rPr>
          <w:rFonts w:ascii="Inter" w:eastAsia="Times New Roman" w:hAnsi="Inter" w:cs="Times New Roman"/>
          <w:b/>
          <w:bCs/>
          <w:color w:val="575756"/>
          <w:spacing w:val="4"/>
          <w:sz w:val="27"/>
          <w:szCs w:val="27"/>
          <w:lang w:eastAsia="ru-RU"/>
        </w:rPr>
        <w:t>Министерство</w:t>
      </w:r>
      <w:r w:rsidRPr="00E25DCC">
        <w:rPr>
          <w:rFonts w:ascii="Inter" w:eastAsia="Times New Roman" w:hAnsi="Inter" w:cs="Times New Roman"/>
          <w:b/>
          <w:bCs/>
          <w:color w:val="575756"/>
          <w:spacing w:val="4"/>
          <w:sz w:val="27"/>
          <w:szCs w:val="27"/>
          <w:lang w:eastAsia="ru-RU"/>
        </w:rPr>
        <w:br/>
        <w:t>Здравоохранения</w:t>
      </w:r>
      <w:r w:rsidRPr="00E25DCC">
        <w:rPr>
          <w:rFonts w:ascii="Inter" w:eastAsia="Times New Roman" w:hAnsi="Inter" w:cs="Times New Roman"/>
          <w:b/>
          <w:bCs/>
          <w:color w:val="575756"/>
          <w:spacing w:val="4"/>
          <w:sz w:val="27"/>
          <w:szCs w:val="27"/>
          <w:lang w:eastAsia="ru-RU"/>
        </w:rPr>
        <w:br/>
        <w:t>Российской Федерации</w:t>
      </w:r>
    </w:p>
    <w:p w:rsidR="00E25DCC" w:rsidRPr="00E25DCC" w:rsidRDefault="00E25DCC" w:rsidP="00E25DCC">
      <w:pPr>
        <w:shd w:val="clear" w:color="auto" w:fill="FFFFFF"/>
        <w:spacing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808080"/>
          <w:spacing w:val="4"/>
          <w:sz w:val="27"/>
          <w:szCs w:val="27"/>
          <w:lang w:eastAsia="ru-RU"/>
        </w:rPr>
        <w:t>Клинические рекомендации</w:t>
      </w:r>
      <w:r w:rsidRPr="00E25DCC">
        <w:rPr>
          <w:rFonts w:ascii="Inter" w:eastAsia="Times New Roman" w:hAnsi="Inter" w:cs="Times New Roman"/>
          <w:b/>
          <w:bCs/>
          <w:color w:val="008000"/>
          <w:spacing w:val="4"/>
          <w:sz w:val="42"/>
          <w:szCs w:val="42"/>
          <w:lang w:eastAsia="ru-RU"/>
        </w:rPr>
        <w:t>Гидроцеле, сперматоцеле</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25DCC">
        <w:rPr>
          <w:rFonts w:ascii="Inter" w:eastAsia="Times New Roman" w:hAnsi="Inter" w:cs="Times New Roman"/>
          <w:b/>
          <w:bCs/>
          <w:color w:val="000000"/>
          <w:spacing w:val="4"/>
          <w:sz w:val="27"/>
          <w:szCs w:val="27"/>
          <w:lang w:eastAsia="ru-RU"/>
        </w:rPr>
        <w:t>N43.0, N43.1, N43.2, N43.3, N43.4, P83.5</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9E9E9E"/>
          <w:spacing w:val="4"/>
          <w:sz w:val="27"/>
          <w:szCs w:val="27"/>
          <w:lang w:eastAsia="ru-RU"/>
        </w:rPr>
        <w:t>Год утверждения (частота пересмотра):</w:t>
      </w:r>
      <w:r w:rsidRPr="00E25DCC">
        <w:rPr>
          <w:rFonts w:ascii="Inter" w:eastAsia="Times New Roman" w:hAnsi="Inter" w:cs="Times New Roman"/>
          <w:b/>
          <w:bCs/>
          <w:color w:val="000000"/>
          <w:spacing w:val="4"/>
          <w:sz w:val="27"/>
          <w:szCs w:val="27"/>
          <w:lang w:eastAsia="ru-RU"/>
        </w:rPr>
        <w:t>2025</w:t>
      </w:r>
      <w:r w:rsidRPr="00E25DCC">
        <w:rPr>
          <w:rFonts w:ascii="Inter" w:eastAsia="Times New Roman" w:hAnsi="Inter" w:cs="Times New Roman"/>
          <w:color w:val="9E9E9E"/>
          <w:spacing w:val="4"/>
          <w:sz w:val="27"/>
          <w:szCs w:val="27"/>
          <w:lang w:eastAsia="ru-RU"/>
        </w:rPr>
        <w:t>Пересмотр не позднее:</w:t>
      </w:r>
      <w:r w:rsidRPr="00E25DCC">
        <w:rPr>
          <w:rFonts w:ascii="Inter" w:eastAsia="Times New Roman" w:hAnsi="Inter" w:cs="Times New Roman"/>
          <w:b/>
          <w:bCs/>
          <w:color w:val="000000"/>
          <w:spacing w:val="4"/>
          <w:sz w:val="27"/>
          <w:szCs w:val="27"/>
          <w:lang w:eastAsia="ru-RU"/>
        </w:rPr>
        <w:t>2027</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9E9E9E"/>
          <w:spacing w:val="4"/>
          <w:sz w:val="27"/>
          <w:szCs w:val="27"/>
          <w:lang w:eastAsia="ru-RU"/>
        </w:rPr>
        <w:t>ID:</w:t>
      </w:r>
      <w:r w:rsidRPr="00E25DCC">
        <w:rPr>
          <w:rFonts w:ascii="Inter" w:eastAsia="Times New Roman" w:hAnsi="Inter" w:cs="Times New Roman"/>
          <w:b/>
          <w:bCs/>
          <w:color w:val="000000"/>
          <w:spacing w:val="4"/>
          <w:sz w:val="27"/>
          <w:szCs w:val="27"/>
          <w:lang w:eastAsia="ru-RU"/>
        </w:rPr>
        <w:t>976_1</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9E9E9E"/>
          <w:spacing w:val="4"/>
          <w:sz w:val="27"/>
          <w:szCs w:val="27"/>
          <w:lang w:eastAsia="ru-RU"/>
        </w:rPr>
        <w:t>Возрастная категория:</w:t>
      </w:r>
      <w:r w:rsidRPr="00E25DCC">
        <w:rPr>
          <w:rFonts w:ascii="Inter" w:eastAsia="Times New Roman" w:hAnsi="Inter" w:cs="Times New Roman"/>
          <w:b/>
          <w:bCs/>
          <w:color w:val="000000"/>
          <w:spacing w:val="4"/>
          <w:sz w:val="27"/>
          <w:szCs w:val="27"/>
          <w:lang w:eastAsia="ru-RU"/>
        </w:rPr>
        <w:t>Дети</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9E9E9E"/>
          <w:spacing w:val="4"/>
          <w:sz w:val="27"/>
          <w:szCs w:val="27"/>
          <w:lang w:eastAsia="ru-RU"/>
        </w:rPr>
        <w:t>Специальность:</w:t>
      </w:r>
    </w:p>
    <w:p w:rsidR="00E25DCC" w:rsidRPr="00E25DCC" w:rsidRDefault="00E25DCC" w:rsidP="00E25DCC">
      <w:pPr>
        <w:shd w:val="clear" w:color="auto" w:fill="FFFFFF"/>
        <w:spacing w:after="0"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808080"/>
          <w:spacing w:val="4"/>
          <w:sz w:val="27"/>
          <w:szCs w:val="27"/>
          <w:lang w:eastAsia="ru-RU"/>
        </w:rPr>
        <w:t>Разработчик клинической рекомендации</w:t>
      </w:r>
      <w:r w:rsidRPr="00E25DCC">
        <w:rPr>
          <w:rFonts w:ascii="Inter" w:eastAsia="Times New Roman" w:hAnsi="Inter" w:cs="Times New Roman"/>
          <w:b/>
          <w:bCs/>
          <w:color w:val="000000"/>
          <w:spacing w:val="4"/>
          <w:sz w:val="27"/>
          <w:szCs w:val="27"/>
          <w:lang w:eastAsia="ru-RU"/>
        </w:rPr>
        <w:t>Ассоциация специалистов детских урологов-андрологов</w:t>
      </w:r>
    </w:p>
    <w:p w:rsidR="00E25DCC" w:rsidRPr="00E25DCC" w:rsidRDefault="00E25DCC" w:rsidP="00E25DCC">
      <w:pPr>
        <w:shd w:val="clear" w:color="auto" w:fill="FFFFFF"/>
        <w:spacing w:line="240" w:lineRule="auto"/>
        <w:rPr>
          <w:rFonts w:ascii="Inter" w:eastAsia="Times New Roman" w:hAnsi="Inter" w:cs="Times New Roman"/>
          <w:color w:val="000000"/>
          <w:spacing w:val="4"/>
          <w:sz w:val="21"/>
          <w:szCs w:val="21"/>
          <w:lang w:eastAsia="ru-RU"/>
        </w:rPr>
      </w:pPr>
      <w:r w:rsidRPr="00E25DC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Оглавление</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Список сокращений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Термины и определения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2.1 Жалобы и анамнез</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2.2 Физикальное обследование</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2.3 Лабораторные диагностические исследования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2.4 Инструментальные диагностические исследования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2.5 Иные диагностические исследования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6. Организация оказания медицинской помощи</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Критерии оценки качества медицинской помощи</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Список литературы</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Б. Алгоритмы действий врача</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В. Информация для пациента</w:t>
      </w:r>
    </w:p>
    <w:p w:rsidR="00E25DCC" w:rsidRPr="00E25DCC" w:rsidRDefault="00E25DCC" w:rsidP="00E25DC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25DC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Список сокращений</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МРТ – магнитно-резонансная томография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СР – степень рекомендации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УД – уровень доказательности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УЗИ – ультразвуковое исследование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УЗДГ – ультразвуковая допплерография</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Термины и определения</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Изолированное гидроцеле</w:t>
      </w:r>
      <w:r w:rsidRPr="00E25DCC">
        <w:rPr>
          <w:rFonts w:ascii="Times New Roman" w:eastAsia="Times New Roman" w:hAnsi="Times New Roman" w:cs="Times New Roman"/>
          <w:color w:val="222222"/>
          <w:spacing w:val="4"/>
          <w:sz w:val="27"/>
          <w:szCs w:val="27"/>
          <w:lang w:eastAsia="ru-RU"/>
        </w:rPr>
        <w:t> – это избыточное скопление серозной жидкости между париетальным и висцеральным листком влагалищной оболочки мошонки при облитерированном влагалищном отростке.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Сообщающееся гидроцеле</w:t>
      </w:r>
      <w:r w:rsidRPr="00E25DCC">
        <w:rPr>
          <w:rFonts w:ascii="Times New Roman" w:eastAsia="Times New Roman" w:hAnsi="Times New Roman" w:cs="Times New Roman"/>
          <w:color w:val="222222"/>
          <w:spacing w:val="4"/>
          <w:sz w:val="27"/>
          <w:szCs w:val="27"/>
          <w:lang w:eastAsia="ru-RU"/>
        </w:rPr>
        <w:t> – это избыточное скопление серозной жидкости между париетальным и висцеральным листком влагалищной оболочки мошонки при необлитерированном влагалищном отростке.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Напряженное гидроцеле</w:t>
      </w:r>
      <w:r w:rsidRPr="00E25DCC">
        <w:rPr>
          <w:rFonts w:ascii="Times New Roman" w:eastAsia="Times New Roman" w:hAnsi="Times New Roman" w:cs="Times New Roman"/>
          <w:color w:val="222222"/>
          <w:spacing w:val="4"/>
          <w:sz w:val="27"/>
          <w:szCs w:val="27"/>
          <w:lang w:eastAsia="ru-RU"/>
        </w:rPr>
        <w:t> – это избыточное скопление серозной жидкости между париетальным и висцеральным листком влагалищной оболочки мошонки, приводящее к повышению давления в ее полости. Сопровождается натяжением оболочек мошонки и может вызывать болевой синдром.</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Инфицированное гидроцеле (пиоцеле)</w:t>
      </w:r>
      <w:r w:rsidRPr="00E25DCC">
        <w:rPr>
          <w:rFonts w:ascii="Times New Roman" w:eastAsia="Times New Roman" w:hAnsi="Times New Roman" w:cs="Times New Roman"/>
          <w:color w:val="222222"/>
          <w:spacing w:val="4"/>
          <w:sz w:val="27"/>
          <w:szCs w:val="27"/>
          <w:lang w:eastAsia="ru-RU"/>
        </w:rPr>
        <w:t> – сопровождается бактериальным инфицированием полости мошонки.</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Киста придатка яичка</w:t>
      </w:r>
      <w:r w:rsidRPr="00E25DCC">
        <w:rPr>
          <w:rFonts w:ascii="Times New Roman" w:eastAsia="Times New Roman" w:hAnsi="Times New Roman" w:cs="Times New Roman"/>
          <w:color w:val="222222"/>
          <w:spacing w:val="4"/>
          <w:sz w:val="27"/>
          <w:szCs w:val="27"/>
          <w:lang w:eastAsia="ru-RU"/>
        </w:rPr>
        <w:t> – доброкачественное полостное образование придатка яичка, заполненное серозной жидкостью.</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Сперматоцеле</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color w:val="222222"/>
          <w:spacing w:val="4"/>
          <w:sz w:val="27"/>
          <w:szCs w:val="27"/>
          <w:lang w:eastAsia="ru-RU"/>
        </w:rPr>
        <w:softHyphen/>
        <w:t>– киста придатка яичка, содержащая сперматозоиды.</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Гидроцеле</w:t>
      </w:r>
      <w:r w:rsidRPr="00E25DCC">
        <w:rPr>
          <w:rFonts w:ascii="Times New Roman" w:eastAsia="Times New Roman" w:hAnsi="Times New Roman" w:cs="Times New Roman"/>
          <w:color w:val="222222"/>
          <w:spacing w:val="4"/>
          <w:sz w:val="27"/>
          <w:szCs w:val="27"/>
          <w:lang w:eastAsia="ru-RU"/>
        </w:rPr>
        <w:t> – это избыточное скопление жидкости между париетальным и висцеральным листком влагалищной оболочки мошонки.</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Фуникулоцеле (киста семенного канатика)</w:t>
      </w:r>
      <w:r w:rsidRPr="00E25DCC">
        <w:rPr>
          <w:rFonts w:ascii="Times New Roman" w:eastAsia="Times New Roman" w:hAnsi="Times New Roman" w:cs="Times New Roman"/>
          <w:color w:val="222222"/>
          <w:spacing w:val="4"/>
          <w:sz w:val="27"/>
          <w:szCs w:val="27"/>
          <w:lang w:eastAsia="ru-RU"/>
        </w:rPr>
        <w:t> – скопление жидкости по ходу семенного канатика при необлитерированом на его уровне влагалищном отростке [1].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Киста придатка яичка</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color w:val="222222"/>
          <w:spacing w:val="4"/>
          <w:sz w:val="27"/>
          <w:szCs w:val="27"/>
          <w:lang w:eastAsia="ru-RU"/>
        </w:rPr>
        <w:softHyphen/>
      </w:r>
      <w:r w:rsidRPr="00E25DCC">
        <w:rPr>
          <w:rFonts w:ascii="Times New Roman" w:eastAsia="Times New Roman" w:hAnsi="Times New Roman" w:cs="Times New Roman"/>
          <w:color w:val="222222"/>
          <w:spacing w:val="4"/>
          <w:sz w:val="27"/>
          <w:szCs w:val="27"/>
          <w:lang w:eastAsia="ru-RU"/>
        </w:rPr>
        <w:softHyphen/>
        <w:t>– доброкачественное полостное образование придатка яичка, заполненное серозной жидкостью.</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Сперматоцеле</w:t>
      </w:r>
      <w:r w:rsidRPr="00E25DCC">
        <w:rPr>
          <w:rFonts w:ascii="Times New Roman" w:eastAsia="Times New Roman" w:hAnsi="Times New Roman" w:cs="Times New Roman"/>
          <w:color w:val="222222"/>
          <w:spacing w:val="4"/>
          <w:sz w:val="27"/>
          <w:szCs w:val="27"/>
          <w:lang w:eastAsia="ru-RU"/>
        </w:rPr>
        <w:t> – киста придатка яичка, содержащая сперматозоиды.</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В практике эти два понятия взаимозаменяемы, так как достоверно дифференцировать их можно только при анализе содержимого кисты [2].</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lastRenderedPageBreak/>
        <w:t>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Анатомической предпосылкой врожденного гидроцеле является незаращение влагалищного отростка [3]. При неполной облитерации возникает сообщающаяся форма гидроцеле. В случае облитерации на уровне внутреннего пахового кольца и скоплении жидкости в полости мошонки возникает несообщающееся гидроцеле. При остаточной необлитерированной полости на уровне семенного канатика может возникать фуникулоцеле [4].</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Приобретенное гидроцеле может быть обусловлено патологической продукцией выпота в серозную полость мошонки.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Предрасполагающими факторами приобретенного гидроцеле могут являться: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воспалительный процесс,</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травма мошонки,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перенесенные оперативные вмешательства на органах мошонки и паховой области (варикоцелэктомия, паховое грыжесечение),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новообразования,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филяриоз.</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Изолированное гидроцеле присутствует преимущественно у подростков и связано с травмой, орхоэпидидимитом, ранее выполненной перевязкой яичковых вен по поводу варикоцеле [5]. Причина возникновения гидроцеле не всегда может быть установлена, тогда предполагается идиопатический характер заболевания [6].</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Этиология возникновения сперматоцеле достоверно не известна. Киста может возникать при обструкции в эпидидимальных эфферентных протоках после перенесенного воспалительного процесса или травмы с последующей их дилятацией [7].</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lastRenderedPageBreak/>
        <w:t>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Достоверных данных о распространенности заболевания у детей нет.</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При ультразвуковом обследовании детей от 8 до 36 месяцев частота выявления гидроцеле составляет 2,8% [8]. При профилактических осмотрах детей и подростков частота выявления гидроцеле достигает 0,96% [9].</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По данным литературы частота встречаемости кисты придатка яичка у детей составляет от 5 до 20%, увеличиваясь у подростков [10].</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N43.0 – гидроцеле осумкованное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N43.1 – инфицированное гидроцеле (можно применить дополнительный код В95-В98 для указания инфекционного агента)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N43.2 – другие формы 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N43.3 – гидроцеле неуточненное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N43.4 – 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P83.5 – врожденное гидроцеле</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Общепринятой классификации гидроцеле и сперматоцеле нет. Из обобщенного анализа литературы представляется целесообразным выделять следующие градации 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1. По генезу:</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врожденное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приобретенное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А. первичное (идиопатическое)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Б. вторичное (симптоматическое) </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2. Наличие сообщения с брюшной полостью</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изолированное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сообщающееся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3. Течение заболевания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острое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хроническое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4. Осложнения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напряженное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инфицированное (пиоцеле)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5. Расположение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одностороннее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двухстороннее [4,11,12,13].</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Общепринятой классификации сперматоцеле нет. Из обобщенного анализа литературы представляется целесообразным выделять следующие градации 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1. Расположение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 одностороннее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двухстороннее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2. По количеству</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одиночное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множественное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3. Осложнения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инфицированное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напряженное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перекрут кисты [14].</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Отмечается увеличение одной или обеих сторон мошонки (при двухстороннем процессе). Пальпация безболезненна, мошонка имеет мягко-эластическую консистенцию. Яичко можно пропальпировать только при небольшом объеме гидроцеле. При фуникулоцеле пальпируется эластичное образование по ходу семенного канатика. При большом объеме кисты она может распространяться на мошоночную часть семенного канатика и иметь сходство с гидроцеле, при этом яичко будет пальпироваться отдельно от кисты.</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При сообщающемся гидроцеле объем жидкости может меняться, увеличиваясь при длительной вертикализации пациента.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Инфицированное гидроцеле сопровождается гиперемией и отеком мошонки, болезненное при пальпации [4,6,15,16].</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xml:space="preserve">Киста придатка яичка обычно носит бессимптомный характер. При пальпации можно выявить округлое эластичное безболезненное образование в проекции придатка яичка, чаще всего в области головки придатка. В редких случаях </w:t>
      </w:r>
      <w:r w:rsidRPr="00E25DCC">
        <w:rPr>
          <w:rFonts w:ascii="Times New Roman" w:eastAsia="Times New Roman" w:hAnsi="Times New Roman" w:cs="Times New Roman"/>
          <w:color w:val="222222"/>
          <w:spacing w:val="4"/>
          <w:sz w:val="27"/>
          <w:szCs w:val="27"/>
          <w:lang w:eastAsia="ru-RU"/>
        </w:rPr>
        <w:lastRenderedPageBreak/>
        <w:t>перекрута кисты придатка клиническая картина может включать следующие симптомы: отек, гиперемия мошонки, боль в области придатка яичка. Может отмечаться болезненность при напряженном сперматоцеле. При инфицировании развивается картина воспалительного процесса, имитирующая картину «синдрома острой мошонки» [14,17].</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2.1 Жалобы и анамнез</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Критерии установления диагноза: </w:t>
      </w:r>
      <w:r w:rsidRPr="00E25DCC">
        <w:rPr>
          <w:rFonts w:ascii="Times New Roman" w:eastAsia="Times New Roman" w:hAnsi="Times New Roman" w:cs="Times New Roman"/>
          <w:color w:val="222222"/>
          <w:spacing w:val="4"/>
          <w:sz w:val="27"/>
          <w:szCs w:val="27"/>
          <w:lang w:eastAsia="ru-RU"/>
        </w:rPr>
        <w:t>диагноз устанавливается на основании сбора анамнеза, жалоб пациента, результатов физикального обследования, данных инструментального обследования.</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Пациенты могут предъявлять жалобы на увеличение половины мошонки, при выраженном объеме гидроцеле может приводить к растяжению оболочек и кожи мошонки, что приводит к болевому синдрому. При кисте семенного канатика могут быть жалобы на видимое или пальпируемое образование по ходу семенного канатика. При инфицированном гидроцеле отмечают гиперемию и отек мошонки, болевой синдром.</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Жалобы при вторичном гидроцеле будут соответствовать основному заболеванию.</w:t>
      </w:r>
    </w:p>
    <w:p w:rsidR="00E25DCC" w:rsidRPr="00E25DCC" w:rsidRDefault="00E25DCC" w:rsidP="00E25DCC">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выяснить у пациента или родителей:</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давность появления симптомов,</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изменение объема образования в течение дня,</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наличия болевого синдрома в мошонке и паховой области,</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перенесенные заболевания и оперативные вмешательства на органах мошонки и паховом канале [6].</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выяснить у пациента наличие жалоб на:</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пальпируемое образования в мошонке,</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наличие болевого синдрома в области образования,</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давность появления указанных жалоб [2].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обычно пациенты с кистой придатка яичка не предъявляют жалоб и заболевание часто выявляется при обследовании по поводу иной патологии органов мошонки. В редких случаях перекрута кисты придатка жалобы будут характерны для синдрома острой мошонки [2].</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2.2 Физикальное обследование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при подозрении на гидроцеле провести осмотр и пальпацию мужских половых органов (Пальпация при патологии мужских половых органов) с оценкой их симметричности, наличия жидкости между листками влагалищной оболочки [6,11].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при подозрении на кисту семенного канатика провести пальпацию паховой области и семенного канатика (Пальпация при патологии мужских половых органов) [6,11].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 </w:t>
      </w:r>
      <w:r w:rsidRPr="00E25DCC">
        <w:rPr>
          <w:rFonts w:ascii="Times New Roman" w:eastAsia="Times New Roman" w:hAnsi="Times New Roman" w:cs="Times New Roman"/>
          <w:i/>
          <w:iCs/>
          <w:color w:val="333333"/>
          <w:spacing w:val="4"/>
          <w:sz w:val="27"/>
          <w:szCs w:val="27"/>
          <w:lang w:eastAsia="ru-RU"/>
        </w:rPr>
        <w:t>при достаточном скоплении жидкости пальпация яичка может быть затруднительна. Вторичное гидроцеле будет сопровождаться симптомами основного заболевания (орхит, эпидидимит, перекрут яичка).</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подозрении на кисту придатка яичка провести пальпацию мужских половых органов (Пальпация при патологии мужских половых органов) [2].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киста придатка яичка чаще располагается в области головки придатка в виде округлого безболезненного образования.</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Специфических лабораторных тестов для диагностики заболевания нет. При вторичном гидроцеле на фоне воспалительных заболеваниях органов мошонки возможно увеличение лейкоцитов [18].</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выполнение ультразвукового исследования органов мошонки всем пациентам с подозрением на гидроцеле или фуникулоцеле [1,11].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при выполнении ультразвукового исследования органов мошонки необходимо оценить количество жидкости, ее характер, наличие сообщения с брюшной полостью.  Также необходимо исключить наличие паховой грыжи. При вторичном гидроцеле проводится диагностика основного заболевания [1,11].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всем пациентам с подозрением на кисту придатка яичка выполнить ультразвуковое исследование органов мошонки [2,19].</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ультразвуковое исследование органов мошонки является основным методом инструментальной диагностики кисты придатка яичка. При этом оценивается структура яичка и придатка, размер кисты, ее расположение [2,19].</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2.5 Иные диагностические исследования</w:t>
      </w:r>
    </w:p>
    <w:p w:rsidR="00E25DCC" w:rsidRPr="00E25DCC" w:rsidRDefault="00E25DCC" w:rsidP="00E25DC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Рекомендуется </w:t>
      </w:r>
      <w:r w:rsidRPr="00E25DCC">
        <w:rPr>
          <w:rFonts w:ascii="Times New Roman" w:eastAsia="Times New Roman" w:hAnsi="Times New Roman" w:cs="Times New Roman"/>
          <w:color w:val="222222"/>
          <w:spacing w:val="4"/>
          <w:sz w:val="27"/>
          <w:szCs w:val="27"/>
          <w:lang w:eastAsia="ru-RU"/>
        </w:rPr>
        <w:t>в случае диагностических затруднений, значительных объемах гидроцеле, распространении гидроцеле на забрюшинное пространство (абдоминоскротальное гидроцеле) выполнить магнитно-резонансную томографию мошонки [20-23].</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напряженном гидроцеле, наличии болевого синдрома выполнить ультразвуковую допплерографию сосудов семенного канатика для исключения ишемии яичка [20-23].</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25DCC" w:rsidRPr="00E25DCC" w:rsidRDefault="00E25DCC" w:rsidP="00E25D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25DCC">
        <w:rPr>
          <w:rFonts w:ascii="Times New Roman" w:eastAsia="Times New Roman" w:hAnsi="Times New Roman" w:cs="Times New Roman"/>
          <w:b/>
          <w:bCs/>
          <w:color w:val="000000"/>
          <w:spacing w:val="4"/>
          <w:kern w:val="36"/>
          <w:sz w:val="48"/>
          <w:szCs w:val="48"/>
          <w:lang w:eastAsia="ru-RU"/>
        </w:rPr>
        <w:t>3.1 Консервативное лечение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Наблюдение приобретенного ненапряженного гидроцеле, включающее в себя прием (осмотр, консультация) врача детского уролога-андролога повторный, </w:t>
      </w: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в течение 12 месяцев [24,25].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Комментарии:</w:t>
      </w:r>
      <w:r w:rsidRPr="00E25DCC">
        <w:rPr>
          <w:rFonts w:ascii="Times New Roman" w:eastAsia="Times New Roman" w:hAnsi="Times New Roman" w:cs="Times New Roman"/>
          <w:i/>
          <w:iCs/>
          <w:color w:val="333333"/>
          <w:spacing w:val="4"/>
          <w:sz w:val="27"/>
          <w:szCs w:val="27"/>
          <w:lang w:eastAsia="ru-RU"/>
        </w:rPr>
        <w:t> оперативное лечение врожденного гидроцеле ранее возраста 12 месяцев может быть проведено в случае сочетании с паховой грыжей, при напряженном или инфицированном гидроцеле.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При выявлении асимптоматической кисты придатка яичка </w:t>
      </w: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 xml:space="preserve">наблюдение, включающее в себя прием (осмотр, консультация) врача детского уролога-андролога повторный, в течение 12 </w:t>
      </w:r>
      <w:r w:rsidRPr="00E25DCC">
        <w:rPr>
          <w:rFonts w:ascii="Times New Roman" w:eastAsia="Times New Roman" w:hAnsi="Times New Roman" w:cs="Times New Roman"/>
          <w:color w:val="222222"/>
          <w:spacing w:val="4"/>
          <w:sz w:val="27"/>
          <w:szCs w:val="27"/>
          <w:lang w:eastAsia="ru-RU"/>
        </w:rPr>
        <w:lastRenderedPageBreak/>
        <w:t>месяцев с целью оценки размеров сперматоцеле в случае отсутствия активного роста [19].</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i/>
          <w:iCs/>
          <w:color w:val="333333"/>
          <w:spacing w:val="4"/>
          <w:sz w:val="27"/>
          <w:szCs w:val="27"/>
          <w:lang w:eastAsia="ru-RU"/>
        </w:rPr>
        <w:t> в ряде случаев возможна инволюция кисты придатка яичка</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[26].</w:t>
      </w:r>
    </w:p>
    <w:p w:rsidR="00E25DCC" w:rsidRPr="00E25DCC" w:rsidRDefault="00E25DCC" w:rsidP="00E25D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25DCC">
        <w:rPr>
          <w:rFonts w:ascii="Times New Roman" w:eastAsia="Times New Roman" w:hAnsi="Times New Roman" w:cs="Times New Roman"/>
          <w:b/>
          <w:bCs/>
          <w:color w:val="000000"/>
          <w:spacing w:val="4"/>
          <w:kern w:val="36"/>
          <w:sz w:val="48"/>
          <w:szCs w:val="48"/>
          <w:lang w:eastAsia="ru-RU"/>
        </w:rPr>
        <w:t>3.2 Хирургическое лечение</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хирургическое лечение сообщающегося гидроцеле после 1 года в отсутствие осложнений (оптимально в возрасте 1-3 лет) [27].</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основным принципом хирургического лечения сообщающегося гидроцеле является перевязка влагалищного отростка на уровне внутреннего пахового кольца доступом через паховый канал (принцип Росса) или лапароскопическим доступом. Не сообщающегося – иссечение оболочек яичка.</w:t>
      </w:r>
      <w:r w:rsidRPr="00E25DCC">
        <w:rPr>
          <w:rFonts w:ascii="Times New Roman" w:eastAsia="Times New Roman" w:hAnsi="Times New Roman" w:cs="Times New Roman"/>
          <w:color w:val="222222"/>
          <w:spacing w:val="4"/>
          <w:sz w:val="27"/>
          <w:szCs w:val="27"/>
          <w:lang w:eastAsia="ru-RU"/>
        </w:rPr>
        <w:t> </w:t>
      </w:r>
    </w:p>
    <w:p w:rsidR="00E25DCC" w:rsidRPr="00E25DCC" w:rsidRDefault="00E25DCC" w:rsidP="00E25DC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оперативное лечение в следующих случаях:</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нарастание объема гидроцеле за период наблюдения,</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сопутствующая паховая/пахово-мошоночная грыжа или иная не острая патология яичка на стороне поражения,</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видимая асимметрия мошонки,</w:t>
      </w:r>
    </w:p>
    <w:p w:rsidR="00E25DCC" w:rsidRPr="00E25DCC" w:rsidRDefault="00E25DCC" w:rsidP="00E25DC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абдоминоскротальная форма гидроцеле</w:t>
      </w:r>
      <w:r w:rsidRPr="00E25DCC">
        <w:rPr>
          <w:rFonts w:ascii="Times New Roman" w:eastAsia="Times New Roman" w:hAnsi="Times New Roman" w:cs="Times New Roman"/>
          <w:b/>
          <w:bCs/>
          <w:color w:val="222222"/>
          <w:spacing w:val="4"/>
          <w:sz w:val="27"/>
          <w:szCs w:val="27"/>
          <w:lang w:eastAsia="ru-RU"/>
        </w:rPr>
        <w:t> </w:t>
      </w:r>
      <w:r w:rsidRPr="00E25DCC">
        <w:rPr>
          <w:rFonts w:ascii="Times New Roman" w:eastAsia="Times New Roman" w:hAnsi="Times New Roman" w:cs="Times New Roman"/>
          <w:color w:val="222222"/>
          <w:spacing w:val="4"/>
          <w:sz w:val="27"/>
          <w:szCs w:val="27"/>
          <w:lang w:eastAsia="ru-RU"/>
        </w:rPr>
        <w:t>[16,28,29,30].</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E25DCC">
        <w:rPr>
          <w:rFonts w:ascii="Times New Roman" w:eastAsia="Times New Roman" w:hAnsi="Times New Roman" w:cs="Times New Roman"/>
          <w:color w:val="222222"/>
          <w:spacing w:val="4"/>
          <w:sz w:val="27"/>
          <w:szCs w:val="27"/>
          <w:lang w:eastAsia="ru-RU"/>
        </w:rPr>
        <w:t> </w:t>
      </w:r>
    </w:p>
    <w:p w:rsidR="00E25DCC" w:rsidRPr="00E25DCC" w:rsidRDefault="00E25DCC" w:rsidP="00E25DC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 </w:t>
      </w:r>
      <w:r w:rsidRPr="00E25DCC">
        <w:rPr>
          <w:rFonts w:ascii="Times New Roman" w:eastAsia="Times New Roman" w:hAnsi="Times New Roman" w:cs="Times New Roman"/>
          <w:color w:val="222222"/>
          <w:spacing w:val="4"/>
          <w:sz w:val="27"/>
          <w:szCs w:val="27"/>
          <w:lang w:eastAsia="ru-RU"/>
        </w:rPr>
        <w:t>при оперативном лечении сообщающегося гидроцеле использовать лапароскопический или паховый доступ [31,32].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 xml:space="preserve">в настоящее время нет убедительных доказательств преимущества использования при сообщающемся гидроцеле лапароскопического или пахового доступов, в связи с аналогичными </w:t>
      </w:r>
      <w:r w:rsidRPr="00E25DCC">
        <w:rPr>
          <w:rFonts w:ascii="Times New Roman" w:eastAsia="Times New Roman" w:hAnsi="Times New Roman" w:cs="Times New Roman"/>
          <w:i/>
          <w:iCs/>
          <w:color w:val="333333"/>
          <w:spacing w:val="4"/>
          <w:sz w:val="27"/>
          <w:szCs w:val="27"/>
          <w:lang w:eastAsia="ru-RU"/>
        </w:rPr>
        <w:lastRenderedPageBreak/>
        <w:t>результатами оба метода могут быть использованы с равной эффективностью</w:t>
      </w:r>
      <w:r w:rsidRPr="00E25DCC">
        <w:rPr>
          <w:rFonts w:ascii="Times New Roman" w:eastAsia="Times New Roman" w:hAnsi="Times New Roman" w:cs="Times New Roman"/>
          <w:b/>
          <w:bCs/>
          <w:i/>
          <w:iCs/>
          <w:color w:val="333333"/>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[31,32].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i/>
          <w:iCs/>
          <w:color w:val="333333"/>
          <w:spacing w:val="4"/>
          <w:sz w:val="27"/>
          <w:szCs w:val="27"/>
          <w:lang w:eastAsia="ru-RU"/>
        </w:rPr>
        <w:t>Лапароскопическое ушивание вагинального отростка брюшины и видеоассистированное лигирование вагинального отростка брюшины может применяться при сочетании сообщающегося гидроцеле с паховой грыжей, двухстороннем сообщающимся гидроцеле, сочетании сообщающегося гидроцеле с контралатеральной паховой грыжей [32,33,34].</w:t>
      </w:r>
    </w:p>
    <w:p w:rsidR="00E25DCC" w:rsidRPr="00E25DCC" w:rsidRDefault="00E25DCC" w:rsidP="00E25DC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выполнение оперативного лечения в случае осложненной формы гидроцеле (напряженное, инфицированное) вне зависимости от возраста [16].</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несообщающемся гидроцеле проводить операцию при наличии болевого синдрома, дискомфорта пациента, признаков ишемии яичка по данным УЗДГ [24,27,35].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как правило, наличие данных жалоб и симптомов соответствует у подростка объему гидроцеле не менее 40-50 миллилитров.</w:t>
      </w:r>
    </w:p>
    <w:p w:rsidR="00E25DCC" w:rsidRPr="00E25DCC" w:rsidRDefault="00E25DCC" w:rsidP="00E25DC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первичном выявлении неосложненного несообщающегося гидроцеле наблюдение, включающее прием (осмотр, консультация) детского уролога-андролога повторный, в течение 6 месяцев [5,24,27].</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основными применяемыми в настоящее время методиками при несообщающемся гидроцеле являются: Бергмана, Винкельмана, Лорда. При операции Винкельмана влагалищная оболочка выворачивается и ушивается позади придатка яичка. Операция Бергмана предполагает иссечение части влагалищной оболочки. Она предпочтительна при гидроцеле с большим объемом. При операции Лорда проводится гофрирование влагалищной оболочки с помощью швов [5,13,36].</w:t>
      </w:r>
    </w:p>
    <w:p w:rsidR="00E25DCC" w:rsidRPr="00E25DCC" w:rsidRDefault="00E25DCC" w:rsidP="00E25DC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рецидиве как сообщающегося, так и несообщающегося гидроцеле наблюдение в течение 6 месяцев, включающее прием (осмотр, консультация) врача детского уролога-андролога повторный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Рекомендуется</w:t>
      </w:r>
      <w:r w:rsidRPr="00E25DCC">
        <w:rPr>
          <w:rFonts w:ascii="Times New Roman" w:eastAsia="Times New Roman" w:hAnsi="Times New Roman" w:cs="Times New Roman"/>
          <w:color w:val="222222"/>
          <w:spacing w:val="4"/>
          <w:sz w:val="27"/>
          <w:szCs w:val="27"/>
          <w:lang w:eastAsia="ru-RU"/>
        </w:rPr>
        <w:t> при рецидиве сообщающегося гидроцеле после лапароскопического ушивания вагинального отростка брюшины проводить оперативное лечение паховым доступом. При рецидиве сообщающегося гидроцеле после гидроцелэктомии паховым доступом рекомендуется лапароскопическое ушивание влагалищного отростка. Для повторной операции при рецидиве гидроцеле показания определяются также, как и при первичном вмешательстве [31,32,34].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25DCC" w:rsidRPr="00E25DCC" w:rsidRDefault="00E25DCC" w:rsidP="00E25DC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рецидиве изолированного гидроцеле выполнять тщательное иссечение оболочек яичка для профилактики рецидива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После иссечения гидроцеле, вне зависимости от его формы, возможны следующие осложнения: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гематома,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местная инфекция в области послеоперационной раны,</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повреждение элементов семенного канатика,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ятрогенный крипторхизм,</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повреждение нижних эпигастральных или наружных подвздошных сосудов</w:t>
      </w:r>
      <w:r w:rsidRPr="00E25DCC">
        <w:rPr>
          <w:rFonts w:ascii="Times New Roman" w:eastAsia="Times New Roman" w:hAnsi="Times New Roman" w:cs="Times New Roman"/>
          <w:b/>
          <w:bCs/>
          <w:color w:val="222222"/>
          <w:spacing w:val="4"/>
          <w:sz w:val="27"/>
          <w:szCs w:val="27"/>
          <w:lang w:eastAsia="ru-RU"/>
        </w:rPr>
        <w:t> </w:t>
      </w:r>
      <w:r w:rsidRPr="00E25DCC">
        <w:rPr>
          <w:rFonts w:ascii="Times New Roman" w:eastAsia="Times New Roman" w:hAnsi="Times New Roman" w:cs="Times New Roman"/>
          <w:color w:val="222222"/>
          <w:spacing w:val="4"/>
          <w:sz w:val="27"/>
          <w:szCs w:val="27"/>
          <w:lang w:eastAsia="ru-RU"/>
        </w:rPr>
        <w:t>[31,36].</w:t>
      </w:r>
    </w:p>
    <w:p w:rsidR="00E25DCC" w:rsidRPr="00E25DCC" w:rsidRDefault="00E25DCC" w:rsidP="00E25DC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оценить отсутствие послеоперационных осложнений в период госпитализации [31,36].</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хирургическое лечение кисты придатка яичка при:</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болевом синдроме,</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размере кисты более 10 мм и продолжающемся ее росте,</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перекруте кисты придатка яичка,</w:t>
      </w:r>
    </w:p>
    <w:p w:rsidR="00E25DCC" w:rsidRPr="00E25DCC" w:rsidRDefault="00E25DCC" w:rsidP="00E25DC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 </w:t>
      </w:r>
      <w:r w:rsidRPr="00E25DCC">
        <w:rPr>
          <w:rFonts w:ascii="Times New Roman" w:eastAsia="Times New Roman" w:hAnsi="Times New Roman" w:cs="Times New Roman"/>
          <w:color w:val="222222"/>
          <w:spacing w:val="4"/>
          <w:sz w:val="27"/>
          <w:szCs w:val="27"/>
          <w:lang w:eastAsia="ru-RU"/>
        </w:rPr>
        <w:t>инфицировании кисты,</w:t>
      </w:r>
    </w:p>
    <w:p w:rsidR="00E25DCC" w:rsidRPr="00E25DCC" w:rsidRDefault="00E25DCC" w:rsidP="00E25DC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напряженной кисте [2,37,38].</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E25DCC" w:rsidRPr="00E25DCC" w:rsidRDefault="00E25DCC" w:rsidP="00E25DC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выполнять иссечение кисты придатка яичка с использованием прецизионной техники и избеганием травматизации окружающих тканей [2].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Комментарий:</w:t>
      </w:r>
      <w:r w:rsidRPr="00E25DCC">
        <w:rPr>
          <w:rFonts w:ascii="Times New Roman" w:eastAsia="Times New Roman" w:hAnsi="Times New Roman" w:cs="Times New Roman"/>
          <w:i/>
          <w:iCs/>
          <w:color w:val="333333"/>
          <w:spacing w:val="4"/>
          <w:sz w:val="27"/>
          <w:szCs w:val="27"/>
          <w:lang w:eastAsia="ru-RU"/>
        </w:rPr>
        <w:t> дефект придатка после удаления кисты ушивается узловыми швами [2].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i/>
          <w:iCs/>
          <w:color w:val="333333"/>
          <w:spacing w:val="4"/>
          <w:sz w:val="27"/>
          <w:szCs w:val="27"/>
          <w:lang w:eastAsia="ru-RU"/>
        </w:rPr>
        <w:t>Склеротерапия при сперматоцеле у детей не применяется так как нет сведений об эффективности и безопасности ее использования</w:t>
      </w:r>
      <w:r w:rsidRPr="00E25DCC">
        <w:rPr>
          <w:rFonts w:ascii="Times New Roman" w:eastAsia="Times New Roman" w:hAnsi="Times New Roman" w:cs="Times New Roman"/>
          <w:b/>
          <w:bCs/>
          <w:i/>
          <w:iCs/>
          <w:color w:val="333333"/>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[2,14].</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После иссечения кисты придатка яичка возможны следующие осложнения: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гематома мошонки,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местная инфекция в области послеоперационной раны.</w:t>
      </w:r>
    </w:p>
    <w:p w:rsidR="00E25DCC" w:rsidRPr="00E25DCC" w:rsidRDefault="00E25DCC" w:rsidP="00E25DC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оценить наличие послеоперационных осложнений в период госпитализации [2].</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E25DCC">
        <w:rPr>
          <w:rFonts w:ascii="Times New Roman" w:eastAsia="Times New Roman" w:hAnsi="Times New Roman" w:cs="Times New Roman"/>
          <w:color w:val="222222"/>
          <w:spacing w:val="4"/>
          <w:sz w:val="27"/>
          <w:szCs w:val="27"/>
          <w:lang w:eastAsia="ru-RU"/>
        </w:rPr>
        <w:t> </w:t>
      </w:r>
    </w:p>
    <w:p w:rsidR="00E25DCC" w:rsidRPr="00E25DCC" w:rsidRDefault="00E25DCC" w:rsidP="00E25D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25DCC">
        <w:rPr>
          <w:rFonts w:ascii="Times New Roman" w:eastAsia="Times New Roman" w:hAnsi="Times New Roman" w:cs="Times New Roman"/>
          <w:b/>
          <w:bCs/>
          <w:color w:val="000000"/>
          <w:spacing w:val="4"/>
          <w:kern w:val="36"/>
          <w:sz w:val="48"/>
          <w:szCs w:val="48"/>
          <w:lang w:eastAsia="ru-RU"/>
        </w:rPr>
        <w:t>3.N Иное лечение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Не предусмотрено.</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25DCC" w:rsidRPr="00E25DCC" w:rsidRDefault="00E25DCC" w:rsidP="00E25DCC">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Специфические методы реабилитации не показаны.</w:t>
      </w:r>
    </w:p>
    <w:p w:rsidR="00E25DCC" w:rsidRPr="00E25DCC" w:rsidRDefault="00E25DCC" w:rsidP="00E25DCC">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Санаторно-курортное лечение не показано.</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Гидроцеле</w:t>
      </w:r>
    </w:p>
    <w:p w:rsidR="00E25DCC" w:rsidRPr="00E25DCC" w:rsidRDefault="00E25DCC" w:rsidP="00E25DC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выявлении гидроцеле в первый год жизни наблюдение до достижения возраста 1 года, включающее прием (осмотр, консультация) врача детского уролога-андролога повторный.  При выявлении вторичного гидроцеле рекомендуется наблюдение пациента в течение 12 месяцев с применением ультразвукового исследования органов мошонки [4,24].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наблюдение пациента в течение года после операции, прием (осмотр, консультация) врача детского уролога-андролога повторный через 1 месяц, через 6 месяцев, через 1 год, выполнение ультразвукового исследования органов мошонки при подозрении на рецидив или осложнение заболевания. Дальнейшее наблюдение показано при развитии осложнений [31].</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Сперматоцеле</w:t>
      </w:r>
    </w:p>
    <w:p w:rsidR="00E25DCC" w:rsidRPr="00E25DCC" w:rsidRDefault="00E25DCC" w:rsidP="00E25DC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Рекомендуется</w:t>
      </w:r>
      <w:r w:rsidRPr="00E25DCC">
        <w:rPr>
          <w:rFonts w:ascii="Times New Roman" w:eastAsia="Times New Roman" w:hAnsi="Times New Roman" w:cs="Times New Roman"/>
          <w:color w:val="222222"/>
          <w:spacing w:val="4"/>
          <w:sz w:val="27"/>
          <w:szCs w:val="27"/>
          <w:lang w:eastAsia="ru-RU"/>
        </w:rPr>
        <w:t> при выявлении бессимптомного сперматоцеле наблюдение, включающее прием (осмотр, консультация) врача детского уролога-андролога первичный, в течение 12 месяцев в случае отсутствия активного роста с применением ультразвукового исследования органов мошонки. После оперативного лечения рекомендуется прием (осмотр, консультация) врача детского уролога-андролога повторный через 1 месяц и 1 год [14,19].</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1) Плановая госпитализация: для оперативного лечения;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2) Госпитализация по экстренные показания: при развитии осложнений, болевом синдроме. </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1) Выписка пациента возможна на 1-7 сутки после оперативного лечения при удовлетворительном состоянии пациента, отсутствие признаков инфицирования послеоперационной раны, гипертермии, отсутствии ишемии яичка;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2) Пациенты могут быть выписаны из стационара с последующим наблюдением в амбулаторном режиме согласно рекомендациям.</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Не предусмотрено.</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Список литературы</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Patil, V., Shetty, S. M., &amp; Das, S. (2015). Common and Uncommon Presentation of Fluid within the Scrotal Spaces. </w:t>
      </w:r>
      <w:r w:rsidRPr="00E25DCC">
        <w:rPr>
          <w:rFonts w:ascii="Times New Roman" w:eastAsia="Times New Roman" w:hAnsi="Times New Roman" w:cs="Times New Roman"/>
          <w:i/>
          <w:iCs/>
          <w:color w:val="333333"/>
          <w:spacing w:val="4"/>
          <w:sz w:val="27"/>
          <w:szCs w:val="27"/>
          <w:lang w:eastAsia="ru-RU"/>
        </w:rPr>
        <w:t>Ultrasound international open</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1</w:t>
      </w:r>
      <w:r w:rsidRPr="00E25DCC">
        <w:rPr>
          <w:rFonts w:ascii="Times New Roman" w:eastAsia="Times New Roman" w:hAnsi="Times New Roman" w:cs="Times New Roman"/>
          <w:color w:val="222222"/>
          <w:spacing w:val="4"/>
          <w:sz w:val="27"/>
          <w:szCs w:val="27"/>
          <w:lang w:eastAsia="ru-RU"/>
        </w:rPr>
        <w:t>(2), E34–E40. </w:t>
      </w:r>
      <w:hyperlink r:id="rId5" w:history="1">
        <w:r w:rsidRPr="00E25DCC">
          <w:rPr>
            <w:rFonts w:ascii="Times New Roman" w:eastAsia="Times New Roman" w:hAnsi="Times New Roman" w:cs="Times New Roman"/>
            <w:color w:val="0000FF"/>
            <w:spacing w:val="4"/>
            <w:sz w:val="27"/>
            <w:szCs w:val="27"/>
            <w:u w:val="single"/>
            <w:lang w:eastAsia="ru-RU"/>
          </w:rPr>
          <w:t>https://doi.org/10.1055/s-0035-1555919</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Boscarelli A, Bellini T. Epididymal cyst in children. </w:t>
      </w:r>
      <w:r w:rsidRPr="00E25DCC">
        <w:rPr>
          <w:rFonts w:ascii="Times New Roman" w:eastAsia="Times New Roman" w:hAnsi="Times New Roman" w:cs="Times New Roman"/>
          <w:i/>
          <w:iCs/>
          <w:color w:val="333333"/>
          <w:spacing w:val="4"/>
          <w:sz w:val="27"/>
          <w:szCs w:val="27"/>
          <w:lang w:eastAsia="ru-RU"/>
        </w:rPr>
        <w:t>Eur J Pediatr</w:t>
      </w:r>
      <w:r w:rsidRPr="00E25DCC">
        <w:rPr>
          <w:rFonts w:ascii="Times New Roman" w:eastAsia="Times New Roman" w:hAnsi="Times New Roman" w:cs="Times New Roman"/>
          <w:color w:val="222222"/>
          <w:spacing w:val="4"/>
          <w:sz w:val="27"/>
          <w:szCs w:val="27"/>
          <w:lang w:eastAsia="ru-RU"/>
        </w:rPr>
        <w:t>. 2021;180(9):2723-2729. doi:10.1007/s00431-021-04080-5</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Brainwood, M., Beirne, G., &amp; Fenech, M. (2020). Persistence of the processus vaginalis and its related disorders. </w:t>
      </w:r>
      <w:r w:rsidRPr="00E25DCC">
        <w:rPr>
          <w:rFonts w:ascii="Times New Roman" w:eastAsia="Times New Roman" w:hAnsi="Times New Roman" w:cs="Times New Roman"/>
          <w:i/>
          <w:iCs/>
          <w:color w:val="333333"/>
          <w:spacing w:val="4"/>
          <w:sz w:val="27"/>
          <w:szCs w:val="27"/>
          <w:lang w:eastAsia="ru-RU"/>
        </w:rPr>
        <w:t>Australasian journal of ultrasound in medicine</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23</w:t>
      </w:r>
      <w:r w:rsidRPr="00E25DCC">
        <w:rPr>
          <w:rFonts w:ascii="Times New Roman" w:eastAsia="Times New Roman" w:hAnsi="Times New Roman" w:cs="Times New Roman"/>
          <w:color w:val="222222"/>
          <w:spacing w:val="4"/>
          <w:sz w:val="27"/>
          <w:szCs w:val="27"/>
          <w:lang w:eastAsia="ru-RU"/>
        </w:rPr>
        <w:t>(1), 22–29.https://doi.org/10.1002/ajum.12195</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Patoulias I, Koutsogiannis E, Panopoulos I, Michou P, Feidantsis T, Patoulias D. Hydrocele in Pediatric Population. </w:t>
      </w:r>
      <w:r w:rsidRPr="00E25DCC">
        <w:rPr>
          <w:rFonts w:ascii="Times New Roman" w:eastAsia="Times New Roman" w:hAnsi="Times New Roman" w:cs="Times New Roman"/>
          <w:i/>
          <w:iCs/>
          <w:color w:val="333333"/>
          <w:spacing w:val="4"/>
          <w:sz w:val="27"/>
          <w:szCs w:val="27"/>
          <w:lang w:eastAsia="ru-RU"/>
        </w:rPr>
        <w:t>Acta Medica (Hradec Kralove)</w:t>
      </w:r>
      <w:r w:rsidRPr="00E25DCC">
        <w:rPr>
          <w:rFonts w:ascii="Times New Roman" w:eastAsia="Times New Roman" w:hAnsi="Times New Roman" w:cs="Times New Roman"/>
          <w:color w:val="222222"/>
          <w:spacing w:val="4"/>
          <w:sz w:val="27"/>
          <w:szCs w:val="27"/>
          <w:lang w:eastAsia="ru-RU"/>
        </w:rPr>
        <w:t>. 2020;63(2):57-62. doi:10.14712/18059694.2020.17</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Koutsoumis, G., Patoulias, I., &amp; Kaselas, C. (2014). Primary new-onset hydroceles presenting in late childhood and pre-adolescent patients resemble the adult type hydrocele pathology. </w:t>
      </w:r>
      <w:r w:rsidRPr="00E25DCC">
        <w:rPr>
          <w:rFonts w:ascii="Times New Roman" w:eastAsia="Times New Roman" w:hAnsi="Times New Roman" w:cs="Times New Roman"/>
          <w:i/>
          <w:iCs/>
          <w:color w:val="333333"/>
          <w:spacing w:val="4"/>
          <w:sz w:val="27"/>
          <w:szCs w:val="27"/>
          <w:lang w:eastAsia="ru-RU"/>
        </w:rPr>
        <w:t>Journal of pediatric surgery</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49</w:t>
      </w:r>
      <w:r w:rsidRPr="00E25DCC">
        <w:rPr>
          <w:rFonts w:ascii="Times New Roman" w:eastAsia="Times New Roman" w:hAnsi="Times New Roman" w:cs="Times New Roman"/>
          <w:color w:val="222222"/>
          <w:spacing w:val="4"/>
          <w:sz w:val="27"/>
          <w:szCs w:val="27"/>
          <w:lang w:eastAsia="ru-RU"/>
        </w:rPr>
        <w:t>(11), 1656–1658. https://doi.org/10.1016/j.jpedsurg.2014.05.020</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Cimador, M., Castagnetti, M., &amp; De Grazia, E. (2010). Management of hydrocele in adolescent patients. </w:t>
      </w:r>
      <w:r w:rsidRPr="00E25DCC">
        <w:rPr>
          <w:rFonts w:ascii="Times New Roman" w:eastAsia="Times New Roman" w:hAnsi="Times New Roman" w:cs="Times New Roman"/>
          <w:i/>
          <w:iCs/>
          <w:color w:val="333333"/>
          <w:spacing w:val="4"/>
          <w:sz w:val="27"/>
          <w:szCs w:val="27"/>
          <w:lang w:eastAsia="ru-RU"/>
        </w:rPr>
        <w:t>Naturereviews. Urology</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7</w:t>
      </w:r>
      <w:r w:rsidRPr="00E25DCC">
        <w:rPr>
          <w:rFonts w:ascii="Times New Roman" w:eastAsia="Times New Roman" w:hAnsi="Times New Roman" w:cs="Times New Roman"/>
          <w:color w:val="222222"/>
          <w:spacing w:val="4"/>
          <w:sz w:val="27"/>
          <w:szCs w:val="27"/>
          <w:lang w:eastAsia="ru-RU"/>
        </w:rPr>
        <w:t>(7), 379–385. </w:t>
      </w:r>
      <w:hyperlink r:id="rId6" w:history="1">
        <w:r w:rsidRPr="00E25DCC">
          <w:rPr>
            <w:rFonts w:ascii="Times New Roman" w:eastAsia="Times New Roman" w:hAnsi="Times New Roman" w:cs="Times New Roman"/>
            <w:color w:val="0000FF"/>
            <w:spacing w:val="4"/>
            <w:sz w:val="27"/>
            <w:szCs w:val="27"/>
            <w:u w:val="single"/>
            <w:lang w:eastAsia="ru-RU"/>
          </w:rPr>
          <w:t>https://doi.org/10.1038/nrurol.2010.80</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O'Kelly F, McAlpine K, Abdeen N, Keays MA, Guerra LA, Leonard MP. The futility of continued surveillance of epididymal cysts - A study of the prevalence and clinico-demographics in pre- vs. post-pubertal boys. </w:t>
      </w:r>
      <w:r w:rsidRPr="00E25DCC">
        <w:rPr>
          <w:rFonts w:ascii="Times New Roman" w:eastAsia="Times New Roman" w:hAnsi="Times New Roman" w:cs="Times New Roman"/>
          <w:i/>
          <w:iCs/>
          <w:color w:val="333333"/>
          <w:spacing w:val="4"/>
          <w:sz w:val="27"/>
          <w:szCs w:val="27"/>
          <w:lang w:eastAsia="ru-RU"/>
        </w:rPr>
        <w:t>Can Urol Assoc J</w:t>
      </w:r>
      <w:r w:rsidRPr="00E25DCC">
        <w:rPr>
          <w:rFonts w:ascii="Times New Roman" w:eastAsia="Times New Roman" w:hAnsi="Times New Roman" w:cs="Times New Roman"/>
          <w:color w:val="222222"/>
          <w:spacing w:val="4"/>
          <w:sz w:val="27"/>
          <w:szCs w:val="27"/>
          <w:lang w:eastAsia="ru-RU"/>
        </w:rPr>
        <w:t>. 2019;13(12):E398-E403. doi:10.5489/cuaj.5667</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Jedrzejewski, G., Wozniak, M. M., Madej, T., Kryza, R., Zielonka-Lamparska, E., &amp; Wieczorek, A. P. (2012). The differences in testicular volumes in boys 8-36 months old with undescended, retractile and hydrocele testis--usefulness of scrotal screening ultrasound. Early human development, 88(3), 185–189. </w:t>
      </w:r>
      <w:hyperlink r:id="rId7" w:history="1">
        <w:r w:rsidRPr="00E25DCC">
          <w:rPr>
            <w:rFonts w:ascii="Times New Roman" w:eastAsia="Times New Roman" w:hAnsi="Times New Roman" w:cs="Times New Roman"/>
            <w:color w:val="0000FF"/>
            <w:spacing w:val="4"/>
            <w:sz w:val="27"/>
            <w:szCs w:val="27"/>
            <w:u w:val="single"/>
            <w:lang w:eastAsia="ru-RU"/>
          </w:rPr>
          <w:t>https://doi.org/10.1016/j.earlhumdev.2011.07.023</w:t>
        </w:r>
      </w:hyperlink>
      <w:r w:rsidRPr="00E25DCC">
        <w:rPr>
          <w:rFonts w:ascii="Times New Roman" w:eastAsia="Times New Roman" w:hAnsi="Times New Roman" w:cs="Times New Roman"/>
          <w:color w:val="222222"/>
          <w:spacing w:val="4"/>
          <w:sz w:val="27"/>
          <w:szCs w:val="27"/>
          <w:lang w:eastAsia="ru-RU"/>
        </w:rPr>
        <w:t>.</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Гресь А. А., Шмыгира М. Б. Урологические заболевания у мальчиков и подростков при целевых профилактических осмотрах // Урология и нефрология. – 1992 – №4-6. – С. 40-41</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Messina M., Fusi G., Ferrara F., Bindi E., Pellegrino C., Molinaro F., Angotti R.: A rare cause of acute scrotum in a child: torsion of an epididymal cyst. Case report and review of the literature. Pediatr Med Chir. 2019 Jun 21; 41 (1). doi: 10.4081/pmc.2019.210</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Rafailidis V, Varelas S, Apostolopoulou F, Rafailidis D. Nonobliteration of the Processus Vaginalis: Sonography of Related Abnormalities in Children. </w:t>
      </w:r>
      <w:r w:rsidRPr="00E25DCC">
        <w:rPr>
          <w:rFonts w:ascii="Times New Roman" w:eastAsia="Times New Roman" w:hAnsi="Times New Roman" w:cs="Times New Roman"/>
          <w:i/>
          <w:iCs/>
          <w:color w:val="333333"/>
          <w:spacing w:val="4"/>
          <w:sz w:val="27"/>
          <w:szCs w:val="27"/>
          <w:lang w:eastAsia="ru-RU"/>
        </w:rPr>
        <w:t>J Ultrasound Med</w:t>
      </w:r>
      <w:r w:rsidRPr="00E25DCC">
        <w:rPr>
          <w:rFonts w:ascii="Times New Roman" w:eastAsia="Times New Roman" w:hAnsi="Times New Roman" w:cs="Times New Roman"/>
          <w:color w:val="222222"/>
          <w:spacing w:val="4"/>
          <w:sz w:val="27"/>
          <w:szCs w:val="27"/>
          <w:lang w:eastAsia="ru-RU"/>
        </w:rPr>
        <w:t>. 2016;35(4):805-818. doi:10.7863/ultra.15.04060</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Sagar, J., Kumar, S., Mondal, D., &amp; Shah, D. K. (2006). Idiopathic infected hydrocele in a toddler: a case report with review. TheScientificWorldJournal, 6, 2396–2398.https://doi.org/10.1100/tsw.2006.371</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Кадыров З. А. Обзор методов лечения гидроцеле / З. А. Кадыров, С. Д. Шихов // Андрология и генитальная хирургия. – 2013. – Т. 14, № 3. – С. 6-11.</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xml:space="preserve">Bleve C, Conighi ML, Bucci V, Costa L, Chiarenza SF. Torsion of huge epididymal cyst in a 16-year-old boy: case report and review of the </w:t>
      </w:r>
      <w:r w:rsidRPr="00E25DCC">
        <w:rPr>
          <w:rFonts w:ascii="Times New Roman" w:eastAsia="Times New Roman" w:hAnsi="Times New Roman" w:cs="Times New Roman"/>
          <w:color w:val="222222"/>
          <w:spacing w:val="4"/>
          <w:sz w:val="27"/>
          <w:szCs w:val="27"/>
          <w:lang w:eastAsia="ru-RU"/>
        </w:rPr>
        <w:lastRenderedPageBreak/>
        <w:t>literature. </w:t>
      </w:r>
      <w:r w:rsidRPr="00E25DCC">
        <w:rPr>
          <w:rFonts w:ascii="Times New Roman" w:eastAsia="Times New Roman" w:hAnsi="Times New Roman" w:cs="Times New Roman"/>
          <w:i/>
          <w:iCs/>
          <w:color w:val="333333"/>
          <w:spacing w:val="4"/>
          <w:sz w:val="27"/>
          <w:szCs w:val="27"/>
          <w:lang w:eastAsia="ru-RU"/>
        </w:rPr>
        <w:t>Pediatr Med Chir</w:t>
      </w:r>
      <w:r w:rsidRPr="00E25DCC">
        <w:rPr>
          <w:rFonts w:ascii="Times New Roman" w:eastAsia="Times New Roman" w:hAnsi="Times New Roman" w:cs="Times New Roman"/>
          <w:color w:val="222222"/>
          <w:spacing w:val="4"/>
          <w:sz w:val="27"/>
          <w:szCs w:val="27"/>
          <w:lang w:eastAsia="ru-RU"/>
        </w:rPr>
        <w:t>. 2018;40(1):10.4081/pmc.2018.162. Published 2018 May 29. doi:10.4081/pmc.2018.162</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Terentiev, V., Dickman, E., Zerzan, J., &amp; Arroyo, A. (2015). Idiopathic infant pyocele: a case report and review of the literature. The Journal of emergency medicine, 48(4), e93–e96. </w:t>
      </w:r>
      <w:hyperlink r:id="rId8" w:history="1">
        <w:r w:rsidRPr="00E25DCC">
          <w:rPr>
            <w:rFonts w:ascii="Times New Roman" w:eastAsia="Times New Roman" w:hAnsi="Times New Roman" w:cs="Times New Roman"/>
            <w:color w:val="0000FF"/>
            <w:spacing w:val="4"/>
            <w:sz w:val="27"/>
            <w:szCs w:val="27"/>
            <w:u w:val="single"/>
            <w:lang w:eastAsia="ru-RU"/>
          </w:rPr>
          <w:t>https://doi.org/10.1016/j.jemermed.2014.07.038</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Chang, Y. T., Lee, J. Y., Wang, J. Y., Chiou, C. S., &amp; Chang, C. C. (2010). Hydrocele of the spermatic cord in infants and children: its particular characteristics. </w:t>
      </w:r>
      <w:r w:rsidRPr="00E25DCC">
        <w:rPr>
          <w:rFonts w:ascii="Times New Roman" w:eastAsia="Times New Roman" w:hAnsi="Times New Roman" w:cs="Times New Roman"/>
          <w:i/>
          <w:iCs/>
          <w:color w:val="333333"/>
          <w:spacing w:val="4"/>
          <w:sz w:val="27"/>
          <w:szCs w:val="27"/>
          <w:lang w:eastAsia="ru-RU"/>
        </w:rPr>
        <w:t>Urology</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76</w:t>
      </w:r>
      <w:r w:rsidRPr="00E25DCC">
        <w:rPr>
          <w:rFonts w:ascii="Times New Roman" w:eastAsia="Times New Roman" w:hAnsi="Times New Roman" w:cs="Times New Roman"/>
          <w:color w:val="222222"/>
          <w:spacing w:val="4"/>
          <w:sz w:val="27"/>
          <w:szCs w:val="27"/>
          <w:lang w:eastAsia="ru-RU"/>
        </w:rPr>
        <w:t>(1), 82–86. </w:t>
      </w:r>
      <w:hyperlink r:id="rId9" w:history="1">
        <w:r w:rsidRPr="00E25DCC">
          <w:rPr>
            <w:rFonts w:ascii="Times New Roman" w:eastAsia="Times New Roman" w:hAnsi="Times New Roman" w:cs="Times New Roman"/>
            <w:color w:val="0000FF"/>
            <w:spacing w:val="4"/>
            <w:sz w:val="27"/>
            <w:szCs w:val="27"/>
            <w:u w:val="single"/>
            <w:lang w:eastAsia="ru-RU"/>
          </w:rPr>
          <w:t>https://doi.org/10.1016/j.urology.2010.02.062</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Messina M, Fusi G, Ferrara F, et al. A rare cause of acute scrotum in a child: torsion of an epididymal cyst. Case report and review of the literature. </w:t>
      </w:r>
      <w:r w:rsidRPr="00E25DCC">
        <w:rPr>
          <w:rFonts w:ascii="Times New Roman" w:eastAsia="Times New Roman" w:hAnsi="Times New Roman" w:cs="Times New Roman"/>
          <w:i/>
          <w:iCs/>
          <w:color w:val="333333"/>
          <w:spacing w:val="4"/>
          <w:sz w:val="27"/>
          <w:szCs w:val="27"/>
          <w:lang w:eastAsia="ru-RU"/>
        </w:rPr>
        <w:t>Pediatr Med Chir</w:t>
      </w:r>
      <w:r w:rsidRPr="00E25DCC">
        <w:rPr>
          <w:rFonts w:ascii="Times New Roman" w:eastAsia="Times New Roman" w:hAnsi="Times New Roman" w:cs="Times New Roman"/>
          <w:color w:val="222222"/>
          <w:spacing w:val="4"/>
          <w:sz w:val="27"/>
          <w:szCs w:val="27"/>
          <w:lang w:eastAsia="ru-RU"/>
        </w:rPr>
        <w:t>. 2019;41(1):10.4081/pmc.2019.210. Published 2019 Jun 21. doi:10.4081/pmc.2019.210</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Trojian, T. H., Lishnak, T. S., &amp; Heiman, D. (2009). Epididymitis and orchitis: an overview. American family physician, 79(7), 583–587</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Niedzielski J, Miodek M, Krakós M. Epididymal cysts in childhood - conservative or surgical approach? </w:t>
      </w:r>
      <w:r w:rsidRPr="00E25DCC">
        <w:rPr>
          <w:rFonts w:ascii="Times New Roman" w:eastAsia="Times New Roman" w:hAnsi="Times New Roman" w:cs="Times New Roman"/>
          <w:i/>
          <w:iCs/>
          <w:color w:val="333333"/>
          <w:spacing w:val="4"/>
          <w:sz w:val="27"/>
          <w:szCs w:val="27"/>
          <w:lang w:eastAsia="ru-RU"/>
        </w:rPr>
        <w:t>PolPrzeglChir</w:t>
      </w:r>
      <w:r w:rsidRPr="00E25DCC">
        <w:rPr>
          <w:rFonts w:ascii="Times New Roman" w:eastAsia="Times New Roman" w:hAnsi="Times New Roman" w:cs="Times New Roman"/>
          <w:color w:val="222222"/>
          <w:spacing w:val="4"/>
          <w:sz w:val="27"/>
          <w:szCs w:val="27"/>
          <w:lang w:eastAsia="ru-RU"/>
        </w:rPr>
        <w:t>. 2012;84(8):406-410. doi:10.2478/v10035-012-0068-2</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Schlup, S., Hanquinet, S., Dumont, M., Jéquier, S., &amp; Bugmann, P. (2002). MRI and MRA of a giant hydrocoele in an infant. </w:t>
      </w:r>
      <w:r w:rsidRPr="00E25DCC">
        <w:rPr>
          <w:rFonts w:ascii="Times New Roman" w:eastAsia="Times New Roman" w:hAnsi="Times New Roman" w:cs="Times New Roman"/>
          <w:i/>
          <w:iCs/>
          <w:color w:val="333333"/>
          <w:spacing w:val="4"/>
          <w:sz w:val="27"/>
          <w:szCs w:val="27"/>
          <w:lang w:eastAsia="ru-RU"/>
        </w:rPr>
        <w:t>Pediatric radiology</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32</w:t>
      </w:r>
      <w:r w:rsidRPr="00E25DCC">
        <w:rPr>
          <w:rFonts w:ascii="Times New Roman" w:eastAsia="Times New Roman" w:hAnsi="Times New Roman" w:cs="Times New Roman"/>
          <w:color w:val="222222"/>
          <w:spacing w:val="4"/>
          <w:sz w:val="27"/>
          <w:szCs w:val="27"/>
          <w:lang w:eastAsia="ru-RU"/>
        </w:rPr>
        <w:t>(12), 885–887. </w:t>
      </w:r>
      <w:hyperlink r:id="rId10" w:history="1">
        <w:r w:rsidRPr="00E25DCC">
          <w:rPr>
            <w:rFonts w:ascii="Times New Roman" w:eastAsia="Times New Roman" w:hAnsi="Times New Roman" w:cs="Times New Roman"/>
            <w:color w:val="0000FF"/>
            <w:spacing w:val="4"/>
            <w:sz w:val="27"/>
            <w:szCs w:val="27"/>
            <w:u w:val="single"/>
            <w:lang w:eastAsia="ru-RU"/>
          </w:rPr>
          <w:t>https://doi.org/10.1007/s00247-002-0767-7</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Gulum, M., Cece, H., Yeni, E., Savas, M., Ciftci, H., Karakas, E., Celik, H., &amp; Yagmur, I. (2012). Diffusion-weighted MRI of the testis in hydrocele: a pilot study. </w:t>
      </w:r>
      <w:r w:rsidRPr="00E25DCC">
        <w:rPr>
          <w:rFonts w:ascii="Times New Roman" w:eastAsia="Times New Roman" w:hAnsi="Times New Roman" w:cs="Times New Roman"/>
          <w:i/>
          <w:iCs/>
          <w:color w:val="333333"/>
          <w:spacing w:val="4"/>
          <w:sz w:val="27"/>
          <w:szCs w:val="27"/>
          <w:lang w:eastAsia="ru-RU"/>
        </w:rPr>
        <w:t>Urologia internationalis</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89</w:t>
      </w:r>
      <w:r w:rsidRPr="00E25DCC">
        <w:rPr>
          <w:rFonts w:ascii="Times New Roman" w:eastAsia="Times New Roman" w:hAnsi="Times New Roman" w:cs="Times New Roman"/>
          <w:color w:val="222222"/>
          <w:spacing w:val="4"/>
          <w:sz w:val="27"/>
          <w:szCs w:val="27"/>
          <w:lang w:eastAsia="ru-RU"/>
        </w:rPr>
        <w:t>(2), 191–195. https://doi.org/10.1159/000339132</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Кадыров З. А., Ишонаков Х. С., Матар А. А. Возможности лучевых методов в диагностике гидроцеле //Андрология и генитальная хирургия. – 2006. – Т. 7. – №. 2. – С. 40-45.</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Чураянц В. В., Ковалев В. А., Королева С. В. Магнитно-резонансная диагностика заболеваний органов мошонки //Медицинская визуализация. – 2006. – №. 1. – С. 90-97.</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Acer-Demir, T., Ekenci, B. Y., Özer, D., Turanoğlu, M. A., Haberal, K. C., Bilgin, E. B., &amp; Hiçsönmez, A. (2018). Natural History and Conservative Treatment Outcomes for Hydroceles: A Retrospective Review of One Center's Experience. Urology, 112, 155–160. </w:t>
      </w:r>
      <w:hyperlink r:id="rId11" w:history="1">
        <w:r w:rsidRPr="00E25DCC">
          <w:rPr>
            <w:rFonts w:ascii="Times New Roman" w:eastAsia="Times New Roman" w:hAnsi="Times New Roman" w:cs="Times New Roman"/>
            <w:color w:val="0000FF"/>
            <w:spacing w:val="4"/>
            <w:sz w:val="27"/>
            <w:szCs w:val="27"/>
            <w:u w:val="single"/>
            <w:lang w:eastAsia="ru-RU"/>
          </w:rPr>
          <w:t>https://doi.org/10.1016/j.urology.2017.10.003</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Christensen, T., et al. New onset of hydroceles in boys over 1 year of age. Int J Urol, 2006. 13: 1425. </w:t>
      </w:r>
      <w:hyperlink r:id="rId12" w:history="1">
        <w:r w:rsidRPr="00E25DCC">
          <w:rPr>
            <w:rFonts w:ascii="Times New Roman" w:eastAsia="Times New Roman" w:hAnsi="Times New Roman" w:cs="Times New Roman"/>
            <w:color w:val="0000FF"/>
            <w:spacing w:val="4"/>
            <w:sz w:val="27"/>
            <w:szCs w:val="27"/>
            <w:u w:val="single"/>
            <w:lang w:eastAsia="ru-RU"/>
          </w:rPr>
          <w:t>https://pubmed.ncbi.nlm.nih.gov/17083397</w:t>
        </w:r>
      </w:hyperlink>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Fernández-Ibieta M, Villalon-Ferrero F, Ramos-García JL. Benign Scrotal Tumor in a Pediatric Patient: Epididymal Cyst. Case Rep Urol. 2018; 2018:1635635. Published 2018 Jun 20. doi:10.1155/2018/1635635</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Wilson, J. M., Aaronson, D. S., Schrader, R., &amp; Baskin, L. S. (2008). Hydrocele in the pediatric patient: inguinal or scrotal approach? The Journal of urology, 180(4 Suppl), 1724–1728. https://doi.org/10.1016/j.juro.2008.03.111</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Gadelkareem R.A. (2018) Abdominoscrotal hydrocele: A systematic review and proposed clinical grading. </w:t>
      </w:r>
      <w:r w:rsidRPr="00E25DCC">
        <w:rPr>
          <w:rFonts w:ascii="Times New Roman" w:eastAsia="Times New Roman" w:hAnsi="Times New Roman" w:cs="Times New Roman"/>
          <w:i/>
          <w:iCs/>
          <w:color w:val="333333"/>
          <w:spacing w:val="4"/>
          <w:sz w:val="27"/>
          <w:szCs w:val="27"/>
          <w:lang w:eastAsia="ru-RU"/>
        </w:rPr>
        <w:t>African Journal of Urology</w:t>
      </w:r>
      <w:r w:rsidRPr="00E25DCC">
        <w:rPr>
          <w:rFonts w:ascii="Times New Roman" w:eastAsia="Times New Roman" w:hAnsi="Times New Roman" w:cs="Times New Roman"/>
          <w:color w:val="222222"/>
          <w:spacing w:val="4"/>
          <w:sz w:val="27"/>
          <w:szCs w:val="27"/>
          <w:lang w:eastAsia="ru-RU"/>
        </w:rPr>
        <w:t>. 24(2):83-92 DOI:10.1016/j.afju.2018.01.00 </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International Pediatric Endosurgery Group. IPEG Guidelines for Inguinal Hernia and Hydrocele. </w:t>
      </w:r>
      <w:r w:rsidRPr="00E25DCC">
        <w:rPr>
          <w:rFonts w:ascii="Times New Roman" w:eastAsia="Times New Roman" w:hAnsi="Times New Roman" w:cs="Times New Roman"/>
          <w:i/>
          <w:iCs/>
          <w:color w:val="333333"/>
          <w:spacing w:val="4"/>
          <w:sz w:val="27"/>
          <w:szCs w:val="27"/>
          <w:lang w:eastAsia="ru-RU"/>
        </w:rPr>
        <w:t>J Laparoendosc Adv Surg Tech A</w:t>
      </w:r>
      <w:r w:rsidRPr="00E25DCC">
        <w:rPr>
          <w:rFonts w:ascii="Times New Roman" w:eastAsia="Times New Roman" w:hAnsi="Times New Roman" w:cs="Times New Roman"/>
          <w:color w:val="222222"/>
          <w:spacing w:val="4"/>
          <w:sz w:val="27"/>
          <w:szCs w:val="27"/>
          <w:lang w:eastAsia="ru-RU"/>
        </w:rPr>
        <w:t>. 2010;20(2):x-xiv. doi:10.1089/lap.2010.9998</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Никуленков А. Б., Ракевич М. В., Насыр Р. В., Разсамакина П. К., Дегтярев Ю. Г. Абдомино-скротальное гидроцеле: операционная тактика у детей. </w:t>
      </w:r>
      <w:r w:rsidRPr="00E25DCC">
        <w:rPr>
          <w:rFonts w:ascii="Times New Roman" w:eastAsia="Times New Roman" w:hAnsi="Times New Roman" w:cs="Times New Roman"/>
          <w:i/>
          <w:iCs/>
          <w:color w:val="333333"/>
          <w:spacing w:val="4"/>
          <w:sz w:val="27"/>
          <w:szCs w:val="27"/>
          <w:lang w:eastAsia="ru-RU"/>
        </w:rPr>
        <w:t>Медицинский журнал</w:t>
      </w:r>
      <w:r w:rsidRPr="00E25DCC">
        <w:rPr>
          <w:rFonts w:ascii="Times New Roman" w:eastAsia="Times New Roman" w:hAnsi="Times New Roman" w:cs="Times New Roman"/>
          <w:color w:val="222222"/>
          <w:spacing w:val="4"/>
          <w:sz w:val="27"/>
          <w:szCs w:val="27"/>
          <w:lang w:eastAsia="ru-RU"/>
        </w:rPr>
        <w:t>. 2024;(2):108-113. </w:t>
      </w:r>
      <w:hyperlink r:id="rId13" w:history="1">
        <w:r w:rsidRPr="00E25DCC">
          <w:rPr>
            <w:rFonts w:ascii="Times New Roman" w:eastAsia="Times New Roman" w:hAnsi="Times New Roman" w:cs="Times New Roman"/>
            <w:color w:val="0000FF"/>
            <w:spacing w:val="4"/>
            <w:sz w:val="27"/>
            <w:szCs w:val="27"/>
            <w:u w:val="single"/>
            <w:lang w:eastAsia="ru-RU"/>
          </w:rPr>
          <w:t>https://doi.org/10.51922/1818-426X.2024.2.108</w:t>
        </w:r>
      </w:hyperlink>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Pogorelić Z, Stanić P, Bašković M. Comparison of Percutaneous Internal Ring Suturing (PIRS) versus Open Ligation of the Patent Processus Vaginalis for the Treatment of Communicating Pediatric Hydrocele. Children (Basel). 2024;11(4):437. Published 2024 Apr 5. doi:10.3390/children11040437</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Esposito, C., Escolino, M., Turrà, F., Roberti, A., Cerulo, M., Farina, A., Caiazzo, S., Cortese, G., Servillo, G., &amp; Settimi, A. (2016). Current concepts in the management of inguinal hernia and hydrocele in pediatric patients in laparoscopic era. Seminars in pediatric surgery, 25(4), 232–240. </w:t>
      </w:r>
      <w:hyperlink r:id="rId14" w:history="1">
        <w:r w:rsidRPr="00E25DCC">
          <w:rPr>
            <w:rFonts w:ascii="Times New Roman" w:eastAsia="Times New Roman" w:hAnsi="Times New Roman" w:cs="Times New Roman"/>
            <w:color w:val="0000FF"/>
            <w:spacing w:val="4"/>
            <w:sz w:val="27"/>
            <w:szCs w:val="27"/>
            <w:u w:val="single"/>
            <w:lang w:eastAsia="ru-RU"/>
          </w:rPr>
          <w:t>https://doi.org/10.1053/j.sempedsurg.2016.05.006</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Коган М. И., Сизонов В. В., Макаров А. Г. Сравнение лапароскопического и открытого методов лечения при патологии влагалищного отростка брюшины. </w:t>
      </w:r>
      <w:r w:rsidRPr="00E25DCC">
        <w:rPr>
          <w:rFonts w:ascii="Times New Roman" w:eastAsia="Times New Roman" w:hAnsi="Times New Roman" w:cs="Times New Roman"/>
          <w:i/>
          <w:iCs/>
          <w:color w:val="333333"/>
          <w:spacing w:val="4"/>
          <w:sz w:val="27"/>
          <w:szCs w:val="27"/>
          <w:lang w:eastAsia="ru-RU"/>
        </w:rPr>
        <w:t>Вестник урологии</w:t>
      </w:r>
      <w:r w:rsidRPr="00E25DCC">
        <w:rPr>
          <w:rFonts w:ascii="Times New Roman" w:eastAsia="Times New Roman" w:hAnsi="Times New Roman" w:cs="Times New Roman"/>
          <w:color w:val="222222"/>
          <w:spacing w:val="4"/>
          <w:sz w:val="27"/>
          <w:szCs w:val="27"/>
          <w:lang w:eastAsia="ru-RU"/>
        </w:rPr>
        <w:t>. 2016;(3):28-40. </w:t>
      </w:r>
      <w:hyperlink r:id="rId15" w:history="1">
        <w:r w:rsidRPr="00E25DCC">
          <w:rPr>
            <w:rFonts w:ascii="Times New Roman" w:eastAsia="Times New Roman" w:hAnsi="Times New Roman" w:cs="Times New Roman"/>
            <w:color w:val="0000FF"/>
            <w:spacing w:val="4"/>
            <w:sz w:val="27"/>
            <w:szCs w:val="27"/>
            <w:u w:val="single"/>
            <w:lang w:eastAsia="ru-RU"/>
          </w:rPr>
          <w:t> doi:10.21886/2308-6424-2016-0-3-28-40</w:t>
        </w:r>
      </w:hyperlink>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Elhaddad A, Awad M, Shehata SM, Shehata MA. Laparoscopic management of infantile hydrocele in pediatric age group. </w:t>
      </w:r>
      <w:r w:rsidRPr="00E25DCC">
        <w:rPr>
          <w:rFonts w:ascii="Times New Roman" w:eastAsia="Times New Roman" w:hAnsi="Times New Roman" w:cs="Times New Roman"/>
          <w:i/>
          <w:iCs/>
          <w:color w:val="333333"/>
          <w:spacing w:val="4"/>
          <w:sz w:val="27"/>
          <w:szCs w:val="27"/>
          <w:lang w:eastAsia="ru-RU"/>
        </w:rPr>
        <w:t>Pediatr Surg Int</w:t>
      </w:r>
      <w:r w:rsidRPr="00E25DCC">
        <w:rPr>
          <w:rFonts w:ascii="Times New Roman" w:eastAsia="Times New Roman" w:hAnsi="Times New Roman" w:cs="Times New Roman"/>
          <w:color w:val="222222"/>
          <w:spacing w:val="4"/>
          <w:sz w:val="27"/>
          <w:szCs w:val="27"/>
          <w:lang w:eastAsia="ru-RU"/>
        </w:rPr>
        <w:t>. 2022;38(4):581-587. doi:10.1007/s00383-022-05064-8</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Naji H, Ingolfsson I, Isacson D, Svensson JF. Decision making in the management of hydroceles in infants and children. </w:t>
      </w:r>
      <w:r w:rsidRPr="00E25DCC">
        <w:rPr>
          <w:rFonts w:ascii="Times New Roman" w:eastAsia="Times New Roman" w:hAnsi="Times New Roman" w:cs="Times New Roman"/>
          <w:i/>
          <w:iCs/>
          <w:color w:val="333333"/>
          <w:spacing w:val="4"/>
          <w:sz w:val="27"/>
          <w:szCs w:val="27"/>
          <w:lang w:eastAsia="ru-RU"/>
        </w:rPr>
        <w:t>Eur J Pediatr</w:t>
      </w:r>
      <w:r w:rsidRPr="00E25DCC">
        <w:rPr>
          <w:rFonts w:ascii="Times New Roman" w:eastAsia="Times New Roman" w:hAnsi="Times New Roman" w:cs="Times New Roman"/>
          <w:color w:val="222222"/>
          <w:spacing w:val="4"/>
          <w:sz w:val="27"/>
          <w:szCs w:val="27"/>
          <w:lang w:eastAsia="ru-RU"/>
        </w:rPr>
        <w:t>. 2012;171(5):807-810. doi:10.1007/s00431-011-1628-x</w:t>
      </w:r>
    </w:p>
    <w:p w:rsidR="00E25DCC" w:rsidRPr="00E25DCC" w:rsidRDefault="00E25DCC" w:rsidP="00E25DCC">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Tsai, L., Milburn, P. A., Cecil, C. L., 4th, Lowry, P. S., &amp; Hermans, M. R. (2019). Comparison of Recurrence and Postoperative Complications Between 3 Different Techniques for Surgical Repair of Idiopathic Hydrocele. </w:t>
      </w:r>
      <w:r w:rsidRPr="00E25DCC">
        <w:rPr>
          <w:rFonts w:ascii="Times New Roman" w:eastAsia="Times New Roman" w:hAnsi="Times New Roman" w:cs="Times New Roman"/>
          <w:i/>
          <w:iCs/>
          <w:color w:val="333333"/>
          <w:spacing w:val="4"/>
          <w:sz w:val="27"/>
          <w:szCs w:val="27"/>
          <w:lang w:eastAsia="ru-RU"/>
        </w:rPr>
        <w:t>Urology</w:t>
      </w:r>
      <w:r w:rsidRPr="00E25DCC">
        <w:rPr>
          <w:rFonts w:ascii="Times New Roman" w:eastAsia="Times New Roman" w:hAnsi="Times New Roman" w:cs="Times New Roman"/>
          <w:color w:val="222222"/>
          <w:spacing w:val="4"/>
          <w:sz w:val="27"/>
          <w:szCs w:val="27"/>
          <w:lang w:eastAsia="ru-RU"/>
        </w:rPr>
        <w:t>, </w:t>
      </w:r>
      <w:r w:rsidRPr="00E25DCC">
        <w:rPr>
          <w:rFonts w:ascii="Times New Roman" w:eastAsia="Times New Roman" w:hAnsi="Times New Roman" w:cs="Times New Roman"/>
          <w:i/>
          <w:iCs/>
          <w:color w:val="333333"/>
          <w:spacing w:val="4"/>
          <w:sz w:val="27"/>
          <w:szCs w:val="27"/>
          <w:lang w:eastAsia="ru-RU"/>
        </w:rPr>
        <w:t>125</w:t>
      </w:r>
      <w:r w:rsidRPr="00E25DCC">
        <w:rPr>
          <w:rFonts w:ascii="Times New Roman" w:eastAsia="Times New Roman" w:hAnsi="Times New Roman" w:cs="Times New Roman"/>
          <w:color w:val="222222"/>
          <w:spacing w:val="4"/>
          <w:sz w:val="27"/>
          <w:szCs w:val="27"/>
          <w:lang w:eastAsia="ru-RU"/>
        </w:rPr>
        <w:t>, 239–242. </w:t>
      </w:r>
      <w:hyperlink r:id="rId16" w:history="1">
        <w:r w:rsidRPr="00E25DCC">
          <w:rPr>
            <w:rFonts w:ascii="Times New Roman" w:eastAsia="Times New Roman" w:hAnsi="Times New Roman" w:cs="Times New Roman"/>
            <w:color w:val="0000FF"/>
            <w:spacing w:val="4"/>
            <w:sz w:val="27"/>
            <w:szCs w:val="27"/>
            <w:u w:val="single"/>
            <w:lang w:eastAsia="ru-RU"/>
          </w:rPr>
          <w:t>https://doi.org/10.1016/j.urology.2018.12.004</w:t>
        </w:r>
      </w:hyperlink>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Cai W, Liu C, Xu L, Wu Q, Kuang T, Lin X. Epididymal cysts in children: frequency, clinical characteristics, and management strategies. Front Pediatr. 2024;12:1455866. doi:10.3389/fped.2024.1455866</w:t>
      </w:r>
    </w:p>
    <w:p w:rsidR="00E25DCC" w:rsidRPr="00E25DCC" w:rsidRDefault="00E25DCC" w:rsidP="00E25DCC">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Niedzielski J, Miodek M, Krakós M. Epididymal cysts in childhood - conservative or surgical approach?. Pol Przegl Chir. 2012;84(8):406-410. doi:10.2478/v10035-012-0068-2</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E25DCC" w:rsidRPr="00E25DCC" w:rsidRDefault="00E25DCC" w:rsidP="00E25DC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Козырев Герман Владимирович – доктор медицинских наук, профессор кафедры детской хирургии и урологии-андрологии им. Л.П. Александрова, ВГАОУ ВО «Первый МГМУ им. И. М. Сеченова» Миндрава России (Сеченовский Университет),  директор Ассоциации Специалистов Детских Урологов – Андрологов (АСДУА).</w:t>
      </w:r>
    </w:p>
    <w:p w:rsidR="00E25DCC" w:rsidRPr="00E25DCC" w:rsidRDefault="00E25DCC" w:rsidP="00E25DC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Щедров Дмитрий Николаевич – д.м.н., доцент кафедры урологии с нефрологией ФГБОУ ВО «ЯГМУ» Минздрава России, заведующий отделением детской уроандрологии ГБУЗ ЯО «Областная детская клиническая больница», г. Ярославль.</w:t>
      </w:r>
    </w:p>
    <w:p w:rsidR="00E25DCC" w:rsidRPr="00E25DCC" w:rsidRDefault="00E25DCC" w:rsidP="00E25DC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Гарова Дарья Юрьевна – к.м.н., детский уролог-андролог ГБКУЗ ЯО «Центральная городская больница», г. Ярославль.</w:t>
      </w:r>
    </w:p>
    <w:p w:rsidR="00E25DCC" w:rsidRPr="00E25DCC" w:rsidRDefault="00E25DCC" w:rsidP="00E25DC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Харчилава Реваз Ревазович – к.м.н., директор Учебного центра врачебной практики “Praxi Medica” ФГАОУ ВО «Первый МГМУ им. И. М. Сеченова» (Сеченовский университет), г. Москва. </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Конфликт интересов: отсутствует.</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E25DCC" w:rsidRPr="00E25DCC" w:rsidRDefault="00E25DCC" w:rsidP="00E25DCC">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Врачи-детские урологи-андрологи</w:t>
      </w:r>
    </w:p>
    <w:p w:rsidR="00E25DCC" w:rsidRPr="00E25DCC" w:rsidRDefault="00E25DCC" w:rsidP="00E25DCC">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Врачи-детские хирурги</w:t>
      </w:r>
    </w:p>
    <w:p w:rsidR="00E25DCC" w:rsidRPr="00E25DCC" w:rsidRDefault="00E25DCC" w:rsidP="00E25DCC">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Врачи-педиатры</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Таблица 1. </w:t>
      </w:r>
      <w:r w:rsidRPr="00E25DC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25DCC" w:rsidRPr="00E25DCC" w:rsidTr="00E25D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Расшифровка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Несравнительные исследования, описание клинического случая</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Таблица 2. </w:t>
      </w:r>
      <w:r w:rsidRPr="00E25DC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25DCC" w:rsidRPr="00E25DCC" w:rsidTr="00E25D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Расшифровка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Систематический обзор РКИ с применением мета-анализа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i/>
          <w:iCs/>
          <w:color w:val="333333"/>
          <w:spacing w:val="4"/>
          <w:sz w:val="27"/>
          <w:szCs w:val="27"/>
          <w:lang w:eastAsia="ru-RU"/>
        </w:rPr>
        <w:t>Таблица 3. </w:t>
      </w:r>
      <w:r w:rsidRPr="00E25DCC">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25DCC" w:rsidRPr="00E25DCC" w:rsidTr="00E25D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5DCC" w:rsidRPr="00E25DCC" w:rsidRDefault="00E25DCC" w:rsidP="00E25DCC">
            <w:pPr>
              <w:spacing w:after="0" w:line="240" w:lineRule="atLeast"/>
              <w:jc w:val="both"/>
              <w:rPr>
                <w:rFonts w:ascii="Verdana" w:eastAsia="Times New Roman" w:hAnsi="Verdana" w:cs="Times New Roman"/>
                <w:b/>
                <w:bCs/>
                <w:sz w:val="27"/>
                <w:szCs w:val="27"/>
                <w:lang w:eastAsia="ru-RU"/>
              </w:rPr>
            </w:pPr>
            <w:r w:rsidRPr="00E25DCC">
              <w:rPr>
                <w:rFonts w:ascii="Verdana" w:eastAsia="Times New Roman" w:hAnsi="Verdana" w:cs="Times New Roman"/>
                <w:b/>
                <w:bCs/>
                <w:sz w:val="27"/>
                <w:szCs w:val="27"/>
                <w:lang w:eastAsia="ru-RU"/>
              </w:rPr>
              <w:t>Расшифровка</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25DCC" w:rsidRPr="00E25DCC" w:rsidTr="00E25D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5DCC" w:rsidRPr="00E25DCC" w:rsidRDefault="00E25DCC" w:rsidP="00E25DCC">
            <w:pPr>
              <w:spacing w:after="0" w:line="240" w:lineRule="atLeast"/>
              <w:jc w:val="both"/>
              <w:rPr>
                <w:rFonts w:ascii="Verdana" w:eastAsia="Times New Roman" w:hAnsi="Verdana" w:cs="Times New Roman"/>
                <w:sz w:val="27"/>
                <w:szCs w:val="27"/>
                <w:lang w:eastAsia="ru-RU"/>
              </w:rPr>
            </w:pPr>
            <w:r w:rsidRPr="00E25DC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E25DCC">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Нет информации.</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Приложение Б. Алгоритмы действий врача</w:t>
      </w:r>
    </w:p>
    <w:p w:rsidR="00E25DCC" w:rsidRPr="00E25DCC" w:rsidRDefault="00E25DCC" w:rsidP="00E25D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Приложение В. Информация для пациента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Гидроцеле – патологическое скопление серозной жидкости между париетальным и висцеральным листком влагалищной оболочки мошонки. Это состояние может быть врожденным и приобретенным. Фуникулоцеле (киста семенного канатика) возникает, когда избыточное скопление серозной жидкости располагается по ходу семенного канатика.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Врожденное гидроцеле обусловлено сохранением сообщения между полостью мошонки, паховым каналом и брюшной полостью. Оно диагностируется у 1-2% новорожденных. Может быть одно- и двухсторонним. При этом отмечается увеличение одной или обеих сторон мошонки. Пальпация безболезненна, мошонка имеет мягко-эластическую консистенцию. Объем жидкости может меняться, увеличиваясь при длительной вертикализации. При фуникулоцеле пальпируется эластичное образование по ходу семенного канатика.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Состояние требует наблюдения детского уролога-андролога. Врожденное гидроцеле в большинстве случаев проходит спонтанно в течение первого года жизни и не требует только динамического наблюдения. Оперативное вмешательство может потребоваться в следующих случаях:</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инфицировании гидроцеле,</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lastRenderedPageBreak/>
        <w:t>- напряженном гидроцеле, которое приводит к повышенному давлению в полости мошонки,</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нарастании объема жидкости за период наблюдения,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сочетании с паховой грыжей,</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 сочетании с иными заболеваниями мошонки на стороне поражения.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Приобретенное гидроцеле возникает преимущественно у подростков. Причинами его возникновения могут быть перенесенные воспалительные заболевания органов мошонки, травма, перенесенные оперативные вмешательства на органах мошонки и паховом канале, также причина может быть не установлена. При первичном выявлении требуется наблюдение детского уролога андролога в течение 6-12 месяцев, проведение УЗИ органов мошонки. Операция показана при наличии болевого синдрома, дискомфорта вызванного увеличением половины мошонки. После операции и выписке из стационара показано амбулаторно наблюдение детского уролога-андролога.</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Сперматоцеле (киста придатка яичка) – доброкачественное жидкостное образование придатка яичка. Обычно не имеет симптомов и чаще выявляется при обследовании по поводу иных заболеваний органов мошонки или на профилактическом осмотре. При диагностировании заболевания показано наблюдение детского уролога-андролога и выполнение УЗИ органов мошонки. Возможна инволюция кисты с течением времени. При значительном размере кисты, ее активном росте, болевом синдроме, ее инфицировании или перекруте необходимо оперативное лечение, при котором образование удаляется.</w:t>
      </w:r>
    </w:p>
    <w:p w:rsidR="00E25DCC"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После операции и выписке из стационара показано амбулаторно наблюдение детского уролога-андролога.</w:t>
      </w:r>
    </w:p>
    <w:p w:rsidR="00E25DCC" w:rsidRPr="00E25DCC" w:rsidRDefault="00E25DCC" w:rsidP="00E25DC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25DC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2393" w:rsidRPr="00E25DCC" w:rsidRDefault="00E25DCC" w:rsidP="00E25D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5DCC">
        <w:rPr>
          <w:rFonts w:ascii="Times New Roman" w:eastAsia="Times New Roman" w:hAnsi="Times New Roman" w:cs="Times New Roman"/>
          <w:color w:val="222222"/>
          <w:spacing w:val="4"/>
          <w:sz w:val="27"/>
          <w:szCs w:val="27"/>
          <w:lang w:eastAsia="ru-RU"/>
        </w:rPr>
        <w:t>Не применяются.</w:t>
      </w:r>
      <w:bookmarkStart w:id="0" w:name="_GoBack"/>
      <w:bookmarkEnd w:id="0"/>
    </w:p>
    <w:sectPr w:rsidR="000D2393" w:rsidRPr="00E25D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F483B"/>
    <w:multiLevelType w:val="multilevel"/>
    <w:tmpl w:val="AC18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F0B05"/>
    <w:multiLevelType w:val="multilevel"/>
    <w:tmpl w:val="D556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5638A"/>
    <w:multiLevelType w:val="multilevel"/>
    <w:tmpl w:val="ED4E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3B3270"/>
    <w:multiLevelType w:val="multilevel"/>
    <w:tmpl w:val="4906C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45F7D"/>
    <w:multiLevelType w:val="multilevel"/>
    <w:tmpl w:val="F2AE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A2ABF"/>
    <w:multiLevelType w:val="multilevel"/>
    <w:tmpl w:val="26AC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53E3C"/>
    <w:multiLevelType w:val="multilevel"/>
    <w:tmpl w:val="8270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FE137F"/>
    <w:multiLevelType w:val="multilevel"/>
    <w:tmpl w:val="4BE8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78438C"/>
    <w:multiLevelType w:val="multilevel"/>
    <w:tmpl w:val="4BB0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E2872"/>
    <w:multiLevelType w:val="multilevel"/>
    <w:tmpl w:val="9D486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623146"/>
    <w:multiLevelType w:val="multilevel"/>
    <w:tmpl w:val="079C2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9117C1"/>
    <w:multiLevelType w:val="multilevel"/>
    <w:tmpl w:val="EB34D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C243D7"/>
    <w:multiLevelType w:val="multilevel"/>
    <w:tmpl w:val="8AD4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3D24A4"/>
    <w:multiLevelType w:val="multilevel"/>
    <w:tmpl w:val="9DF0A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862CD"/>
    <w:multiLevelType w:val="multilevel"/>
    <w:tmpl w:val="47CA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DB51B8"/>
    <w:multiLevelType w:val="multilevel"/>
    <w:tmpl w:val="7AB6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144641"/>
    <w:multiLevelType w:val="multilevel"/>
    <w:tmpl w:val="EB0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735EC0"/>
    <w:multiLevelType w:val="multilevel"/>
    <w:tmpl w:val="7390B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DD7877"/>
    <w:multiLevelType w:val="multilevel"/>
    <w:tmpl w:val="7798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B71682"/>
    <w:multiLevelType w:val="multilevel"/>
    <w:tmpl w:val="6D502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537971"/>
    <w:multiLevelType w:val="multilevel"/>
    <w:tmpl w:val="61E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0B4C11"/>
    <w:multiLevelType w:val="multilevel"/>
    <w:tmpl w:val="D73E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4828E6"/>
    <w:multiLevelType w:val="multilevel"/>
    <w:tmpl w:val="5882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D33D8E"/>
    <w:multiLevelType w:val="multilevel"/>
    <w:tmpl w:val="3DA68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C40BFD"/>
    <w:multiLevelType w:val="multilevel"/>
    <w:tmpl w:val="57CE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5B120C"/>
    <w:multiLevelType w:val="multilevel"/>
    <w:tmpl w:val="07F4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D14F2D"/>
    <w:multiLevelType w:val="multilevel"/>
    <w:tmpl w:val="5268D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505A45"/>
    <w:multiLevelType w:val="multilevel"/>
    <w:tmpl w:val="8B2C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8E5EAB"/>
    <w:multiLevelType w:val="multilevel"/>
    <w:tmpl w:val="0CD0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D567E1"/>
    <w:multiLevelType w:val="multilevel"/>
    <w:tmpl w:val="02B66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D354F5"/>
    <w:multiLevelType w:val="multilevel"/>
    <w:tmpl w:val="F4A4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6514C1"/>
    <w:multiLevelType w:val="multilevel"/>
    <w:tmpl w:val="D156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13"/>
  </w:num>
  <w:num w:numId="4">
    <w:abstractNumId w:val="22"/>
  </w:num>
  <w:num w:numId="5">
    <w:abstractNumId w:val="23"/>
  </w:num>
  <w:num w:numId="6">
    <w:abstractNumId w:val="2"/>
  </w:num>
  <w:num w:numId="7">
    <w:abstractNumId w:val="24"/>
  </w:num>
  <w:num w:numId="8">
    <w:abstractNumId w:val="8"/>
  </w:num>
  <w:num w:numId="9">
    <w:abstractNumId w:val="17"/>
  </w:num>
  <w:num w:numId="10">
    <w:abstractNumId w:val="15"/>
  </w:num>
  <w:num w:numId="11">
    <w:abstractNumId w:val="5"/>
  </w:num>
  <w:num w:numId="12">
    <w:abstractNumId w:val="6"/>
  </w:num>
  <w:num w:numId="13">
    <w:abstractNumId w:val="28"/>
  </w:num>
  <w:num w:numId="14">
    <w:abstractNumId w:val="31"/>
  </w:num>
  <w:num w:numId="15">
    <w:abstractNumId w:val="1"/>
  </w:num>
  <w:num w:numId="16">
    <w:abstractNumId w:val="0"/>
  </w:num>
  <w:num w:numId="17">
    <w:abstractNumId w:val="7"/>
  </w:num>
  <w:num w:numId="18">
    <w:abstractNumId w:val="21"/>
  </w:num>
  <w:num w:numId="19">
    <w:abstractNumId w:val="9"/>
  </w:num>
  <w:num w:numId="20">
    <w:abstractNumId w:val="18"/>
  </w:num>
  <w:num w:numId="21">
    <w:abstractNumId w:val="11"/>
  </w:num>
  <w:num w:numId="22">
    <w:abstractNumId w:val="16"/>
  </w:num>
  <w:num w:numId="23">
    <w:abstractNumId w:val="30"/>
  </w:num>
  <w:num w:numId="24">
    <w:abstractNumId w:val="19"/>
  </w:num>
  <w:num w:numId="25">
    <w:abstractNumId w:val="12"/>
  </w:num>
  <w:num w:numId="26">
    <w:abstractNumId w:val="14"/>
  </w:num>
  <w:num w:numId="27">
    <w:abstractNumId w:val="27"/>
  </w:num>
  <w:num w:numId="28">
    <w:abstractNumId w:val="25"/>
  </w:num>
  <w:num w:numId="29">
    <w:abstractNumId w:val="20"/>
  </w:num>
  <w:num w:numId="30">
    <w:abstractNumId w:val="29"/>
  </w:num>
  <w:num w:numId="31">
    <w:abstractNumId w:val="3"/>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0EC"/>
    <w:rsid w:val="000D2393"/>
    <w:rsid w:val="00C330EC"/>
    <w:rsid w:val="00E2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0FE3"/>
  <w15:chartTrackingRefBased/>
  <w15:docId w15:val="{5C603EE0-61FD-4721-B154-31C9BF6E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25D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DCC"/>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E25DCC"/>
  </w:style>
  <w:style w:type="character" w:customStyle="1" w:styleId="titlename">
    <w:name w:val="title_name"/>
    <w:basedOn w:val="a0"/>
    <w:rsid w:val="00E25DCC"/>
  </w:style>
  <w:style w:type="character" w:customStyle="1" w:styleId="titlecontent">
    <w:name w:val="title_content"/>
    <w:basedOn w:val="a0"/>
    <w:rsid w:val="00E25DCC"/>
  </w:style>
  <w:style w:type="character" w:customStyle="1" w:styleId="titlenamecolumn">
    <w:name w:val="title_name_column"/>
    <w:basedOn w:val="a0"/>
    <w:rsid w:val="00E25DCC"/>
  </w:style>
  <w:style w:type="character" w:customStyle="1" w:styleId="titlename1">
    <w:name w:val="title_name1"/>
    <w:basedOn w:val="a0"/>
    <w:rsid w:val="00E25DCC"/>
  </w:style>
  <w:style w:type="character" w:customStyle="1" w:styleId="titlecontent1">
    <w:name w:val="title_content1"/>
    <w:basedOn w:val="a0"/>
    <w:rsid w:val="00E25DCC"/>
  </w:style>
  <w:style w:type="character" w:customStyle="1" w:styleId="titlecontent2">
    <w:name w:val="title_content2"/>
    <w:basedOn w:val="a0"/>
    <w:rsid w:val="00E25DCC"/>
  </w:style>
  <w:style w:type="paragraph" w:styleId="a3">
    <w:name w:val="Normal (Web)"/>
    <w:basedOn w:val="a"/>
    <w:uiPriority w:val="99"/>
    <w:semiHidden/>
    <w:unhideWhenUsed/>
    <w:rsid w:val="00E25D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25DCC"/>
    <w:rPr>
      <w:b/>
      <w:bCs/>
    </w:rPr>
  </w:style>
  <w:style w:type="character" w:styleId="a5">
    <w:name w:val="Emphasis"/>
    <w:basedOn w:val="a0"/>
    <w:uiPriority w:val="20"/>
    <w:qFormat/>
    <w:rsid w:val="00E25DCC"/>
    <w:rPr>
      <w:i/>
      <w:iCs/>
    </w:rPr>
  </w:style>
  <w:style w:type="paragraph" w:customStyle="1" w:styleId="marginl">
    <w:name w:val="marginl"/>
    <w:basedOn w:val="a"/>
    <w:rsid w:val="00E25D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E25D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977803">
      <w:bodyDiv w:val="1"/>
      <w:marLeft w:val="0"/>
      <w:marRight w:val="0"/>
      <w:marTop w:val="0"/>
      <w:marBottom w:val="0"/>
      <w:divBdr>
        <w:top w:val="none" w:sz="0" w:space="0" w:color="auto"/>
        <w:left w:val="none" w:sz="0" w:space="0" w:color="auto"/>
        <w:bottom w:val="none" w:sz="0" w:space="0" w:color="auto"/>
        <w:right w:val="none" w:sz="0" w:space="0" w:color="auto"/>
      </w:divBdr>
      <w:divsChild>
        <w:div w:id="686709558">
          <w:marLeft w:val="0"/>
          <w:marRight w:val="0"/>
          <w:marTop w:val="0"/>
          <w:marBottom w:val="0"/>
          <w:divBdr>
            <w:top w:val="none" w:sz="0" w:space="0" w:color="auto"/>
            <w:left w:val="none" w:sz="0" w:space="0" w:color="auto"/>
            <w:bottom w:val="none" w:sz="0" w:space="0" w:color="auto"/>
            <w:right w:val="none" w:sz="0" w:space="0" w:color="auto"/>
          </w:divBdr>
        </w:div>
        <w:div w:id="1366370921">
          <w:marLeft w:val="0"/>
          <w:marRight w:val="0"/>
          <w:marTop w:val="0"/>
          <w:marBottom w:val="0"/>
          <w:divBdr>
            <w:top w:val="none" w:sz="0" w:space="0" w:color="auto"/>
            <w:left w:val="none" w:sz="0" w:space="0" w:color="auto"/>
            <w:bottom w:val="none" w:sz="0" w:space="0" w:color="auto"/>
            <w:right w:val="none" w:sz="0" w:space="0" w:color="auto"/>
          </w:divBdr>
        </w:div>
        <w:div w:id="1377319581">
          <w:marLeft w:val="0"/>
          <w:marRight w:val="0"/>
          <w:marTop w:val="0"/>
          <w:marBottom w:val="0"/>
          <w:divBdr>
            <w:top w:val="none" w:sz="0" w:space="0" w:color="auto"/>
            <w:left w:val="none" w:sz="0" w:space="0" w:color="auto"/>
            <w:bottom w:val="none" w:sz="0" w:space="0" w:color="auto"/>
            <w:right w:val="none" w:sz="0" w:space="0" w:color="auto"/>
          </w:divBdr>
          <w:divsChild>
            <w:div w:id="1225415015">
              <w:marLeft w:val="0"/>
              <w:marRight w:val="0"/>
              <w:marTop w:val="0"/>
              <w:marBottom w:val="0"/>
              <w:divBdr>
                <w:top w:val="none" w:sz="0" w:space="0" w:color="auto"/>
                <w:left w:val="none" w:sz="0" w:space="0" w:color="auto"/>
                <w:bottom w:val="none" w:sz="0" w:space="0" w:color="auto"/>
                <w:right w:val="none" w:sz="0" w:space="0" w:color="auto"/>
              </w:divBdr>
              <w:divsChild>
                <w:div w:id="332873758">
                  <w:marLeft w:val="0"/>
                  <w:marRight w:val="0"/>
                  <w:marTop w:val="0"/>
                  <w:marBottom w:val="1500"/>
                  <w:divBdr>
                    <w:top w:val="none" w:sz="0" w:space="0" w:color="auto"/>
                    <w:left w:val="none" w:sz="0" w:space="0" w:color="auto"/>
                    <w:bottom w:val="none" w:sz="0" w:space="0" w:color="auto"/>
                    <w:right w:val="none" w:sz="0" w:space="0" w:color="auto"/>
                  </w:divBdr>
                </w:div>
              </w:divsChild>
            </w:div>
            <w:div w:id="1212382746">
              <w:marLeft w:val="0"/>
              <w:marRight w:val="0"/>
              <w:marTop w:val="0"/>
              <w:marBottom w:val="0"/>
              <w:divBdr>
                <w:top w:val="none" w:sz="0" w:space="0" w:color="auto"/>
                <w:left w:val="none" w:sz="0" w:space="0" w:color="auto"/>
                <w:bottom w:val="none" w:sz="0" w:space="0" w:color="auto"/>
                <w:right w:val="none" w:sz="0" w:space="0" w:color="auto"/>
              </w:divBdr>
              <w:divsChild>
                <w:div w:id="2123988068">
                  <w:marLeft w:val="0"/>
                  <w:marRight w:val="0"/>
                  <w:marTop w:val="0"/>
                  <w:marBottom w:val="0"/>
                  <w:divBdr>
                    <w:top w:val="none" w:sz="0" w:space="0" w:color="auto"/>
                    <w:left w:val="none" w:sz="0" w:space="0" w:color="auto"/>
                    <w:bottom w:val="none" w:sz="0" w:space="0" w:color="auto"/>
                    <w:right w:val="none" w:sz="0" w:space="0" w:color="auto"/>
                  </w:divBdr>
                  <w:divsChild>
                    <w:div w:id="19071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8199">
              <w:marLeft w:val="0"/>
              <w:marRight w:val="0"/>
              <w:marTop w:val="0"/>
              <w:marBottom w:val="0"/>
              <w:divBdr>
                <w:top w:val="none" w:sz="0" w:space="0" w:color="auto"/>
                <w:left w:val="none" w:sz="0" w:space="0" w:color="auto"/>
                <w:bottom w:val="none" w:sz="0" w:space="0" w:color="auto"/>
                <w:right w:val="none" w:sz="0" w:space="0" w:color="auto"/>
              </w:divBdr>
              <w:divsChild>
                <w:div w:id="196821371">
                  <w:marLeft w:val="0"/>
                  <w:marRight w:val="0"/>
                  <w:marTop w:val="0"/>
                  <w:marBottom w:val="0"/>
                  <w:divBdr>
                    <w:top w:val="none" w:sz="0" w:space="0" w:color="auto"/>
                    <w:left w:val="none" w:sz="0" w:space="0" w:color="auto"/>
                    <w:bottom w:val="none" w:sz="0" w:space="0" w:color="auto"/>
                    <w:right w:val="none" w:sz="0" w:space="0" w:color="auto"/>
                  </w:divBdr>
                  <w:divsChild>
                    <w:div w:id="12301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8805">
              <w:marLeft w:val="0"/>
              <w:marRight w:val="0"/>
              <w:marTop w:val="0"/>
              <w:marBottom w:val="0"/>
              <w:divBdr>
                <w:top w:val="none" w:sz="0" w:space="0" w:color="auto"/>
                <w:left w:val="none" w:sz="0" w:space="0" w:color="auto"/>
                <w:bottom w:val="none" w:sz="0" w:space="0" w:color="auto"/>
                <w:right w:val="none" w:sz="0" w:space="0" w:color="auto"/>
              </w:divBdr>
              <w:divsChild>
                <w:div w:id="787240856">
                  <w:marLeft w:val="0"/>
                  <w:marRight w:val="0"/>
                  <w:marTop w:val="0"/>
                  <w:marBottom w:val="0"/>
                  <w:divBdr>
                    <w:top w:val="none" w:sz="0" w:space="0" w:color="auto"/>
                    <w:left w:val="none" w:sz="0" w:space="0" w:color="auto"/>
                    <w:bottom w:val="none" w:sz="0" w:space="0" w:color="auto"/>
                    <w:right w:val="none" w:sz="0" w:space="0" w:color="auto"/>
                  </w:divBdr>
                  <w:divsChild>
                    <w:div w:id="150701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5260">
              <w:marLeft w:val="0"/>
              <w:marRight w:val="0"/>
              <w:marTop w:val="0"/>
              <w:marBottom w:val="0"/>
              <w:divBdr>
                <w:top w:val="none" w:sz="0" w:space="0" w:color="auto"/>
                <w:left w:val="none" w:sz="0" w:space="0" w:color="auto"/>
                <w:bottom w:val="none" w:sz="0" w:space="0" w:color="auto"/>
                <w:right w:val="none" w:sz="0" w:space="0" w:color="auto"/>
              </w:divBdr>
              <w:divsChild>
                <w:div w:id="897865390">
                  <w:marLeft w:val="0"/>
                  <w:marRight w:val="0"/>
                  <w:marTop w:val="0"/>
                  <w:marBottom w:val="0"/>
                  <w:divBdr>
                    <w:top w:val="none" w:sz="0" w:space="0" w:color="auto"/>
                    <w:left w:val="none" w:sz="0" w:space="0" w:color="auto"/>
                    <w:bottom w:val="none" w:sz="0" w:space="0" w:color="auto"/>
                    <w:right w:val="none" w:sz="0" w:space="0" w:color="auto"/>
                  </w:divBdr>
                  <w:divsChild>
                    <w:div w:id="20765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332">
              <w:marLeft w:val="0"/>
              <w:marRight w:val="0"/>
              <w:marTop w:val="0"/>
              <w:marBottom w:val="0"/>
              <w:divBdr>
                <w:top w:val="none" w:sz="0" w:space="0" w:color="auto"/>
                <w:left w:val="none" w:sz="0" w:space="0" w:color="auto"/>
                <w:bottom w:val="none" w:sz="0" w:space="0" w:color="auto"/>
                <w:right w:val="none" w:sz="0" w:space="0" w:color="auto"/>
              </w:divBdr>
              <w:divsChild>
                <w:div w:id="1484352603">
                  <w:marLeft w:val="0"/>
                  <w:marRight w:val="0"/>
                  <w:marTop w:val="0"/>
                  <w:marBottom w:val="0"/>
                  <w:divBdr>
                    <w:top w:val="none" w:sz="0" w:space="0" w:color="auto"/>
                    <w:left w:val="none" w:sz="0" w:space="0" w:color="auto"/>
                    <w:bottom w:val="none" w:sz="0" w:space="0" w:color="auto"/>
                    <w:right w:val="none" w:sz="0" w:space="0" w:color="auto"/>
                  </w:divBdr>
                  <w:divsChild>
                    <w:div w:id="201676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92214">
              <w:marLeft w:val="0"/>
              <w:marRight w:val="0"/>
              <w:marTop w:val="450"/>
              <w:marBottom w:val="0"/>
              <w:divBdr>
                <w:top w:val="none" w:sz="0" w:space="0" w:color="auto"/>
                <w:left w:val="none" w:sz="0" w:space="0" w:color="auto"/>
                <w:bottom w:val="none" w:sz="0" w:space="0" w:color="auto"/>
                <w:right w:val="none" w:sz="0" w:space="0" w:color="auto"/>
              </w:divBdr>
              <w:divsChild>
                <w:div w:id="1645307516">
                  <w:marLeft w:val="0"/>
                  <w:marRight w:val="0"/>
                  <w:marTop w:val="0"/>
                  <w:marBottom w:val="0"/>
                  <w:divBdr>
                    <w:top w:val="none" w:sz="0" w:space="0" w:color="auto"/>
                    <w:left w:val="none" w:sz="0" w:space="0" w:color="auto"/>
                    <w:bottom w:val="none" w:sz="0" w:space="0" w:color="auto"/>
                    <w:right w:val="none" w:sz="0" w:space="0" w:color="auto"/>
                  </w:divBdr>
                </w:div>
              </w:divsChild>
            </w:div>
            <w:div w:id="455291699">
              <w:marLeft w:val="0"/>
              <w:marRight w:val="0"/>
              <w:marTop w:val="450"/>
              <w:marBottom w:val="0"/>
              <w:divBdr>
                <w:top w:val="none" w:sz="0" w:space="0" w:color="auto"/>
                <w:left w:val="none" w:sz="0" w:space="0" w:color="auto"/>
                <w:bottom w:val="none" w:sz="0" w:space="0" w:color="auto"/>
                <w:right w:val="none" w:sz="0" w:space="0" w:color="auto"/>
              </w:divBdr>
              <w:divsChild>
                <w:div w:id="579602020">
                  <w:marLeft w:val="0"/>
                  <w:marRight w:val="0"/>
                  <w:marTop w:val="0"/>
                  <w:marBottom w:val="3750"/>
                  <w:divBdr>
                    <w:top w:val="none" w:sz="0" w:space="0" w:color="auto"/>
                    <w:left w:val="none" w:sz="0" w:space="0" w:color="auto"/>
                    <w:bottom w:val="none" w:sz="0" w:space="0" w:color="auto"/>
                    <w:right w:val="none" w:sz="0" w:space="0" w:color="auto"/>
                  </w:divBdr>
                </w:div>
                <w:div w:id="6102090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17385659">
          <w:marLeft w:val="0"/>
          <w:marRight w:val="0"/>
          <w:marTop w:val="0"/>
          <w:marBottom w:val="0"/>
          <w:divBdr>
            <w:top w:val="none" w:sz="0" w:space="0" w:color="auto"/>
            <w:left w:val="none" w:sz="0" w:space="0" w:color="auto"/>
            <w:bottom w:val="none" w:sz="0" w:space="0" w:color="auto"/>
            <w:right w:val="none" w:sz="0" w:space="0" w:color="auto"/>
          </w:divBdr>
          <w:divsChild>
            <w:div w:id="1125585616">
              <w:marLeft w:val="0"/>
              <w:marRight w:val="0"/>
              <w:marTop w:val="900"/>
              <w:marBottom w:val="600"/>
              <w:divBdr>
                <w:top w:val="none" w:sz="0" w:space="0" w:color="auto"/>
                <w:left w:val="none" w:sz="0" w:space="0" w:color="auto"/>
                <w:bottom w:val="none" w:sz="0" w:space="0" w:color="auto"/>
                <w:right w:val="none" w:sz="0" w:space="0" w:color="auto"/>
              </w:divBdr>
            </w:div>
            <w:div w:id="2050102382">
              <w:marLeft w:val="0"/>
              <w:marRight w:val="0"/>
              <w:marTop w:val="0"/>
              <w:marBottom w:val="0"/>
              <w:divBdr>
                <w:top w:val="none" w:sz="0" w:space="0" w:color="auto"/>
                <w:left w:val="none" w:sz="0" w:space="0" w:color="auto"/>
                <w:bottom w:val="none" w:sz="0" w:space="0" w:color="auto"/>
                <w:right w:val="none" w:sz="0" w:space="0" w:color="auto"/>
              </w:divBdr>
              <w:divsChild>
                <w:div w:id="10158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2160">
          <w:marLeft w:val="0"/>
          <w:marRight w:val="0"/>
          <w:marTop w:val="0"/>
          <w:marBottom w:val="0"/>
          <w:divBdr>
            <w:top w:val="none" w:sz="0" w:space="0" w:color="auto"/>
            <w:left w:val="none" w:sz="0" w:space="0" w:color="auto"/>
            <w:bottom w:val="none" w:sz="0" w:space="0" w:color="auto"/>
            <w:right w:val="none" w:sz="0" w:space="0" w:color="auto"/>
          </w:divBdr>
          <w:divsChild>
            <w:div w:id="490800810">
              <w:marLeft w:val="0"/>
              <w:marRight w:val="0"/>
              <w:marTop w:val="900"/>
              <w:marBottom w:val="600"/>
              <w:divBdr>
                <w:top w:val="none" w:sz="0" w:space="0" w:color="auto"/>
                <w:left w:val="none" w:sz="0" w:space="0" w:color="auto"/>
                <w:bottom w:val="none" w:sz="0" w:space="0" w:color="auto"/>
                <w:right w:val="none" w:sz="0" w:space="0" w:color="auto"/>
              </w:divBdr>
            </w:div>
            <w:div w:id="1463693132">
              <w:marLeft w:val="0"/>
              <w:marRight w:val="0"/>
              <w:marTop w:val="0"/>
              <w:marBottom w:val="0"/>
              <w:divBdr>
                <w:top w:val="none" w:sz="0" w:space="0" w:color="auto"/>
                <w:left w:val="none" w:sz="0" w:space="0" w:color="auto"/>
                <w:bottom w:val="none" w:sz="0" w:space="0" w:color="auto"/>
                <w:right w:val="none" w:sz="0" w:space="0" w:color="auto"/>
              </w:divBdr>
              <w:divsChild>
                <w:div w:id="52351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60988">
          <w:marLeft w:val="0"/>
          <w:marRight w:val="0"/>
          <w:marTop w:val="0"/>
          <w:marBottom w:val="0"/>
          <w:divBdr>
            <w:top w:val="none" w:sz="0" w:space="0" w:color="auto"/>
            <w:left w:val="none" w:sz="0" w:space="0" w:color="auto"/>
            <w:bottom w:val="none" w:sz="0" w:space="0" w:color="auto"/>
            <w:right w:val="none" w:sz="0" w:space="0" w:color="auto"/>
          </w:divBdr>
          <w:divsChild>
            <w:div w:id="1563565984">
              <w:marLeft w:val="0"/>
              <w:marRight w:val="0"/>
              <w:marTop w:val="900"/>
              <w:marBottom w:val="600"/>
              <w:divBdr>
                <w:top w:val="none" w:sz="0" w:space="0" w:color="auto"/>
                <w:left w:val="none" w:sz="0" w:space="0" w:color="auto"/>
                <w:bottom w:val="none" w:sz="0" w:space="0" w:color="auto"/>
                <w:right w:val="none" w:sz="0" w:space="0" w:color="auto"/>
              </w:divBdr>
            </w:div>
          </w:divsChild>
        </w:div>
        <w:div w:id="196159214">
          <w:marLeft w:val="0"/>
          <w:marRight w:val="0"/>
          <w:marTop w:val="0"/>
          <w:marBottom w:val="0"/>
          <w:divBdr>
            <w:top w:val="none" w:sz="0" w:space="0" w:color="auto"/>
            <w:left w:val="none" w:sz="0" w:space="0" w:color="auto"/>
            <w:bottom w:val="none" w:sz="0" w:space="0" w:color="auto"/>
            <w:right w:val="none" w:sz="0" w:space="0" w:color="auto"/>
          </w:divBdr>
          <w:divsChild>
            <w:div w:id="739256490">
              <w:marLeft w:val="0"/>
              <w:marRight w:val="0"/>
              <w:marTop w:val="900"/>
              <w:marBottom w:val="600"/>
              <w:divBdr>
                <w:top w:val="none" w:sz="0" w:space="0" w:color="auto"/>
                <w:left w:val="none" w:sz="0" w:space="0" w:color="auto"/>
                <w:bottom w:val="none" w:sz="0" w:space="0" w:color="auto"/>
                <w:right w:val="none" w:sz="0" w:space="0" w:color="auto"/>
              </w:divBdr>
            </w:div>
            <w:div w:id="782503180">
              <w:marLeft w:val="0"/>
              <w:marRight w:val="0"/>
              <w:marTop w:val="0"/>
              <w:marBottom w:val="0"/>
              <w:divBdr>
                <w:top w:val="none" w:sz="0" w:space="0" w:color="auto"/>
                <w:left w:val="none" w:sz="0" w:space="0" w:color="auto"/>
                <w:bottom w:val="none" w:sz="0" w:space="0" w:color="auto"/>
                <w:right w:val="none" w:sz="0" w:space="0" w:color="auto"/>
              </w:divBdr>
              <w:divsChild>
                <w:div w:id="515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1000">
          <w:marLeft w:val="0"/>
          <w:marRight w:val="0"/>
          <w:marTop w:val="0"/>
          <w:marBottom w:val="0"/>
          <w:divBdr>
            <w:top w:val="none" w:sz="0" w:space="0" w:color="auto"/>
            <w:left w:val="none" w:sz="0" w:space="0" w:color="auto"/>
            <w:bottom w:val="none" w:sz="0" w:space="0" w:color="auto"/>
            <w:right w:val="none" w:sz="0" w:space="0" w:color="auto"/>
          </w:divBdr>
          <w:divsChild>
            <w:div w:id="405230737">
              <w:marLeft w:val="0"/>
              <w:marRight w:val="0"/>
              <w:marTop w:val="900"/>
              <w:marBottom w:val="600"/>
              <w:divBdr>
                <w:top w:val="none" w:sz="0" w:space="0" w:color="auto"/>
                <w:left w:val="none" w:sz="0" w:space="0" w:color="auto"/>
                <w:bottom w:val="none" w:sz="0" w:space="0" w:color="auto"/>
                <w:right w:val="none" w:sz="0" w:space="0" w:color="auto"/>
              </w:divBdr>
            </w:div>
            <w:div w:id="373963077">
              <w:marLeft w:val="0"/>
              <w:marRight w:val="0"/>
              <w:marTop w:val="0"/>
              <w:marBottom w:val="0"/>
              <w:divBdr>
                <w:top w:val="none" w:sz="0" w:space="0" w:color="auto"/>
                <w:left w:val="none" w:sz="0" w:space="0" w:color="auto"/>
                <w:bottom w:val="none" w:sz="0" w:space="0" w:color="auto"/>
                <w:right w:val="none" w:sz="0" w:space="0" w:color="auto"/>
              </w:divBdr>
              <w:divsChild>
                <w:div w:id="15987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6819">
          <w:marLeft w:val="0"/>
          <w:marRight w:val="0"/>
          <w:marTop w:val="0"/>
          <w:marBottom w:val="0"/>
          <w:divBdr>
            <w:top w:val="none" w:sz="0" w:space="0" w:color="auto"/>
            <w:left w:val="none" w:sz="0" w:space="0" w:color="auto"/>
            <w:bottom w:val="none" w:sz="0" w:space="0" w:color="auto"/>
            <w:right w:val="none" w:sz="0" w:space="0" w:color="auto"/>
          </w:divBdr>
          <w:divsChild>
            <w:div w:id="875191589">
              <w:marLeft w:val="0"/>
              <w:marRight w:val="0"/>
              <w:marTop w:val="900"/>
              <w:marBottom w:val="600"/>
              <w:divBdr>
                <w:top w:val="none" w:sz="0" w:space="0" w:color="auto"/>
                <w:left w:val="none" w:sz="0" w:space="0" w:color="auto"/>
                <w:bottom w:val="none" w:sz="0" w:space="0" w:color="auto"/>
                <w:right w:val="none" w:sz="0" w:space="0" w:color="auto"/>
              </w:divBdr>
            </w:div>
            <w:div w:id="741295470">
              <w:marLeft w:val="0"/>
              <w:marRight w:val="0"/>
              <w:marTop w:val="0"/>
              <w:marBottom w:val="0"/>
              <w:divBdr>
                <w:top w:val="none" w:sz="0" w:space="0" w:color="auto"/>
                <w:left w:val="none" w:sz="0" w:space="0" w:color="auto"/>
                <w:bottom w:val="none" w:sz="0" w:space="0" w:color="auto"/>
                <w:right w:val="none" w:sz="0" w:space="0" w:color="auto"/>
              </w:divBdr>
              <w:divsChild>
                <w:div w:id="188317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39815">
          <w:marLeft w:val="0"/>
          <w:marRight w:val="0"/>
          <w:marTop w:val="0"/>
          <w:marBottom w:val="0"/>
          <w:divBdr>
            <w:top w:val="none" w:sz="0" w:space="0" w:color="auto"/>
            <w:left w:val="none" w:sz="0" w:space="0" w:color="auto"/>
            <w:bottom w:val="none" w:sz="0" w:space="0" w:color="auto"/>
            <w:right w:val="none" w:sz="0" w:space="0" w:color="auto"/>
          </w:divBdr>
          <w:divsChild>
            <w:div w:id="68433056">
              <w:marLeft w:val="0"/>
              <w:marRight w:val="0"/>
              <w:marTop w:val="900"/>
              <w:marBottom w:val="600"/>
              <w:divBdr>
                <w:top w:val="none" w:sz="0" w:space="0" w:color="auto"/>
                <w:left w:val="none" w:sz="0" w:space="0" w:color="auto"/>
                <w:bottom w:val="none" w:sz="0" w:space="0" w:color="auto"/>
                <w:right w:val="none" w:sz="0" w:space="0" w:color="auto"/>
              </w:divBdr>
            </w:div>
            <w:div w:id="2111006342">
              <w:marLeft w:val="0"/>
              <w:marRight w:val="0"/>
              <w:marTop w:val="0"/>
              <w:marBottom w:val="0"/>
              <w:divBdr>
                <w:top w:val="none" w:sz="0" w:space="0" w:color="auto"/>
                <w:left w:val="none" w:sz="0" w:space="0" w:color="auto"/>
                <w:bottom w:val="none" w:sz="0" w:space="0" w:color="auto"/>
                <w:right w:val="none" w:sz="0" w:space="0" w:color="auto"/>
              </w:divBdr>
              <w:divsChild>
                <w:div w:id="148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58576">
          <w:marLeft w:val="0"/>
          <w:marRight w:val="0"/>
          <w:marTop w:val="0"/>
          <w:marBottom w:val="0"/>
          <w:divBdr>
            <w:top w:val="none" w:sz="0" w:space="0" w:color="auto"/>
            <w:left w:val="none" w:sz="0" w:space="0" w:color="auto"/>
            <w:bottom w:val="none" w:sz="0" w:space="0" w:color="auto"/>
            <w:right w:val="none" w:sz="0" w:space="0" w:color="auto"/>
          </w:divBdr>
          <w:divsChild>
            <w:div w:id="434519735">
              <w:marLeft w:val="0"/>
              <w:marRight w:val="0"/>
              <w:marTop w:val="900"/>
              <w:marBottom w:val="600"/>
              <w:divBdr>
                <w:top w:val="none" w:sz="0" w:space="0" w:color="auto"/>
                <w:left w:val="none" w:sz="0" w:space="0" w:color="auto"/>
                <w:bottom w:val="none" w:sz="0" w:space="0" w:color="auto"/>
                <w:right w:val="none" w:sz="0" w:space="0" w:color="auto"/>
              </w:divBdr>
            </w:div>
            <w:div w:id="681586378">
              <w:marLeft w:val="0"/>
              <w:marRight w:val="0"/>
              <w:marTop w:val="0"/>
              <w:marBottom w:val="0"/>
              <w:divBdr>
                <w:top w:val="none" w:sz="0" w:space="0" w:color="auto"/>
                <w:left w:val="none" w:sz="0" w:space="0" w:color="auto"/>
                <w:bottom w:val="none" w:sz="0" w:space="0" w:color="auto"/>
                <w:right w:val="none" w:sz="0" w:space="0" w:color="auto"/>
              </w:divBdr>
              <w:divsChild>
                <w:div w:id="34906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3394">
          <w:marLeft w:val="0"/>
          <w:marRight w:val="0"/>
          <w:marTop w:val="0"/>
          <w:marBottom w:val="0"/>
          <w:divBdr>
            <w:top w:val="none" w:sz="0" w:space="0" w:color="auto"/>
            <w:left w:val="none" w:sz="0" w:space="0" w:color="auto"/>
            <w:bottom w:val="none" w:sz="0" w:space="0" w:color="auto"/>
            <w:right w:val="none" w:sz="0" w:space="0" w:color="auto"/>
          </w:divBdr>
          <w:divsChild>
            <w:div w:id="480467727">
              <w:marLeft w:val="0"/>
              <w:marRight w:val="0"/>
              <w:marTop w:val="900"/>
              <w:marBottom w:val="600"/>
              <w:divBdr>
                <w:top w:val="none" w:sz="0" w:space="0" w:color="auto"/>
                <w:left w:val="none" w:sz="0" w:space="0" w:color="auto"/>
                <w:bottom w:val="none" w:sz="0" w:space="0" w:color="auto"/>
                <w:right w:val="none" w:sz="0" w:space="0" w:color="auto"/>
              </w:divBdr>
            </w:div>
            <w:div w:id="1082531064">
              <w:marLeft w:val="0"/>
              <w:marRight w:val="0"/>
              <w:marTop w:val="0"/>
              <w:marBottom w:val="0"/>
              <w:divBdr>
                <w:top w:val="none" w:sz="0" w:space="0" w:color="auto"/>
                <w:left w:val="none" w:sz="0" w:space="0" w:color="auto"/>
                <w:bottom w:val="none" w:sz="0" w:space="0" w:color="auto"/>
                <w:right w:val="none" w:sz="0" w:space="0" w:color="auto"/>
              </w:divBdr>
              <w:divsChild>
                <w:div w:id="190810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3800">
          <w:marLeft w:val="0"/>
          <w:marRight w:val="0"/>
          <w:marTop w:val="0"/>
          <w:marBottom w:val="0"/>
          <w:divBdr>
            <w:top w:val="none" w:sz="0" w:space="0" w:color="auto"/>
            <w:left w:val="none" w:sz="0" w:space="0" w:color="auto"/>
            <w:bottom w:val="none" w:sz="0" w:space="0" w:color="auto"/>
            <w:right w:val="none" w:sz="0" w:space="0" w:color="auto"/>
          </w:divBdr>
          <w:divsChild>
            <w:div w:id="2000304264">
              <w:marLeft w:val="0"/>
              <w:marRight w:val="0"/>
              <w:marTop w:val="900"/>
              <w:marBottom w:val="600"/>
              <w:divBdr>
                <w:top w:val="none" w:sz="0" w:space="0" w:color="auto"/>
                <w:left w:val="none" w:sz="0" w:space="0" w:color="auto"/>
                <w:bottom w:val="none" w:sz="0" w:space="0" w:color="auto"/>
                <w:right w:val="none" w:sz="0" w:space="0" w:color="auto"/>
              </w:divBdr>
            </w:div>
          </w:divsChild>
        </w:div>
        <w:div w:id="1999336529">
          <w:marLeft w:val="0"/>
          <w:marRight w:val="0"/>
          <w:marTop w:val="0"/>
          <w:marBottom w:val="0"/>
          <w:divBdr>
            <w:top w:val="none" w:sz="0" w:space="0" w:color="auto"/>
            <w:left w:val="none" w:sz="0" w:space="0" w:color="auto"/>
            <w:bottom w:val="none" w:sz="0" w:space="0" w:color="auto"/>
            <w:right w:val="none" w:sz="0" w:space="0" w:color="auto"/>
          </w:divBdr>
          <w:divsChild>
            <w:div w:id="225799337">
              <w:marLeft w:val="0"/>
              <w:marRight w:val="0"/>
              <w:marTop w:val="900"/>
              <w:marBottom w:val="600"/>
              <w:divBdr>
                <w:top w:val="none" w:sz="0" w:space="0" w:color="auto"/>
                <w:left w:val="none" w:sz="0" w:space="0" w:color="auto"/>
                <w:bottom w:val="none" w:sz="0" w:space="0" w:color="auto"/>
                <w:right w:val="none" w:sz="0" w:space="0" w:color="auto"/>
              </w:divBdr>
            </w:div>
            <w:div w:id="889002416">
              <w:marLeft w:val="0"/>
              <w:marRight w:val="0"/>
              <w:marTop w:val="0"/>
              <w:marBottom w:val="0"/>
              <w:divBdr>
                <w:top w:val="none" w:sz="0" w:space="0" w:color="auto"/>
                <w:left w:val="none" w:sz="0" w:space="0" w:color="auto"/>
                <w:bottom w:val="none" w:sz="0" w:space="0" w:color="auto"/>
                <w:right w:val="none" w:sz="0" w:space="0" w:color="auto"/>
              </w:divBdr>
              <w:divsChild>
                <w:div w:id="5068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89707">
          <w:marLeft w:val="0"/>
          <w:marRight w:val="0"/>
          <w:marTop w:val="0"/>
          <w:marBottom w:val="0"/>
          <w:divBdr>
            <w:top w:val="none" w:sz="0" w:space="0" w:color="auto"/>
            <w:left w:val="none" w:sz="0" w:space="0" w:color="auto"/>
            <w:bottom w:val="none" w:sz="0" w:space="0" w:color="auto"/>
            <w:right w:val="none" w:sz="0" w:space="0" w:color="auto"/>
          </w:divBdr>
          <w:divsChild>
            <w:div w:id="2104835189">
              <w:marLeft w:val="0"/>
              <w:marRight w:val="0"/>
              <w:marTop w:val="900"/>
              <w:marBottom w:val="600"/>
              <w:divBdr>
                <w:top w:val="none" w:sz="0" w:space="0" w:color="auto"/>
                <w:left w:val="none" w:sz="0" w:space="0" w:color="auto"/>
                <w:bottom w:val="none" w:sz="0" w:space="0" w:color="auto"/>
                <w:right w:val="none" w:sz="0" w:space="0" w:color="auto"/>
              </w:divBdr>
            </w:div>
            <w:div w:id="1262563195">
              <w:marLeft w:val="0"/>
              <w:marRight w:val="0"/>
              <w:marTop w:val="0"/>
              <w:marBottom w:val="0"/>
              <w:divBdr>
                <w:top w:val="none" w:sz="0" w:space="0" w:color="auto"/>
                <w:left w:val="none" w:sz="0" w:space="0" w:color="auto"/>
                <w:bottom w:val="none" w:sz="0" w:space="0" w:color="auto"/>
                <w:right w:val="none" w:sz="0" w:space="0" w:color="auto"/>
              </w:divBdr>
              <w:divsChild>
                <w:div w:id="148669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70429">
          <w:marLeft w:val="0"/>
          <w:marRight w:val="0"/>
          <w:marTop w:val="0"/>
          <w:marBottom w:val="0"/>
          <w:divBdr>
            <w:top w:val="none" w:sz="0" w:space="0" w:color="auto"/>
            <w:left w:val="none" w:sz="0" w:space="0" w:color="auto"/>
            <w:bottom w:val="none" w:sz="0" w:space="0" w:color="auto"/>
            <w:right w:val="none" w:sz="0" w:space="0" w:color="auto"/>
          </w:divBdr>
          <w:divsChild>
            <w:div w:id="1296372838">
              <w:marLeft w:val="0"/>
              <w:marRight w:val="0"/>
              <w:marTop w:val="900"/>
              <w:marBottom w:val="600"/>
              <w:divBdr>
                <w:top w:val="none" w:sz="0" w:space="0" w:color="auto"/>
                <w:left w:val="none" w:sz="0" w:space="0" w:color="auto"/>
                <w:bottom w:val="none" w:sz="0" w:space="0" w:color="auto"/>
                <w:right w:val="none" w:sz="0" w:space="0" w:color="auto"/>
              </w:divBdr>
            </w:div>
            <w:div w:id="249240722">
              <w:marLeft w:val="0"/>
              <w:marRight w:val="0"/>
              <w:marTop w:val="0"/>
              <w:marBottom w:val="0"/>
              <w:divBdr>
                <w:top w:val="none" w:sz="0" w:space="0" w:color="auto"/>
                <w:left w:val="none" w:sz="0" w:space="0" w:color="auto"/>
                <w:bottom w:val="none" w:sz="0" w:space="0" w:color="auto"/>
                <w:right w:val="none" w:sz="0" w:space="0" w:color="auto"/>
              </w:divBdr>
              <w:divsChild>
                <w:div w:id="60273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1269">
          <w:marLeft w:val="0"/>
          <w:marRight w:val="0"/>
          <w:marTop w:val="0"/>
          <w:marBottom w:val="0"/>
          <w:divBdr>
            <w:top w:val="none" w:sz="0" w:space="0" w:color="auto"/>
            <w:left w:val="none" w:sz="0" w:space="0" w:color="auto"/>
            <w:bottom w:val="none" w:sz="0" w:space="0" w:color="auto"/>
            <w:right w:val="none" w:sz="0" w:space="0" w:color="auto"/>
          </w:divBdr>
          <w:divsChild>
            <w:div w:id="1348631790">
              <w:marLeft w:val="0"/>
              <w:marRight w:val="0"/>
              <w:marTop w:val="900"/>
              <w:marBottom w:val="600"/>
              <w:divBdr>
                <w:top w:val="none" w:sz="0" w:space="0" w:color="auto"/>
                <w:left w:val="none" w:sz="0" w:space="0" w:color="auto"/>
                <w:bottom w:val="none" w:sz="0" w:space="0" w:color="auto"/>
                <w:right w:val="none" w:sz="0" w:space="0" w:color="auto"/>
              </w:divBdr>
            </w:div>
            <w:div w:id="1270117917">
              <w:marLeft w:val="0"/>
              <w:marRight w:val="0"/>
              <w:marTop w:val="0"/>
              <w:marBottom w:val="0"/>
              <w:divBdr>
                <w:top w:val="none" w:sz="0" w:space="0" w:color="auto"/>
                <w:left w:val="none" w:sz="0" w:space="0" w:color="auto"/>
                <w:bottom w:val="none" w:sz="0" w:space="0" w:color="auto"/>
                <w:right w:val="none" w:sz="0" w:space="0" w:color="auto"/>
              </w:divBdr>
              <w:divsChild>
                <w:div w:id="5176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93725">
          <w:marLeft w:val="0"/>
          <w:marRight w:val="0"/>
          <w:marTop w:val="0"/>
          <w:marBottom w:val="0"/>
          <w:divBdr>
            <w:top w:val="none" w:sz="0" w:space="0" w:color="auto"/>
            <w:left w:val="none" w:sz="0" w:space="0" w:color="auto"/>
            <w:bottom w:val="none" w:sz="0" w:space="0" w:color="auto"/>
            <w:right w:val="none" w:sz="0" w:space="0" w:color="auto"/>
          </w:divBdr>
          <w:divsChild>
            <w:div w:id="1132016205">
              <w:marLeft w:val="0"/>
              <w:marRight w:val="0"/>
              <w:marTop w:val="900"/>
              <w:marBottom w:val="600"/>
              <w:divBdr>
                <w:top w:val="none" w:sz="0" w:space="0" w:color="auto"/>
                <w:left w:val="none" w:sz="0" w:space="0" w:color="auto"/>
                <w:bottom w:val="none" w:sz="0" w:space="0" w:color="auto"/>
                <w:right w:val="none" w:sz="0" w:space="0" w:color="auto"/>
              </w:divBdr>
            </w:div>
            <w:div w:id="1033307652">
              <w:marLeft w:val="0"/>
              <w:marRight w:val="0"/>
              <w:marTop w:val="0"/>
              <w:marBottom w:val="0"/>
              <w:divBdr>
                <w:top w:val="none" w:sz="0" w:space="0" w:color="auto"/>
                <w:left w:val="none" w:sz="0" w:space="0" w:color="auto"/>
                <w:bottom w:val="none" w:sz="0" w:space="0" w:color="auto"/>
                <w:right w:val="none" w:sz="0" w:space="0" w:color="auto"/>
              </w:divBdr>
              <w:divsChild>
                <w:div w:id="116524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47859">
          <w:marLeft w:val="0"/>
          <w:marRight w:val="0"/>
          <w:marTop w:val="0"/>
          <w:marBottom w:val="0"/>
          <w:divBdr>
            <w:top w:val="none" w:sz="0" w:space="0" w:color="auto"/>
            <w:left w:val="none" w:sz="0" w:space="0" w:color="auto"/>
            <w:bottom w:val="none" w:sz="0" w:space="0" w:color="auto"/>
            <w:right w:val="none" w:sz="0" w:space="0" w:color="auto"/>
          </w:divBdr>
          <w:divsChild>
            <w:div w:id="1735398048">
              <w:marLeft w:val="0"/>
              <w:marRight w:val="0"/>
              <w:marTop w:val="900"/>
              <w:marBottom w:val="600"/>
              <w:divBdr>
                <w:top w:val="none" w:sz="0" w:space="0" w:color="auto"/>
                <w:left w:val="none" w:sz="0" w:space="0" w:color="auto"/>
                <w:bottom w:val="none" w:sz="0" w:space="0" w:color="auto"/>
                <w:right w:val="none" w:sz="0" w:space="0" w:color="auto"/>
              </w:divBdr>
            </w:div>
            <w:div w:id="442379096">
              <w:marLeft w:val="0"/>
              <w:marRight w:val="0"/>
              <w:marTop w:val="0"/>
              <w:marBottom w:val="0"/>
              <w:divBdr>
                <w:top w:val="none" w:sz="0" w:space="0" w:color="auto"/>
                <w:left w:val="none" w:sz="0" w:space="0" w:color="auto"/>
                <w:bottom w:val="none" w:sz="0" w:space="0" w:color="auto"/>
                <w:right w:val="none" w:sz="0" w:space="0" w:color="auto"/>
              </w:divBdr>
              <w:divsChild>
                <w:div w:id="14852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833508">
          <w:marLeft w:val="0"/>
          <w:marRight w:val="0"/>
          <w:marTop w:val="0"/>
          <w:marBottom w:val="0"/>
          <w:divBdr>
            <w:top w:val="none" w:sz="0" w:space="0" w:color="auto"/>
            <w:left w:val="none" w:sz="0" w:space="0" w:color="auto"/>
            <w:bottom w:val="none" w:sz="0" w:space="0" w:color="auto"/>
            <w:right w:val="none" w:sz="0" w:space="0" w:color="auto"/>
          </w:divBdr>
          <w:divsChild>
            <w:div w:id="2060665448">
              <w:marLeft w:val="0"/>
              <w:marRight w:val="0"/>
              <w:marTop w:val="900"/>
              <w:marBottom w:val="600"/>
              <w:divBdr>
                <w:top w:val="none" w:sz="0" w:space="0" w:color="auto"/>
                <w:left w:val="none" w:sz="0" w:space="0" w:color="auto"/>
                <w:bottom w:val="none" w:sz="0" w:space="0" w:color="auto"/>
                <w:right w:val="none" w:sz="0" w:space="0" w:color="auto"/>
              </w:divBdr>
            </w:div>
            <w:div w:id="1443067436">
              <w:marLeft w:val="0"/>
              <w:marRight w:val="0"/>
              <w:marTop w:val="0"/>
              <w:marBottom w:val="0"/>
              <w:divBdr>
                <w:top w:val="none" w:sz="0" w:space="0" w:color="auto"/>
                <w:left w:val="none" w:sz="0" w:space="0" w:color="auto"/>
                <w:bottom w:val="none" w:sz="0" w:space="0" w:color="auto"/>
                <w:right w:val="none" w:sz="0" w:space="0" w:color="auto"/>
              </w:divBdr>
              <w:divsChild>
                <w:div w:id="87623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2998">
          <w:marLeft w:val="0"/>
          <w:marRight w:val="0"/>
          <w:marTop w:val="0"/>
          <w:marBottom w:val="0"/>
          <w:divBdr>
            <w:top w:val="none" w:sz="0" w:space="0" w:color="auto"/>
            <w:left w:val="none" w:sz="0" w:space="0" w:color="auto"/>
            <w:bottom w:val="none" w:sz="0" w:space="0" w:color="auto"/>
            <w:right w:val="none" w:sz="0" w:space="0" w:color="auto"/>
          </w:divBdr>
          <w:divsChild>
            <w:div w:id="1261791959">
              <w:marLeft w:val="0"/>
              <w:marRight w:val="0"/>
              <w:marTop w:val="900"/>
              <w:marBottom w:val="600"/>
              <w:divBdr>
                <w:top w:val="none" w:sz="0" w:space="0" w:color="auto"/>
                <w:left w:val="none" w:sz="0" w:space="0" w:color="auto"/>
                <w:bottom w:val="none" w:sz="0" w:space="0" w:color="auto"/>
                <w:right w:val="none" w:sz="0" w:space="0" w:color="auto"/>
              </w:divBdr>
            </w:div>
            <w:div w:id="1035497086">
              <w:marLeft w:val="0"/>
              <w:marRight w:val="0"/>
              <w:marTop w:val="0"/>
              <w:marBottom w:val="0"/>
              <w:divBdr>
                <w:top w:val="none" w:sz="0" w:space="0" w:color="auto"/>
                <w:left w:val="none" w:sz="0" w:space="0" w:color="auto"/>
                <w:bottom w:val="none" w:sz="0" w:space="0" w:color="auto"/>
                <w:right w:val="none" w:sz="0" w:space="0" w:color="auto"/>
              </w:divBdr>
              <w:divsChild>
                <w:div w:id="202069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49169">
          <w:marLeft w:val="0"/>
          <w:marRight w:val="0"/>
          <w:marTop w:val="0"/>
          <w:marBottom w:val="0"/>
          <w:divBdr>
            <w:top w:val="none" w:sz="0" w:space="0" w:color="auto"/>
            <w:left w:val="none" w:sz="0" w:space="0" w:color="auto"/>
            <w:bottom w:val="none" w:sz="0" w:space="0" w:color="auto"/>
            <w:right w:val="none" w:sz="0" w:space="0" w:color="auto"/>
          </w:divBdr>
          <w:divsChild>
            <w:div w:id="421534388">
              <w:marLeft w:val="0"/>
              <w:marRight w:val="0"/>
              <w:marTop w:val="900"/>
              <w:marBottom w:val="600"/>
              <w:divBdr>
                <w:top w:val="none" w:sz="0" w:space="0" w:color="auto"/>
                <w:left w:val="none" w:sz="0" w:space="0" w:color="auto"/>
                <w:bottom w:val="none" w:sz="0" w:space="0" w:color="auto"/>
                <w:right w:val="none" w:sz="0" w:space="0" w:color="auto"/>
              </w:divBdr>
            </w:div>
            <w:div w:id="882787668">
              <w:marLeft w:val="0"/>
              <w:marRight w:val="0"/>
              <w:marTop w:val="0"/>
              <w:marBottom w:val="0"/>
              <w:divBdr>
                <w:top w:val="none" w:sz="0" w:space="0" w:color="auto"/>
                <w:left w:val="none" w:sz="0" w:space="0" w:color="auto"/>
                <w:bottom w:val="none" w:sz="0" w:space="0" w:color="auto"/>
                <w:right w:val="none" w:sz="0" w:space="0" w:color="auto"/>
              </w:divBdr>
              <w:divsChild>
                <w:div w:id="1484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95078">
          <w:marLeft w:val="0"/>
          <w:marRight w:val="0"/>
          <w:marTop w:val="0"/>
          <w:marBottom w:val="0"/>
          <w:divBdr>
            <w:top w:val="none" w:sz="0" w:space="0" w:color="auto"/>
            <w:left w:val="none" w:sz="0" w:space="0" w:color="auto"/>
            <w:bottom w:val="none" w:sz="0" w:space="0" w:color="auto"/>
            <w:right w:val="none" w:sz="0" w:space="0" w:color="auto"/>
          </w:divBdr>
          <w:divsChild>
            <w:div w:id="1879658949">
              <w:marLeft w:val="0"/>
              <w:marRight w:val="0"/>
              <w:marTop w:val="900"/>
              <w:marBottom w:val="600"/>
              <w:divBdr>
                <w:top w:val="none" w:sz="0" w:space="0" w:color="auto"/>
                <w:left w:val="none" w:sz="0" w:space="0" w:color="auto"/>
                <w:bottom w:val="none" w:sz="0" w:space="0" w:color="auto"/>
                <w:right w:val="none" w:sz="0" w:space="0" w:color="auto"/>
              </w:divBdr>
            </w:div>
            <w:div w:id="1179388227">
              <w:marLeft w:val="0"/>
              <w:marRight w:val="0"/>
              <w:marTop w:val="0"/>
              <w:marBottom w:val="0"/>
              <w:divBdr>
                <w:top w:val="none" w:sz="0" w:space="0" w:color="auto"/>
                <w:left w:val="none" w:sz="0" w:space="0" w:color="auto"/>
                <w:bottom w:val="none" w:sz="0" w:space="0" w:color="auto"/>
                <w:right w:val="none" w:sz="0" w:space="0" w:color="auto"/>
              </w:divBdr>
              <w:divsChild>
                <w:div w:id="5339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39667">
          <w:marLeft w:val="0"/>
          <w:marRight w:val="0"/>
          <w:marTop w:val="0"/>
          <w:marBottom w:val="0"/>
          <w:divBdr>
            <w:top w:val="none" w:sz="0" w:space="0" w:color="auto"/>
            <w:left w:val="none" w:sz="0" w:space="0" w:color="auto"/>
            <w:bottom w:val="none" w:sz="0" w:space="0" w:color="auto"/>
            <w:right w:val="none" w:sz="0" w:space="0" w:color="auto"/>
          </w:divBdr>
          <w:divsChild>
            <w:div w:id="1075129834">
              <w:marLeft w:val="0"/>
              <w:marRight w:val="0"/>
              <w:marTop w:val="900"/>
              <w:marBottom w:val="600"/>
              <w:divBdr>
                <w:top w:val="none" w:sz="0" w:space="0" w:color="auto"/>
                <w:left w:val="none" w:sz="0" w:space="0" w:color="auto"/>
                <w:bottom w:val="none" w:sz="0" w:space="0" w:color="auto"/>
                <w:right w:val="none" w:sz="0" w:space="0" w:color="auto"/>
              </w:divBdr>
            </w:div>
            <w:div w:id="1415858716">
              <w:marLeft w:val="0"/>
              <w:marRight w:val="0"/>
              <w:marTop w:val="0"/>
              <w:marBottom w:val="0"/>
              <w:divBdr>
                <w:top w:val="none" w:sz="0" w:space="0" w:color="auto"/>
                <w:left w:val="none" w:sz="0" w:space="0" w:color="auto"/>
                <w:bottom w:val="none" w:sz="0" w:space="0" w:color="auto"/>
                <w:right w:val="none" w:sz="0" w:space="0" w:color="auto"/>
              </w:divBdr>
              <w:divsChild>
                <w:div w:id="719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0692">
          <w:marLeft w:val="0"/>
          <w:marRight w:val="0"/>
          <w:marTop w:val="0"/>
          <w:marBottom w:val="0"/>
          <w:divBdr>
            <w:top w:val="none" w:sz="0" w:space="0" w:color="auto"/>
            <w:left w:val="none" w:sz="0" w:space="0" w:color="auto"/>
            <w:bottom w:val="none" w:sz="0" w:space="0" w:color="auto"/>
            <w:right w:val="none" w:sz="0" w:space="0" w:color="auto"/>
          </w:divBdr>
          <w:divsChild>
            <w:div w:id="565579086">
              <w:marLeft w:val="0"/>
              <w:marRight w:val="0"/>
              <w:marTop w:val="900"/>
              <w:marBottom w:val="600"/>
              <w:divBdr>
                <w:top w:val="none" w:sz="0" w:space="0" w:color="auto"/>
                <w:left w:val="none" w:sz="0" w:space="0" w:color="auto"/>
                <w:bottom w:val="none" w:sz="0" w:space="0" w:color="auto"/>
                <w:right w:val="none" w:sz="0" w:space="0" w:color="auto"/>
              </w:divBdr>
            </w:div>
            <w:div w:id="300119038">
              <w:marLeft w:val="0"/>
              <w:marRight w:val="0"/>
              <w:marTop w:val="0"/>
              <w:marBottom w:val="0"/>
              <w:divBdr>
                <w:top w:val="none" w:sz="0" w:space="0" w:color="auto"/>
                <w:left w:val="none" w:sz="0" w:space="0" w:color="auto"/>
                <w:bottom w:val="none" w:sz="0" w:space="0" w:color="auto"/>
                <w:right w:val="none" w:sz="0" w:space="0" w:color="auto"/>
              </w:divBdr>
              <w:divsChild>
                <w:div w:id="172598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8601">
          <w:marLeft w:val="0"/>
          <w:marRight w:val="0"/>
          <w:marTop w:val="0"/>
          <w:marBottom w:val="0"/>
          <w:divBdr>
            <w:top w:val="none" w:sz="0" w:space="0" w:color="auto"/>
            <w:left w:val="none" w:sz="0" w:space="0" w:color="auto"/>
            <w:bottom w:val="none" w:sz="0" w:space="0" w:color="auto"/>
            <w:right w:val="none" w:sz="0" w:space="0" w:color="auto"/>
          </w:divBdr>
          <w:divsChild>
            <w:div w:id="1483933143">
              <w:marLeft w:val="0"/>
              <w:marRight w:val="0"/>
              <w:marTop w:val="900"/>
              <w:marBottom w:val="600"/>
              <w:divBdr>
                <w:top w:val="none" w:sz="0" w:space="0" w:color="auto"/>
                <w:left w:val="none" w:sz="0" w:space="0" w:color="auto"/>
                <w:bottom w:val="none" w:sz="0" w:space="0" w:color="auto"/>
                <w:right w:val="none" w:sz="0" w:space="0" w:color="auto"/>
              </w:divBdr>
            </w:div>
            <w:div w:id="448821807">
              <w:marLeft w:val="0"/>
              <w:marRight w:val="0"/>
              <w:marTop w:val="0"/>
              <w:marBottom w:val="0"/>
              <w:divBdr>
                <w:top w:val="none" w:sz="0" w:space="0" w:color="auto"/>
                <w:left w:val="none" w:sz="0" w:space="0" w:color="auto"/>
                <w:bottom w:val="none" w:sz="0" w:space="0" w:color="auto"/>
                <w:right w:val="none" w:sz="0" w:space="0" w:color="auto"/>
              </w:divBdr>
              <w:divsChild>
                <w:div w:id="140622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23815">
          <w:marLeft w:val="0"/>
          <w:marRight w:val="0"/>
          <w:marTop w:val="0"/>
          <w:marBottom w:val="0"/>
          <w:divBdr>
            <w:top w:val="none" w:sz="0" w:space="0" w:color="auto"/>
            <w:left w:val="none" w:sz="0" w:space="0" w:color="auto"/>
            <w:bottom w:val="none" w:sz="0" w:space="0" w:color="auto"/>
            <w:right w:val="none" w:sz="0" w:space="0" w:color="auto"/>
          </w:divBdr>
          <w:divsChild>
            <w:div w:id="1731265382">
              <w:marLeft w:val="0"/>
              <w:marRight w:val="0"/>
              <w:marTop w:val="900"/>
              <w:marBottom w:val="600"/>
              <w:divBdr>
                <w:top w:val="none" w:sz="0" w:space="0" w:color="auto"/>
                <w:left w:val="none" w:sz="0" w:space="0" w:color="auto"/>
                <w:bottom w:val="none" w:sz="0" w:space="0" w:color="auto"/>
                <w:right w:val="none" w:sz="0" w:space="0" w:color="auto"/>
              </w:divBdr>
            </w:div>
            <w:div w:id="706756412">
              <w:marLeft w:val="0"/>
              <w:marRight w:val="0"/>
              <w:marTop w:val="0"/>
              <w:marBottom w:val="0"/>
              <w:divBdr>
                <w:top w:val="none" w:sz="0" w:space="0" w:color="auto"/>
                <w:left w:val="none" w:sz="0" w:space="0" w:color="auto"/>
                <w:bottom w:val="none" w:sz="0" w:space="0" w:color="auto"/>
                <w:right w:val="none" w:sz="0" w:space="0" w:color="auto"/>
              </w:divBdr>
              <w:divsChild>
                <w:div w:id="191936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065222">
          <w:marLeft w:val="0"/>
          <w:marRight w:val="0"/>
          <w:marTop w:val="0"/>
          <w:marBottom w:val="0"/>
          <w:divBdr>
            <w:top w:val="none" w:sz="0" w:space="0" w:color="auto"/>
            <w:left w:val="none" w:sz="0" w:space="0" w:color="auto"/>
            <w:bottom w:val="none" w:sz="0" w:space="0" w:color="auto"/>
            <w:right w:val="none" w:sz="0" w:space="0" w:color="auto"/>
          </w:divBdr>
          <w:divsChild>
            <w:div w:id="1569222299">
              <w:marLeft w:val="0"/>
              <w:marRight w:val="0"/>
              <w:marTop w:val="900"/>
              <w:marBottom w:val="600"/>
              <w:divBdr>
                <w:top w:val="none" w:sz="0" w:space="0" w:color="auto"/>
                <w:left w:val="none" w:sz="0" w:space="0" w:color="auto"/>
                <w:bottom w:val="none" w:sz="0" w:space="0" w:color="auto"/>
                <w:right w:val="none" w:sz="0" w:space="0" w:color="auto"/>
              </w:divBdr>
            </w:div>
            <w:div w:id="1564369031">
              <w:marLeft w:val="0"/>
              <w:marRight w:val="0"/>
              <w:marTop w:val="0"/>
              <w:marBottom w:val="0"/>
              <w:divBdr>
                <w:top w:val="none" w:sz="0" w:space="0" w:color="auto"/>
                <w:left w:val="none" w:sz="0" w:space="0" w:color="auto"/>
                <w:bottom w:val="none" w:sz="0" w:space="0" w:color="auto"/>
                <w:right w:val="none" w:sz="0" w:space="0" w:color="auto"/>
              </w:divBdr>
              <w:divsChild>
                <w:div w:id="118169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8531">
          <w:marLeft w:val="0"/>
          <w:marRight w:val="0"/>
          <w:marTop w:val="0"/>
          <w:marBottom w:val="0"/>
          <w:divBdr>
            <w:top w:val="none" w:sz="0" w:space="0" w:color="auto"/>
            <w:left w:val="none" w:sz="0" w:space="0" w:color="auto"/>
            <w:bottom w:val="none" w:sz="0" w:space="0" w:color="auto"/>
            <w:right w:val="none" w:sz="0" w:space="0" w:color="auto"/>
          </w:divBdr>
          <w:divsChild>
            <w:div w:id="13846184">
              <w:marLeft w:val="0"/>
              <w:marRight w:val="0"/>
              <w:marTop w:val="900"/>
              <w:marBottom w:val="600"/>
              <w:divBdr>
                <w:top w:val="none" w:sz="0" w:space="0" w:color="auto"/>
                <w:left w:val="none" w:sz="0" w:space="0" w:color="auto"/>
                <w:bottom w:val="none" w:sz="0" w:space="0" w:color="auto"/>
                <w:right w:val="none" w:sz="0" w:space="0" w:color="auto"/>
              </w:divBdr>
            </w:div>
            <w:div w:id="1688864602">
              <w:marLeft w:val="0"/>
              <w:marRight w:val="0"/>
              <w:marTop w:val="0"/>
              <w:marBottom w:val="0"/>
              <w:divBdr>
                <w:top w:val="none" w:sz="0" w:space="0" w:color="auto"/>
                <w:left w:val="none" w:sz="0" w:space="0" w:color="auto"/>
                <w:bottom w:val="none" w:sz="0" w:space="0" w:color="auto"/>
                <w:right w:val="none" w:sz="0" w:space="0" w:color="auto"/>
              </w:divBdr>
              <w:divsChild>
                <w:div w:id="8666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641">
          <w:marLeft w:val="0"/>
          <w:marRight w:val="0"/>
          <w:marTop w:val="0"/>
          <w:marBottom w:val="0"/>
          <w:divBdr>
            <w:top w:val="none" w:sz="0" w:space="0" w:color="auto"/>
            <w:left w:val="none" w:sz="0" w:space="0" w:color="auto"/>
            <w:bottom w:val="none" w:sz="0" w:space="0" w:color="auto"/>
            <w:right w:val="none" w:sz="0" w:space="0" w:color="auto"/>
          </w:divBdr>
          <w:divsChild>
            <w:div w:id="1813668974">
              <w:marLeft w:val="0"/>
              <w:marRight w:val="0"/>
              <w:marTop w:val="900"/>
              <w:marBottom w:val="600"/>
              <w:divBdr>
                <w:top w:val="none" w:sz="0" w:space="0" w:color="auto"/>
                <w:left w:val="none" w:sz="0" w:space="0" w:color="auto"/>
                <w:bottom w:val="none" w:sz="0" w:space="0" w:color="auto"/>
                <w:right w:val="none" w:sz="0" w:space="0" w:color="auto"/>
              </w:divBdr>
            </w:div>
            <w:div w:id="69892985">
              <w:marLeft w:val="0"/>
              <w:marRight w:val="0"/>
              <w:marTop w:val="0"/>
              <w:marBottom w:val="0"/>
              <w:divBdr>
                <w:top w:val="none" w:sz="0" w:space="0" w:color="auto"/>
                <w:left w:val="none" w:sz="0" w:space="0" w:color="auto"/>
                <w:bottom w:val="none" w:sz="0" w:space="0" w:color="auto"/>
                <w:right w:val="none" w:sz="0" w:space="0" w:color="auto"/>
              </w:divBdr>
              <w:divsChild>
                <w:div w:id="16939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15593">
          <w:marLeft w:val="0"/>
          <w:marRight w:val="0"/>
          <w:marTop w:val="0"/>
          <w:marBottom w:val="0"/>
          <w:divBdr>
            <w:top w:val="none" w:sz="0" w:space="0" w:color="auto"/>
            <w:left w:val="none" w:sz="0" w:space="0" w:color="auto"/>
            <w:bottom w:val="none" w:sz="0" w:space="0" w:color="auto"/>
            <w:right w:val="none" w:sz="0" w:space="0" w:color="auto"/>
          </w:divBdr>
          <w:divsChild>
            <w:div w:id="586621652">
              <w:marLeft w:val="0"/>
              <w:marRight w:val="0"/>
              <w:marTop w:val="900"/>
              <w:marBottom w:val="600"/>
              <w:divBdr>
                <w:top w:val="none" w:sz="0" w:space="0" w:color="auto"/>
                <w:left w:val="none" w:sz="0" w:space="0" w:color="auto"/>
                <w:bottom w:val="none" w:sz="0" w:space="0" w:color="auto"/>
                <w:right w:val="none" w:sz="0" w:space="0" w:color="auto"/>
              </w:divBdr>
            </w:div>
            <w:div w:id="1991054577">
              <w:marLeft w:val="0"/>
              <w:marRight w:val="0"/>
              <w:marTop w:val="0"/>
              <w:marBottom w:val="0"/>
              <w:divBdr>
                <w:top w:val="none" w:sz="0" w:space="0" w:color="auto"/>
                <w:left w:val="none" w:sz="0" w:space="0" w:color="auto"/>
                <w:bottom w:val="none" w:sz="0" w:space="0" w:color="auto"/>
                <w:right w:val="none" w:sz="0" w:space="0" w:color="auto"/>
              </w:divBdr>
              <w:divsChild>
                <w:div w:id="64154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mermed.2014.07.038" TargetMode="External"/><Relationship Id="rId13" Type="http://schemas.openxmlformats.org/officeDocument/2006/relationships/hyperlink" Target="https://doi.org/10.51922/1818-426X.2024.2.10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16/j.earlhumdev.2011.07.023" TargetMode="External"/><Relationship Id="rId12" Type="http://schemas.openxmlformats.org/officeDocument/2006/relationships/hyperlink" Target="https://pubmed.ncbi.nlm.nih.gov/1708339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urology.2018.12.004" TargetMode="External"/><Relationship Id="rId1" Type="http://schemas.openxmlformats.org/officeDocument/2006/relationships/numbering" Target="numbering.xml"/><Relationship Id="rId6" Type="http://schemas.openxmlformats.org/officeDocument/2006/relationships/hyperlink" Target="https://doi.org/10.1038/nrurol.2010.80" TargetMode="External"/><Relationship Id="rId11" Type="http://schemas.openxmlformats.org/officeDocument/2006/relationships/hyperlink" Target="https://doi.org/10.1016/j.urology.2017.10.003" TargetMode="External"/><Relationship Id="rId5" Type="http://schemas.openxmlformats.org/officeDocument/2006/relationships/hyperlink" Target="https://doi.org/10.1055/s-0035-1555919" TargetMode="External"/><Relationship Id="rId15" Type="http://schemas.openxmlformats.org/officeDocument/2006/relationships/hyperlink" Target="https://doi.org/10.21886/2308-6424-2016-0-3-28-40" TargetMode="External"/><Relationship Id="rId10" Type="http://schemas.openxmlformats.org/officeDocument/2006/relationships/hyperlink" Target="https://doi.org/10.1007/s00247-002-0767-7" TargetMode="External"/><Relationship Id="rId4" Type="http://schemas.openxmlformats.org/officeDocument/2006/relationships/webSettings" Target="webSettings.xml"/><Relationship Id="rId9" Type="http://schemas.openxmlformats.org/officeDocument/2006/relationships/hyperlink" Target="https://doi.org/10.1016/j.urology.2010.02.062" TargetMode="External"/><Relationship Id="rId14" Type="http://schemas.openxmlformats.org/officeDocument/2006/relationships/hyperlink" Target="https://doi.org/10.1053/j.sempedsurg.2016.05.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5862</Words>
  <Characters>33416</Characters>
  <Application>Microsoft Office Word</Application>
  <DocSecurity>0</DocSecurity>
  <Lines>278</Lines>
  <Paragraphs>78</Paragraphs>
  <ScaleCrop>false</ScaleCrop>
  <Company/>
  <LinksUpToDate>false</LinksUpToDate>
  <CharactersWithSpaces>39200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2025-12-02T19:48:00Z</dcterms:created>
  <dcterms:modified xsi:type="dcterms:W3CDTF">2025-12-02T19:49:00Z</dcterms:modified>
</cp:coreProperties>
</file>