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B93A70">
        <w:trPr>
          <w:trHeight w:hRule="exact" w:val="3031"/>
        </w:trPr>
        <w:tc>
          <w:tcPr>
            <w:tcW w:w="10716" w:type="dxa"/>
          </w:tcPr>
          <w:p w:rsidR="00000000" w:rsidRPr="00B93A70" w:rsidRDefault="00B93A70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B93A70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5pt">
                  <v:imagedata r:id="rId6" o:title=""/>
                </v:shape>
              </w:pict>
            </w:r>
          </w:p>
        </w:tc>
      </w:tr>
      <w:tr w:rsidR="00000000" w:rsidRPr="00B93A70">
        <w:trPr>
          <w:trHeight w:hRule="exact" w:val="8335"/>
        </w:trPr>
        <w:tc>
          <w:tcPr>
            <w:tcW w:w="10716" w:type="dxa"/>
            <w:vAlign w:val="center"/>
          </w:tcPr>
          <w:p w:rsidR="00000000" w:rsidRPr="00B93A70" w:rsidRDefault="00B93A70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B93A70">
              <w:rPr>
                <w:sz w:val="48"/>
                <w:szCs w:val="48"/>
              </w:rPr>
              <w:t>Приказ Минздрава России от 31.08.2016 N 647н</w:t>
            </w:r>
            <w:r w:rsidRPr="00B93A70">
              <w:rPr>
                <w:sz w:val="48"/>
                <w:szCs w:val="48"/>
              </w:rPr>
              <w:br/>
              <w:t>"Об утверждении Правил надлежащей аптечной практики лекарственных препаратов для медицинского применения"</w:t>
            </w:r>
            <w:r w:rsidRPr="00B93A70">
              <w:rPr>
                <w:sz w:val="48"/>
                <w:szCs w:val="48"/>
              </w:rPr>
              <w:br/>
              <w:t>(Зарегистрировано в Минюсте России 09.01.2017 N 45113)</w:t>
            </w:r>
          </w:p>
        </w:tc>
      </w:tr>
      <w:tr w:rsidR="00000000" w:rsidRPr="00B93A70">
        <w:trPr>
          <w:trHeight w:hRule="exact" w:val="3031"/>
        </w:trPr>
        <w:tc>
          <w:tcPr>
            <w:tcW w:w="10716" w:type="dxa"/>
            <w:vAlign w:val="center"/>
          </w:tcPr>
          <w:p w:rsidR="00000000" w:rsidRPr="00B93A70" w:rsidRDefault="00B93A70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B93A70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B93A70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B93A7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B93A7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B93A70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B93A70">
              <w:rPr>
                <w:sz w:val="28"/>
                <w:szCs w:val="28"/>
              </w:rPr>
              <w:br/>
            </w:r>
            <w:r w:rsidRPr="00B93A70">
              <w:rPr>
                <w:sz w:val="28"/>
                <w:szCs w:val="28"/>
              </w:rPr>
              <w:br/>
              <w:t>Дата сохранения: 21.07.2020</w:t>
            </w:r>
            <w:r w:rsidRPr="00B93A70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93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B93A70">
      <w:pPr>
        <w:pStyle w:val="ConsPlusNormal"/>
        <w:jc w:val="both"/>
        <w:outlineLvl w:val="0"/>
      </w:pPr>
    </w:p>
    <w:p w:rsidR="00000000" w:rsidRDefault="00B93A70">
      <w:pPr>
        <w:pStyle w:val="ConsPlusNormal"/>
        <w:outlineLvl w:val="0"/>
      </w:pPr>
      <w:r>
        <w:t>Зарегистрировано в Минюсте России 9 января 2017 г. N 45113</w:t>
      </w:r>
    </w:p>
    <w:p w:rsidR="00000000" w:rsidRDefault="00B93A7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B93A70">
      <w:pPr>
        <w:pStyle w:val="ConsPlusTitle"/>
        <w:jc w:val="center"/>
      </w:pPr>
    </w:p>
    <w:p w:rsidR="00000000" w:rsidRDefault="00B93A70">
      <w:pPr>
        <w:pStyle w:val="ConsPlusTitle"/>
        <w:jc w:val="center"/>
      </w:pPr>
      <w:r>
        <w:t>ПРИКАЗ</w:t>
      </w:r>
    </w:p>
    <w:p w:rsidR="00000000" w:rsidRDefault="00B93A70">
      <w:pPr>
        <w:pStyle w:val="ConsPlusTitle"/>
        <w:jc w:val="center"/>
      </w:pPr>
      <w:r>
        <w:t>от 31 августа 2016 г. N 647н</w:t>
      </w:r>
    </w:p>
    <w:p w:rsidR="00000000" w:rsidRDefault="00B93A70">
      <w:pPr>
        <w:pStyle w:val="ConsPlusTitle"/>
        <w:jc w:val="center"/>
      </w:pPr>
    </w:p>
    <w:p w:rsidR="00000000" w:rsidRDefault="00B93A70">
      <w:pPr>
        <w:pStyle w:val="ConsPlusTitle"/>
        <w:jc w:val="center"/>
      </w:pPr>
      <w:r>
        <w:t>ОБ УТВЕРЖДЕНИИ ПРАВИЛ</w:t>
      </w:r>
    </w:p>
    <w:p w:rsidR="00000000" w:rsidRDefault="00B93A70">
      <w:pPr>
        <w:pStyle w:val="ConsPlusTitle"/>
        <w:jc w:val="center"/>
      </w:pPr>
      <w:r>
        <w:t>НАДЛЕЖАЩЕЙ АПТЕЧНОЙ ПРАКТИКИ ЛЕКАРСТВЕННЫХ ПРЕПАРАТОВ</w:t>
      </w:r>
    </w:p>
    <w:p w:rsidR="00000000" w:rsidRDefault="00B93A70">
      <w:pPr>
        <w:pStyle w:val="ConsPlusTitle"/>
        <w:jc w:val="center"/>
      </w:pPr>
      <w:r>
        <w:t>ДЛЯ МЕДИЦИНСКОГО ПРИМЕНЕНИЯ</w:t>
      </w:r>
    </w:p>
    <w:p w:rsidR="00000000" w:rsidRDefault="00B93A70">
      <w:pPr>
        <w:pStyle w:val="ConsPlusNormal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B93A7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B93A70" w:rsidRDefault="00B93A70">
            <w:pPr>
              <w:pStyle w:val="ConsPlusNormal"/>
              <w:jc w:val="both"/>
              <w:rPr>
                <w:color w:val="392C69"/>
              </w:rPr>
            </w:pPr>
            <w:r w:rsidRPr="00B93A70">
              <w:rPr>
                <w:color w:val="392C69"/>
              </w:rPr>
              <w:t>КонсультантПлюс: примечание.</w:t>
            </w:r>
          </w:p>
          <w:p w:rsidR="00000000" w:rsidRPr="00B93A70" w:rsidRDefault="00B93A70">
            <w:pPr>
              <w:pStyle w:val="ConsPlusNormal"/>
              <w:jc w:val="both"/>
              <w:rPr>
                <w:color w:val="392C69"/>
              </w:rPr>
            </w:pPr>
            <w:r w:rsidRPr="00B93A70">
              <w:rPr>
                <w:color w:val="392C69"/>
              </w:rPr>
              <w:t>В официальном тексте документа, видимо, допущена опечатка: имеется в виду подпункт 5.2.164(1</w:t>
            </w:r>
            <w:r w:rsidRPr="00B93A70">
              <w:rPr>
                <w:color w:val="392C69"/>
              </w:rPr>
              <w:t>) Положения, а не подпункт 5.2.164.</w:t>
            </w:r>
          </w:p>
        </w:tc>
      </w:tr>
    </w:tbl>
    <w:p w:rsidR="00000000" w:rsidRDefault="00B93A70">
      <w:pPr>
        <w:pStyle w:val="ConsPlusNormal"/>
        <w:spacing w:before="300"/>
        <w:ind w:firstLine="540"/>
        <w:jc w:val="both"/>
      </w:pPr>
      <w:r>
        <w:t>В соответствии с пунктом 18 статьи 5 Федерального закона от 12 апреля 2010 г. N 61-ФЗ "Об обращении лекарственных средств" (Собрание законодательства Российской Федерации, 2010, N 16, ст. 1815; 2012, N 26, ст. 3446; 2013, N 27, ст. 3477; 2014, N 52, ст. 75</w:t>
      </w:r>
      <w:r>
        <w:t xml:space="preserve">40; 2015, N 29, ст. 4367) и подпунктом 5.2.164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</w:t>
      </w:r>
      <w:r>
        <w:t>26, ст. 3526; 2013, N 16, ст. 1970; N 20, ст. 2477; N 22, ст. 2812; N 45, ст. 5822; 2014, N 12, ст. 1296; N 26, ст. 3577; N 30, ст. 4307; N 37, ст. 4969; 2015, N 2, ст. 491; N 12, ст. 1763; N 23, ст. 3333; 2016, N 2, ст. 325; N 9, ст. 1268; N 27, ст. 4497;</w:t>
      </w:r>
      <w:r>
        <w:t xml:space="preserve"> N 28, ст. 4741; N 34, ст. 5255), приказываю: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ar31" w:tooltip="ПРАВИЛА" w:history="1">
        <w:r>
          <w:rPr>
            <w:color w:val="0000FF"/>
          </w:rPr>
          <w:t>Правила</w:t>
        </w:r>
      </w:hyperlink>
      <w:r>
        <w:t xml:space="preserve"> надлежащей аптечной практики лекарственных препаратов для медицинского применения.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2. Настоящий приказ вступает в силу с 1 марта 2017 года.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right"/>
      </w:pPr>
      <w:r>
        <w:t>В</w:t>
      </w:r>
      <w:r>
        <w:t>рио Министра</w:t>
      </w:r>
    </w:p>
    <w:p w:rsidR="00000000" w:rsidRDefault="00B93A70">
      <w:pPr>
        <w:pStyle w:val="ConsPlusNormal"/>
        <w:jc w:val="right"/>
      </w:pPr>
      <w:r>
        <w:t>И.Н.КАГРАМАНЯН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right"/>
        <w:outlineLvl w:val="0"/>
      </w:pPr>
      <w:r>
        <w:t>Утверждены</w:t>
      </w:r>
    </w:p>
    <w:p w:rsidR="00000000" w:rsidRDefault="00B93A70">
      <w:pPr>
        <w:pStyle w:val="ConsPlusNormal"/>
        <w:jc w:val="right"/>
      </w:pPr>
      <w:r>
        <w:t>приказом Министерства здравоохранения</w:t>
      </w:r>
    </w:p>
    <w:p w:rsidR="00000000" w:rsidRDefault="00B93A70">
      <w:pPr>
        <w:pStyle w:val="ConsPlusNormal"/>
        <w:jc w:val="right"/>
      </w:pPr>
      <w:r>
        <w:t>Российской Федерации</w:t>
      </w:r>
    </w:p>
    <w:p w:rsidR="00000000" w:rsidRDefault="00B93A70">
      <w:pPr>
        <w:pStyle w:val="ConsPlusNormal"/>
        <w:jc w:val="right"/>
      </w:pPr>
      <w:r>
        <w:t>от 31 августа 2016 г. N 647н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Title"/>
        <w:jc w:val="center"/>
      </w:pPr>
      <w:bookmarkStart w:id="1" w:name="Par31"/>
      <w:bookmarkEnd w:id="1"/>
      <w:r>
        <w:t>ПРАВИЛА</w:t>
      </w:r>
    </w:p>
    <w:p w:rsidR="00000000" w:rsidRDefault="00B93A70">
      <w:pPr>
        <w:pStyle w:val="ConsPlusTitle"/>
        <w:jc w:val="center"/>
      </w:pPr>
      <w:r>
        <w:t>НАДЛЕЖАЩЕЙ АПТЕЧНОЙ ПРАКТИКИ ЛЕКАРСТВЕННЫХ ПРЕПАРАТОВ</w:t>
      </w:r>
    </w:p>
    <w:p w:rsidR="00000000" w:rsidRDefault="00B93A70">
      <w:pPr>
        <w:pStyle w:val="ConsPlusTitle"/>
        <w:jc w:val="center"/>
      </w:pPr>
      <w:r>
        <w:lastRenderedPageBreak/>
        <w:t>ДЛЯ МЕДИЦИНСКОГО ПРИМЕНЕНИЯ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I. Общие положения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1. Настоящие Правила надлежащей аптечной практики лекарственных препаратов для медицинского применения (далее соответственно - Правила, лекарственные препараты) устанавливают требования к осуществлению розничной торговли аптечными организациями, индивидуал</w:t>
      </w:r>
      <w:r>
        <w:t>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пунктами</w:t>
      </w:r>
      <w:r>
        <w:t xml:space="preserve">, центрами (отделениями) общей врачебной (семейной) практики), расположенными в сельских населенных пунктах, в которых отсутствуют аптечные организации (далее - субъекты розничной торговли), а также аптечными организациями и медицинскими организациями или </w:t>
      </w:r>
      <w:r>
        <w:t>их обособленными подразделениями, расположенными в сельских населенных пунктах и удаленных от населенных пунктов местностях, в которых отсутствуют аптечные организации, при наличии у аптечных организаций, медицинских организаций, их обособленных подразделе</w:t>
      </w:r>
      <w:r>
        <w:t>ний лицензии, предусмотренной законодательством Российской Федерации о лицензировании отдельных видов деятельности, осуществляющих отпуск наркотических лекарственных препаратов и психотропных лекарственных препаратов физическим лицам.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2. Настоящие Правила </w:t>
      </w:r>
      <w:r>
        <w:t>направлены на обеспечение населения качественными, эффективными и безопасными лекарственными препаратами, медицинскими изделиями, а также дезинфицирующими средствами, предметами и средствами личной гигиены, посудой для медицинских целей, предметами и средс</w:t>
      </w:r>
      <w:r>
        <w:t>твами, предназначенными для ухода за больными, новорожденными и детьми, не достигшими возраста трех лет, очковой оптикой и средствами ухода за ней, минеральными водами, продуктами лечебного, детского и диетического питания, биологически активными добавками</w:t>
      </w:r>
      <w:r>
        <w:t>, парфюмерными и косметическими средствами, медицинскими и санитарно-просветительными печатными изданиями, предназначенными для пропаганды здорового образа жизни &lt;1&gt; (далее - товары аптечного ассортимента).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&lt;1&gt; Часть 7 стат</w:t>
      </w:r>
      <w:r>
        <w:t>ьи 55 Федерального закона от 12 апреля 2010 г. N 61-ФЗ "Об обращении лекарственных средств" (Собрание законодательства Российской Федерации, 2010, N 16, ст. 1815; N 31, ст. 4161; 2013, N 48, ст. 6165; 2014, N 52, ст. 7540; 2015, N 29, ст. 4388; 2016, N 27,</w:t>
      </w:r>
      <w:r>
        <w:t xml:space="preserve"> ст. 4238).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II. Управление качеством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3. Розничная торговля товарами аптечного ассортимента осуществляется посредством реализации комплекса мероприятий, направленных на соблюдение требований настоящих Правил и включающих в том числе (далее - система качес</w:t>
      </w:r>
      <w:r>
        <w:t>тва):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а) определение процессов, влияющих на качество услуг, оказываемых субъектом розничной торговли, и направленных на удовлетворение спроса покупателей в товарах аптечного ассортимента, получение информации о правилах хранения и применения лекарственных </w:t>
      </w:r>
      <w:r>
        <w:t xml:space="preserve">препаратов, о наличии и цене лекарственного препарата, в том числе на получение в первоочередном порядке информации о наличии лекарственных препаратов нижнего ценового </w:t>
      </w:r>
      <w:r>
        <w:lastRenderedPageBreak/>
        <w:t>сегмента (далее - фармацевтические услуги);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установление последовательности и взаимод</w:t>
      </w:r>
      <w:r>
        <w:t>ействия процессов, необходимых для обеспечения системы качества, в зависимости от их влияния на безопасность, эффективность и рациональность применения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определение критериев и методов, отражающих достижение результатов, как при</w:t>
      </w:r>
      <w:r>
        <w:t xml:space="preserve"> осуществлении процессов, необходимых для обеспечения системы качества, так и при управлении ими с учетом требований законодательства Российской Федерации об обращении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определение количественных и качественных параметров, в том</w:t>
      </w:r>
      <w:r>
        <w:t xml:space="preserve"> числе материальных, финансовых, информационных, трудовых, необходимых для поддержания процессов системы качества и их мониторинга;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обеспечение населения качественными, безопасными, эффективными товарами аптечного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е) принятие мер, необходи</w:t>
      </w:r>
      <w:r>
        <w:t>мых для достижения запланированных результатов и постоянного улучшения качества обслуживания покупателей и повышения персональной ответственности работников.</w:t>
      </w:r>
    </w:p>
    <w:p w:rsidR="00000000" w:rsidRDefault="00B93A70">
      <w:pPr>
        <w:pStyle w:val="ConsPlusNormal"/>
        <w:spacing w:before="240"/>
        <w:ind w:firstLine="540"/>
        <w:jc w:val="both"/>
      </w:pPr>
      <w:bookmarkStart w:id="2" w:name="Par51"/>
      <w:bookmarkEnd w:id="2"/>
      <w:r>
        <w:t>4. Документация системы качества ведется уполномоченными руководителем субъекта рознично</w:t>
      </w:r>
      <w:r>
        <w:t>й торговли работниками на бумажных и (или) электронных носителях и включает в том числе: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документ о политике и целях деятельности субъекта розничной торговли, в котором определяются способы обеспечения спроса покупателей на товары аптечного ассортимента</w:t>
      </w:r>
      <w:r>
        <w:t>, минимизации рисков попадания в гражданский оборот недоброкачественных, фальсифицированных и контрафактных лекарственных препаратов, медицинских изделий и биологически активных добавок;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руководство по качеству, определяющее направления развития субъект</w:t>
      </w:r>
      <w:r>
        <w:t>а розничной торговли, в том числе на определенный период времени, и содержащее ссылки на законодательные и иные нормативные правовые акты, регулирующие порядок осуществления фармацевтической деятельности;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документы, описывающие порядок предоставления субъектом розничной торговли фармацевтических услуг (далее - стандартные операционные процедуры);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приказы и распоряжения руководителя субъекта розничной торговли по основной деятельности;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личные карточ</w:t>
      </w:r>
      <w:r>
        <w:t>ки работников субъекта розничной торговли;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е) лицензия на право осуществления фармацевтической деятельности и приложения к ней;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ж) документы, касающиеся приостановления (возобновления) реализации товаров аптечного ассортимента, отзыва (изъятия) из обращени</w:t>
      </w:r>
      <w:r>
        <w:t xml:space="preserve">я лекарственных препаратов, выявления случаев </w:t>
      </w:r>
      <w:r>
        <w:lastRenderedPageBreak/>
        <w:t>обращения незарегистрированных медицинских изделий;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з) акты проверок субъекта розничной торговли должностными лицами органов государственного контроля (надзора), органов муниципального контроля и внутренних ауд</w:t>
      </w:r>
      <w:r>
        <w:t>итов;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и) документы по эффективному планированию деятельности, осуществлению процессов обеспечения системы качества и управления ими.</w:t>
      </w:r>
    </w:p>
    <w:p w:rsidR="00000000" w:rsidRDefault="00B93A70">
      <w:pPr>
        <w:pStyle w:val="ConsPlusNormal"/>
        <w:spacing w:before="240"/>
        <w:ind w:firstLine="540"/>
        <w:jc w:val="both"/>
      </w:pPr>
      <w:bookmarkStart w:id="3" w:name="Par61"/>
      <w:bookmarkEnd w:id="3"/>
      <w:r>
        <w:t>5. Документы по эффективному планированию деятельности, осуществлению процессов обеспечения системы качества и уп</w:t>
      </w:r>
      <w:r>
        <w:t>равления ими в зависимости от функций реализуемых субъектом розничной торговли, включают: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организационную структуру;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правила внутреннего трудового распорядка;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реестр зарегистрированных цен на лекарственные препараты, включенные в перечень жизненно</w:t>
      </w:r>
      <w:r>
        <w:t xml:space="preserve"> необходимых и важнейших лекарственных;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должностные инструкции с отметкой об ознакомлении работников, занимающих соответствующие должности;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журнал регистрации вводного инструктажа по охране труда;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е) журнал регистрации инструктажа на рабочем месте;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ж</w:t>
      </w:r>
      <w:r>
        <w:t>) журнал учета инструктажей по пожарной безопасности;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з) журнал регистрации инструктажа по электробезопасности;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и) журнал регистрации приказов (распоряжений) по субъекту розничной торговли;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к) журнал ежедневной регистрации параметров температуры и влажност</w:t>
      </w:r>
      <w:r>
        <w:t>и в помещениях для хранения лекарственных препаратов, медицинских изделий и биологически активных добавок;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л) журнал периодической регистрации температуры внутри холодильного оборудования;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м) журнал учета операций, связанных с обращением лекарственных сред</w:t>
      </w:r>
      <w:r>
        <w:t>ств, включенных в перечень лекарственных средств, подлежащих предметно-количественному учету (при наличии);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н) журнал учета проверок юридического лица, индивидуального предпринимателя, проводимых органами государственного контроля (надзора), органами муниц</w:t>
      </w:r>
      <w:r>
        <w:t>ипального контроля (при наличии);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о) журнал по обеспечению лекарственными препаратами, входящими в минимальный ассортимент лекарственных препаратов, необходимых для оказания медицинской помощи (далее - минимальный ассортимент), но отсутствующими на момент </w:t>
      </w:r>
      <w:r>
        <w:t>обращения покупателя;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п) журнал учета неправильно выписанных рецептов;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lastRenderedPageBreak/>
        <w:t>р) журнал учета лекарственных препаратов с ограниченным сроком годности;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с) журнал учета дефектуры;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т) лабораторно-фасовочный журнал;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у) журнал регистрации операций, связанных с оборото</w:t>
      </w:r>
      <w:r>
        <w:t>м наркотических средств, психотропных веществ и их прекурсоров (при наличии);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ф) журнал регистрации результатов приемочного контроля;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х) журнал учета поступления и расхода вакцин (при наличии);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ц) журнал учета ре</w:t>
      </w:r>
      <w:r>
        <w:t>цептов, находившихся (находящихся) на отсроченном обслуживании (при наличии);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ч) журнал информационной работы с медицинскими организациями о порядке обеспечения отдельных категорий граждан лекарственными препаратами и медицинскими изделиями бесплатно, прод</w:t>
      </w:r>
      <w:r>
        <w:t>аже лекарственных препаратов и медицинских изделий со скидкой.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Руководитель субъекта розничной торговли вправе утвердить другие виды и формы журналов.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6. Руководителем субъекта розничной торговли назначаются лица, ответственные за ведение и хранение докуме</w:t>
      </w:r>
      <w:r>
        <w:t xml:space="preserve">нтов, перечисленных в </w:t>
      </w:r>
      <w:hyperlink w:anchor="Par51" w:tooltip="4. Документация системы качества ведется уполномоченными руководителем субъекта розничной торговли работниками на бумажных и (или) электронных носителях и включает в том числе: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ar61" w:tooltip="5. Документы по эффективному планированию деятельности, осуществлению процессов обеспечения системы качества и управления ими в зависимости от функций реализуемых субъектом розничной торговли, включают:" w:history="1">
        <w:r>
          <w:rPr>
            <w:color w:val="0000FF"/>
          </w:rPr>
          <w:t>5</w:t>
        </w:r>
      </w:hyperlink>
      <w:r>
        <w:t xml:space="preserve"> настоящих Правил, обеспечение доступа к ни</w:t>
      </w:r>
      <w:r>
        <w:t>м и в случае необходимости их восстановление.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Срок хранения данных документов определяется в соответствии с требованиями законодательства Российской Федерации об архивном деле.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III. Руководитель субъекта розничной торговли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7. Руководитель субъекта рознич</w:t>
      </w:r>
      <w:r>
        <w:t>ной торговли обеспечивает: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доведение до сведения работников настоящих Правил и их соблюдение, доведение до сведения работников их прав и обязанностей, определенных должностными инструкциями, профессиональными стандартами;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определение политики и целей</w:t>
      </w:r>
      <w:r>
        <w:t xml:space="preserve"> деятельности, направленных на удовлетворение спроса покупателей в товарах аптечного ассортимента, минимизацию рисков попадания в гражданский оборот недоброкачественных, фальсифицированных и контрафактных лекарственных препаратов, медицинских изделий и био</w:t>
      </w:r>
      <w:r>
        <w:t>логически активных добавок, а также эффективное взаимодействие медицинского работника, фармацевтического работника и покупателя;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снижение производственных потерь, оптимизацию деятельности, увеличение товарооборота, повышение уровня знаний и квалификации</w:t>
      </w:r>
      <w:r>
        <w:t xml:space="preserve"> фармацевтических работников;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г) проведение анализа соблюдения политики и целей деятельности, актов внутренних аудитов и внешних проверок с целью совершенствования предоставляемых фармацевтических </w:t>
      </w:r>
      <w:r>
        <w:lastRenderedPageBreak/>
        <w:t>услуг;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д) необходимыми ресурсами для функционирования всех </w:t>
      </w:r>
      <w:r>
        <w:t>процессов работы субъекта розничной торговли с целью соблюдения лицензионных требований, санитарно-эпидемиологических требований, правил охраны труда и техники безопасности, противопожарных правил и иных требований, установленных законодательством Российск</w:t>
      </w:r>
      <w:r>
        <w:t>ой Федерации;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е) разработку мероприятий, направленных на стимулирование и мотивацию деятельности работников;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ж) утверждение стандартных операционных процедур;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з) установление внутреннего порядка обмена информацией, включая информацию, относящуюся к функцио</w:t>
      </w:r>
      <w:r>
        <w:t>нированию системы качества, в том числе посредством использования письменной формы (лист ознакомления), стендов для объявлений в общедоступных местах, проведение информационных совещаний с определенной периодичностью, электронной рассылки информации на адр</w:t>
      </w:r>
      <w:r>
        <w:t>ес электронной почты;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и) наличие информационных систем, позволяющих осуществлять операции, связанные с товародвижением и выявлением фальсифицированных, контрафактных и недоброкачественных лекарственных препаратов.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8. Руководитель субъекта розничной торговл</w:t>
      </w:r>
      <w:r>
        <w:t>и в целях бесперебойного обеспечения покупателей товарами аптечного ассортимента организует: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обеспечение системы закупок, предотвращающей распространение фальсифицированных, недоброкачественных, контрафактных товаров аптечного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оснащение</w:t>
      </w:r>
      <w:r>
        <w:t xml:space="preserve"> помещений оборудованием, обеспечивающим надлежащее обращение товаров аптечного ассортимента, включая их хранение, учет, реализацию и отпуск;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доступ к информации о порядке применения или использования товаров аптечного ассортимента, в том числе о правил</w:t>
      </w:r>
      <w:r>
        <w:t xml:space="preserve">ах отпуска,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условиях (далее - фармацевтическое </w:t>
      </w:r>
      <w:r>
        <w:t>консультирование);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информирование покупателей о наличии товаров, в том числе о лекарственных препаратах нижнего ценового сегмента.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9. Руководителем субъекта розничной торговли до сведения работников доводится информация: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об изменениях законодательств</w:t>
      </w:r>
      <w:r>
        <w:t>а Российской Федерации, регулирующего правоотношения, возникающие при обращении товаров аптечного ассортимента, в том числе об изменениях правил отпуска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о результатах проведенных внутренних и внешних проверок;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lastRenderedPageBreak/>
        <w:t>в) о необходимых предупреждающих и корректирующих действиях по устранению (недопущению) нарушений лицензионных требований;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о результатах рассмотрения жалоб и предложений покупателей.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10. Руководителем субъекта розничной торговли с учетом требований труд</w:t>
      </w:r>
      <w:r>
        <w:t>ового законодательства и иных нормативных правовых актов, содержащих нормы трудового права, назначается лицо, ответственное за внедрение и обеспечение системы качества (далее - ответственное лицо).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11. Руководитель субъекта розничной торговли анализирует с</w:t>
      </w:r>
      <w:r>
        <w:t>истему качества в соответствии с утвержденным им планом-графиком.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Анализ включает в себя оценку возможности улучшений и необходимости изменений в организации системы качества, в том числе в политике и целях деятельности, и осуществляется посредством рассмо</w:t>
      </w:r>
      <w:r>
        <w:t>трения результатов внутренних аудитов (проверок), книги отзывов и предложений, анкет, устных пожеланий покупателей (обратная связь с покупателем), современных достижений науки и техники, статьей, обзоров и иных данных.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По итогам анализа системы качества ру</w:t>
      </w:r>
      <w:r>
        <w:t>ководитель субъекта розничной торговли может принять решение о необходимости и (или) целесообразности повышения результативности системы качества и ее процессов, улучшения качества оказания фармацевтических услуг, об изменениях потребности в ресурсах (мате</w:t>
      </w:r>
      <w:r>
        <w:t>риальных, финансовых, трудовых и иных), необходимых вложениях для улучшения обслуживания покупателей, системы мотивации работников, дополнительной подготовке (инструктаже) работников и иные решения.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IV. Персонал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12. Для соблюдения установленных настоящим</w:t>
      </w:r>
      <w:r>
        <w:t>и Правилами требований субъект розничной торговли с учетом объема оказываемых им фармацевтических услуг должен иметь необходимый персонал.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Руководитель субъекта розничной торговли утверждает штатное расписание, которое содержит перечень структурных подразд</w:t>
      </w:r>
      <w:r>
        <w:t>елений, наименования должностей, специальностей, профессий с указанием квалификации, сведения о количестве штатных единиц и фонде оплаты труда.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Каждый работник должен быть ознакомлен под подпись со своими правами и обязанностями, содержащимися в должностны</w:t>
      </w:r>
      <w:r>
        <w:t>х инструкциях, профессиональных стандартах.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13. Работники, выполняющий работу, оказывающую влияние на качество продукции, должен иметь необходимую квалификацию и опыт работы для соблюдения требований, установленных настоящими Правилами.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14. Для вновь нанят</w:t>
      </w:r>
      <w:r>
        <w:t>ых работников в соответствии с локальными актами субъекта розничной торговли внедряется программа адаптации и регулярно проверяются квалификация, знания, опыт таких работников.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lastRenderedPageBreak/>
        <w:t>Программа адаптации включает в том числе: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вводный инструктаж при приеме на р</w:t>
      </w:r>
      <w:r>
        <w:t>аботу;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подготовку (инструктаж) на рабочем месте (первичный и повторный);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актуализацию знаний: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законодательства Российской Федерации в сфере обращении лекарственных средств и охране здоровья граждан, защите прав потребителей;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правил личной гигиены;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по</w:t>
      </w:r>
      <w:r>
        <w:t xml:space="preserve"> порядку оказания фармацевтических услуг, в том числе фармацевтического консультирования и применения медицинских изделий в домашних условиях;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развитие коммуникативных навыков и предотвращение конфликтов;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инструктаж по технике безопасности и охране т</w:t>
      </w:r>
      <w:r>
        <w:t>руда.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15. К основным функциям фармацевтических работников относятся: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продажа товаров аптечного ассортимента надлежащего качества;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предоставление достоверной информации о товарах аптечного ассортимента, их стоимости, фармацевтическое консультирование;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информирование о рациональном применении лекарственных препаратов в целях ответственного самолечения;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изготовление лекарственных препаратов по рецептам на лекарственный препарат и требованиям-накладным медицинских организаций;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д) оформление учетной </w:t>
      </w:r>
      <w:r>
        <w:t>документации;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е) соблюдение профессиональной этики.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16. Требования к квалификации и стажу работы руководителя субъекта розничной торговли и его фармацевтических работников установлены Положением о лицензировании фармацевтической деятельности &lt;1&gt;.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---------</w:t>
      </w:r>
      <w:r>
        <w:t>-----------------------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&lt;1&gt; Постановление Правительства Российской Федерации от 22 декабря 2011 г. N 1081 "О лицензировании фармацевтической деятельности" (Собрание законодательства 2012, N 1, ст. 126; 2012, N 37, ст. 5002; 2013, N 16, ст. 1970; 2016, N 40</w:t>
      </w:r>
      <w:r>
        <w:t>, ст. 5738).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 xml:space="preserve">17. Руководитель субъекта розничной торговли обеспечивает проведение по утвержденному им плану-графику первичной и последующей подготовки (инструктажа) работников по </w:t>
      </w:r>
      <w:r>
        <w:lastRenderedPageBreak/>
        <w:t>следующим вопросам: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правила отпуска лекарственных препаратов для медицинс</w:t>
      </w:r>
      <w:r>
        <w:t>кого применения;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правила отпуска наркотических средств и психотропных веществ, зарегистрированных в качестве лекарственных препаратов, лекарственных препаратов, содержащих наркотические средства и психотропные вещества;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в) правила отпуска лекарственных </w:t>
      </w:r>
      <w:r>
        <w:t>препаратов, подлежащих предметно-количественному учету, правила ведения журнала учета лекарственных препаратов, подлежащих предметно-количественному учету;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правила отпуска лекарственных препаратов, содержащих малые количества наркотических средств;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п</w:t>
      </w:r>
      <w:r>
        <w:t>орядок хранения рецептов;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е) соблюдение требований о наличии минимального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ж) соблюдение требований надлежащей практики хранения и перевозки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з) применение установленных предельных размеров розничных надбавок к фактиче</w:t>
      </w:r>
      <w:r>
        <w:t>ским отпускным ценам производителей на лекарственные препараты, включенные в перечень жизненно необходимых и важнейших лекарственных препаратов, порядок формирования цен на такие лекарственные препараты;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и) соблюдение требований работы с фальсифицированным</w:t>
      </w:r>
      <w:r>
        <w:t>и недоброкачественными, контрафактными товарами аптечного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к) соблюдение ограничений, налагаемых на фармацевтических работников при осуществлении ими профессиональной деятельности;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л) совершенствование знаний о лекарственных препаратах, в том </w:t>
      </w:r>
      <w:r>
        <w:t>числе воспроизведенных лекарственных препаратах, взаимозаменяемых лекарственных препаратах, умение представлять сравнительную информацию по лекарственным препаратам и ценам, в том числе лекарственным препаратам нижнего ценового сегмента, о новых лекарствен</w:t>
      </w:r>
      <w:r>
        <w:t>ных препаратах, лекарственных формах лекарственных препаратов, показаниях к применению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м) методы обработки данных, полученных от покупателей по вопросам применения лекарственных препаратов, выявленным в процессе применения, побочн</w:t>
      </w:r>
      <w:r>
        <w:t>ым действиям, доведение этой информации до заинтересованных лиц;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н) соблюдение требований по охране труда.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V. Инфраструктура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 xml:space="preserve">18. Руководитель субъекта розничной торговли обеспечивает и поддерживает в рабочем состоянии инфраструктуру, необходимую для выполнения лицензионных требований, </w:t>
      </w:r>
      <w:r>
        <w:lastRenderedPageBreak/>
        <w:t>предъявляемых к осуществлению фармацевтической деятельности, которая в том числе включает: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з</w:t>
      </w:r>
      <w:r>
        <w:t>дания, рабочее пространство и связанные с ним средства труда;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оборудование для процессов (технические и программные средства);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службы обеспечения (транспорт, связь и информационные системы).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19. Помещения и оборудование необходимо располагать, оснаща</w:t>
      </w:r>
      <w:r>
        <w:t xml:space="preserve">ть и эксплуатировать таким образом, чтобы они соответствовали выполняемым функциям. Их планировочное решение и конструкция должны сводить к минимизации риск ошибок и обеспечивать возможность эффективной очистки и обслуживания в целях исключения накопления </w:t>
      </w:r>
      <w:r>
        <w:t>пыли или грязи и любых факторов, способных оказать неблагоприятное воздействие на качество товаров аптечного ассортимента.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20. Все помещения субъекта розничной торговли должны быть расположены в здании (строении) и функционально объединены, изолированы от </w:t>
      </w:r>
      <w:r>
        <w:t>других организаций и обеспечивать отсутствие несанкционированного доступа посторонних лиц в помещения. Допускается вход (выход) на территорию субъекта розничной торговли через помещение другой организации.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21. Субъекту розничной торговли необходимо предусм</w:t>
      </w:r>
      <w:r>
        <w:t>отреть возможность обустройства беспрепятственного входа и выхода для лиц с ограниченными возможностями в соответствии с требованиями законодательства о защите инвалидов.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 случае, если конструктивная особенность здания не позволяет обустройство входа и вы</w:t>
      </w:r>
      <w:r>
        <w:t>хода для лиц с ограниченными возможностями здоровья, субъекту розничной торговли необходимо организовать возможность вызова фармацевтического работника для обслуживания указанных лиц.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22. Субъект розничной торговли должен иметь вывеску с указанием: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вида</w:t>
      </w:r>
      <w:r>
        <w:t xml:space="preserve"> аптечной организации на русском и национальном языках: "Аптека" или "Аптечный пункт" или "Аптечный киоск";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полного и (в случае, если имеется) сокращенного наименования, в том числе фирменного наименования, и организационно-правовой формы субъекта розни</w:t>
      </w:r>
      <w:r>
        <w:t>чной торговли;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режима работы.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Субъект розничной торговли, осуществляющий торговлю товарами аптечного ассортимента в ночное время, должен иметь освещенную вывеску с информацией о работе в ночное время.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При размещении субъекта розничной торговли внутри зд</w:t>
      </w:r>
      <w:r>
        <w:t>ания вывеска должна находиться на наружной стене здания, если это невозможно, допускается установка указателя, требования к которому аналогичны требованиям к вывеске.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23. Помещения должны соответствовать санитарно-гигиеническим нормам и требованиям и обесп</w:t>
      </w:r>
      <w:r>
        <w:t>ечивать возможность осуществления основных функций субъекта розничной торговли с соблюдением требований, утвержденных настоящими Правилами.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lastRenderedPageBreak/>
        <w:t>24. Площадь помещений, используемых субъектом розничной торговли, должна быть разделена на зоны, предназначенные для</w:t>
      </w:r>
      <w:r>
        <w:t xml:space="preserve"> выполнения следующих функций: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торговли товарами аптечного ассортимента с обеспечением мест хранения, не допускающим свободного доступа покупателей к товарам, отпускаемым, в том числе по рецепту;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приемки товаров аптечного ассортимента, зона карантинн</w:t>
      </w:r>
      <w:r>
        <w:t>ого хранения, в том числе отдельно для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раздельного хранения одежды работников.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 случае, если субъект розничной торговли расположен в здании вместе с другими организациями, допускается совместное использование санузла.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25. Нали</w:t>
      </w:r>
      <w:r>
        <w:t>чие иных зон и (или) помещений в составе помещений субъекта розничной торговли определяется руководителем субъекта розничной торговли в зависимости от объема выполняемых работ, оказываемых услуг.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26. Помещения субъекта розничной торговли должны быть оснаще</w:t>
      </w:r>
      <w:r>
        <w:t>ны системами отопления и кондиционирования (при наличии), естественной или приточно-вытяжной вентиляцией (при наличии), обеспечивающими условия труда в соответствии с трудовым законодательством Российской Федерации, а также соблюдение требований надлежащей</w:t>
      </w:r>
      <w:r>
        <w:t xml:space="preserve"> практики хранения и перевозки лекарственных препаратов.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27. Материалы, используемые при отделке и (или) ремонте помещений (зон), должны соответствовать требованиям пожарной безопасности, установленным законодательством Российской Федерации.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Помещения субъ</w:t>
      </w:r>
      <w:r>
        <w:t>екта розничной торговли должны быть спроектированы и оснащены таким образом, чтобы обеспечивать защиту от проникновения насекомых, грызунов или других животных.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 помещениях субъекта розничной торговли, предназначенных для изготовления лекарственных препар</w:t>
      </w:r>
      <w:r>
        <w:t>атов, поверхности стен и потолков должны быть гладкими, без нарушения целостности покрытия (водостойкие краски, эмали или кафельные глазурованные плитки светлых тонов), отделываться материалами, допускающими влажную уборку с применением дезинфицирующих сре</w:t>
      </w:r>
      <w:r>
        <w:t>дств (неглазурованная керамическая плитка, линолеум с обязательной сваркой швов или другие материалы).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Места примыкания стен к потолку и полу не должны иметь углублений, выступов и карнизов.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28. Помещения субъекта розничной торговли могут </w:t>
      </w:r>
      <w:r>
        <w:t>иметь как естественное, так и искусственное освещение. Общее искусственное освещение должно быть предусмотрено во всех помещениях, для отдельных рабочих мест при необходимости предусматривается местное искусственное освещение.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29. Субъект розничной торговл</w:t>
      </w:r>
      <w:r>
        <w:t xml:space="preserve">и должен располагать оборудованием и инвентарем, </w:t>
      </w:r>
      <w:r>
        <w:lastRenderedPageBreak/>
        <w:t>обеспечивающими сохранение качества, эффективности и безопасности товаров аптечного ассортимента.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30. Помещения для хранения лекарственных препаратов должны быть оснащены оборудованием, позволяющим обеспечит</w:t>
      </w:r>
      <w:r>
        <w:t>ь их хранение с учетом требований надлежащей практики хранения и перевозки лекарственных препаратов.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Помещения, а также оборудование, используемое субъектом розничной торговли при осуществлении деятельности, должны отвечать санитарным требованиям пожарной </w:t>
      </w:r>
      <w:r>
        <w:t>безопасности, а также технике безопасности в соответствии с законодательством Российской Федерации.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31. Установка оборудования должна производиться на расстоянии не менее 0,5 метров от стен или другого оборудования, чтобы иметь доступ для очистки, дезинфек</w:t>
      </w:r>
      <w:r>
        <w:t>ции, ремонта, технического обслуживания, поверки и (или) калибровки оборудования, обеспечивать доступ к товарам аптечного ассортимента, свободный проход работников.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Оборудование не должно загораживать естественный или искусственный источник света и загромо</w:t>
      </w:r>
      <w:r>
        <w:t>ждать проходы.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32. Доступ в помещения (зоны) должны иметь только лица, уполномоченные руководителем субъекта розничной торговли. Доступ посторонних лиц в указанные помещения исключается.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33. Оборудование, используемое субъектом розничной торговли, должно и</w:t>
      </w:r>
      <w:r>
        <w:t>меть технические паспорта, хранящиеся в течение всего времени эксплуатации оборудования.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Оборудование, используемое субъектом розничной торговли и относящееся к средствам измерений, до ввода в эксплуатацию, а также после ремонта и (или) технического обслуж</w:t>
      </w:r>
      <w:r>
        <w:t>ивания подлежит первичной поверке и (или) калибровке, а в процессе эксплуатации - периодической поверке и (или) калибровке в соответствии с требованиями законодательства Российской Федерации об обеспечении единства измерений.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34. Торговое помещение и (или)</w:t>
      </w:r>
      <w:r>
        <w:t xml:space="preserve"> зона должны быть оборудованы витринами, стеллажами (гондолами) - при открытой выкладке товара, обеспечивающими возможность обзора товаров аптечного ассортимента, разрешенных к продаже, а также обеспечивать удобство в работе для работников субъекта розничн</w:t>
      </w:r>
      <w:r>
        <w:t>ой торговли.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Допускается открытая выкладка лекарственных препаратов безрецептурного отпуска и других товаров аптечного ассортимента.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35. Информация о лекарственных препаратах, отпускаемых без рецепта, может быть размещена на полке в виде постера, воблера и</w:t>
      </w:r>
      <w:r>
        <w:t xml:space="preserve"> иных носителях информации в целях предоставления покупателю возможности сделать осознанный выбор товара аптечного ассортимента, получить информацию о производителе, способе его применения и с целью сохранения внешнего вида товара. Также в удобном для обоз</w:t>
      </w:r>
      <w:r>
        <w:t>рения месте должен быть помещен ценник с указанием наименования, дозировки, количества доз в упаковке, страны производителя, срока годности (при наличии).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36. Лекарственные препараты, отпускаемые без рецепта, размещаются на витринах с учетом </w:t>
      </w:r>
      <w:r>
        <w:lastRenderedPageBreak/>
        <w:t>условий хранен</w:t>
      </w:r>
      <w:r>
        <w:t>ия, предусмотренных инструкцией по медицинскому применению, и (или) на упаковке.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Лекарственные препараты, отпускаемые по рецепту на лекарственный препарат, допускается хранить на витринах, в стеклянных и открытых шкафах при условии отсутствия доступа к ним</w:t>
      </w:r>
      <w:r>
        <w:t xml:space="preserve"> покупателей.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Лекарственные препараты, отпускаемые по рецепту на лекарственный препарат, размещаются отдельно от безрецептурных лекарственных препаратов в закрытых шкафах с отметкой "по рецепту на лекарственный препарат", нанесенной на полку или шкаф, в ко</w:t>
      </w:r>
      <w:r>
        <w:t>торых размещены такие лекарственные препараты.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VI. Процессы деятельности субъекта розничной торговли</w:t>
      </w:r>
    </w:p>
    <w:p w:rsidR="00000000" w:rsidRDefault="00B93A70">
      <w:pPr>
        <w:pStyle w:val="ConsPlusNormal"/>
        <w:jc w:val="center"/>
      </w:pPr>
      <w:r>
        <w:t>товарами аптечного ассортимента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37. Все процессы деятельности субъекта розничной торговли, влияющие на качество, эффективность и безопасность товаров апт</w:t>
      </w:r>
      <w:r>
        <w:t>ечного ассортимента, осуществляются в соответствии с утвержденными стандартными операционными процедурами.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38. Руководителем аптечной организации, индивидуальным предпринимателем, имеющим лицензию на фармацевтическую деятельность, обеспечивается наличие ми</w:t>
      </w:r>
      <w:r>
        <w:t>нимального ассортимента.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39. Руководитель субъекта розничной торговли должен осуществлять контроль количественных и качественных параметров закупленных товаров аптечного ассортимента, а также сроков их поставки в соответствии с договорами, заключенными в с</w:t>
      </w:r>
      <w:r>
        <w:t>оответствии с требованиями законодательства Российской Федерации.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40. Руководителем субъекта розничной торговли должен быть утвержден порядок отбора и оценки поставщиков товаров аптечного ассортимента с учетом в том числе следующих критериев: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соответств</w:t>
      </w:r>
      <w:r>
        <w:t>ие поставщика требованиям действующего законодательства Российской Федерации о лицензировании отдельных видов деятельности;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б) деловая репутация поставщика на фармацевтическом рынке, исходя из наличия фактов отзыва фальсифицированных, недоброкачественных, </w:t>
      </w:r>
      <w:r>
        <w:t>контрафактных товаров аптечного ассортимента, неисполнение им принятых договорных обязательств, предписаний уполномоченных органов государственного контроля о фактах нарушения требований законодательства Российской Федерации;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востребованность товаров аптечного ассортимента, предлагаемых поставщиком для дальнейшей реализации, соответствие качества товаров аптечного ассортимента требованиям законодательства Российской Федерации;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соблюдение поставщиком требований, установлен</w:t>
      </w:r>
      <w:r>
        <w:t>ных настоящими Правилами, к оформлению документации, наличию документа с перечнем деклараций о соответствии продукции установленным требованиям, протокола согласования цен на лекарственные препараты, включенные в перечень жизненно необходимых и важнейших л</w:t>
      </w:r>
      <w:r>
        <w:t xml:space="preserve">екарственных </w:t>
      </w:r>
      <w:r>
        <w:lastRenderedPageBreak/>
        <w:t>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соблюдение поставщиком температурного режима при транспортировке термолабильных лекарственных препаратов, в том числе иммунобиологических лекарственных препаратов;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е) предоставление поставщиком гарантии качества на поставляемые </w:t>
      </w:r>
      <w:r>
        <w:t>товары аптечного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ж) конкурентоспособность предлагаемых поставщиком условий договора;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з) экономическая обоснованность предлагаемых поставщиком условий поставки товара (кратность поставляемых упаковок, минимальная сумма поставки);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и) возможност</w:t>
      </w:r>
      <w:r>
        <w:t>ь поставки широкого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к) соответствие времени поставки рабочему времени субъекта розничной торговли.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41. Субъект розничной торговли и поставщик заключают договор с учетом требований законодательства об основах государственного регулирования тор</w:t>
      </w:r>
      <w:r>
        <w:t>говой деятельности в Российской Федерации, а также с учетом требований гражданского законодательства, предусматривающих сроки принятия поставщиком претензии по качеству продукции, а также возможность возврата фальсифицированных недоброкачественных, контраф</w:t>
      </w:r>
      <w:r>
        <w:t>актных товаров аптечного ассортимента поставщику, если информация об этом поступила после приемки товара и оформления соответствующих документов.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42. В отношении товаров аптечного ассортимента (за исключением медицинских изделий) субъектом розничной торгов</w:t>
      </w:r>
      <w:r>
        <w:t>ли допускается оказание поставщику на возмездной основе услуг, предметом которых является выполнение действий, экономически выгодных поставщику и способствующих увеличению продаж товаров аптечного ассортимента (за исключением медицинских изделий) и лояльно</w:t>
      </w:r>
      <w:r>
        <w:t>сти покупателей.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Поставщик самостоятельно решает вопрос о необходимости приобретения им таких услуг, и навязывание поставщику такого рода услуг субъектом розничной торговли не допускается.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43. Закупка товаров аптечного ассортимента субъектом розничной торг</w:t>
      </w:r>
      <w:r>
        <w:t xml:space="preserve">овли, созданным в виде государственного и муниципального унитарного предприятия, осуществляется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</w:t>
      </w:r>
      <w:r>
        <w:t>и муниципальных нужд.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44. В процессе приемки товаров аптечного ассортимента, в том числе требующих специальных условий хранения и мер безопасности, осуществляется оценка соответствия принимаемых товаров товаросопроводительной документации по ассортименту, </w:t>
      </w:r>
      <w:r>
        <w:t>количеству и качеству, соблюдению специальных условий хранения (при наличии такого требования), а также проверка наличия повреждений транспортной тары.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Компетенция субъекта розничной торговли по проверке качества поставленных товаров аптечного ассортимента</w:t>
      </w:r>
      <w:r>
        <w:t xml:space="preserve"> ограничивается визуальным осмотром внешнего вида, проверкой соответствия сопроводительным документам, полноты комплекта сопроводительных документов, </w:t>
      </w:r>
      <w:r>
        <w:lastRenderedPageBreak/>
        <w:t>в том числе реестра документов, подтверждающих качество товаров аптечного ассортимента. Субъекту розничной</w:t>
      </w:r>
      <w:r>
        <w:t xml:space="preserve"> торговли необходимо учитывать особенности приемки и предпродажной проверки товаров аптечного ассортимента.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45. Приемка товаров аптечного ассортимента осуществляется материально ответственным лицом. Если товары аптечного ассортимента находятся в транспортн</w:t>
      </w:r>
      <w:r>
        <w:t>ой таре без повреждений, то приемка может проводиться по количеству мест или по количеству товарных единиц и маркировке на таре. Если проверка фактического наличия товаров аптечного ассортимента в таре не проводится, то необходимо сделать отметку об этом в</w:t>
      </w:r>
      <w:r>
        <w:t xml:space="preserve"> сопроводительном документе.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46. Если количество и качество товаров аптечного ассортимента соответствует указанному в сопроводительных документах, то на сопроводительных документах (накладной, счет-фактуре, товарно-транспортной накладной, реестре документо</w:t>
      </w:r>
      <w:r>
        <w:t>в по качеству и других документах, удостоверяющих количество или качество поступивших товаров) проставляется штамп приемки, подтверждающий факт соответствия принятых товаров аптечного ассортимента данным, указанным в сопроводительных документах. Материальн</w:t>
      </w:r>
      <w:r>
        <w:t>о ответственное лицо, осуществляющее приемку товаров аптечного ассортимента, ставит свою подпись на сопроводительных документах и заверяет ее печатью субъекта розничной торговли (при наличии).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47. В случае несоответствия поставленных субъекту розничной тор</w:t>
      </w:r>
      <w:r>
        <w:t>говли товаров аптечного ассортимента условиям договора, данным сопроводительных документов комиссией субъекта розничной торговли в соответствии с утвержденной стандартной операционной процедурой составляется акт, который является основанием для предъявлени</w:t>
      </w:r>
      <w:r>
        <w:t>я претензий поставщику (составление акта в одностороннем порядке материально ответственным лицом возможно при согласии поставщика или отсутствия его представителя).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Субъектом розничной торговли по согласованию с поставщиком может быть утвержден иной способ</w:t>
      </w:r>
      <w:r>
        <w:t xml:space="preserve"> уведомления поставщика о несоответствии поставленных товаров аптечного ассортимента сопроводительным документам.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48. Лекарственные препараты независимо от источника их поступления подвергаются приемочному контролю с целью предупреждения поступления в прод</w:t>
      </w:r>
      <w:r>
        <w:t>ажу фальсифицированных, недоброкачественных, контрафактных лекарственных препаратов.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Приемочный контроль заключается в проверке поступающих лекарственных препаратов путем оценки: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внешнего вида, цвета, запаха;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целостности упаковки;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соответствия мар</w:t>
      </w:r>
      <w:r>
        <w:t>кировки лекарственных препаратов требованиям, установленным законодательством об обращении лекарственных средств;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правильности оформления сопроводительных документов;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наличия реестра деклараций, подтверждающих качество лекарственных средств в соответ</w:t>
      </w:r>
      <w:r>
        <w:t>ствии с действующими нормативными документами.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lastRenderedPageBreak/>
        <w:t>49. Для проведения приемочного контроля приказом руководителя субъекта розничной торговли создается приемная комиссия. Члены комиссии должны быть ознакомлены со всеми законодательными и иными нормативными прав</w:t>
      </w:r>
      <w:r>
        <w:t>овыми актами Российской Федерации, определяющими основные требования к товарам аптечного ассортимента, оформлению сопроводительных документов, их комплектности.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50. Товары аптечного ассортимента до подачи в торговую зону должны пройти предпродажную подгото</w:t>
      </w:r>
      <w:r>
        <w:t>вку, которая включает распаковку, рассортировку и осмотр, проверку качества товара (по внешним признакам) и наличия необходимой информации о товаре и его поставщике.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51. Продукты лечебного, детского и диетического питания, биологически активные добавки явл</w:t>
      </w:r>
      <w:r>
        <w:t xml:space="preserve">яются пищевыми продуктами, которые до их подачи в торговую зону или иное место торговли должны быть освобождены от тары, оберточных и увязочных материалов, металлических клипс. Субъект розничной торговли должен также произвести проверку качества продуктов </w:t>
      </w:r>
      <w:r>
        <w:t>лечебного, детского и диетического питания, биологически активных добавок по внешним признакам, проверить наличие необходимой документации и информации, осуществить отбраковку и сортировку.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Торговля продуктами лечебного, детского и диетического питания, биологически активными добавками запрещается при нарушении целостности упаковки. Качество данной группы товаров подтверждается свидетельством о государственной регистрации, в котором указана о</w:t>
      </w:r>
      <w:r>
        <w:t>бласть применения и использования, и документом производителя и (или) поставщика, подтверждающего безопасность продукта, - декларацией о соответствии качества или реестром деклараций.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 случае нарушения целостности упаковки, отсутствия полного пакета докум</w:t>
      </w:r>
      <w:r>
        <w:t>ентов продукты лечебного, детского и диетического питания, биологически активные добавки подлежат возврату поставщику.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52. Дезинфицирующие средства до подачи их в торговую зону, размещения в месте продажи должны пройти предпродажную подготовку, которая вкл</w:t>
      </w:r>
      <w:r>
        <w:t>ючает освобождение от транспортной тары, сортировку, проверку целостности упаковки (в том числе функционирования аэрозольной упаковки) и качества товара по внешним признакам, наличия необходимой информации о дезинфицирующих средствах и его изготовителе, ин</w:t>
      </w:r>
      <w:r>
        <w:t>струкций по применению.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Парфюмерно-косметическая продукция, подаваемая в торговую зону, должна соответствовать требованиям, определенным Решением Комиссии Таможенного союза от 23 сентября 2011 г. N 799 "О принятии технического регламента Таможенного союза </w:t>
      </w:r>
      <w:r>
        <w:t>"О безопасности парфюмерно-косметической продукции".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VII. Реализация товаров аптечного ассортимента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53. Розничная торговля товарами аптечного ассортимента включает продажу, отпуск, фармацевтическое консультирование.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Для предоставления услуг по фармацевти</w:t>
      </w:r>
      <w:r>
        <w:t xml:space="preserve">ческому консультированию допускается выделение специальной зоны, в том числе для ожидания потребителей, с установкой или обозначением </w:t>
      </w:r>
      <w:r>
        <w:lastRenderedPageBreak/>
        <w:t>специальных ограничителей, организацией сидячих мест.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54. При реализации лекарственных препаратов фармацевтический работни</w:t>
      </w:r>
      <w:r>
        <w:t>к не вправе скрывать от покупателя информацию о наличии иных лекарственных препаратов, имеющих одинаковое международное непатентованное наименование и цены на них относительно к запрошенному.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55. В торговой зоне в удобном для обозрения месте размещаются: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</w:t>
      </w:r>
      <w:r>
        <w:t>) копия лицензии на фармацевтическую деятельность;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копия лицензии деятельности по обороту наркотических средств, психотропных веществ и их прекурсоров, культивирование наркосодержащих растений (при наличии);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информация о невозможности возврата и обме</w:t>
      </w:r>
      <w:r>
        <w:t>на товаров аптечного ассортимента надлежащего качества;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иные документы и информация, которая должна быть доведена до сведения покупателей.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56. По требованию покупателя фармацевтический работник должен ознакомить его с сопроводительной документацией на т</w:t>
      </w:r>
      <w:r>
        <w:t>овар,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техническом регулировании (сертификат соответствия, его номер, срок его действия, орган, выдавший сертифика</w:t>
      </w:r>
      <w:r>
        <w:t>т, или сведения о декларации о соответствии, в том числе ее регистрационный номер, срок ее действия, наименование лица, принявшего декларацию, и орган, ее зарегистрировавший). Эти документы должны быть заверены подписью и печатью (при наличии) поставщика и</w:t>
      </w:r>
      <w:r>
        <w:t>ли продавца с указанием адреса его места нахождения и контактного телефона.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57. Розничная торговля товарами аптечного ассортимента, не относящимися к лекарственным препаратам, может осуществляться работниками, не имеющими фармацевтического образования или </w:t>
      </w:r>
      <w:r>
        <w:t>дополнительного профессионального образования в части розничной торговли лекарственными препаратами в случае их работы в обособленных подразделениях (амбулаториях, фельдшерских и фельдшерско-акушерских пунктах, центрах (отделениях) общей врачебной (семейно</w:t>
      </w:r>
      <w:r>
        <w:t>й) практики) медицинских организаций, имеющих лицензию на осуществление фармацевтической деятельности и расположенных в сельских населенных пунктах, в которых отсутствуют аптечные организации.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58. Каждый субъект розничной торговли должен иметь книгу отзыво</w:t>
      </w:r>
      <w:r>
        <w:t>в и предложений, которая предоставляется покупателю по его требованию.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center"/>
        <w:outlineLvl w:val="1"/>
      </w:pPr>
      <w:r>
        <w:t>VIII. Проведение оценки деятельности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ind w:firstLine="540"/>
        <w:jc w:val="both"/>
      </w:pPr>
      <w:r>
        <w:t>59. Руководитель субъекта розничной торговли проводит оценку деятельности с целью проверки полноты выполнения требований, установленных настоящими</w:t>
      </w:r>
      <w:r>
        <w:t xml:space="preserve"> Правилами, и определения корректирующих действий.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60. Вопросы, касающиеся персонала, помещений, оборудования, документации, соблюдения </w:t>
      </w:r>
      <w:r>
        <w:lastRenderedPageBreak/>
        <w:t>правил торговли товарами аптечного ассортимента, мероприятий по работе с отзывами и предложениями покупателей, работы по</w:t>
      </w:r>
      <w:r>
        <w:t xml:space="preserve"> выявлению фальсифицированных, недоброкачественных, контрафактных товаров аптечного ассортимента, а также деятельность по проведению внутреннего аудита, должны анализироваться руководителем субъекта розничной торговли в соответствии с утвержденным планом-г</w:t>
      </w:r>
      <w:r>
        <w:t>рафиком.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61. Внутренний аудит должен проводиться независимо и тщательно специально назначенными руководителем субъекта розничной торговли лицами, состоящими в штате субъекта розничной торговли и (или) привлекаемыми на договорной основе.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По решению руководи</w:t>
      </w:r>
      <w:r>
        <w:t>теля субъекта розничной торговли может быть проведен независимый аудит, в том числе экспертами сторонних субъектов розничной торговли.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62. Результаты внутреннего аудита оформляются документально.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Документы, составленные по результатам аудита, должны включать в себя всю полученную информацию и предложения по необходимым корректирующим действиям.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Меры, предпринимаемые по результатам проведенного внутреннего аудита, также оформляются документально.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63</w:t>
      </w:r>
      <w:r>
        <w:t>. Внутренний аудит проводится также с целью выявления недостатков по выполнению требований законодательства Российской Федерации и вынесения рекомендаций по корректирующим и предупреждающим действиям.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64. Программа внутреннего аудита должна учитывать резул</w:t>
      </w:r>
      <w:r>
        <w:t>ьтаты предшествующего внутреннего аудита, проверок контролирующих органов.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65. Лицо, ответственное за проверяемую область деятельности субъекта розничной торговли, должно обеспечить незамедлительное выполнение корректирующих и предупреждающих действий.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Дал</w:t>
      </w:r>
      <w:r>
        <w:t>ьнейшие действия должны включать в себя аудит (проверку) предпринятых корректирующих и предупреждающих действий и отчет о результатах выполненных действий и их эффективности.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66. Руководитель субъекта розничной торговли должен обеспечивать идентификацию то</w:t>
      </w:r>
      <w:r>
        <w:t>варов аптечного ассортимента, не соответствующих требованиям нормативной документации, в целях предотвращения непреднамеренного их использования или продажи.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Фальсифицированные, недоброкачественные, контрафактные товары аптечного ассортимента должны быть и</w:t>
      </w:r>
      <w:r>
        <w:t>дентифицированы и изолированы от остальных товаров аптечного ассортимента в соответствии со стандартными операционными процедурами.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Маркировка, место и способы выделения карантинной зоны, а также лицо, ответственное за работу с указанными товарами аптечног</w:t>
      </w:r>
      <w:r>
        <w:t>о ассортимента, устанавливаются приказом руководителя субъекта розничной торговли.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 xml:space="preserve">67. Руководитель субъекта розничной торговли должен постоянно повышать </w:t>
      </w:r>
      <w:r>
        <w:lastRenderedPageBreak/>
        <w:t>результативность системы качества, используя в том числе результаты внутреннего аудита, анализ данных,</w:t>
      </w:r>
      <w:r>
        <w:t xml:space="preserve"> корректирующие и предупреждающие действия.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68. В стандартных операционных процедурах должны быть описаны порядки: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а) осуществления анализа жалоб и предложений покупателей и принятия по ним решений;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б) установления причин нарушения требований настоящих Пра</w:t>
      </w:r>
      <w:r>
        <w:t>вил и иных требований нормативных правовых актов, регулирующих вопросы обращения товаров аптечного ассортимента;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в) оценки необходимости и целесообразности принятия соответствующих во избежание повторного возникновения аналогичного нарушения;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г) определени</w:t>
      </w:r>
      <w:r>
        <w:t>я и осуществления необходимых действий с целью недопущения попадания фальсифицированных, недоброкачественных, контрафактных товаров аптечного ассортимента к покупателю;</w:t>
      </w:r>
    </w:p>
    <w:p w:rsidR="00000000" w:rsidRDefault="00B93A70">
      <w:pPr>
        <w:pStyle w:val="ConsPlusNormal"/>
        <w:spacing w:before="240"/>
        <w:ind w:firstLine="540"/>
        <w:jc w:val="both"/>
      </w:pPr>
      <w:r>
        <w:t>д) осуществления анализа результативности предпринятых предупреждающих и корректирующих</w:t>
      </w:r>
      <w:r>
        <w:t xml:space="preserve"> действий.</w:t>
      </w:r>
    </w:p>
    <w:p w:rsidR="00000000" w:rsidRDefault="00B93A70">
      <w:pPr>
        <w:pStyle w:val="ConsPlusNormal"/>
        <w:jc w:val="both"/>
      </w:pPr>
    </w:p>
    <w:p w:rsidR="00000000" w:rsidRDefault="00B93A70">
      <w:pPr>
        <w:pStyle w:val="ConsPlusNormal"/>
        <w:jc w:val="both"/>
      </w:pPr>
    </w:p>
    <w:p w:rsidR="00B93A70" w:rsidRDefault="00B93A7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93A7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A70" w:rsidRDefault="00B93A70">
      <w:pPr>
        <w:spacing w:after="0" w:line="240" w:lineRule="auto"/>
      </w:pPr>
      <w:r>
        <w:separator/>
      </w:r>
    </w:p>
  </w:endnote>
  <w:endnote w:type="continuationSeparator" w:id="0">
    <w:p w:rsidR="00B93A70" w:rsidRDefault="00B9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93A7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B93A7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3A70" w:rsidRDefault="00B93A70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B93A70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B93A70">
            <w:rPr>
              <w:b/>
              <w:bCs/>
              <w:sz w:val="16"/>
              <w:szCs w:val="16"/>
            </w:rPr>
            <w:br/>
          </w:r>
          <w:r w:rsidRPr="00B93A70"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3A70" w:rsidRDefault="00B93A70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B93A70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3A70" w:rsidRDefault="00B93A70">
          <w:pPr>
            <w:pStyle w:val="ConsPlusNormal"/>
            <w:jc w:val="right"/>
            <w:rPr>
              <w:sz w:val="20"/>
              <w:szCs w:val="20"/>
            </w:rPr>
          </w:pPr>
          <w:r w:rsidRPr="00B93A70">
            <w:rPr>
              <w:sz w:val="20"/>
              <w:szCs w:val="20"/>
            </w:rPr>
            <w:t xml:space="preserve">Страница </w:t>
          </w:r>
          <w:r w:rsidRPr="00B93A70">
            <w:rPr>
              <w:sz w:val="20"/>
              <w:szCs w:val="20"/>
            </w:rPr>
            <w:fldChar w:fldCharType="begin"/>
          </w:r>
          <w:r w:rsidRPr="00B93A70">
            <w:rPr>
              <w:sz w:val="20"/>
              <w:szCs w:val="20"/>
            </w:rPr>
            <w:instrText>\PAGE</w:instrText>
          </w:r>
          <w:r w:rsidR="003F112E" w:rsidRPr="00B93A70">
            <w:rPr>
              <w:sz w:val="20"/>
              <w:szCs w:val="20"/>
            </w:rPr>
            <w:fldChar w:fldCharType="separate"/>
          </w:r>
          <w:r w:rsidR="003F112E" w:rsidRPr="00B93A70">
            <w:rPr>
              <w:noProof/>
              <w:sz w:val="20"/>
              <w:szCs w:val="20"/>
            </w:rPr>
            <w:t>2</w:t>
          </w:r>
          <w:r w:rsidRPr="00B93A70">
            <w:rPr>
              <w:sz w:val="20"/>
              <w:szCs w:val="20"/>
            </w:rPr>
            <w:fldChar w:fldCharType="end"/>
          </w:r>
          <w:r w:rsidRPr="00B93A70">
            <w:rPr>
              <w:sz w:val="20"/>
              <w:szCs w:val="20"/>
            </w:rPr>
            <w:t xml:space="preserve"> из </w:t>
          </w:r>
          <w:r w:rsidRPr="00B93A70">
            <w:rPr>
              <w:sz w:val="20"/>
              <w:szCs w:val="20"/>
            </w:rPr>
            <w:fldChar w:fldCharType="begin"/>
          </w:r>
          <w:r w:rsidRPr="00B93A70">
            <w:rPr>
              <w:sz w:val="20"/>
              <w:szCs w:val="20"/>
            </w:rPr>
            <w:instrText>\NUMPAGES</w:instrText>
          </w:r>
          <w:r w:rsidR="003F112E" w:rsidRPr="00B93A70">
            <w:rPr>
              <w:sz w:val="20"/>
              <w:szCs w:val="20"/>
            </w:rPr>
            <w:fldChar w:fldCharType="separate"/>
          </w:r>
          <w:r w:rsidR="003F112E" w:rsidRPr="00B93A70">
            <w:rPr>
              <w:noProof/>
              <w:sz w:val="20"/>
              <w:szCs w:val="20"/>
            </w:rPr>
            <w:t>20</w:t>
          </w:r>
          <w:r w:rsidRPr="00B93A70">
            <w:rPr>
              <w:sz w:val="20"/>
              <w:szCs w:val="20"/>
            </w:rPr>
            <w:fldChar w:fldCharType="end"/>
          </w:r>
        </w:p>
      </w:tc>
    </w:tr>
  </w:tbl>
  <w:p w:rsidR="00000000" w:rsidRDefault="00B93A7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A70" w:rsidRDefault="00B93A70">
      <w:pPr>
        <w:spacing w:after="0" w:line="240" w:lineRule="auto"/>
      </w:pPr>
      <w:r>
        <w:separator/>
      </w:r>
    </w:p>
  </w:footnote>
  <w:footnote w:type="continuationSeparator" w:id="0">
    <w:p w:rsidR="00B93A70" w:rsidRDefault="00B93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B93A7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3A70" w:rsidRDefault="00B93A70">
          <w:pPr>
            <w:pStyle w:val="ConsPlusNormal"/>
            <w:rPr>
              <w:sz w:val="16"/>
              <w:szCs w:val="16"/>
            </w:rPr>
          </w:pPr>
          <w:r w:rsidRPr="00B93A70">
            <w:rPr>
              <w:sz w:val="16"/>
              <w:szCs w:val="16"/>
            </w:rPr>
            <w:t>Приказ Минздрава России от 31.08.2016 N 647н</w:t>
          </w:r>
          <w:r w:rsidRPr="00B93A70">
            <w:rPr>
              <w:sz w:val="16"/>
              <w:szCs w:val="16"/>
            </w:rPr>
            <w:br/>
            <w:t xml:space="preserve">"Об утверждении Правил надлежащей аптечной </w:t>
          </w:r>
          <w:r w:rsidRPr="00B93A70">
            <w:rPr>
              <w:sz w:val="16"/>
              <w:szCs w:val="16"/>
            </w:rPr>
            <w:t>практики лекарственных препарато...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3A70" w:rsidRDefault="00B93A70">
          <w:pPr>
            <w:pStyle w:val="ConsPlusNormal"/>
            <w:jc w:val="center"/>
          </w:pPr>
        </w:p>
        <w:p w:rsidR="00000000" w:rsidRPr="00B93A70" w:rsidRDefault="00B93A70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3A70" w:rsidRDefault="00B93A70">
          <w:pPr>
            <w:pStyle w:val="ConsPlusNormal"/>
            <w:jc w:val="right"/>
            <w:rPr>
              <w:sz w:val="16"/>
              <w:szCs w:val="16"/>
            </w:rPr>
          </w:pPr>
          <w:r w:rsidRPr="00B93A70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B93A70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B93A70">
            <w:rPr>
              <w:sz w:val="18"/>
              <w:szCs w:val="18"/>
            </w:rPr>
            <w:br/>
          </w:r>
          <w:r w:rsidRPr="00B93A70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B93A7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93A7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12E"/>
    <w:rsid w:val="003F112E"/>
    <w:rsid w:val="00B9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D34593C-FB69-40A8-8807-284E2FC1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6778</Words>
  <Characters>38637</Characters>
  <Application>Microsoft Office Word</Application>
  <DocSecurity>2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31.08.2016 N 647н"Об утверждении Правил надлежащей аптечной практики лекарственных препаратов для медицинского применения"(Зарегистрировано в Минюсте России 09.01.2017 N 45113)</vt:lpstr>
    </vt:vector>
  </TitlesOfParts>
  <Company>КонсультантПлюс Версия 4018.00.50</Company>
  <LinksUpToDate>false</LinksUpToDate>
  <CharactersWithSpaces>45325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31.08.2016 N 647н"Об утверждении Правил надлежащей аптечной практики лекарственных препаратов для медицинского применения"(Зарегистрировано в Минюсте России 09.01.2017 N 45113)</dc:title>
  <dc:subject/>
  <dc:creator>curscurs@outlook.com</dc:creator>
  <cp:keywords/>
  <dc:description/>
  <cp:lastModifiedBy>curscurs@outlook.com</cp:lastModifiedBy>
  <cp:revision>2</cp:revision>
  <dcterms:created xsi:type="dcterms:W3CDTF">2020-07-29T09:41:00Z</dcterms:created>
  <dcterms:modified xsi:type="dcterms:W3CDTF">2020-07-29T09:41:00Z</dcterms:modified>
</cp:coreProperties>
</file>