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4"/>
        <w:ind w:left="0"/>
        <w:jc w:val="left"/>
        <w:rPr>
          <w:sz w:val="17"/>
        </w:rPr>
      </w:pPr>
      <w:r>
        <w:rPr/>
        <w:drawing>
          <wp:anchor distT="0" distB="0" distL="0" distR="0" allowOverlap="1" layoutInCell="1" locked="0" behindDoc="1" simplePos="0" relativeHeight="485911040">
            <wp:simplePos x="0" y="0"/>
            <wp:positionH relativeFrom="page">
              <wp:posOffset>0</wp:posOffset>
            </wp:positionH>
            <wp:positionV relativeFrom="page">
              <wp:posOffset>7112</wp:posOffset>
            </wp:positionV>
            <wp:extent cx="7556500" cy="10631423"/>
            <wp:effectExtent l="0" t="0" r="0" b="0"/>
            <wp:wrapNone/>
            <wp:docPr id="1" name="image1.jpeg"/>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7556500" cy="10631423"/>
                    </a:xfrm>
                    <a:prstGeom prst="rect">
                      <a:avLst/>
                    </a:prstGeom>
                  </pic:spPr>
                </pic:pic>
              </a:graphicData>
            </a:graphic>
          </wp:anchor>
        </w:drawing>
      </w:r>
    </w:p>
    <w:p>
      <w:pPr>
        <w:spacing w:after="0"/>
        <w:jc w:val="left"/>
        <w:rPr>
          <w:sz w:val="17"/>
        </w:rPr>
        <w:sectPr>
          <w:type w:val="continuous"/>
          <w:pgSz w:w="11900" w:h="16840"/>
          <w:pgMar w:top="1600" w:bottom="280" w:left="1680" w:right="1680"/>
        </w:sectPr>
      </w:pPr>
    </w:p>
    <w:p>
      <w:pPr>
        <w:pStyle w:val="Heading1"/>
        <w:spacing w:before="59"/>
        <w:ind w:right="293"/>
        <w:jc w:val="center"/>
      </w:pPr>
      <w:bookmarkStart w:name="Оглавление" w:id="1"/>
      <w:bookmarkEnd w:id="1"/>
      <w:r>
        <w:rPr>
          <w:b w:val="0"/>
        </w:rPr>
      </w:r>
      <w:bookmarkStart w:name="_bookmark0" w:id="2"/>
      <w:bookmarkEnd w:id="2"/>
      <w:r>
        <w:rPr>
          <w:b w:val="0"/>
        </w:rPr>
      </w:r>
      <w:r>
        <w:rPr/>
        <w:t>Оглавление</w:t>
      </w:r>
    </w:p>
    <w:p>
      <w:pPr>
        <w:spacing w:after="0"/>
        <w:jc w:val="center"/>
        <w:sectPr>
          <w:footerReference w:type="default" r:id="rId6"/>
          <w:pgSz w:w="11910" w:h="16840"/>
          <w:pgMar w:footer="689" w:header="0" w:top="1340" w:bottom="1232" w:left="1580" w:right="440"/>
          <w:pgNumType w:start="2"/>
        </w:sectPr>
      </w:pPr>
    </w:p>
    <w:sdt>
      <w:sdtPr>
        <w:docPartObj>
          <w:docPartGallery w:val="Table of Contents"/>
          <w:docPartUnique/>
        </w:docPartObj>
      </w:sdtPr>
      <w:sdtEndPr/>
      <w:sdtContent>
        <w:p>
          <w:pPr>
            <w:pStyle w:val="TOC1"/>
            <w:tabs>
              <w:tab w:pos="9228" w:val="left" w:leader="dot"/>
            </w:tabs>
          </w:pPr>
          <w:hyperlink w:history="true" w:anchor="_bookmark0">
            <w:r>
              <w:rPr/>
              <w:t>Оглавление</w:t>
              <w:tab/>
              <w:t>2</w:t>
            </w:r>
          </w:hyperlink>
        </w:p>
        <w:p>
          <w:pPr>
            <w:pStyle w:val="TOC1"/>
            <w:tabs>
              <w:tab w:pos="9228" w:val="left" w:leader="dot"/>
            </w:tabs>
            <w:spacing w:before="235"/>
          </w:pPr>
          <w:hyperlink w:history="true" w:anchor="_bookmark1">
            <w:r>
              <w:rPr/>
              <w:t>Список</w:t>
            </w:r>
            <w:r>
              <w:rPr>
                <w:spacing w:val="-4"/>
              </w:rPr>
              <w:t> </w:t>
            </w:r>
            <w:r>
              <w:rPr/>
              <w:t>сокращений</w:t>
              <w:tab/>
              <w:t>4</w:t>
            </w:r>
          </w:hyperlink>
        </w:p>
        <w:p>
          <w:pPr>
            <w:pStyle w:val="TOC1"/>
            <w:tabs>
              <w:tab w:pos="9228" w:val="left" w:leader="dot"/>
            </w:tabs>
            <w:spacing w:before="239"/>
          </w:pPr>
          <w:hyperlink w:history="true" w:anchor="_bookmark2">
            <w:r>
              <w:rPr/>
              <w:t>Термины</w:t>
            </w:r>
            <w:r>
              <w:rPr>
                <w:spacing w:val="-5"/>
              </w:rPr>
              <w:t> </w:t>
            </w:r>
            <w:r>
              <w:rPr/>
              <w:t>и</w:t>
            </w:r>
            <w:r>
              <w:rPr>
                <w:spacing w:val="-1"/>
              </w:rPr>
              <w:t> </w:t>
            </w:r>
            <w:r>
              <w:rPr/>
              <w:t>определения</w:t>
              <w:tab/>
              <w:t>6</w:t>
            </w:r>
          </w:hyperlink>
        </w:p>
        <w:p>
          <w:pPr>
            <w:pStyle w:val="TOC2"/>
            <w:numPr>
              <w:ilvl w:val="0"/>
              <w:numId w:val="1"/>
            </w:numPr>
            <w:tabs>
              <w:tab w:pos="476" w:val="left" w:leader="none"/>
              <w:tab w:pos="9349" w:val="left" w:leader="dot"/>
            </w:tabs>
            <w:spacing w:line="360" w:lineRule="auto" w:before="239" w:after="0"/>
            <w:ind w:left="120" w:right="410" w:firstLine="0"/>
            <w:jc w:val="both"/>
          </w:pPr>
          <w:hyperlink w:history="true" w:anchor="_bookmark3">
            <w:r>
              <w:rPr/>
              <w:t>Краткая информация по заболеванию или состоянию (группе заболеваний или</w:t>
            </w:r>
          </w:hyperlink>
          <w:hyperlink w:history="true" w:anchor="_bookmark3">
            <w:r>
              <w:rPr/>
              <w:t> состояний)</w:t>
              <w:tab/>
            </w:r>
            <w:r>
              <w:rPr>
                <w:spacing w:val="-14"/>
              </w:rPr>
              <w:t>7</w:t>
            </w:r>
          </w:hyperlink>
        </w:p>
        <w:p>
          <w:pPr>
            <w:pStyle w:val="TOC3"/>
            <w:numPr>
              <w:ilvl w:val="1"/>
              <w:numId w:val="1"/>
            </w:numPr>
            <w:tabs>
              <w:tab w:pos="731" w:val="left" w:leader="none"/>
              <w:tab w:pos="9359" w:val="left" w:leader="dot"/>
            </w:tabs>
            <w:spacing w:line="240" w:lineRule="auto" w:before="102" w:after="0"/>
            <w:ind w:left="730" w:right="0" w:hanging="326"/>
            <w:jc w:val="left"/>
          </w:pPr>
          <w:hyperlink w:history="true" w:anchor="_bookmark4">
            <w:r>
              <w:rPr/>
              <w:t>Определение заболевания или состояния (группы заболеваний</w:t>
            </w:r>
            <w:r>
              <w:rPr>
                <w:spacing w:val="-15"/>
              </w:rPr>
              <w:t> </w:t>
            </w:r>
            <w:r>
              <w:rPr/>
              <w:t>или</w:t>
            </w:r>
            <w:r>
              <w:rPr>
                <w:spacing w:val="-4"/>
              </w:rPr>
              <w:t> </w:t>
            </w:r>
            <w:r>
              <w:rPr/>
              <w:t>состояний)</w:t>
              <w:tab/>
              <w:t>7</w:t>
            </w:r>
          </w:hyperlink>
        </w:p>
        <w:p>
          <w:pPr>
            <w:pStyle w:val="TOC3"/>
            <w:numPr>
              <w:ilvl w:val="1"/>
              <w:numId w:val="1"/>
            </w:numPr>
            <w:tabs>
              <w:tab w:pos="731" w:val="left" w:leader="none"/>
              <w:tab w:pos="9359" w:val="left" w:leader="dot"/>
            </w:tabs>
            <w:spacing w:line="240" w:lineRule="auto" w:before="236" w:after="0"/>
            <w:ind w:left="730" w:right="0" w:hanging="326"/>
            <w:jc w:val="left"/>
          </w:pPr>
          <w:hyperlink w:history="true" w:anchor="_bookmark5">
            <w:r>
              <w:rPr/>
              <w:t>Этиология и патогенез заболевания или состояния (группы заболеваний</w:t>
            </w:r>
            <w:r>
              <w:rPr>
                <w:spacing w:val="-21"/>
              </w:rPr>
              <w:t> </w:t>
            </w:r>
            <w:r>
              <w:rPr/>
              <w:t>или</w:t>
            </w:r>
            <w:r>
              <w:rPr>
                <w:spacing w:val="-2"/>
              </w:rPr>
              <w:t> </w:t>
            </w:r>
            <w:r>
              <w:rPr/>
              <w:t>состояний)</w:t>
              <w:tab/>
              <w:t>7</w:t>
            </w:r>
          </w:hyperlink>
        </w:p>
        <w:p>
          <w:pPr>
            <w:pStyle w:val="TOC3"/>
            <w:numPr>
              <w:ilvl w:val="1"/>
              <w:numId w:val="1"/>
            </w:numPr>
            <w:tabs>
              <w:tab w:pos="731" w:val="left" w:leader="none"/>
              <w:tab w:pos="9359" w:val="left" w:leader="dot"/>
            </w:tabs>
            <w:spacing w:line="240" w:lineRule="auto" w:before="242" w:after="0"/>
            <w:ind w:left="730" w:right="0" w:hanging="326"/>
            <w:jc w:val="left"/>
          </w:pPr>
          <w:hyperlink w:history="true" w:anchor="_bookmark6">
            <w:r>
              <w:rPr/>
              <w:t>Эпидемиология заболевания или состояния (группы заболеваний</w:t>
            </w:r>
            <w:r>
              <w:rPr>
                <w:spacing w:val="-19"/>
              </w:rPr>
              <w:t> </w:t>
            </w:r>
            <w:r>
              <w:rPr/>
              <w:t>или</w:t>
            </w:r>
            <w:r>
              <w:rPr>
                <w:spacing w:val="-3"/>
              </w:rPr>
              <w:t> </w:t>
            </w:r>
            <w:r>
              <w:rPr/>
              <w:t>состояний)</w:t>
              <w:tab/>
              <w:t>7</w:t>
            </w:r>
          </w:hyperlink>
        </w:p>
        <w:p>
          <w:pPr>
            <w:pStyle w:val="TOC3"/>
            <w:numPr>
              <w:ilvl w:val="1"/>
              <w:numId w:val="1"/>
            </w:numPr>
            <w:tabs>
              <w:tab w:pos="736" w:val="left" w:leader="none"/>
              <w:tab w:pos="9359" w:val="left" w:leader="dot"/>
            </w:tabs>
            <w:spacing w:line="276" w:lineRule="auto" w:before="242" w:after="0"/>
            <w:ind w:left="340" w:right="407" w:firstLine="65"/>
            <w:jc w:val="both"/>
          </w:pPr>
          <w:hyperlink w:history="true" w:anchor="_bookmark7">
            <w:r>
              <w:rPr/>
              <w:t>Особенности кодирования заболевания или состояния (группы заболеваний или состояний)</w:t>
            </w:r>
          </w:hyperlink>
          <w:hyperlink w:history="true" w:anchor="_bookmark7">
            <w:r>
              <w:rPr/>
              <w:t> по Международной статистической классификации болезней и проблем, связанных со</w:t>
            </w:r>
          </w:hyperlink>
          <w:hyperlink w:history="true" w:anchor="_bookmark7">
            <w:r>
              <w:rPr/>
              <w:t> здоровьем</w:t>
              <w:tab/>
            </w:r>
            <w:r>
              <w:rPr>
                <w:spacing w:val="-13"/>
              </w:rPr>
              <w:t>8</w:t>
            </w:r>
          </w:hyperlink>
        </w:p>
        <w:p>
          <w:pPr>
            <w:pStyle w:val="TOC3"/>
            <w:numPr>
              <w:ilvl w:val="1"/>
              <w:numId w:val="1"/>
            </w:numPr>
            <w:tabs>
              <w:tab w:pos="731" w:val="left" w:leader="none"/>
              <w:tab w:pos="9359" w:val="left" w:leader="dot"/>
            </w:tabs>
            <w:spacing w:line="240" w:lineRule="auto" w:before="198" w:after="0"/>
            <w:ind w:left="730" w:right="0" w:hanging="326"/>
            <w:jc w:val="left"/>
          </w:pPr>
          <w:hyperlink w:history="true" w:anchor="_bookmark8">
            <w:r>
              <w:rPr/>
              <w:t>Классификация заболевания или состояния (группы заболеваний</w:t>
            </w:r>
            <w:r>
              <w:rPr>
                <w:spacing w:val="-19"/>
              </w:rPr>
              <w:t> </w:t>
            </w:r>
            <w:r>
              <w:rPr/>
              <w:t>или</w:t>
            </w:r>
            <w:r>
              <w:rPr>
                <w:spacing w:val="-3"/>
              </w:rPr>
              <w:t> </w:t>
            </w:r>
            <w:r>
              <w:rPr/>
              <w:t>состояний)</w:t>
              <w:tab/>
              <w:t>9</w:t>
            </w:r>
          </w:hyperlink>
        </w:p>
        <w:p>
          <w:pPr>
            <w:pStyle w:val="TOC3"/>
            <w:numPr>
              <w:ilvl w:val="1"/>
              <w:numId w:val="1"/>
            </w:numPr>
            <w:tabs>
              <w:tab w:pos="731" w:val="left" w:leader="none"/>
              <w:tab w:pos="9244" w:val="left" w:leader="dot"/>
            </w:tabs>
            <w:spacing w:line="240" w:lineRule="auto" w:before="242" w:after="0"/>
            <w:ind w:left="730" w:right="0" w:hanging="326"/>
            <w:jc w:val="left"/>
          </w:pPr>
          <w:hyperlink w:history="true" w:anchor="_bookmark9">
            <w:r>
              <w:rPr/>
              <w:t>Клиническая картина заболевания или состояния (группы заболеваний</w:t>
            </w:r>
            <w:r>
              <w:rPr>
                <w:spacing w:val="-24"/>
              </w:rPr>
              <w:t> </w:t>
            </w:r>
            <w:r>
              <w:rPr/>
              <w:t>или</w:t>
            </w:r>
            <w:r>
              <w:rPr>
                <w:spacing w:val="-3"/>
              </w:rPr>
              <w:t> </w:t>
            </w:r>
            <w:r>
              <w:rPr/>
              <w:t>состояний)</w:t>
              <w:tab/>
              <w:t>13</w:t>
            </w:r>
          </w:hyperlink>
        </w:p>
        <w:p>
          <w:pPr>
            <w:pStyle w:val="TOC2"/>
            <w:numPr>
              <w:ilvl w:val="0"/>
              <w:numId w:val="1"/>
            </w:numPr>
            <w:tabs>
              <w:tab w:pos="491" w:val="left" w:leader="none"/>
              <w:tab w:pos="9229" w:val="left" w:leader="dot"/>
            </w:tabs>
            <w:spacing w:line="360" w:lineRule="auto" w:before="242" w:after="0"/>
            <w:ind w:left="120" w:right="410" w:firstLine="0"/>
            <w:jc w:val="both"/>
          </w:pPr>
          <w:hyperlink w:history="true" w:anchor="_bookmark10">
            <w:r>
              <w:rPr/>
              <w:t>Диагностика заболевания или состояния (группы заболеваний или состояний),</w:t>
            </w:r>
          </w:hyperlink>
          <w:hyperlink w:history="true" w:anchor="_bookmark10">
            <w:r>
              <w:rPr/>
              <w:t> медицинские показания и противопоказания к применению</w:t>
            </w:r>
            <w:r>
              <w:rPr>
                <w:spacing w:val="-23"/>
              </w:rPr>
              <w:t> </w:t>
            </w:r>
            <w:r>
              <w:rPr/>
              <w:t>методов</w:t>
            </w:r>
            <w:r>
              <w:rPr>
                <w:spacing w:val="-3"/>
              </w:rPr>
              <w:t> </w:t>
            </w:r>
            <w:r>
              <w:rPr/>
              <w:t>диагностики</w:t>
              <w:tab/>
            </w:r>
            <w:r>
              <w:rPr>
                <w:spacing w:val="-7"/>
              </w:rPr>
              <w:t>14</w:t>
            </w:r>
          </w:hyperlink>
        </w:p>
        <w:p>
          <w:pPr>
            <w:pStyle w:val="TOC3"/>
            <w:numPr>
              <w:ilvl w:val="1"/>
              <w:numId w:val="1"/>
            </w:numPr>
            <w:tabs>
              <w:tab w:pos="731" w:val="left" w:leader="none"/>
              <w:tab w:pos="9244" w:val="left" w:leader="dot"/>
            </w:tabs>
            <w:spacing w:line="240" w:lineRule="auto" w:before="97" w:after="0"/>
            <w:ind w:left="730" w:right="0" w:hanging="326"/>
            <w:jc w:val="left"/>
          </w:pPr>
          <w:hyperlink w:history="true" w:anchor="_bookmark11">
            <w:r>
              <w:rPr/>
              <w:t>Жалобы</w:t>
            </w:r>
            <w:r>
              <w:rPr>
                <w:spacing w:val="-2"/>
              </w:rPr>
              <w:t> </w:t>
            </w:r>
            <w:r>
              <w:rPr/>
              <w:t>и</w:t>
            </w:r>
            <w:r>
              <w:rPr>
                <w:spacing w:val="1"/>
              </w:rPr>
              <w:t> </w:t>
            </w:r>
            <w:r>
              <w:rPr/>
              <w:t>анамнез</w:t>
              <w:tab/>
              <w:t>15</w:t>
            </w:r>
          </w:hyperlink>
        </w:p>
        <w:p>
          <w:pPr>
            <w:pStyle w:val="TOC3"/>
            <w:numPr>
              <w:ilvl w:val="1"/>
              <w:numId w:val="1"/>
            </w:numPr>
            <w:tabs>
              <w:tab w:pos="731" w:val="left" w:leader="none"/>
              <w:tab w:pos="9244" w:val="left" w:leader="dot"/>
            </w:tabs>
            <w:spacing w:line="240" w:lineRule="auto" w:before="242" w:after="0"/>
            <w:ind w:left="730" w:right="0" w:hanging="326"/>
            <w:jc w:val="left"/>
          </w:pPr>
          <w:hyperlink w:history="true" w:anchor="_bookmark12">
            <w:r>
              <w:rPr/>
              <w:t>Физикальное обследование</w:t>
              <w:tab/>
              <w:t>16</w:t>
            </w:r>
          </w:hyperlink>
        </w:p>
        <w:p>
          <w:pPr>
            <w:pStyle w:val="TOC3"/>
            <w:numPr>
              <w:ilvl w:val="1"/>
              <w:numId w:val="1"/>
            </w:numPr>
            <w:tabs>
              <w:tab w:pos="731" w:val="left" w:leader="none"/>
              <w:tab w:pos="9244" w:val="left" w:leader="dot"/>
            </w:tabs>
            <w:spacing w:line="240" w:lineRule="auto" w:before="241" w:after="0"/>
            <w:ind w:left="730" w:right="0" w:hanging="326"/>
            <w:jc w:val="left"/>
          </w:pPr>
          <w:hyperlink w:history="true" w:anchor="_bookmark13">
            <w:r>
              <w:rPr/>
              <w:t>Лабораторные</w:t>
            </w:r>
            <w:r>
              <w:rPr>
                <w:spacing w:val="-3"/>
              </w:rPr>
              <w:t> </w:t>
            </w:r>
            <w:r>
              <w:rPr/>
              <w:t>диагностические</w:t>
            </w:r>
            <w:r>
              <w:rPr>
                <w:spacing w:val="-3"/>
              </w:rPr>
              <w:t> </w:t>
            </w:r>
            <w:r>
              <w:rPr/>
              <w:t>исследования</w:t>
              <w:tab/>
              <w:t>17</w:t>
            </w:r>
          </w:hyperlink>
        </w:p>
        <w:p>
          <w:pPr>
            <w:pStyle w:val="TOC3"/>
            <w:numPr>
              <w:ilvl w:val="1"/>
              <w:numId w:val="1"/>
            </w:numPr>
            <w:tabs>
              <w:tab w:pos="731" w:val="left" w:leader="none"/>
              <w:tab w:pos="9244" w:val="left" w:leader="dot"/>
            </w:tabs>
            <w:spacing w:line="240" w:lineRule="auto" w:before="242" w:after="0"/>
            <w:ind w:left="730" w:right="0" w:hanging="326"/>
            <w:jc w:val="left"/>
          </w:pPr>
          <w:hyperlink w:history="true" w:anchor="_bookmark14">
            <w:r>
              <w:rPr/>
              <w:t>Инструментальные</w:t>
            </w:r>
            <w:r>
              <w:rPr>
                <w:spacing w:val="-5"/>
              </w:rPr>
              <w:t> </w:t>
            </w:r>
            <w:r>
              <w:rPr/>
              <w:t>диагностические</w:t>
            </w:r>
            <w:r>
              <w:rPr>
                <w:spacing w:val="-4"/>
              </w:rPr>
              <w:t> </w:t>
            </w:r>
            <w:r>
              <w:rPr/>
              <w:t>исследования</w:t>
              <w:tab/>
              <w:t>20</w:t>
            </w:r>
          </w:hyperlink>
        </w:p>
        <w:p>
          <w:pPr>
            <w:pStyle w:val="TOC3"/>
            <w:numPr>
              <w:ilvl w:val="1"/>
              <w:numId w:val="1"/>
            </w:numPr>
            <w:tabs>
              <w:tab w:pos="731" w:val="left" w:leader="none"/>
              <w:tab w:pos="9244" w:val="left" w:leader="dot"/>
            </w:tabs>
            <w:spacing w:line="240" w:lineRule="auto" w:before="236" w:after="0"/>
            <w:ind w:left="730" w:right="0" w:hanging="326"/>
            <w:jc w:val="left"/>
          </w:pPr>
          <w:hyperlink w:history="true" w:anchor="_bookmark15">
            <w:r>
              <w:rPr/>
              <w:t>Иные</w:t>
            </w:r>
            <w:r>
              <w:rPr>
                <w:spacing w:val="-3"/>
              </w:rPr>
              <w:t> </w:t>
            </w:r>
            <w:r>
              <w:rPr/>
              <w:t>диагностические</w:t>
            </w:r>
            <w:r>
              <w:rPr>
                <w:spacing w:val="2"/>
              </w:rPr>
              <w:t> </w:t>
            </w:r>
            <w:r>
              <w:rPr/>
              <w:t>исследования</w:t>
              <w:tab/>
              <w:t>33</w:t>
            </w:r>
          </w:hyperlink>
        </w:p>
        <w:p>
          <w:pPr>
            <w:pStyle w:val="TOC2"/>
            <w:numPr>
              <w:ilvl w:val="0"/>
              <w:numId w:val="1"/>
            </w:numPr>
            <w:tabs>
              <w:tab w:pos="431" w:val="left" w:leader="none"/>
              <w:tab w:pos="9229" w:val="left" w:leader="dot"/>
            </w:tabs>
            <w:spacing w:line="360" w:lineRule="auto" w:before="242" w:after="0"/>
            <w:ind w:left="120" w:right="409" w:firstLine="0"/>
            <w:jc w:val="both"/>
          </w:pPr>
          <w:hyperlink w:history="true" w:anchor="_bookmark16">
            <w:r>
              <w:rPr/>
              <w:t>Лечение, включая медикаментозную и немедикаментозную терапии, диетотерапию,</w:t>
            </w:r>
          </w:hyperlink>
          <w:hyperlink w:history="true" w:anchor="_bookmark16">
            <w:r>
              <w:rPr/>
              <w:t> обезболивание, медицинские показания и противопоказания к применению методов</w:t>
            </w:r>
          </w:hyperlink>
          <w:hyperlink w:history="true" w:anchor="_bookmark16">
            <w:r>
              <w:rPr/>
              <w:t> лечения</w:t>
              <w:tab/>
            </w:r>
            <w:r>
              <w:rPr>
                <w:spacing w:val="-7"/>
              </w:rPr>
              <w:t>39</w:t>
            </w:r>
          </w:hyperlink>
        </w:p>
        <w:p>
          <w:pPr>
            <w:pStyle w:val="TOC3"/>
            <w:numPr>
              <w:ilvl w:val="1"/>
              <w:numId w:val="1"/>
            </w:numPr>
            <w:tabs>
              <w:tab w:pos="731" w:val="left" w:leader="none"/>
              <w:tab w:pos="9244" w:val="left" w:leader="dot"/>
            </w:tabs>
            <w:spacing w:line="240" w:lineRule="auto" w:before="104" w:after="0"/>
            <w:ind w:left="730" w:right="0" w:hanging="326"/>
            <w:jc w:val="left"/>
          </w:pPr>
          <w:hyperlink w:history="true" w:anchor="_bookmark17">
            <w:r>
              <w:rPr/>
              <w:t>Лечение пациентов группы наблюдения</w:t>
            </w:r>
            <w:r>
              <w:rPr>
                <w:spacing w:val="-15"/>
              </w:rPr>
              <w:t> </w:t>
            </w:r>
            <w:r>
              <w:rPr/>
              <w:t>(низкого</w:t>
            </w:r>
            <w:r>
              <w:rPr>
                <w:spacing w:val="-3"/>
              </w:rPr>
              <w:t> </w:t>
            </w:r>
            <w:r>
              <w:rPr/>
              <w:t>риска)</w:t>
              <w:tab/>
              <w:t>40</w:t>
            </w:r>
          </w:hyperlink>
        </w:p>
        <w:p>
          <w:pPr>
            <w:pStyle w:val="TOC3"/>
            <w:numPr>
              <w:ilvl w:val="1"/>
              <w:numId w:val="1"/>
            </w:numPr>
            <w:tabs>
              <w:tab w:pos="731" w:val="left" w:leader="none"/>
              <w:tab w:pos="9244" w:val="left" w:leader="dot"/>
            </w:tabs>
            <w:spacing w:line="240" w:lineRule="auto" w:before="236" w:after="0"/>
            <w:ind w:left="730" w:right="0" w:hanging="326"/>
            <w:jc w:val="left"/>
          </w:pPr>
          <w:hyperlink w:history="true" w:anchor="_bookmark18">
            <w:r>
              <w:rPr/>
              <w:t>Лечение пациентов группы</w:t>
            </w:r>
            <w:r>
              <w:rPr>
                <w:spacing w:val="-8"/>
              </w:rPr>
              <w:t> </w:t>
            </w:r>
            <w:r>
              <w:rPr/>
              <w:t>промежуточного</w:t>
            </w:r>
            <w:r>
              <w:rPr>
                <w:spacing w:val="-3"/>
              </w:rPr>
              <w:t> </w:t>
            </w:r>
            <w:r>
              <w:rPr/>
              <w:t>риска</w:t>
              <w:tab/>
              <w:t>47</w:t>
            </w:r>
          </w:hyperlink>
        </w:p>
        <w:p>
          <w:pPr>
            <w:pStyle w:val="TOC3"/>
            <w:numPr>
              <w:ilvl w:val="1"/>
              <w:numId w:val="1"/>
            </w:numPr>
            <w:tabs>
              <w:tab w:pos="731" w:val="left" w:leader="none"/>
              <w:tab w:pos="9244" w:val="left" w:leader="dot"/>
            </w:tabs>
            <w:spacing w:line="240" w:lineRule="auto" w:before="241" w:after="0"/>
            <w:ind w:left="730" w:right="0" w:hanging="326"/>
            <w:jc w:val="left"/>
          </w:pPr>
          <w:hyperlink w:history="true" w:anchor="_bookmark19">
            <w:r>
              <w:rPr/>
              <w:t>Лечение пациентов группы</w:t>
            </w:r>
            <w:r>
              <w:rPr>
                <w:spacing w:val="-10"/>
              </w:rPr>
              <w:t> </w:t>
            </w:r>
            <w:r>
              <w:rPr/>
              <w:t>высокого</w:t>
            </w:r>
            <w:r>
              <w:rPr>
                <w:spacing w:val="-4"/>
              </w:rPr>
              <w:t> </w:t>
            </w:r>
            <w:r>
              <w:rPr/>
              <w:t>риска</w:t>
              <w:tab/>
              <w:t>51</w:t>
            </w:r>
          </w:hyperlink>
        </w:p>
        <w:p>
          <w:pPr>
            <w:pStyle w:val="TOC3"/>
            <w:numPr>
              <w:ilvl w:val="1"/>
              <w:numId w:val="1"/>
            </w:numPr>
            <w:tabs>
              <w:tab w:pos="731" w:val="left" w:leader="none"/>
              <w:tab w:pos="9244" w:val="left" w:leader="dot"/>
            </w:tabs>
            <w:spacing w:line="240" w:lineRule="auto" w:before="242" w:after="0"/>
            <w:ind w:left="730" w:right="0" w:hanging="326"/>
            <w:jc w:val="left"/>
          </w:pPr>
          <w:hyperlink w:history="true" w:anchor="_bookmark20">
            <w:r>
              <w:rPr/>
              <w:t>Нутритивный скрининг</w:t>
            </w:r>
            <w:r>
              <w:rPr>
                <w:spacing w:val="-5"/>
              </w:rPr>
              <w:t> </w:t>
            </w:r>
            <w:r>
              <w:rPr/>
              <w:t>и</w:t>
            </w:r>
            <w:r>
              <w:rPr>
                <w:spacing w:val="-1"/>
              </w:rPr>
              <w:t> </w:t>
            </w:r>
            <w:r>
              <w:rPr/>
              <w:t>мониторинг</w:t>
              <w:tab/>
              <w:t>58</w:t>
            </w:r>
          </w:hyperlink>
        </w:p>
        <w:p>
          <w:pPr>
            <w:pStyle w:val="TOC2"/>
            <w:numPr>
              <w:ilvl w:val="0"/>
              <w:numId w:val="1"/>
            </w:numPr>
            <w:tabs>
              <w:tab w:pos="361" w:val="left" w:leader="none"/>
              <w:tab w:pos="9229" w:val="left" w:leader="dot"/>
            </w:tabs>
            <w:spacing w:line="357" w:lineRule="auto" w:before="242" w:after="20"/>
            <w:ind w:left="120" w:right="410" w:firstLine="0"/>
            <w:jc w:val="both"/>
          </w:pPr>
          <w:hyperlink w:history="true" w:anchor="_bookmark21">
            <w:r>
              <w:rPr/>
              <w:t>Медицинская реабилитация, медицинские показания и противопоказания к применению</w:t>
            </w:r>
          </w:hyperlink>
          <w:hyperlink w:history="true" w:anchor="_bookmark21">
            <w:r>
              <w:rPr/>
              <w:t> методов</w:t>
            </w:r>
            <w:r>
              <w:rPr>
                <w:spacing w:val="-2"/>
              </w:rPr>
              <w:t> </w:t>
            </w:r>
            <w:r>
              <w:rPr/>
              <w:t>реабилитации</w:t>
              <w:tab/>
            </w:r>
            <w:r>
              <w:rPr>
                <w:spacing w:val="-7"/>
              </w:rPr>
              <w:t>62</w:t>
            </w:r>
          </w:hyperlink>
        </w:p>
        <w:p>
          <w:pPr>
            <w:pStyle w:val="TOC2"/>
            <w:numPr>
              <w:ilvl w:val="0"/>
              <w:numId w:val="1"/>
            </w:numPr>
            <w:tabs>
              <w:tab w:pos="356" w:val="left" w:leader="none"/>
              <w:tab w:pos="9229" w:val="left" w:leader="dot"/>
            </w:tabs>
            <w:spacing w:line="357" w:lineRule="auto" w:before="61" w:after="0"/>
            <w:ind w:left="120" w:right="411" w:firstLine="0"/>
            <w:jc w:val="left"/>
          </w:pPr>
          <w:hyperlink w:history="true" w:anchor="_bookmark22">
            <w:r>
              <w:rPr/>
              <w:t>Профилактика</w:t>
            </w:r>
            <w:r>
              <w:rPr>
                <w:spacing w:val="-11"/>
              </w:rPr>
              <w:t> </w:t>
            </w:r>
            <w:r>
              <w:rPr/>
              <w:t>и</w:t>
            </w:r>
            <w:r>
              <w:rPr>
                <w:spacing w:val="-7"/>
              </w:rPr>
              <w:t> </w:t>
            </w:r>
            <w:r>
              <w:rPr/>
              <w:t>диспансерное</w:t>
            </w:r>
            <w:r>
              <w:rPr>
                <w:spacing w:val="-10"/>
              </w:rPr>
              <w:t> </w:t>
            </w:r>
            <w:r>
              <w:rPr/>
              <w:t>наблюдение,</w:t>
            </w:r>
            <w:r>
              <w:rPr>
                <w:spacing w:val="-10"/>
              </w:rPr>
              <w:t> </w:t>
            </w:r>
            <w:r>
              <w:rPr/>
              <w:t>медицинские</w:t>
            </w:r>
            <w:r>
              <w:rPr>
                <w:spacing w:val="-10"/>
              </w:rPr>
              <w:t> </w:t>
            </w:r>
            <w:r>
              <w:rPr/>
              <w:t>показания</w:t>
            </w:r>
            <w:r>
              <w:rPr>
                <w:spacing w:val="-9"/>
              </w:rPr>
              <w:t> </w:t>
            </w:r>
            <w:r>
              <w:rPr/>
              <w:t>и</w:t>
            </w:r>
            <w:r>
              <w:rPr>
                <w:spacing w:val="-8"/>
              </w:rPr>
              <w:t> </w:t>
            </w:r>
            <w:r>
              <w:rPr/>
              <w:t>противопоказания</w:t>
            </w:r>
          </w:hyperlink>
          <w:hyperlink w:history="true" w:anchor="_bookmark22">
            <w:r>
              <w:rPr/>
              <w:t> к применению</w:t>
            </w:r>
            <w:r>
              <w:rPr>
                <w:spacing w:val="-7"/>
              </w:rPr>
              <w:t> </w:t>
            </w:r>
            <w:r>
              <w:rPr/>
              <w:t>методов</w:t>
            </w:r>
            <w:r>
              <w:rPr>
                <w:spacing w:val="-1"/>
              </w:rPr>
              <w:t> </w:t>
            </w:r>
            <w:r>
              <w:rPr/>
              <w:t>профилактики</w:t>
              <w:tab/>
            </w:r>
            <w:r>
              <w:rPr>
                <w:spacing w:val="-8"/>
              </w:rPr>
              <w:t>63</w:t>
            </w:r>
          </w:hyperlink>
        </w:p>
        <w:p>
          <w:pPr>
            <w:pStyle w:val="TOC2"/>
            <w:numPr>
              <w:ilvl w:val="0"/>
              <w:numId w:val="1"/>
            </w:numPr>
            <w:tabs>
              <w:tab w:pos="361" w:val="left" w:leader="none"/>
              <w:tab w:pos="9229" w:val="left" w:leader="dot"/>
            </w:tabs>
            <w:spacing w:line="240" w:lineRule="auto" w:before="103" w:after="0"/>
            <w:ind w:left="360" w:right="0" w:hanging="241"/>
            <w:jc w:val="left"/>
          </w:pPr>
          <w:hyperlink w:history="true" w:anchor="_bookmark23">
            <w:r>
              <w:rPr/>
              <w:t>Организация оказания</w:t>
            </w:r>
            <w:r>
              <w:rPr>
                <w:spacing w:val="-5"/>
              </w:rPr>
              <w:t> </w:t>
            </w:r>
            <w:r>
              <w:rPr/>
              <w:t>медицинской</w:t>
            </w:r>
            <w:r>
              <w:rPr>
                <w:spacing w:val="-1"/>
              </w:rPr>
              <w:t> </w:t>
            </w:r>
            <w:r>
              <w:rPr/>
              <w:t>помощи</w:t>
              <w:tab/>
              <w:t>68</w:t>
            </w:r>
          </w:hyperlink>
        </w:p>
        <w:p>
          <w:pPr>
            <w:pStyle w:val="TOC2"/>
            <w:numPr>
              <w:ilvl w:val="0"/>
              <w:numId w:val="1"/>
            </w:numPr>
            <w:tabs>
              <w:tab w:pos="351" w:val="left" w:leader="none"/>
              <w:tab w:pos="9229" w:val="left" w:leader="dot"/>
            </w:tabs>
            <w:spacing w:line="360" w:lineRule="auto" w:before="239" w:after="0"/>
            <w:ind w:left="120" w:right="413" w:firstLine="0"/>
            <w:jc w:val="left"/>
          </w:pPr>
          <w:hyperlink w:history="true" w:anchor="_bookmark24">
            <w:r>
              <w:rPr/>
              <w:t>Дополнительная</w:t>
            </w:r>
            <w:r>
              <w:rPr>
                <w:spacing w:val="-11"/>
              </w:rPr>
              <w:t> </w:t>
            </w:r>
            <w:r>
              <w:rPr/>
              <w:t>информация</w:t>
            </w:r>
            <w:r>
              <w:rPr>
                <w:spacing w:val="-11"/>
              </w:rPr>
              <w:t> </w:t>
            </w:r>
            <w:r>
              <w:rPr/>
              <w:t>(в</w:t>
            </w:r>
            <w:r>
              <w:rPr>
                <w:spacing w:val="-9"/>
              </w:rPr>
              <w:t> </w:t>
            </w:r>
            <w:r>
              <w:rPr/>
              <w:t>том</w:t>
            </w:r>
            <w:r>
              <w:rPr>
                <w:spacing w:val="-11"/>
              </w:rPr>
              <w:t> </w:t>
            </w:r>
            <w:r>
              <w:rPr/>
              <w:t>числе</w:t>
            </w:r>
            <w:r>
              <w:rPr>
                <w:spacing w:val="-12"/>
              </w:rPr>
              <w:t> </w:t>
            </w:r>
            <w:r>
              <w:rPr/>
              <w:t>факторы,</w:t>
            </w:r>
            <w:r>
              <w:rPr>
                <w:spacing w:val="-11"/>
              </w:rPr>
              <w:t> </w:t>
            </w:r>
            <w:r>
              <w:rPr/>
              <w:t>влияющие</w:t>
            </w:r>
            <w:r>
              <w:rPr>
                <w:spacing w:val="-12"/>
              </w:rPr>
              <w:t> </w:t>
            </w:r>
            <w:r>
              <w:rPr/>
              <w:t>на</w:t>
            </w:r>
            <w:r>
              <w:rPr>
                <w:spacing w:val="-11"/>
              </w:rPr>
              <w:t> </w:t>
            </w:r>
            <w:r>
              <w:rPr/>
              <w:t>исход</w:t>
            </w:r>
            <w:r>
              <w:rPr>
                <w:spacing w:val="-13"/>
              </w:rPr>
              <w:t> </w:t>
            </w:r>
            <w:r>
              <w:rPr/>
              <w:t>заболевания</w:t>
            </w:r>
            <w:r>
              <w:rPr>
                <w:spacing w:val="-11"/>
              </w:rPr>
              <w:t> </w:t>
            </w:r>
            <w:r>
              <w:rPr/>
              <w:t>или</w:t>
            </w:r>
          </w:hyperlink>
          <w:hyperlink w:history="true" w:anchor="_bookmark24">
            <w:r>
              <w:rPr/>
              <w:t> состояния)</w:t>
              <w:tab/>
            </w:r>
            <w:r>
              <w:rPr>
                <w:spacing w:val="-9"/>
              </w:rPr>
              <w:t>70</w:t>
            </w:r>
          </w:hyperlink>
        </w:p>
        <w:p>
          <w:pPr>
            <w:pStyle w:val="TOC3"/>
            <w:numPr>
              <w:ilvl w:val="1"/>
              <w:numId w:val="1"/>
            </w:numPr>
            <w:tabs>
              <w:tab w:pos="731" w:val="left" w:leader="none"/>
              <w:tab w:pos="9244" w:val="left" w:leader="dot"/>
            </w:tabs>
            <w:spacing w:line="240" w:lineRule="auto" w:before="102" w:after="0"/>
            <w:ind w:left="730" w:right="0" w:hanging="326"/>
            <w:jc w:val="both"/>
          </w:pPr>
          <w:hyperlink w:history="true" w:anchor="_bookmark25">
            <w:r>
              <w:rPr/>
              <w:t>Особенности проведения томографических исследований</w:t>
            </w:r>
            <w:r>
              <w:rPr>
                <w:spacing w:val="-9"/>
              </w:rPr>
              <w:t> </w:t>
            </w:r>
            <w:r>
              <w:rPr/>
              <w:t>у</w:t>
            </w:r>
            <w:r>
              <w:rPr>
                <w:spacing w:val="-7"/>
              </w:rPr>
              <w:t> </w:t>
            </w:r>
            <w:r>
              <w:rPr/>
              <w:t>детей</w:t>
              <w:tab/>
              <w:t>70</w:t>
            </w:r>
          </w:hyperlink>
        </w:p>
        <w:p>
          <w:pPr>
            <w:pStyle w:val="TOC3"/>
            <w:numPr>
              <w:ilvl w:val="1"/>
              <w:numId w:val="1"/>
            </w:numPr>
            <w:tabs>
              <w:tab w:pos="836" w:val="left" w:leader="none"/>
              <w:tab w:pos="9244" w:val="left" w:leader="dot"/>
            </w:tabs>
            <w:spacing w:line="276" w:lineRule="auto" w:before="237" w:after="0"/>
            <w:ind w:left="340" w:right="400" w:firstLine="65"/>
            <w:jc w:val="both"/>
          </w:pPr>
          <w:hyperlink w:history="true" w:anchor="_bookmark26">
            <w:r>
              <w:rPr/>
              <w:t>Ведение пациентов с развитием абдоминального компартмент-синдрома, как ЖУС,</w:t>
            </w:r>
          </w:hyperlink>
          <w:hyperlink w:history="true" w:anchor="_bookmark26">
            <w:r>
              <w:rPr/>
              <w:t> обусловленного большими размерами первичной опухоли и/или метастическим поражением</w:t>
            </w:r>
          </w:hyperlink>
          <w:hyperlink w:history="true" w:anchor="_bookmark26">
            <w:r>
              <w:rPr/>
              <w:t> печени</w:t>
              <w:tab/>
              <w:t>73</w:t>
            </w:r>
          </w:hyperlink>
        </w:p>
        <w:p>
          <w:pPr>
            <w:pStyle w:val="TOC3"/>
            <w:numPr>
              <w:ilvl w:val="1"/>
              <w:numId w:val="1"/>
            </w:numPr>
            <w:tabs>
              <w:tab w:pos="731" w:val="left" w:leader="none"/>
              <w:tab w:pos="9244" w:val="left" w:leader="dot"/>
            </w:tabs>
            <w:spacing w:line="240" w:lineRule="auto" w:before="203" w:after="0"/>
            <w:ind w:left="730" w:right="0" w:hanging="326"/>
            <w:jc w:val="left"/>
          </w:pPr>
          <w:hyperlink w:history="true" w:anchor="_bookmark27">
            <w:r>
              <w:rPr/>
              <w:t>Определение</w:t>
            </w:r>
            <w:r>
              <w:rPr>
                <w:spacing w:val="-3"/>
              </w:rPr>
              <w:t> </w:t>
            </w:r>
            <w:r>
              <w:rPr/>
              <w:t>событий</w:t>
              <w:tab/>
              <w:t>84</w:t>
            </w:r>
          </w:hyperlink>
        </w:p>
        <w:p>
          <w:pPr>
            <w:pStyle w:val="TOC3"/>
            <w:numPr>
              <w:ilvl w:val="1"/>
              <w:numId w:val="1"/>
            </w:numPr>
            <w:tabs>
              <w:tab w:pos="731" w:val="left" w:leader="none"/>
              <w:tab w:pos="9244" w:val="left" w:leader="dot"/>
            </w:tabs>
            <w:spacing w:line="240" w:lineRule="auto" w:before="237" w:after="0"/>
            <w:ind w:left="730" w:right="0" w:hanging="326"/>
            <w:jc w:val="both"/>
          </w:pPr>
          <w:hyperlink w:history="true" w:anchor="_bookmark28">
            <w:r>
              <w:rPr/>
              <w:t>Оценка ответа на лечение пациентов с нейробластомой всех</w:t>
            </w:r>
            <w:r>
              <w:rPr>
                <w:spacing w:val="-23"/>
              </w:rPr>
              <w:t> </w:t>
            </w:r>
            <w:r>
              <w:rPr/>
              <w:t>групп</w:t>
            </w:r>
            <w:r>
              <w:rPr>
                <w:spacing w:val="-3"/>
              </w:rPr>
              <w:t> </w:t>
            </w:r>
            <w:r>
              <w:rPr/>
              <w:t>риска</w:t>
              <w:tab/>
              <w:t>85</w:t>
            </w:r>
          </w:hyperlink>
        </w:p>
        <w:p>
          <w:pPr>
            <w:pStyle w:val="TOC3"/>
            <w:numPr>
              <w:ilvl w:val="1"/>
              <w:numId w:val="1"/>
            </w:numPr>
            <w:tabs>
              <w:tab w:pos="731" w:val="left" w:leader="none"/>
              <w:tab w:pos="9244" w:val="left" w:leader="dot"/>
            </w:tabs>
            <w:spacing w:line="240" w:lineRule="auto" w:before="242" w:after="0"/>
            <w:ind w:left="730" w:right="0" w:hanging="326"/>
            <w:jc w:val="left"/>
          </w:pPr>
          <w:hyperlink w:history="true" w:anchor="_bookmark29">
            <w:r>
              <w:rPr/>
              <w:t>Особенности хирургического</w:t>
            </w:r>
            <w:r>
              <w:rPr>
                <w:spacing w:val="-7"/>
              </w:rPr>
              <w:t> </w:t>
            </w:r>
            <w:r>
              <w:rPr/>
              <w:t>лечения</w:t>
            </w:r>
            <w:r>
              <w:rPr>
                <w:spacing w:val="-7"/>
              </w:rPr>
              <w:t> </w:t>
            </w:r>
            <w:r>
              <w:rPr/>
              <w:t>нейробластомы</w:t>
              <w:tab/>
              <w:t>86</w:t>
            </w:r>
          </w:hyperlink>
        </w:p>
        <w:p>
          <w:pPr>
            <w:pStyle w:val="TOC2"/>
            <w:tabs>
              <w:tab w:pos="9229" w:val="left" w:leader="dot"/>
            </w:tabs>
            <w:spacing w:before="242"/>
          </w:pPr>
          <w:hyperlink w:history="true" w:anchor="_bookmark30">
            <w:r>
              <w:rPr/>
              <w:t>Критерии оценки качества</w:t>
            </w:r>
            <w:r>
              <w:rPr>
                <w:spacing w:val="-9"/>
              </w:rPr>
              <w:t> </w:t>
            </w:r>
            <w:r>
              <w:rPr/>
              <w:t>медицинской</w:t>
            </w:r>
            <w:r>
              <w:rPr>
                <w:spacing w:val="3"/>
              </w:rPr>
              <w:t> </w:t>
            </w:r>
            <w:r>
              <w:rPr/>
              <w:t>помощи</w:t>
              <w:tab/>
              <w:t>89</w:t>
            </w:r>
          </w:hyperlink>
        </w:p>
        <w:p>
          <w:pPr>
            <w:pStyle w:val="TOC2"/>
            <w:tabs>
              <w:tab w:pos="9229" w:val="left" w:leader="dot"/>
            </w:tabs>
          </w:pPr>
          <w:hyperlink w:history="true" w:anchor="_bookmark31">
            <w:r>
              <w:rPr/>
              <w:t>Список</w:t>
            </w:r>
            <w:r>
              <w:rPr>
                <w:spacing w:val="-3"/>
              </w:rPr>
              <w:t> </w:t>
            </w:r>
            <w:r>
              <w:rPr/>
              <w:t>литературы</w:t>
              <w:tab/>
              <w:t>92</w:t>
            </w:r>
          </w:hyperlink>
        </w:p>
        <w:p>
          <w:pPr>
            <w:pStyle w:val="TOC2"/>
            <w:tabs>
              <w:tab w:pos="9229" w:val="left" w:leader="dot"/>
            </w:tabs>
            <w:spacing w:line="357" w:lineRule="auto"/>
            <w:ind w:right="413"/>
            <w:jc w:val="both"/>
          </w:pPr>
          <w:hyperlink w:history="true" w:anchor="_bookmark32">
            <w:r>
              <w:rPr/>
              <w:t>Приложение А1. Состав рабочей группы по разработке и пересмотру клинических</w:t>
            </w:r>
          </w:hyperlink>
          <w:r>
            <w:rPr/>
            <w:t> </w:t>
          </w:r>
          <w:hyperlink w:history="true" w:anchor="_bookmark32">
            <w:r>
              <w:rPr/>
              <w:t>рекомендаций</w:t>
              <w:tab/>
            </w:r>
            <w:r>
              <w:rPr>
                <w:spacing w:val="-9"/>
              </w:rPr>
              <w:t>97</w:t>
            </w:r>
          </w:hyperlink>
        </w:p>
        <w:p>
          <w:pPr>
            <w:pStyle w:val="TOC2"/>
            <w:tabs>
              <w:tab w:pos="9229" w:val="left" w:leader="dot"/>
            </w:tabs>
            <w:spacing w:before="103"/>
          </w:pPr>
          <w:hyperlink w:history="true" w:anchor="_bookmark33">
            <w:r>
              <w:rPr/>
              <w:t>Приложение А2. Методология разработки</w:t>
            </w:r>
            <w:r>
              <w:rPr>
                <w:spacing w:val="-12"/>
              </w:rPr>
              <w:t> </w:t>
            </w:r>
            <w:r>
              <w:rPr/>
              <w:t>клинических</w:t>
            </w:r>
            <w:r>
              <w:rPr>
                <w:spacing w:val="-2"/>
              </w:rPr>
              <w:t> </w:t>
            </w:r>
            <w:r>
              <w:rPr/>
              <w:t>рекомендаций</w:t>
              <w:tab/>
              <w:t>99</w:t>
            </w:r>
          </w:hyperlink>
        </w:p>
        <w:p>
          <w:pPr>
            <w:pStyle w:val="TOC2"/>
            <w:tabs>
              <w:tab w:pos="9109" w:val="left" w:leader="dot"/>
            </w:tabs>
            <w:spacing w:line="357" w:lineRule="auto"/>
            <w:ind w:right="404"/>
            <w:jc w:val="both"/>
          </w:pPr>
          <w:hyperlink w:history="true" w:anchor="_bookmark34">
            <w:r>
              <w:rPr/>
              <w:t>Приложение А3. Справочные материалы, включая соответствие показаний к применению</w:t>
            </w:r>
          </w:hyperlink>
          <w:r>
            <w:rPr/>
            <w:t> </w:t>
          </w:r>
          <w:hyperlink w:history="true" w:anchor="_bookmark34">
            <w:r>
              <w:rPr/>
              <w:t>и противопоказаний, способов применения и </w:t>
            </w:r>
            <w:r>
              <w:rPr>
                <w:spacing w:val="-3"/>
              </w:rPr>
              <w:t>доз </w:t>
            </w:r>
            <w:r>
              <w:rPr/>
              <w:t>лекарственных препаратов, инструкции</w:t>
            </w:r>
          </w:hyperlink>
          <w:r>
            <w:rPr/>
            <w:t> </w:t>
          </w:r>
          <w:hyperlink w:history="true" w:anchor="_bookmark34">
            <w:r>
              <w:rPr/>
              <w:t>по применению</w:t>
            </w:r>
            <w:r>
              <w:rPr>
                <w:spacing w:val="-4"/>
              </w:rPr>
              <w:t> </w:t>
            </w:r>
            <w:r>
              <w:rPr/>
              <w:t>лекарственного</w:t>
            </w:r>
            <w:r>
              <w:rPr>
                <w:spacing w:val="-2"/>
              </w:rPr>
              <w:t> </w:t>
            </w:r>
            <w:r>
              <w:rPr/>
              <w:t>препарата</w:t>
              <w:tab/>
              <w:t>102</w:t>
            </w:r>
          </w:hyperlink>
        </w:p>
        <w:p>
          <w:pPr>
            <w:pStyle w:val="TOC3"/>
            <w:tabs>
              <w:tab w:pos="9134" w:val="left" w:leader="dot"/>
            </w:tabs>
            <w:spacing w:before="106"/>
            <w:ind w:left="405" w:firstLine="0"/>
          </w:pPr>
          <w:hyperlink w:history="true" w:anchor="_bookmark35">
            <w:r>
              <w:rPr/>
              <w:t>Приложение А3.1. Курсы химиотерапии, применяемые для</w:t>
            </w:r>
            <w:r>
              <w:rPr>
                <w:spacing w:val="-21"/>
              </w:rPr>
              <w:t> </w:t>
            </w:r>
            <w:r>
              <w:rPr/>
              <w:t>лечения</w:t>
            </w:r>
            <w:r>
              <w:rPr>
                <w:spacing w:val="-8"/>
              </w:rPr>
              <w:t> </w:t>
            </w:r>
            <w:r>
              <w:rPr/>
              <w:t>нейробластомы</w:t>
              <w:tab/>
            </w:r>
            <w:r>
              <w:rPr>
                <w:spacing w:val="-2"/>
              </w:rPr>
              <w:t>102</w:t>
            </w:r>
          </w:hyperlink>
        </w:p>
        <w:p>
          <w:pPr>
            <w:pStyle w:val="TOC3"/>
            <w:tabs>
              <w:tab w:pos="9244" w:val="left" w:leader="dot"/>
            </w:tabs>
            <w:ind w:left="405" w:firstLine="0"/>
          </w:pPr>
          <w:r>
            <w:rPr/>
            <w:t>Приложение А3.2. Особенности проведения лучевой терапии</w:t>
          </w:r>
          <w:r>
            <w:rPr>
              <w:spacing w:val="-27"/>
            </w:rPr>
            <w:t> </w:t>
          </w:r>
          <w:r>
            <w:rPr/>
            <w:t>при</w:t>
          </w:r>
          <w:r>
            <w:rPr>
              <w:spacing w:val="-4"/>
            </w:rPr>
            <w:t> </w:t>
          </w:r>
          <w:r>
            <w:rPr/>
            <w:t>нейробластоме</w:t>
            <w:tab/>
            <w:t>98</w:t>
          </w:r>
        </w:p>
        <w:p>
          <w:pPr>
            <w:pStyle w:val="TOC3"/>
            <w:tabs>
              <w:tab w:pos="9134" w:val="left" w:leader="dot"/>
            </w:tabs>
            <w:ind w:left="405" w:firstLine="0"/>
          </w:pPr>
          <w:r>
            <w:rPr/>
            <w:t>Приложение А3.3.</w:t>
          </w:r>
          <w:r>
            <w:rPr>
              <w:spacing w:val="-6"/>
            </w:rPr>
            <w:t> </w:t>
          </w:r>
          <w:r>
            <w:rPr/>
            <w:t>Режимы</w:t>
          </w:r>
          <w:r>
            <w:rPr>
              <w:spacing w:val="-5"/>
            </w:rPr>
            <w:t> </w:t>
          </w:r>
          <w:r>
            <w:rPr/>
            <w:t>кондиционирования</w:t>
            <w:tab/>
          </w:r>
          <w:r>
            <w:rPr>
              <w:spacing w:val="-2"/>
            </w:rPr>
            <w:t>101</w:t>
          </w:r>
        </w:p>
        <w:p>
          <w:pPr>
            <w:pStyle w:val="TOC2"/>
            <w:tabs>
              <w:tab w:pos="9109" w:val="left" w:leader="dot"/>
            </w:tabs>
            <w:spacing w:before="241"/>
          </w:pPr>
          <w:hyperlink w:history="true" w:anchor="_bookmark36">
            <w:r>
              <w:rPr/>
              <w:t>Приложение Б. Алгоритмы</w:t>
            </w:r>
            <w:r>
              <w:rPr>
                <w:spacing w:val="-8"/>
              </w:rPr>
              <w:t> </w:t>
            </w:r>
            <w:r>
              <w:rPr/>
              <w:t>действий</w:t>
            </w:r>
            <w:r>
              <w:rPr>
                <w:spacing w:val="-1"/>
              </w:rPr>
              <w:t> </w:t>
            </w:r>
            <w:r>
              <w:rPr/>
              <w:t>врача</w:t>
              <w:tab/>
              <w:t>105</w:t>
            </w:r>
          </w:hyperlink>
        </w:p>
        <w:p>
          <w:pPr>
            <w:pStyle w:val="TOC2"/>
            <w:tabs>
              <w:tab w:pos="9109" w:val="left" w:leader="dot"/>
            </w:tabs>
            <w:spacing w:before="235"/>
          </w:pPr>
          <w:hyperlink w:history="true" w:anchor="_bookmark37">
            <w:r>
              <w:rPr/>
              <w:t>Приложение В. Информация</w:t>
            </w:r>
            <w:r>
              <w:rPr>
                <w:spacing w:val="-7"/>
              </w:rPr>
              <w:t> </w:t>
            </w:r>
            <w:r>
              <w:rPr/>
              <w:t>для</w:t>
            </w:r>
            <w:r>
              <w:rPr>
                <w:spacing w:val="-2"/>
              </w:rPr>
              <w:t> </w:t>
            </w:r>
            <w:r>
              <w:rPr/>
              <w:t>пациента</w:t>
              <w:tab/>
              <w:t>109</w:t>
            </w:r>
          </w:hyperlink>
        </w:p>
        <w:p>
          <w:pPr>
            <w:pStyle w:val="TOC2"/>
            <w:tabs>
              <w:tab w:pos="9109" w:val="left" w:leader="dot"/>
            </w:tabs>
          </w:pPr>
          <w:hyperlink w:history="true" w:anchor="_bookmark38">
            <w:r>
              <w:rPr/>
              <w:t>Приложение Г1. Оценка</w:t>
            </w:r>
            <w:r>
              <w:rPr>
                <w:spacing w:val="-10"/>
              </w:rPr>
              <w:t> </w:t>
            </w:r>
            <w:r>
              <w:rPr/>
              <w:t>нутритивного</w:t>
            </w:r>
            <w:r>
              <w:rPr>
                <w:spacing w:val="-1"/>
              </w:rPr>
              <w:t> </w:t>
            </w:r>
            <w:r>
              <w:rPr/>
              <w:t>статуса</w:t>
              <w:tab/>
              <w:t>111</w:t>
            </w:r>
          </w:hyperlink>
        </w:p>
      </w:sdtContent>
    </w:sdt>
    <w:p>
      <w:pPr>
        <w:spacing w:after="0"/>
        <w:sectPr>
          <w:type w:val="continuous"/>
          <w:pgSz w:w="11910" w:h="16840"/>
          <w:pgMar w:top="1340" w:bottom="1232" w:left="1580" w:right="440"/>
        </w:sectPr>
      </w:pPr>
    </w:p>
    <w:p>
      <w:pPr>
        <w:pStyle w:val="Heading1"/>
        <w:ind w:left="3507"/>
      </w:pPr>
      <w:bookmarkStart w:name="Список сокращений" w:id="3"/>
      <w:bookmarkEnd w:id="3"/>
      <w:r>
        <w:rPr>
          <w:b w:val="0"/>
        </w:rPr>
      </w:r>
      <w:bookmarkStart w:name="_bookmark1" w:id="4"/>
      <w:bookmarkEnd w:id="4"/>
      <w:r>
        <w:rPr>
          <w:b w:val="0"/>
        </w:rPr>
      </w:r>
      <w:r>
        <w:rPr/>
        <w:t>Список сокращений</w:t>
      </w:r>
    </w:p>
    <w:p>
      <w:pPr>
        <w:pStyle w:val="BodyText"/>
        <w:spacing w:line="362" w:lineRule="auto" w:before="155"/>
        <w:ind w:left="831" w:right="4334"/>
        <w:jc w:val="left"/>
      </w:pPr>
      <w:r>
        <w:rPr/>
        <w:t>АКС – абдоминальный компартмент синдром БСВ - бессобытийная выживаемость</w:t>
      </w:r>
    </w:p>
    <w:p>
      <w:pPr>
        <w:pStyle w:val="BodyText"/>
        <w:spacing w:line="273" w:lineRule="exact"/>
        <w:ind w:left="831"/>
        <w:jc w:val="left"/>
      </w:pPr>
      <w:r>
        <w:rPr/>
        <w:t>ГН – ганглионейрома</w:t>
      </w:r>
    </w:p>
    <w:p>
      <w:pPr>
        <w:pStyle w:val="BodyText"/>
        <w:spacing w:before="139"/>
        <w:ind w:left="831"/>
        <w:jc w:val="left"/>
      </w:pPr>
      <w:r>
        <w:rPr/>
        <w:t>ГНБ - ганглионейробластома</w:t>
      </w:r>
    </w:p>
    <w:p>
      <w:pPr>
        <w:pStyle w:val="BodyText"/>
        <w:spacing w:line="360" w:lineRule="auto" w:before="134"/>
        <w:ind w:left="831" w:right="4184"/>
        <w:jc w:val="left"/>
      </w:pPr>
      <w:r>
        <w:rPr/>
        <w:t>ДВИ – диффузионно-взвешенные изображения ДЛТ – дистанционная лучевая терапия</w:t>
      </w:r>
    </w:p>
    <w:p>
      <w:pPr>
        <w:pStyle w:val="BodyText"/>
        <w:spacing w:line="360" w:lineRule="auto" w:before="3"/>
        <w:ind w:left="831" w:right="4779"/>
        <w:jc w:val="left"/>
      </w:pPr>
      <w:r>
        <w:rPr/>
        <w:t>ЗНО – злокачественные новообразования ЖУС - жизнеугрожающие симптомы</w:t>
      </w:r>
    </w:p>
    <w:p>
      <w:pPr>
        <w:pStyle w:val="BodyText"/>
        <w:spacing w:line="360" w:lineRule="auto" w:before="2"/>
        <w:ind w:left="831" w:right="5773"/>
        <w:jc w:val="left"/>
      </w:pPr>
      <w:r>
        <w:rPr/>
        <w:t>КТ - компьютерная томография КУ – контрастное усиление МЙБГ - йобенгуан [123I]</w:t>
      </w:r>
    </w:p>
    <w:p>
      <w:pPr>
        <w:pStyle w:val="BodyText"/>
        <w:spacing w:line="360" w:lineRule="auto"/>
        <w:ind w:left="831" w:right="4766"/>
        <w:jc w:val="left"/>
      </w:pPr>
      <w:r>
        <w:rPr/>
        <w:t>МРТ - магнитно-резонансная томография НБ – нейробластома</w:t>
      </w:r>
    </w:p>
    <w:p>
      <w:pPr>
        <w:pStyle w:val="BodyText"/>
        <w:spacing w:line="362" w:lineRule="auto"/>
        <w:ind w:left="831" w:right="5195"/>
        <w:jc w:val="left"/>
      </w:pPr>
      <w:r>
        <w:rPr/>
        <w:t>НСЕ – нейронспецифическая енолаза ОВ - общая выживаемость</w:t>
      </w:r>
    </w:p>
    <w:p>
      <w:pPr>
        <w:pStyle w:val="BodyText"/>
        <w:spacing w:line="273" w:lineRule="exact"/>
        <w:ind w:left="831"/>
        <w:jc w:val="left"/>
      </w:pPr>
      <w:r>
        <w:rPr/>
        <w:t>ОМС – опсоклонус-миоклонус синдром</w:t>
      </w:r>
    </w:p>
    <w:p>
      <w:pPr>
        <w:pStyle w:val="BodyText"/>
        <w:spacing w:line="360" w:lineRule="auto" w:before="135"/>
        <w:ind w:left="831" w:right="2349"/>
        <w:jc w:val="left"/>
      </w:pPr>
      <w:r>
        <w:rPr/>
        <w:t>ОФЭКТ - однофотонная эмиссионная компьютерная томография ОХЧО - очень хороший частичный ответ</w:t>
      </w:r>
    </w:p>
    <w:p>
      <w:pPr>
        <w:pStyle w:val="BodyText"/>
        <w:spacing w:line="274" w:lineRule="exact"/>
        <w:ind w:left="831"/>
        <w:jc w:val="left"/>
      </w:pPr>
      <w:r>
        <w:rPr/>
        <w:t>ПО - полный ответ</w:t>
      </w:r>
    </w:p>
    <w:p>
      <w:pPr>
        <w:pStyle w:val="BodyText"/>
        <w:spacing w:before="139"/>
        <w:ind w:left="831"/>
        <w:jc w:val="left"/>
      </w:pPr>
      <w:r>
        <w:rPr/>
        <w:t>ПХТ - полихимиотерапия</w:t>
      </w:r>
    </w:p>
    <w:p>
      <w:pPr>
        <w:pStyle w:val="BodyText"/>
        <w:spacing w:line="360" w:lineRule="auto" w:before="139"/>
        <w:ind w:left="831" w:right="5291"/>
        <w:jc w:val="left"/>
      </w:pPr>
      <w:r>
        <w:rPr/>
        <w:t>ПЦР - полимеразная цепная реакция РОД - разовая очаговая доза</w:t>
      </w:r>
    </w:p>
    <w:p>
      <w:pPr>
        <w:pStyle w:val="BodyText"/>
        <w:spacing w:line="357" w:lineRule="auto" w:before="2"/>
        <w:ind w:left="831" w:right="5796"/>
        <w:jc w:val="left"/>
      </w:pPr>
      <w:r>
        <w:rPr/>
        <w:t>РФ - Российская Федерация РФП - радиофармпрепарат СОД - суммарная очаговая</w:t>
      </w:r>
      <w:r>
        <w:rPr>
          <w:spacing w:val="-4"/>
        </w:rPr>
        <w:t> доза</w:t>
      </w:r>
    </w:p>
    <w:p>
      <w:pPr>
        <w:pStyle w:val="BodyText"/>
        <w:spacing w:before="7"/>
        <w:ind w:left="831"/>
        <w:jc w:val="left"/>
      </w:pPr>
      <w:r>
        <w:rPr/>
        <w:t>СНС- симпатическая нервная система</w:t>
      </w:r>
    </w:p>
    <w:p>
      <w:pPr>
        <w:pStyle w:val="BodyText"/>
        <w:spacing w:before="139"/>
        <w:ind w:left="831"/>
      </w:pPr>
      <w:r>
        <w:rPr/>
        <w:t>СПОН – синдром полиорганной недостаточности</w:t>
      </w:r>
    </w:p>
    <w:p>
      <w:pPr>
        <w:pStyle w:val="BodyText"/>
        <w:spacing w:line="357" w:lineRule="auto" w:before="139"/>
        <w:ind w:left="831" w:right="2922"/>
      </w:pPr>
      <w:r>
        <w:rPr/>
        <w:t>ТГСК - трансплантация гемопоэтических стволовых</w:t>
      </w:r>
      <w:r>
        <w:rPr>
          <w:spacing w:val="-22"/>
        </w:rPr>
        <w:t> </w:t>
      </w:r>
      <w:r>
        <w:rPr/>
        <w:t>клеток ЦВК – центральный венозный катетер</w:t>
      </w:r>
    </w:p>
    <w:p>
      <w:pPr>
        <w:pStyle w:val="BodyText"/>
        <w:spacing w:line="360" w:lineRule="auto" w:before="3"/>
        <w:ind w:left="831" w:right="5289"/>
      </w:pPr>
      <w:r>
        <w:rPr/>
        <w:t>ЦНС – центральная нервная система УЗИ - ультразвуковое исследование ЭХО-КГ – эхокардиография</w:t>
      </w:r>
    </w:p>
    <w:p>
      <w:pPr>
        <w:pStyle w:val="BodyText"/>
        <w:spacing w:before="3"/>
        <w:ind w:left="831"/>
      </w:pPr>
      <w:r>
        <w:rPr/>
        <w:t>ЭК – эпидуральная компрессия</w:t>
      </w:r>
    </w:p>
    <w:p>
      <w:pPr>
        <w:spacing w:after="0"/>
        <w:sectPr>
          <w:pgSz w:w="11910" w:h="16840"/>
          <w:pgMar w:header="0" w:footer="689" w:top="1340" w:bottom="960" w:left="1580" w:right="440"/>
        </w:sectPr>
      </w:pPr>
    </w:p>
    <w:p>
      <w:pPr>
        <w:pStyle w:val="BodyText"/>
        <w:spacing w:before="61"/>
        <w:ind w:left="831"/>
        <w:jc w:val="left"/>
      </w:pPr>
      <w:r>
        <w:rPr/>
        <w:t>BuMel – режим кондиционирования бусульфан/ мелфалан</w:t>
      </w:r>
    </w:p>
    <w:p>
      <w:pPr>
        <w:pStyle w:val="BodyText"/>
        <w:spacing w:line="360" w:lineRule="auto" w:before="134"/>
        <w:ind w:left="831" w:right="1608"/>
        <w:jc w:val="left"/>
      </w:pPr>
      <w:r>
        <w:rPr/>
        <w:t>CEM – режим кондиционировани карбоплатин/ этопозид/ мелфалан CTV – clinical target volume</w:t>
      </w:r>
    </w:p>
    <w:p>
      <w:pPr>
        <w:pStyle w:val="BodyText"/>
        <w:spacing w:before="3"/>
        <w:ind w:left="831"/>
        <w:jc w:val="left"/>
      </w:pPr>
      <w:r>
        <w:rPr/>
        <w:t>del1p - делеция 1 р</w:t>
      </w:r>
    </w:p>
    <w:p>
      <w:pPr>
        <w:pStyle w:val="BodyText"/>
        <w:spacing w:before="139"/>
        <w:ind w:left="831"/>
        <w:jc w:val="left"/>
        <w:rPr>
          <w:i/>
        </w:rPr>
      </w:pPr>
      <w:r>
        <w:rPr/>
        <w:t>FISH - флуоресцентая гибридизация </w:t>
      </w:r>
      <w:r>
        <w:rPr>
          <w:i/>
        </w:rPr>
        <w:t>in situ</w:t>
      </w:r>
    </w:p>
    <w:p>
      <w:pPr>
        <w:pStyle w:val="BodyText"/>
        <w:spacing w:before="139"/>
        <w:ind w:left="831"/>
        <w:jc w:val="left"/>
      </w:pPr>
      <w:r>
        <w:rPr/>
        <w:t>GTV – gross tumor volume</w:t>
      </w:r>
    </w:p>
    <w:p>
      <w:pPr>
        <w:pStyle w:val="BodyText"/>
        <w:spacing w:line="362" w:lineRule="auto" w:before="134"/>
        <w:ind w:left="831" w:right="5592"/>
        <w:jc w:val="left"/>
      </w:pPr>
      <w:r>
        <w:rPr/>
        <w:t>IDRF - Image Defined Risk Factors imb1p - дисбаланс 1р</w:t>
      </w:r>
    </w:p>
    <w:p>
      <w:pPr>
        <w:pStyle w:val="BodyText"/>
        <w:spacing w:line="273" w:lineRule="exact"/>
        <w:ind w:left="831"/>
        <w:jc w:val="left"/>
      </w:pPr>
      <w:r>
        <w:rPr/>
        <w:t>IMRT – Intensity-Modulated Radiation Therapy</w:t>
      </w:r>
    </w:p>
    <w:p>
      <w:pPr>
        <w:pStyle w:val="BodyText"/>
        <w:spacing w:line="360" w:lineRule="auto" w:before="139"/>
        <w:ind w:left="831" w:right="2499"/>
        <w:jc w:val="left"/>
      </w:pPr>
      <w:r>
        <w:rPr/>
        <w:t>INRGSS - International Neuroblastoma Risk Group Staging System NSS - International Neuroblastoma Staging System</w:t>
      </w:r>
    </w:p>
    <w:p>
      <w:pPr>
        <w:pStyle w:val="BodyText"/>
        <w:spacing w:line="273" w:lineRule="exact"/>
        <w:ind w:left="831"/>
        <w:jc w:val="left"/>
      </w:pPr>
      <w:r>
        <w:rPr/>
        <w:t>PTV – planning target volume</w:t>
      </w:r>
    </w:p>
    <w:p>
      <w:pPr>
        <w:pStyle w:val="BodyText"/>
        <w:spacing w:line="360" w:lineRule="auto" w:before="139"/>
        <w:ind w:left="831" w:right="2671"/>
        <w:jc w:val="left"/>
      </w:pPr>
      <w:r>
        <w:rPr/>
        <w:t>TreoMel – режим кондиционирования треосульфан/ мелфалан VMAT – VoluMetric Arc Therapy</w:t>
      </w:r>
    </w:p>
    <w:p>
      <w:pPr>
        <w:spacing w:after="0" w:line="360" w:lineRule="auto"/>
        <w:jc w:val="left"/>
        <w:sectPr>
          <w:pgSz w:w="11910" w:h="16840"/>
          <w:pgMar w:header="0" w:footer="689" w:top="1340" w:bottom="960" w:left="1580" w:right="440"/>
        </w:sectPr>
      </w:pPr>
    </w:p>
    <w:p>
      <w:pPr>
        <w:pStyle w:val="Heading1"/>
        <w:ind w:right="288"/>
        <w:jc w:val="center"/>
      </w:pPr>
      <w:bookmarkStart w:name="Термины и определения" w:id="5"/>
      <w:bookmarkEnd w:id="5"/>
      <w:r>
        <w:rPr>
          <w:b w:val="0"/>
        </w:rPr>
      </w:r>
      <w:bookmarkStart w:name="_bookmark2" w:id="6"/>
      <w:bookmarkEnd w:id="6"/>
      <w:r>
        <w:rPr>
          <w:b w:val="0"/>
        </w:rPr>
      </w:r>
      <w:r>
        <w:rPr/>
        <w:t>Термины и определения</w:t>
      </w:r>
    </w:p>
    <w:p>
      <w:pPr>
        <w:pStyle w:val="BodyText"/>
        <w:spacing w:before="4"/>
        <w:ind w:left="0"/>
        <w:jc w:val="left"/>
        <w:rPr>
          <w:b/>
          <w:sz w:val="34"/>
        </w:rPr>
      </w:pPr>
    </w:p>
    <w:p>
      <w:pPr>
        <w:pStyle w:val="BodyText"/>
        <w:spacing w:line="360" w:lineRule="auto"/>
        <w:ind w:right="412" w:firstLine="710"/>
      </w:pPr>
      <w:r>
        <w:rPr>
          <w:b/>
        </w:rPr>
        <w:t>Общая выживаемость (ОВ) </w:t>
      </w:r>
      <w:r>
        <w:rPr/>
        <w:t>оценивается как время, прошедшее от момента постановки диагноза НБ до смерти пациента от любых причин или до последнего наблюдения за пациентом.</w:t>
      </w:r>
    </w:p>
    <w:p>
      <w:pPr>
        <w:pStyle w:val="BodyText"/>
        <w:spacing w:line="360" w:lineRule="auto" w:before="4"/>
        <w:ind w:right="410" w:firstLine="710"/>
      </w:pPr>
      <w:r>
        <w:rPr>
          <w:b/>
        </w:rPr>
        <w:t>Бессобытийная выживаемость (БСВ) </w:t>
      </w:r>
      <w:r>
        <w:rPr/>
        <w:t>оценивается как время, прошедшее от момента постановки диагноза НБ до неблагоприятного события, под которым понимают прогрессию, рецидив (в случае достижения полного ответа), развитие вторичной злокачественной опухоли, смерть от любой причины, или даты последнего наблюдения за пациентом.</w:t>
      </w:r>
    </w:p>
    <w:p>
      <w:pPr>
        <w:pStyle w:val="BodyText"/>
        <w:spacing w:line="360" w:lineRule="auto" w:before="1"/>
        <w:ind w:right="404" w:firstLine="710"/>
      </w:pPr>
      <w:r>
        <w:rPr/>
        <w:t>Под </w:t>
      </w:r>
      <w:r>
        <w:rPr>
          <w:b/>
        </w:rPr>
        <w:t>прогрессией заболевания </w:t>
      </w:r>
      <w:r>
        <w:rPr/>
        <w:t>понимают появление любого нового опухолевого очага; увеличение любого ранее существующего доступного измерению очага &gt; 25 %; выявление поражения костного мозга клетками НБ в случае, если ранее костный мозг был не поражен.</w:t>
      </w:r>
    </w:p>
    <w:p>
      <w:pPr>
        <w:pStyle w:val="BodyText"/>
        <w:spacing w:line="360" w:lineRule="auto"/>
        <w:ind w:right="404" w:firstLine="710"/>
      </w:pPr>
      <w:r>
        <w:rPr/>
        <w:t>Под </w:t>
      </w:r>
      <w:r>
        <w:rPr>
          <w:b/>
        </w:rPr>
        <w:t>рецидивом заболевания </w:t>
      </w:r>
      <w:r>
        <w:rPr/>
        <w:t>понимают появление любых новых опухолевых очагов у пациентов, достигших ранее ПО согласно критериям оценки ответа на терапию у пациентов с НБ.</w:t>
      </w:r>
    </w:p>
    <w:p>
      <w:pPr>
        <w:spacing w:after="0" w:line="360" w:lineRule="auto"/>
        <w:sectPr>
          <w:pgSz w:w="11910" w:h="16840"/>
          <w:pgMar w:header="0" w:footer="689" w:top="1340" w:bottom="960" w:left="1580" w:right="440"/>
        </w:sectPr>
      </w:pPr>
    </w:p>
    <w:p>
      <w:pPr>
        <w:pStyle w:val="Heading1"/>
        <w:numPr>
          <w:ilvl w:val="2"/>
          <w:numId w:val="1"/>
        </w:numPr>
        <w:tabs>
          <w:tab w:pos="1006" w:val="left" w:leader="none"/>
        </w:tabs>
        <w:spacing w:line="357" w:lineRule="auto" w:before="64" w:after="0"/>
        <w:ind w:left="2997" w:right="1018" w:hanging="2271"/>
        <w:jc w:val="left"/>
      </w:pPr>
      <w:bookmarkStart w:name="1. Краткая информация по заболеванию или" w:id="7"/>
      <w:bookmarkEnd w:id="7"/>
      <w:r>
        <w:rPr>
          <w:b w:val="0"/>
        </w:rPr>
      </w:r>
      <w:bookmarkStart w:name="_bookmark3" w:id="8"/>
      <w:bookmarkEnd w:id="8"/>
      <w:r>
        <w:rPr>
          <w:b w:val="0"/>
        </w:rPr>
      </w:r>
      <w:bookmarkStart w:name="_bookmark3" w:id="9"/>
      <w:bookmarkEnd w:id="9"/>
      <w:r>
        <w:rPr/>
        <w:t>К</w:t>
      </w:r>
      <w:r>
        <w:rPr/>
        <w:t>раткая информация по заболеванию или состоянию</w:t>
      </w:r>
      <w:r>
        <w:rPr>
          <w:spacing w:val="-28"/>
        </w:rPr>
        <w:t> </w:t>
      </w:r>
      <w:r>
        <w:rPr/>
        <w:t>(группе заболеваний или</w:t>
      </w:r>
      <w:r>
        <w:rPr>
          <w:spacing w:val="-5"/>
        </w:rPr>
        <w:t> </w:t>
      </w:r>
      <w:r>
        <w:rPr/>
        <w:t>состояний)</w:t>
      </w:r>
    </w:p>
    <w:p>
      <w:pPr>
        <w:pStyle w:val="Heading2"/>
        <w:numPr>
          <w:ilvl w:val="3"/>
          <w:numId w:val="1"/>
        </w:numPr>
        <w:tabs>
          <w:tab w:pos="1326" w:val="left" w:leader="none"/>
        </w:tabs>
        <w:spacing w:line="240" w:lineRule="auto" w:before="243" w:after="0"/>
        <w:ind w:left="1325" w:right="0" w:hanging="495"/>
        <w:jc w:val="left"/>
      </w:pPr>
      <w:bookmarkStart w:name="1.1 Определение заболевания или состояни" w:id="10"/>
      <w:bookmarkEnd w:id="10"/>
      <w:r>
        <w:rPr>
          <w:b w:val="0"/>
        </w:rPr>
      </w:r>
      <w:bookmarkStart w:name="_bookmark4" w:id="11"/>
      <w:bookmarkEnd w:id="11"/>
      <w:r>
        <w:rPr>
          <w:b w:val="0"/>
        </w:rPr>
      </w:r>
      <w:bookmarkStart w:name="_bookmark4" w:id="12"/>
      <w:bookmarkEnd w:id="12"/>
      <w:r>
        <w:rPr>
          <w:u w:val="single"/>
        </w:rPr>
        <w:t>О</w:t>
      </w:r>
      <w:r>
        <w:rPr>
          <w:u w:val="single"/>
        </w:rPr>
        <w:t>пределение</w:t>
      </w:r>
      <w:r>
        <w:rPr>
          <w:spacing w:val="14"/>
          <w:u w:val="single"/>
        </w:rPr>
        <w:t> </w:t>
      </w:r>
      <w:r>
        <w:rPr>
          <w:u w:val="single"/>
        </w:rPr>
        <w:t>заболевания</w:t>
      </w:r>
      <w:r>
        <w:rPr>
          <w:spacing w:val="13"/>
          <w:u w:val="single"/>
        </w:rPr>
        <w:t> </w:t>
      </w:r>
      <w:r>
        <w:rPr>
          <w:u w:val="single"/>
        </w:rPr>
        <w:t>или</w:t>
      </w:r>
      <w:r>
        <w:rPr>
          <w:spacing w:val="15"/>
          <w:u w:val="single"/>
        </w:rPr>
        <w:t> </w:t>
      </w:r>
      <w:r>
        <w:rPr>
          <w:u w:val="single"/>
        </w:rPr>
        <w:t>состояния</w:t>
      </w:r>
      <w:r>
        <w:rPr>
          <w:spacing w:val="13"/>
          <w:u w:val="single"/>
        </w:rPr>
        <w:t> </w:t>
      </w:r>
      <w:r>
        <w:rPr>
          <w:u w:val="single"/>
        </w:rPr>
        <w:t>(группы</w:t>
      </w:r>
      <w:r>
        <w:rPr>
          <w:spacing w:val="16"/>
          <w:u w:val="single"/>
        </w:rPr>
        <w:t> </w:t>
      </w:r>
      <w:r>
        <w:rPr>
          <w:u w:val="single"/>
        </w:rPr>
        <w:t>заболеваний</w:t>
      </w:r>
      <w:r>
        <w:rPr>
          <w:spacing w:val="15"/>
          <w:u w:val="single"/>
        </w:rPr>
        <w:t> </w:t>
      </w:r>
      <w:r>
        <w:rPr>
          <w:u w:val="single"/>
        </w:rPr>
        <w:t>или</w:t>
      </w:r>
    </w:p>
    <w:p>
      <w:pPr>
        <w:spacing w:before="139"/>
        <w:ind w:left="120" w:right="0" w:firstLine="0"/>
        <w:jc w:val="left"/>
        <w:rPr>
          <w:b/>
          <w:sz w:val="24"/>
        </w:rPr>
      </w:pPr>
      <w:r>
        <w:rPr>
          <w:spacing w:val="-60"/>
          <w:sz w:val="24"/>
          <w:u w:val="single"/>
        </w:rPr>
        <w:t> </w:t>
      </w:r>
      <w:r>
        <w:rPr>
          <w:b/>
          <w:sz w:val="24"/>
          <w:u w:val="single"/>
        </w:rPr>
        <w:t>состояний)</w:t>
      </w:r>
    </w:p>
    <w:p>
      <w:pPr>
        <w:pStyle w:val="BodyText"/>
        <w:spacing w:line="360" w:lineRule="auto" w:before="134"/>
        <w:ind w:right="403" w:firstLine="710"/>
      </w:pPr>
      <w:r>
        <w:rPr/>
        <w:t>Нейробластома (НБ) – злокачественная опухоль, развивающаяся из клеток предшественников симпатической нервной системы (СНС). НБ является самой частой злокачественной экстракраниальной солидной опухолью детского возраста. На долю НБ приходится 7–8 % всех злокачественных новообразований (ЗНО) у детей в возрасте </w:t>
      </w:r>
      <w:r>
        <w:rPr>
          <w:spacing w:val="2"/>
        </w:rPr>
        <w:t>0–14 </w:t>
      </w:r>
      <w:r>
        <w:rPr/>
        <w:t>лет [1–3]. Это наиболее частая солидная опухоль у детей раннего возраста, пик заболеваемости</w:t>
      </w:r>
      <w:r>
        <w:rPr>
          <w:spacing w:val="-6"/>
        </w:rPr>
        <w:t> </w:t>
      </w:r>
      <w:r>
        <w:rPr/>
        <w:t>приходится</w:t>
      </w:r>
      <w:r>
        <w:rPr>
          <w:spacing w:val="-8"/>
        </w:rPr>
        <w:t> </w:t>
      </w:r>
      <w:r>
        <w:rPr/>
        <w:t>на</w:t>
      </w:r>
      <w:r>
        <w:rPr>
          <w:spacing w:val="-9"/>
        </w:rPr>
        <w:t> </w:t>
      </w:r>
      <w:r>
        <w:rPr/>
        <w:t>18</w:t>
      </w:r>
      <w:r>
        <w:rPr>
          <w:spacing w:val="-7"/>
        </w:rPr>
        <w:t> </w:t>
      </w:r>
      <w:r>
        <w:rPr/>
        <w:t>мес.</w:t>
      </w:r>
      <w:r>
        <w:rPr>
          <w:spacing w:val="-8"/>
        </w:rPr>
        <w:t> </w:t>
      </w:r>
      <w:r>
        <w:rPr/>
        <w:t>и</w:t>
      </w:r>
      <w:r>
        <w:rPr>
          <w:spacing w:val="-6"/>
        </w:rPr>
        <w:t> </w:t>
      </w:r>
      <w:r>
        <w:rPr/>
        <w:t>90%</w:t>
      </w:r>
      <w:r>
        <w:rPr>
          <w:spacing w:val="-7"/>
        </w:rPr>
        <w:t> </w:t>
      </w:r>
      <w:r>
        <w:rPr/>
        <w:t>случаев</w:t>
      </w:r>
      <w:r>
        <w:rPr>
          <w:spacing w:val="-5"/>
        </w:rPr>
        <w:t> </w:t>
      </w:r>
      <w:r>
        <w:rPr/>
        <w:t>диагностируется</w:t>
      </w:r>
      <w:r>
        <w:rPr>
          <w:spacing w:val="-8"/>
        </w:rPr>
        <w:t> </w:t>
      </w:r>
      <w:r>
        <w:rPr/>
        <w:t>в</w:t>
      </w:r>
      <w:r>
        <w:rPr>
          <w:spacing w:val="-6"/>
        </w:rPr>
        <w:t> </w:t>
      </w:r>
      <w:r>
        <w:rPr/>
        <w:t>возрасте</w:t>
      </w:r>
      <w:r>
        <w:rPr>
          <w:spacing w:val="-4"/>
        </w:rPr>
        <w:t> </w:t>
      </w:r>
      <w:r>
        <w:rPr/>
        <w:t>до</w:t>
      </w:r>
      <w:r>
        <w:rPr>
          <w:spacing w:val="-7"/>
        </w:rPr>
        <w:t> </w:t>
      </w:r>
      <w:r>
        <w:rPr/>
        <w:t>10</w:t>
      </w:r>
      <w:r>
        <w:rPr>
          <w:spacing w:val="-8"/>
        </w:rPr>
        <w:t> </w:t>
      </w:r>
      <w:r>
        <w:rPr/>
        <w:t>лет.</w:t>
      </w:r>
    </w:p>
    <w:p>
      <w:pPr>
        <w:pStyle w:val="BodyText"/>
        <w:spacing w:before="1"/>
        <w:ind w:left="0"/>
        <w:jc w:val="left"/>
        <w:rPr>
          <w:sz w:val="21"/>
        </w:rPr>
      </w:pPr>
    </w:p>
    <w:p>
      <w:pPr>
        <w:pStyle w:val="Heading2"/>
        <w:numPr>
          <w:ilvl w:val="3"/>
          <w:numId w:val="1"/>
        </w:numPr>
        <w:tabs>
          <w:tab w:pos="1181" w:val="left" w:leader="none"/>
        </w:tabs>
        <w:spacing w:line="240" w:lineRule="auto" w:before="0" w:after="0"/>
        <w:ind w:left="1180" w:right="0" w:hanging="350"/>
        <w:jc w:val="left"/>
      </w:pPr>
      <w:bookmarkStart w:name="1.2 Этиология и патогенез заболевания ил" w:id="13"/>
      <w:bookmarkEnd w:id="13"/>
      <w:r>
        <w:rPr>
          <w:b w:val="0"/>
        </w:rPr>
      </w:r>
      <w:bookmarkStart w:name="_bookmark5" w:id="14"/>
      <w:bookmarkEnd w:id="14"/>
      <w:r>
        <w:rPr>
          <w:b w:val="0"/>
        </w:rPr>
      </w:r>
      <w:bookmarkStart w:name="_bookmark5" w:id="15"/>
      <w:bookmarkEnd w:id="15"/>
      <w:r>
        <w:rPr>
          <w:u w:val="single"/>
        </w:rPr>
        <w:t>Э</w:t>
      </w:r>
      <w:r>
        <w:rPr>
          <w:u w:val="single"/>
        </w:rPr>
        <w:t>тиология</w:t>
      </w:r>
      <w:r>
        <w:rPr>
          <w:spacing w:val="-16"/>
          <w:u w:val="single"/>
        </w:rPr>
        <w:t> </w:t>
      </w:r>
      <w:r>
        <w:rPr>
          <w:u w:val="single"/>
        </w:rPr>
        <w:t>и</w:t>
      </w:r>
      <w:r>
        <w:rPr>
          <w:spacing w:val="-15"/>
          <w:u w:val="single"/>
        </w:rPr>
        <w:t> </w:t>
      </w:r>
      <w:r>
        <w:rPr>
          <w:u w:val="single"/>
        </w:rPr>
        <w:t>патогенез</w:t>
      </w:r>
      <w:r>
        <w:rPr>
          <w:spacing w:val="-9"/>
          <w:u w:val="single"/>
        </w:rPr>
        <w:t> </w:t>
      </w:r>
      <w:r>
        <w:rPr>
          <w:u w:val="single"/>
        </w:rPr>
        <w:t>заболевания</w:t>
      </w:r>
      <w:r>
        <w:rPr>
          <w:spacing w:val="-15"/>
          <w:u w:val="single"/>
        </w:rPr>
        <w:t> </w:t>
      </w:r>
      <w:r>
        <w:rPr>
          <w:u w:val="single"/>
        </w:rPr>
        <w:t>или</w:t>
      </w:r>
      <w:r>
        <w:rPr>
          <w:spacing w:val="-10"/>
          <w:u w:val="single"/>
        </w:rPr>
        <w:t> </w:t>
      </w:r>
      <w:r>
        <w:rPr>
          <w:u w:val="single"/>
        </w:rPr>
        <w:t>состояния</w:t>
      </w:r>
      <w:r>
        <w:rPr>
          <w:spacing w:val="-16"/>
          <w:u w:val="single"/>
        </w:rPr>
        <w:t> </w:t>
      </w:r>
      <w:r>
        <w:rPr>
          <w:u w:val="single"/>
        </w:rPr>
        <w:t>(группы</w:t>
      </w:r>
      <w:r>
        <w:rPr>
          <w:spacing w:val="-13"/>
          <w:u w:val="single"/>
        </w:rPr>
        <w:t> </w:t>
      </w:r>
      <w:r>
        <w:rPr>
          <w:u w:val="single"/>
        </w:rPr>
        <w:t>заболеваний</w:t>
      </w:r>
      <w:r>
        <w:rPr>
          <w:spacing w:val="-15"/>
          <w:u w:val="single"/>
        </w:rPr>
        <w:t> </w:t>
      </w:r>
      <w:r>
        <w:rPr>
          <w:u w:val="single"/>
        </w:rPr>
        <w:t>или</w:t>
      </w:r>
    </w:p>
    <w:p>
      <w:pPr>
        <w:spacing w:before="139"/>
        <w:ind w:left="120" w:right="0" w:firstLine="0"/>
        <w:jc w:val="left"/>
        <w:rPr>
          <w:b/>
          <w:sz w:val="24"/>
        </w:rPr>
      </w:pPr>
      <w:r>
        <w:rPr>
          <w:spacing w:val="-60"/>
          <w:sz w:val="24"/>
          <w:u w:val="single"/>
        </w:rPr>
        <w:t> </w:t>
      </w:r>
      <w:r>
        <w:rPr>
          <w:b/>
          <w:sz w:val="24"/>
          <w:u w:val="single"/>
        </w:rPr>
        <w:t>состояний)</w:t>
      </w:r>
    </w:p>
    <w:p>
      <w:pPr>
        <w:pStyle w:val="BodyText"/>
        <w:spacing w:before="2"/>
        <w:ind w:left="0"/>
        <w:jc w:val="left"/>
        <w:rPr>
          <w:b/>
          <w:sz w:val="25"/>
        </w:rPr>
      </w:pPr>
    </w:p>
    <w:p>
      <w:pPr>
        <w:pStyle w:val="BodyText"/>
        <w:spacing w:line="360" w:lineRule="auto" w:before="90"/>
        <w:ind w:right="403" w:firstLine="565"/>
      </w:pPr>
      <w:r>
        <w:rPr/>
        <w:t>Большинство случаев НБ рассматриваются как спорадические, однако показана возможность развития опухоли у лиц, имеющих генетическую предрасположенность, включая семейные формы заболевания и формирование НБ на фоне определенных генетических синдромов. В ранних популяционных исследованиях, направленных на оценку вклада генетических факторов в развитие ЗНО детского возраста, было показано, что наследственность ответственна за 1-2 % всех случаев НБ. Однако, в последние годы широкое внедрение молекулярно-генетических исследований позволило гораздо лучше охарактеризовать генетические события, способствующие развитию НБ и выявить дополнительные генетические синдромы, характеризующиеся повышенной частотой развития НБ, а также лучше охарактеризовать семейные случаи заболевания [4].</w:t>
      </w:r>
    </w:p>
    <w:p>
      <w:pPr>
        <w:pStyle w:val="BodyText"/>
        <w:spacing w:line="360" w:lineRule="auto" w:before="1"/>
        <w:ind w:right="398" w:firstLine="710"/>
      </w:pPr>
      <w:r>
        <w:rPr/>
        <w:t>Биологические особенности НБ представляют одну из наиболее важных инициальных</w:t>
      </w:r>
      <w:r>
        <w:rPr>
          <w:spacing w:val="-8"/>
        </w:rPr>
        <w:t> </w:t>
      </w:r>
      <w:r>
        <w:rPr/>
        <w:t>характеристик</w:t>
      </w:r>
      <w:r>
        <w:rPr>
          <w:spacing w:val="-8"/>
        </w:rPr>
        <w:t> </w:t>
      </w:r>
      <w:r>
        <w:rPr/>
        <w:t>опухоли,</w:t>
      </w:r>
      <w:r>
        <w:rPr>
          <w:spacing w:val="-8"/>
        </w:rPr>
        <w:t> </w:t>
      </w:r>
      <w:r>
        <w:rPr/>
        <w:t>оказывающих</w:t>
      </w:r>
      <w:r>
        <w:rPr>
          <w:spacing w:val="-7"/>
        </w:rPr>
        <w:t> </w:t>
      </w:r>
      <w:r>
        <w:rPr/>
        <w:t>влияние</w:t>
      </w:r>
      <w:r>
        <w:rPr>
          <w:spacing w:val="-9"/>
        </w:rPr>
        <w:t> </w:t>
      </w:r>
      <w:r>
        <w:rPr/>
        <w:t>на</w:t>
      </w:r>
      <w:r>
        <w:rPr>
          <w:spacing w:val="-8"/>
        </w:rPr>
        <w:t> </w:t>
      </w:r>
      <w:r>
        <w:rPr/>
        <w:t>прогноз</w:t>
      </w:r>
      <w:r>
        <w:rPr>
          <w:spacing w:val="-6"/>
        </w:rPr>
        <w:t> </w:t>
      </w:r>
      <w:r>
        <w:rPr/>
        <w:t>заболевания</w:t>
      </w:r>
      <w:r>
        <w:rPr>
          <w:spacing w:val="2"/>
        </w:rPr>
        <w:t> </w:t>
      </w:r>
      <w:r>
        <w:rPr/>
        <w:t>[5].</w:t>
      </w:r>
      <w:r>
        <w:rPr>
          <w:spacing w:val="-8"/>
        </w:rPr>
        <w:t> </w:t>
      </w:r>
      <w:r>
        <w:rPr/>
        <w:t>В основе биологической и клинической гетерогенности НБ лежат генетические нарушения, которые могут быть объединены в две большие группы: нарушения числа хромосом и сегментарные нарушения. Последние характерны для опухолей, характеризующихся агрессивным клиническим</w:t>
      </w:r>
      <w:r>
        <w:rPr>
          <w:spacing w:val="-5"/>
        </w:rPr>
        <w:t> </w:t>
      </w:r>
      <w:r>
        <w:rPr/>
        <w:t>течением.</w:t>
      </w:r>
    </w:p>
    <w:p>
      <w:pPr>
        <w:pStyle w:val="BodyText"/>
        <w:spacing w:before="7"/>
        <w:ind w:left="0"/>
        <w:jc w:val="left"/>
        <w:rPr>
          <w:sz w:val="20"/>
        </w:rPr>
      </w:pPr>
    </w:p>
    <w:p>
      <w:pPr>
        <w:pStyle w:val="Heading2"/>
        <w:numPr>
          <w:ilvl w:val="3"/>
          <w:numId w:val="1"/>
        </w:numPr>
        <w:tabs>
          <w:tab w:pos="1286" w:val="left" w:leader="none"/>
        </w:tabs>
        <w:spacing w:line="240" w:lineRule="auto" w:before="0" w:after="0"/>
        <w:ind w:left="1285" w:right="0" w:hanging="455"/>
        <w:jc w:val="left"/>
      </w:pPr>
      <w:bookmarkStart w:name="1.3 Эпидемиология заболевания или состоя" w:id="16"/>
      <w:bookmarkEnd w:id="16"/>
      <w:r>
        <w:rPr>
          <w:b w:val="0"/>
        </w:rPr>
      </w:r>
      <w:bookmarkStart w:name="_bookmark6" w:id="17"/>
      <w:bookmarkEnd w:id="17"/>
      <w:r>
        <w:rPr>
          <w:b w:val="0"/>
        </w:rPr>
      </w:r>
      <w:bookmarkStart w:name="_bookmark6" w:id="18"/>
      <w:bookmarkEnd w:id="18"/>
      <w:r>
        <w:rPr>
          <w:u w:val="single"/>
        </w:rPr>
        <w:t>Э</w:t>
      </w:r>
      <w:r>
        <w:rPr>
          <w:u w:val="single"/>
        </w:rPr>
        <w:t>пидемиология заболевания или состояния (группы заболеваний</w:t>
      </w:r>
      <w:r>
        <w:rPr>
          <w:spacing w:val="14"/>
          <w:u w:val="single"/>
        </w:rPr>
        <w:t> </w:t>
      </w:r>
      <w:r>
        <w:rPr>
          <w:u w:val="single"/>
        </w:rPr>
        <w:t>или</w:t>
      </w:r>
    </w:p>
    <w:p>
      <w:pPr>
        <w:spacing w:before="140"/>
        <w:ind w:left="120" w:right="0" w:firstLine="0"/>
        <w:jc w:val="left"/>
        <w:rPr>
          <w:b/>
          <w:sz w:val="24"/>
        </w:rPr>
      </w:pPr>
      <w:r>
        <w:rPr>
          <w:spacing w:val="-60"/>
          <w:sz w:val="24"/>
          <w:u w:val="single"/>
        </w:rPr>
        <w:t> </w:t>
      </w:r>
      <w:r>
        <w:rPr>
          <w:b/>
          <w:sz w:val="24"/>
          <w:u w:val="single"/>
        </w:rPr>
        <w:t>состояний)</w:t>
      </w:r>
    </w:p>
    <w:p>
      <w:pPr>
        <w:spacing w:after="0"/>
        <w:jc w:val="left"/>
        <w:rPr>
          <w:sz w:val="24"/>
        </w:rPr>
        <w:sectPr>
          <w:pgSz w:w="11910" w:h="16840"/>
          <w:pgMar w:header="0" w:footer="689" w:top="1340" w:bottom="960" w:left="1580" w:right="440"/>
        </w:sectPr>
      </w:pPr>
    </w:p>
    <w:p>
      <w:pPr>
        <w:pStyle w:val="BodyText"/>
        <w:spacing w:line="360" w:lineRule="auto" w:before="61"/>
        <w:ind w:right="398" w:firstLine="710"/>
      </w:pPr>
      <w:r>
        <w:rPr/>
        <w:t>Показатель</w:t>
      </w:r>
      <w:r>
        <w:rPr>
          <w:spacing w:val="-7"/>
        </w:rPr>
        <w:t> </w:t>
      </w:r>
      <w:r>
        <w:rPr/>
        <w:t>заболеваемости</w:t>
      </w:r>
      <w:r>
        <w:rPr>
          <w:spacing w:val="-6"/>
        </w:rPr>
        <w:t> </w:t>
      </w:r>
      <w:r>
        <w:rPr/>
        <w:t>НБ</w:t>
      </w:r>
      <w:r>
        <w:rPr>
          <w:spacing w:val="-6"/>
        </w:rPr>
        <w:t> </w:t>
      </w:r>
      <w:r>
        <w:rPr/>
        <w:t>составляет</w:t>
      </w:r>
      <w:r>
        <w:rPr>
          <w:spacing w:val="-7"/>
        </w:rPr>
        <w:t> </w:t>
      </w:r>
      <w:r>
        <w:rPr/>
        <w:t>0,95–1,4</w:t>
      </w:r>
      <w:r>
        <w:rPr>
          <w:spacing w:val="-8"/>
        </w:rPr>
        <w:t> </w:t>
      </w:r>
      <w:r>
        <w:rPr/>
        <w:t>на</w:t>
      </w:r>
      <w:r>
        <w:rPr>
          <w:spacing w:val="-9"/>
        </w:rPr>
        <w:t> </w:t>
      </w:r>
      <w:r>
        <w:rPr/>
        <w:t>100</w:t>
      </w:r>
      <w:r>
        <w:rPr>
          <w:spacing w:val="-8"/>
        </w:rPr>
        <w:t> </w:t>
      </w:r>
      <w:r>
        <w:rPr/>
        <w:t>тыс.</w:t>
      </w:r>
      <w:r>
        <w:rPr>
          <w:spacing w:val="-7"/>
        </w:rPr>
        <w:t> </w:t>
      </w:r>
      <w:r>
        <w:rPr/>
        <w:t>детского</w:t>
      </w:r>
      <w:r>
        <w:rPr>
          <w:spacing w:val="-8"/>
        </w:rPr>
        <w:t> </w:t>
      </w:r>
      <w:r>
        <w:rPr/>
        <w:t>населения</w:t>
      </w:r>
      <w:r>
        <w:rPr>
          <w:spacing w:val="-8"/>
        </w:rPr>
        <w:t> </w:t>
      </w:r>
      <w:r>
        <w:rPr/>
        <w:t>в возрасте 0–14 лет, при этом пик заболеваемости приходится на детей первого года жизни. НБ</w:t>
      </w:r>
      <w:r>
        <w:rPr>
          <w:spacing w:val="-6"/>
        </w:rPr>
        <w:t> </w:t>
      </w:r>
      <w:r>
        <w:rPr/>
        <w:t>является</w:t>
      </w:r>
      <w:r>
        <w:rPr>
          <w:spacing w:val="-7"/>
        </w:rPr>
        <w:t> </w:t>
      </w:r>
      <w:r>
        <w:rPr/>
        <w:t>самым</w:t>
      </w:r>
      <w:r>
        <w:rPr>
          <w:spacing w:val="-8"/>
        </w:rPr>
        <w:t> </w:t>
      </w:r>
      <w:r>
        <w:rPr/>
        <w:t>частым</w:t>
      </w:r>
      <w:r>
        <w:rPr>
          <w:spacing w:val="-8"/>
        </w:rPr>
        <w:t> </w:t>
      </w:r>
      <w:r>
        <w:rPr/>
        <w:t>видом</w:t>
      </w:r>
      <w:r>
        <w:rPr>
          <w:spacing w:val="-8"/>
        </w:rPr>
        <w:t> </w:t>
      </w:r>
      <w:r>
        <w:rPr/>
        <w:t>ЗНО</w:t>
      </w:r>
      <w:r>
        <w:rPr>
          <w:spacing w:val="-5"/>
        </w:rPr>
        <w:t> </w:t>
      </w:r>
      <w:r>
        <w:rPr/>
        <w:t>у</w:t>
      </w:r>
      <w:r>
        <w:rPr>
          <w:spacing w:val="-7"/>
        </w:rPr>
        <w:t> </w:t>
      </w:r>
      <w:r>
        <w:rPr/>
        <w:t>детей</w:t>
      </w:r>
      <w:r>
        <w:rPr>
          <w:spacing w:val="-5"/>
        </w:rPr>
        <w:t> </w:t>
      </w:r>
      <w:r>
        <w:rPr/>
        <w:t>первого</w:t>
      </w:r>
      <w:r>
        <w:rPr>
          <w:spacing w:val="-7"/>
        </w:rPr>
        <w:t> </w:t>
      </w:r>
      <w:r>
        <w:rPr/>
        <w:t>года</w:t>
      </w:r>
      <w:r>
        <w:rPr>
          <w:spacing w:val="-8"/>
        </w:rPr>
        <w:t> </w:t>
      </w:r>
      <w:r>
        <w:rPr/>
        <w:t>жизни,</w:t>
      </w:r>
      <w:r>
        <w:rPr>
          <w:spacing w:val="-7"/>
        </w:rPr>
        <w:t> </w:t>
      </w:r>
      <w:r>
        <w:rPr/>
        <w:t>составляя</w:t>
      </w:r>
      <w:r>
        <w:rPr>
          <w:spacing w:val="-7"/>
        </w:rPr>
        <w:t> </w:t>
      </w:r>
      <w:r>
        <w:rPr/>
        <w:t>до</w:t>
      </w:r>
      <w:r>
        <w:rPr>
          <w:spacing w:val="-7"/>
        </w:rPr>
        <w:t> </w:t>
      </w:r>
      <w:r>
        <w:rPr/>
        <w:t>28,6–35</w:t>
      </w:r>
      <w:r>
        <w:rPr>
          <w:spacing w:val="-7"/>
        </w:rPr>
        <w:t> </w:t>
      </w:r>
      <w:r>
        <w:rPr/>
        <w:t>% всех случаев заболевания в этой возрастной группе</w:t>
      </w:r>
      <w:r>
        <w:rPr>
          <w:spacing w:val="3"/>
        </w:rPr>
        <w:t> </w:t>
      </w:r>
      <w:r>
        <w:rPr/>
        <w:t>[6–8].</w:t>
      </w:r>
    </w:p>
    <w:p>
      <w:pPr>
        <w:pStyle w:val="BodyText"/>
        <w:spacing w:line="360" w:lineRule="auto"/>
        <w:ind w:right="411" w:firstLine="710"/>
      </w:pPr>
      <w:r>
        <w:rPr/>
        <w:t>Необходимость оптимизации терапевтических подходов у пациентов с НБ подчеркивается тем фактом, что НБ занимает непропорционально высокое место в структуре смертности детского населения в развитых странах, располагаясь на 3-м месте и уступая только лейкозам и опухолям центральной нервной системы (ЦНС). При этом удельный вес НБ в структуре смертности доходит до 15 % [6–8].</w:t>
      </w:r>
    </w:p>
    <w:p>
      <w:pPr>
        <w:pStyle w:val="BodyText"/>
        <w:spacing w:line="360" w:lineRule="auto" w:before="1"/>
        <w:ind w:right="400" w:firstLine="710"/>
      </w:pPr>
      <w:r>
        <w:rPr/>
        <w:t>Дифференцированный подход к лечению пациентов со ЗНО в целом и, в частности, НБ</w:t>
      </w:r>
      <w:r>
        <w:rPr>
          <w:spacing w:val="-5"/>
        </w:rPr>
        <w:t> </w:t>
      </w:r>
      <w:r>
        <w:rPr/>
        <w:t>у</w:t>
      </w:r>
      <w:r>
        <w:rPr>
          <w:spacing w:val="-7"/>
        </w:rPr>
        <w:t> </w:t>
      </w:r>
      <w:r>
        <w:rPr/>
        <w:t>детей</w:t>
      </w:r>
      <w:r>
        <w:rPr>
          <w:spacing w:val="-5"/>
        </w:rPr>
        <w:t> </w:t>
      </w:r>
      <w:r>
        <w:rPr/>
        <w:t>в</w:t>
      </w:r>
      <w:r>
        <w:rPr>
          <w:spacing w:val="-5"/>
        </w:rPr>
        <w:t> </w:t>
      </w:r>
      <w:r>
        <w:rPr/>
        <w:t>настоящее</w:t>
      </w:r>
      <w:r>
        <w:rPr>
          <w:spacing w:val="-3"/>
        </w:rPr>
        <w:t> </w:t>
      </w:r>
      <w:r>
        <w:rPr/>
        <w:t>время</w:t>
      </w:r>
      <w:r>
        <w:rPr>
          <w:spacing w:val="-2"/>
        </w:rPr>
        <w:t> </w:t>
      </w:r>
      <w:r>
        <w:rPr/>
        <w:t>рассматривается как</w:t>
      </w:r>
      <w:r>
        <w:rPr>
          <w:spacing w:val="-8"/>
        </w:rPr>
        <w:t> </w:t>
      </w:r>
      <w:r>
        <w:rPr/>
        <w:t>стандарт</w:t>
      </w:r>
      <w:r>
        <w:rPr>
          <w:spacing w:val="-6"/>
        </w:rPr>
        <w:t> </w:t>
      </w:r>
      <w:r>
        <w:rPr/>
        <w:t>оказания</w:t>
      </w:r>
      <w:r>
        <w:rPr>
          <w:spacing w:val="-7"/>
        </w:rPr>
        <w:t> </w:t>
      </w:r>
      <w:r>
        <w:rPr/>
        <w:t>специализированной медицинской помощи. В основу данного подхода положен анализ различных клинических характеристик и биологических особенностей опухоли, которые обладают влиянием на течение и прогноз заболевания, с последующей адаптацией объема и интенсивности проводимой противоопухолевой терапии в зависимости от наличия или отсутствия неблагоприятных факторов прогноза. Следует отметить, что основной задачей является минимализация терапевтического воздействия у пациентов с благоприятными характеристиками заболевания путем уменьшения количества и кумулятивных доз цитостатических препаратов, уменьшения числа пациентов, требующих проведения лучевой терапии (ЛТ) и больше-объемных хирургических вмешательств, и, следовательно, снижения риска отдаленных последствий терапии при сохранении высоких показателей бессобытийной выживаемости (БСВ) и общей выживаемости (ОВ). Напротив, у пациентов с сочетанием неблагоприятных характеристик опухоли предпринимаются попытки интенсификации терапии, включения новых терапевтических опций с целью нивелирования неблагоприятного влияния на прогноз заболевания упомянутых выше факторов.</w:t>
      </w:r>
    </w:p>
    <w:p>
      <w:pPr>
        <w:pStyle w:val="BodyText"/>
        <w:spacing w:before="9"/>
        <w:ind w:left="0"/>
        <w:jc w:val="left"/>
        <w:rPr>
          <w:sz w:val="20"/>
        </w:rPr>
      </w:pPr>
    </w:p>
    <w:p>
      <w:pPr>
        <w:pStyle w:val="Heading2"/>
        <w:numPr>
          <w:ilvl w:val="3"/>
          <w:numId w:val="1"/>
        </w:numPr>
        <w:tabs>
          <w:tab w:pos="355" w:val="left" w:leader="none"/>
        </w:tabs>
        <w:spacing w:line="240" w:lineRule="auto" w:before="0" w:after="0"/>
        <w:ind w:left="1186" w:right="403" w:hanging="1186"/>
        <w:jc w:val="right"/>
      </w:pPr>
      <w:bookmarkStart w:name="1.4 Особенности кодирования заболевания " w:id="19"/>
      <w:bookmarkEnd w:id="19"/>
      <w:r>
        <w:rPr>
          <w:b w:val="0"/>
        </w:rPr>
      </w:r>
      <w:bookmarkStart w:name="_bookmark7" w:id="20"/>
      <w:bookmarkEnd w:id="20"/>
      <w:r>
        <w:rPr>
          <w:b w:val="0"/>
        </w:rPr>
      </w:r>
      <w:bookmarkStart w:name="_bookmark7" w:id="21"/>
      <w:bookmarkEnd w:id="21"/>
      <w:r>
        <w:rPr>
          <w:u w:val="single"/>
        </w:rPr>
        <w:t>О</w:t>
      </w:r>
      <w:r>
        <w:rPr>
          <w:u w:val="single"/>
        </w:rPr>
        <w:t>собенности</w:t>
      </w:r>
      <w:r>
        <w:rPr>
          <w:spacing w:val="-8"/>
          <w:u w:val="single"/>
        </w:rPr>
        <w:t> </w:t>
      </w:r>
      <w:r>
        <w:rPr>
          <w:u w:val="single"/>
        </w:rPr>
        <w:t>кодирования</w:t>
      </w:r>
      <w:r>
        <w:rPr>
          <w:spacing w:val="-8"/>
          <w:u w:val="single"/>
        </w:rPr>
        <w:t> </w:t>
      </w:r>
      <w:r>
        <w:rPr>
          <w:u w:val="single"/>
        </w:rPr>
        <w:t>заболевания</w:t>
      </w:r>
      <w:r>
        <w:rPr>
          <w:spacing w:val="-13"/>
          <w:u w:val="single"/>
        </w:rPr>
        <w:t> </w:t>
      </w:r>
      <w:r>
        <w:rPr>
          <w:u w:val="single"/>
        </w:rPr>
        <w:t>или</w:t>
      </w:r>
      <w:r>
        <w:rPr>
          <w:spacing w:val="-11"/>
          <w:u w:val="single"/>
        </w:rPr>
        <w:t> </w:t>
      </w:r>
      <w:r>
        <w:rPr>
          <w:u w:val="single"/>
        </w:rPr>
        <w:t>состояния</w:t>
      </w:r>
      <w:r>
        <w:rPr>
          <w:spacing w:val="-8"/>
          <w:u w:val="single"/>
        </w:rPr>
        <w:t> </w:t>
      </w:r>
      <w:r>
        <w:rPr>
          <w:u w:val="single"/>
        </w:rPr>
        <w:t>(группы</w:t>
      </w:r>
      <w:r>
        <w:rPr>
          <w:spacing w:val="-6"/>
          <w:u w:val="single"/>
        </w:rPr>
        <w:t> </w:t>
      </w:r>
      <w:r>
        <w:rPr>
          <w:u w:val="single"/>
        </w:rPr>
        <w:t>заболеваний</w:t>
      </w:r>
    </w:p>
    <w:p>
      <w:pPr>
        <w:spacing w:before="140"/>
        <w:ind w:left="0" w:right="403" w:firstLine="0"/>
        <w:jc w:val="right"/>
        <w:rPr>
          <w:b/>
          <w:sz w:val="24"/>
        </w:rPr>
      </w:pPr>
      <w:r>
        <w:rPr>
          <w:spacing w:val="-60"/>
          <w:sz w:val="24"/>
          <w:u w:val="single"/>
        </w:rPr>
        <w:t> </w:t>
      </w:r>
      <w:r>
        <w:rPr>
          <w:b/>
          <w:sz w:val="24"/>
          <w:u w:val="single"/>
        </w:rPr>
        <w:t>или   состояний)   по   Международной   статистической   классификации   болезней</w:t>
      </w:r>
      <w:r>
        <w:rPr>
          <w:b/>
          <w:spacing w:val="24"/>
          <w:sz w:val="24"/>
          <w:u w:val="single"/>
        </w:rPr>
        <w:t> </w:t>
      </w:r>
      <w:r>
        <w:rPr>
          <w:b/>
          <w:sz w:val="24"/>
          <w:u w:val="single"/>
        </w:rPr>
        <w:t>и</w:t>
      </w:r>
    </w:p>
    <w:p>
      <w:pPr>
        <w:spacing w:before="139"/>
        <w:ind w:left="120" w:right="0" w:firstLine="0"/>
        <w:jc w:val="left"/>
        <w:rPr>
          <w:b/>
          <w:sz w:val="24"/>
        </w:rPr>
      </w:pPr>
      <w:r>
        <w:rPr>
          <w:spacing w:val="-60"/>
          <w:sz w:val="24"/>
          <w:u w:val="single"/>
        </w:rPr>
        <w:t> </w:t>
      </w:r>
      <w:r>
        <w:rPr>
          <w:b/>
          <w:sz w:val="24"/>
          <w:u w:val="single"/>
        </w:rPr>
        <w:t>проблем, связанных со здоровьем</w:t>
      </w:r>
    </w:p>
    <w:p>
      <w:pPr>
        <w:pStyle w:val="BodyText"/>
        <w:spacing w:before="139"/>
        <w:ind w:left="831"/>
        <w:jc w:val="left"/>
      </w:pPr>
      <w:r>
        <w:rPr/>
        <w:t>С38.2 – ЗНО заднего средостения</w:t>
      </w:r>
    </w:p>
    <w:p>
      <w:pPr>
        <w:pStyle w:val="BodyText"/>
        <w:spacing w:line="362" w:lineRule="auto" w:before="134"/>
        <w:ind w:left="831" w:right="3542"/>
        <w:jc w:val="left"/>
      </w:pPr>
      <w:r>
        <w:rPr/>
        <w:t>C47.3 – ЗНО Периферических нервов грудной клетки C47.4 – ЗНО Периферических нервов живота</w:t>
      </w:r>
    </w:p>
    <w:p>
      <w:pPr>
        <w:pStyle w:val="BodyText"/>
        <w:spacing w:line="273" w:lineRule="exact"/>
        <w:ind w:left="831"/>
        <w:jc w:val="left"/>
      </w:pPr>
      <w:r>
        <w:rPr/>
        <w:t>C47.5 – ЗНО Периферических нервов таза</w:t>
      </w:r>
    </w:p>
    <w:p>
      <w:pPr>
        <w:pStyle w:val="BodyText"/>
        <w:spacing w:before="139"/>
        <w:ind w:left="831"/>
        <w:jc w:val="left"/>
      </w:pPr>
      <w:r>
        <w:rPr/>
        <w:t>C47.6 – ЗНО Периферических нервов туловища неуточненное</w:t>
      </w:r>
    </w:p>
    <w:p>
      <w:pPr>
        <w:spacing w:after="0"/>
        <w:jc w:val="left"/>
        <w:sectPr>
          <w:pgSz w:w="11910" w:h="16840"/>
          <w:pgMar w:header="0" w:footer="689" w:top="1340" w:bottom="960" w:left="1580" w:right="440"/>
        </w:sectPr>
      </w:pPr>
    </w:p>
    <w:p>
      <w:pPr>
        <w:pStyle w:val="BodyText"/>
        <w:spacing w:line="357" w:lineRule="auto" w:before="61"/>
        <w:ind w:firstLine="710"/>
        <w:jc w:val="left"/>
      </w:pPr>
      <w:r>
        <w:rPr/>
        <w:t>C47.8 – ЗНО Поражение периферических нервов и вегетативной нервной системы, выходящее за пределы одной и более вышеуказанных локализаций</w:t>
      </w:r>
    </w:p>
    <w:p>
      <w:pPr>
        <w:pStyle w:val="BodyText"/>
        <w:tabs>
          <w:tab w:pos="1641" w:val="left" w:leader="none"/>
          <w:tab w:pos="1991" w:val="left" w:leader="none"/>
          <w:tab w:pos="2690" w:val="left" w:leader="none"/>
          <w:tab w:pos="4649" w:val="left" w:leader="none"/>
          <w:tab w:pos="5583" w:val="left" w:leader="none"/>
          <w:tab w:pos="5942" w:val="left" w:leader="none"/>
          <w:tab w:pos="7535" w:val="left" w:leader="none"/>
          <w:tab w:pos="8610" w:val="left" w:leader="none"/>
        </w:tabs>
        <w:spacing w:line="362" w:lineRule="auto" w:before="3"/>
        <w:ind w:right="412" w:firstLine="710"/>
        <w:jc w:val="left"/>
      </w:pPr>
      <w:r>
        <w:rPr/>
        <w:t>C47.9</w:t>
        <w:tab/>
        <w:t>–</w:t>
        <w:tab/>
        <w:t>ЗНО</w:t>
        <w:tab/>
        <w:t>Периферических</w:t>
        <w:tab/>
        <w:t>нервов</w:t>
        <w:tab/>
        <w:t>и</w:t>
        <w:tab/>
        <w:t>вегетативной</w:t>
        <w:tab/>
        <w:t>нервной</w:t>
        <w:tab/>
      </w:r>
      <w:r>
        <w:rPr>
          <w:spacing w:val="-4"/>
        </w:rPr>
        <w:t>системы </w:t>
      </w:r>
      <w:r>
        <w:rPr/>
        <w:t>неуточненной локализации</w:t>
      </w:r>
    </w:p>
    <w:p>
      <w:pPr>
        <w:pStyle w:val="BodyText"/>
        <w:spacing w:line="360" w:lineRule="auto"/>
        <w:ind w:left="831" w:right="4101"/>
        <w:jc w:val="left"/>
      </w:pPr>
      <w:r>
        <w:rPr/>
        <w:t>С48.0 – ЗНО Забрюшинного пространства С74.1 – ЗНО Мозгового слоя надпочечника С74.9 – ЗНО Надпочечника неуточненной части С76.0 – ЗНО Головы, лица и</w:t>
      </w:r>
      <w:r>
        <w:rPr>
          <w:spacing w:val="-2"/>
        </w:rPr>
        <w:t> </w:t>
      </w:r>
      <w:r>
        <w:rPr/>
        <w:t>шеи</w:t>
      </w:r>
    </w:p>
    <w:p>
      <w:pPr>
        <w:pStyle w:val="BodyText"/>
        <w:spacing w:line="360" w:lineRule="auto"/>
        <w:ind w:left="831" w:right="6061"/>
        <w:jc w:val="left"/>
      </w:pPr>
      <w:r>
        <w:rPr/>
        <w:t>С76.1 – ЗНО Грудной клетки С76.2 – ЗНО Живота</w:t>
      </w:r>
    </w:p>
    <w:p>
      <w:pPr>
        <w:pStyle w:val="BodyText"/>
        <w:ind w:left="831"/>
        <w:jc w:val="left"/>
      </w:pPr>
      <w:r>
        <w:rPr/>
        <w:t>С76.7 – ЗНО Других неуточненных локализаций</w:t>
      </w:r>
    </w:p>
    <w:p>
      <w:pPr>
        <w:pStyle w:val="BodyText"/>
        <w:spacing w:line="360" w:lineRule="auto" w:before="133"/>
        <w:ind w:right="415" w:firstLine="710"/>
        <w:jc w:val="left"/>
      </w:pPr>
      <w:r>
        <w:rPr/>
        <w:t>С76.8 – ЗНО Других неточно обозначенных локализаций, выходящее за пределы одной и более вышеуказанных локализаций.</w:t>
      </w:r>
    </w:p>
    <w:p>
      <w:pPr>
        <w:pStyle w:val="BodyText"/>
        <w:ind w:left="0"/>
        <w:jc w:val="left"/>
        <w:rPr>
          <w:sz w:val="21"/>
        </w:rPr>
      </w:pPr>
    </w:p>
    <w:p>
      <w:pPr>
        <w:pStyle w:val="Heading2"/>
        <w:numPr>
          <w:ilvl w:val="3"/>
          <w:numId w:val="1"/>
        </w:numPr>
        <w:tabs>
          <w:tab w:pos="1281" w:val="left" w:leader="none"/>
        </w:tabs>
        <w:spacing w:line="240" w:lineRule="auto" w:before="1" w:after="0"/>
        <w:ind w:left="1280" w:right="0" w:hanging="450"/>
        <w:jc w:val="left"/>
      </w:pPr>
      <w:bookmarkStart w:name="1.5 Классификация заболевания или состоя" w:id="22"/>
      <w:bookmarkEnd w:id="22"/>
      <w:r>
        <w:rPr>
          <w:b w:val="0"/>
        </w:rPr>
      </w:r>
      <w:bookmarkStart w:name="_bookmark8" w:id="23"/>
      <w:bookmarkEnd w:id="23"/>
      <w:r>
        <w:rPr>
          <w:b w:val="0"/>
        </w:rPr>
      </w:r>
      <w:bookmarkStart w:name="_bookmark8" w:id="24"/>
      <w:bookmarkEnd w:id="24"/>
      <w:r>
        <w:rPr>
          <w:u w:val="single"/>
        </w:rPr>
        <w:t>К</w:t>
      </w:r>
      <w:r>
        <w:rPr>
          <w:u w:val="single"/>
        </w:rPr>
        <w:t>лассификация заболевания или состояния (группы заболеваний</w:t>
      </w:r>
      <w:r>
        <w:rPr>
          <w:spacing w:val="47"/>
          <w:u w:val="single"/>
        </w:rPr>
        <w:t> </w:t>
      </w:r>
      <w:r>
        <w:rPr>
          <w:u w:val="single"/>
        </w:rPr>
        <w:t>или</w:t>
      </w:r>
    </w:p>
    <w:p>
      <w:pPr>
        <w:spacing w:before="139"/>
        <w:ind w:left="120" w:right="0" w:firstLine="0"/>
        <w:jc w:val="left"/>
        <w:rPr>
          <w:b/>
          <w:sz w:val="24"/>
        </w:rPr>
      </w:pPr>
      <w:r>
        <w:rPr>
          <w:spacing w:val="-60"/>
          <w:sz w:val="24"/>
          <w:u w:val="single"/>
        </w:rPr>
        <w:t> </w:t>
      </w:r>
      <w:r>
        <w:rPr>
          <w:b/>
          <w:sz w:val="24"/>
          <w:u w:val="single"/>
        </w:rPr>
        <w:t>состояний)</w:t>
      </w:r>
    </w:p>
    <w:p>
      <w:pPr>
        <w:pStyle w:val="BodyText"/>
        <w:spacing w:before="8"/>
        <w:ind w:left="0"/>
        <w:jc w:val="left"/>
        <w:rPr>
          <w:b/>
        </w:rPr>
      </w:pPr>
    </w:p>
    <w:p>
      <w:pPr>
        <w:pStyle w:val="BodyText"/>
        <w:spacing w:line="360" w:lineRule="auto" w:before="90"/>
        <w:ind w:right="406" w:firstLine="710"/>
      </w:pPr>
      <w:r>
        <w:rPr/>
        <w:t>В зависимости от степени дифференцировки различают НБ, ганглионейробластому (ГНБ) и ганглионейрому (ГН).</w:t>
      </w:r>
    </w:p>
    <w:p>
      <w:pPr>
        <w:pStyle w:val="BodyText"/>
        <w:spacing w:line="360" w:lineRule="auto" w:before="2"/>
        <w:ind w:right="408" w:firstLine="565"/>
      </w:pPr>
      <w:r>
        <w:rPr/>
        <w:t>Терапия пациентов с НБ основывается на их разделении на группы риска в зависимости от сочетания прогностических факторов, таких как возраст на момент постановки диагноза, стадия заболевания, молекулярно-генетические характеристики опухоли, включающие статус гена </w:t>
      </w:r>
      <w:r>
        <w:rPr>
          <w:i/>
        </w:rPr>
        <w:t>MYCN </w:t>
      </w:r>
      <w:r>
        <w:rPr/>
        <w:t>и делецию </w:t>
      </w:r>
      <w:r>
        <w:rPr>
          <w:i/>
        </w:rPr>
        <w:t>1р</w:t>
      </w:r>
      <w:r>
        <w:rPr/>
        <w:t>.</w:t>
      </w:r>
    </w:p>
    <w:p>
      <w:pPr>
        <w:pStyle w:val="BodyText"/>
        <w:spacing w:line="360" w:lineRule="auto"/>
        <w:ind w:right="403" w:firstLine="710"/>
      </w:pPr>
      <w:r>
        <w:rPr/>
        <w:t>Оценка распространенности процесса при НБ проводится в рамках международной системы стадирования - INSS (International Neuroblastoma Staging System - INSS) [9]. Необходимо отметить, что INSS является постхирургической системой оценки стадии (табл. 1).</w:t>
      </w:r>
    </w:p>
    <w:p>
      <w:pPr>
        <w:spacing w:line="276" w:lineRule="exact" w:before="0"/>
        <w:ind w:left="831" w:right="0" w:firstLine="0"/>
        <w:jc w:val="both"/>
        <w:rPr>
          <w:i/>
          <w:sz w:val="24"/>
        </w:rPr>
      </w:pPr>
      <w:r>
        <w:rPr>
          <w:b/>
          <w:sz w:val="24"/>
        </w:rPr>
        <w:t>Таблица 1. </w:t>
      </w:r>
      <w:r>
        <w:rPr>
          <w:i/>
          <w:sz w:val="24"/>
        </w:rPr>
        <w:t>Международная система оценки стадии при нейробластоме (INSS)</w:t>
      </w:r>
    </w:p>
    <w:p>
      <w:pPr>
        <w:pStyle w:val="BodyText"/>
        <w:ind w:left="0"/>
        <w:jc w:val="left"/>
        <w:rPr>
          <w:i/>
          <w:sz w:val="12"/>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76"/>
        <w:gridCol w:w="7873"/>
      </w:tblGrid>
      <w:tr>
        <w:trPr>
          <w:trHeight w:val="490" w:hRule="atLeast"/>
        </w:trPr>
        <w:tc>
          <w:tcPr>
            <w:tcW w:w="1476" w:type="dxa"/>
          </w:tcPr>
          <w:p>
            <w:pPr>
              <w:pStyle w:val="TableParagraph"/>
              <w:spacing w:before="76"/>
              <w:rPr>
                <w:b/>
                <w:sz w:val="24"/>
              </w:rPr>
            </w:pPr>
            <w:r>
              <w:rPr>
                <w:b/>
                <w:sz w:val="24"/>
              </w:rPr>
              <w:t>Стадия</w:t>
            </w:r>
          </w:p>
        </w:tc>
        <w:tc>
          <w:tcPr>
            <w:tcW w:w="7873" w:type="dxa"/>
          </w:tcPr>
          <w:p>
            <w:pPr>
              <w:pStyle w:val="TableParagraph"/>
              <w:spacing w:before="76"/>
              <w:rPr>
                <w:b/>
                <w:sz w:val="24"/>
              </w:rPr>
            </w:pPr>
            <w:r>
              <w:rPr>
                <w:b/>
                <w:sz w:val="24"/>
              </w:rPr>
              <w:t>Описание</w:t>
            </w:r>
          </w:p>
        </w:tc>
      </w:tr>
      <w:tr>
        <w:trPr>
          <w:trHeight w:val="2205" w:hRule="atLeast"/>
        </w:trPr>
        <w:tc>
          <w:tcPr>
            <w:tcW w:w="1476" w:type="dxa"/>
          </w:tcPr>
          <w:p>
            <w:pPr>
              <w:pStyle w:val="TableParagraph"/>
              <w:spacing w:before="76"/>
              <w:rPr>
                <w:sz w:val="24"/>
              </w:rPr>
            </w:pPr>
            <w:r>
              <w:rPr>
                <w:sz w:val="24"/>
              </w:rPr>
              <w:t>1-я</w:t>
            </w:r>
          </w:p>
        </w:tc>
        <w:tc>
          <w:tcPr>
            <w:tcW w:w="7873" w:type="dxa"/>
          </w:tcPr>
          <w:p>
            <w:pPr>
              <w:pStyle w:val="TableParagraph"/>
              <w:numPr>
                <w:ilvl w:val="0"/>
                <w:numId w:val="2"/>
              </w:numPr>
              <w:tabs>
                <w:tab w:pos="465" w:val="left" w:leader="none"/>
                <w:tab w:pos="466" w:val="left" w:leader="none"/>
                <w:tab w:pos="2593" w:val="left" w:leader="none"/>
                <w:tab w:pos="3987" w:val="left" w:leader="none"/>
                <w:tab w:pos="5295" w:val="left" w:leader="none"/>
                <w:tab w:pos="6395" w:val="left" w:leader="none"/>
                <w:tab w:pos="6774" w:val="left" w:leader="none"/>
                <w:tab w:pos="7429" w:val="left" w:leader="none"/>
              </w:tabs>
              <w:spacing w:line="364" w:lineRule="auto" w:before="66" w:after="0"/>
              <w:ind w:left="110" w:right="107" w:firstLine="0"/>
              <w:jc w:val="left"/>
              <w:rPr>
                <w:sz w:val="24"/>
              </w:rPr>
            </w:pPr>
            <w:r>
              <w:rPr>
                <w:sz w:val="24"/>
              </w:rPr>
              <w:t>Макроскопически</w:t>
              <w:tab/>
              <w:t>полностью</w:t>
              <w:tab/>
              <w:t>удаленная</w:t>
              <w:tab/>
            </w:r>
            <w:r>
              <w:rPr>
                <w:spacing w:val="-3"/>
                <w:sz w:val="24"/>
              </w:rPr>
              <w:t>опухоль</w:t>
              <w:tab/>
            </w:r>
            <w:r>
              <w:rPr>
                <w:sz w:val="24"/>
              </w:rPr>
              <w:t>с</w:t>
              <w:tab/>
              <w:t>или</w:t>
              <w:tab/>
            </w:r>
            <w:r>
              <w:rPr>
                <w:spacing w:val="-6"/>
                <w:sz w:val="24"/>
              </w:rPr>
              <w:t>без </w:t>
            </w:r>
            <w:r>
              <w:rPr>
                <w:sz w:val="24"/>
              </w:rPr>
              <w:t>микроскопически остаточной опухоли;</w:t>
            </w:r>
          </w:p>
          <w:p>
            <w:pPr>
              <w:pStyle w:val="TableParagraph"/>
              <w:numPr>
                <w:ilvl w:val="0"/>
                <w:numId w:val="2"/>
              </w:numPr>
              <w:tabs>
                <w:tab w:pos="276" w:val="left" w:leader="none"/>
              </w:tabs>
              <w:spacing w:line="240" w:lineRule="auto" w:before="56" w:after="0"/>
              <w:ind w:left="275" w:right="0" w:hanging="166"/>
              <w:jc w:val="left"/>
              <w:rPr>
                <w:sz w:val="24"/>
              </w:rPr>
            </w:pPr>
            <w:r>
              <w:rPr>
                <w:sz w:val="24"/>
              </w:rPr>
              <w:t>ипсилатеральные</w:t>
            </w:r>
            <w:r>
              <w:rPr>
                <w:spacing w:val="18"/>
                <w:sz w:val="24"/>
              </w:rPr>
              <w:t> </w:t>
            </w:r>
            <w:r>
              <w:rPr>
                <w:sz w:val="24"/>
              </w:rPr>
              <w:t>лимфатические</w:t>
            </w:r>
            <w:r>
              <w:rPr>
                <w:spacing w:val="19"/>
                <w:sz w:val="24"/>
              </w:rPr>
              <w:t> </w:t>
            </w:r>
            <w:r>
              <w:rPr>
                <w:sz w:val="24"/>
              </w:rPr>
              <w:t>узлы</w:t>
            </w:r>
            <w:r>
              <w:rPr>
                <w:spacing w:val="19"/>
                <w:sz w:val="24"/>
              </w:rPr>
              <w:t> </w:t>
            </w:r>
            <w:r>
              <w:rPr>
                <w:sz w:val="24"/>
              </w:rPr>
              <w:t>не</w:t>
            </w:r>
            <w:r>
              <w:rPr>
                <w:spacing w:val="18"/>
                <w:sz w:val="24"/>
              </w:rPr>
              <w:t> </w:t>
            </w:r>
            <w:r>
              <w:rPr>
                <w:sz w:val="24"/>
              </w:rPr>
              <w:t>поражены,</w:t>
            </w:r>
            <w:r>
              <w:rPr>
                <w:spacing w:val="20"/>
                <w:sz w:val="24"/>
              </w:rPr>
              <w:t> </w:t>
            </w:r>
            <w:r>
              <w:rPr>
                <w:sz w:val="24"/>
              </w:rPr>
              <w:t>что</w:t>
            </w:r>
            <w:r>
              <w:rPr>
                <w:spacing w:val="19"/>
                <w:sz w:val="24"/>
              </w:rPr>
              <w:t> </w:t>
            </w:r>
            <w:r>
              <w:rPr>
                <w:sz w:val="24"/>
              </w:rPr>
              <w:t>подтверждено</w:t>
            </w:r>
          </w:p>
          <w:p>
            <w:pPr>
              <w:pStyle w:val="TableParagraph"/>
              <w:spacing w:line="410" w:lineRule="atLeast" w:before="10"/>
              <w:ind w:right="100"/>
              <w:rPr>
                <w:sz w:val="24"/>
              </w:rPr>
            </w:pPr>
            <w:r>
              <w:rPr>
                <w:sz w:val="24"/>
              </w:rPr>
              <w:t>микроскопически (допускается вовлечение непосредственно прилежащих к опухоли полностью удаленных лимфатических узлов).</w:t>
            </w:r>
          </w:p>
        </w:tc>
      </w:tr>
    </w:tbl>
    <w:p>
      <w:pPr>
        <w:spacing w:after="0" w:line="410" w:lineRule="atLeast"/>
        <w:rPr>
          <w:sz w:val="24"/>
        </w:rPr>
        <w:sectPr>
          <w:pgSz w:w="11910" w:h="16840"/>
          <w:pgMar w:header="0" w:footer="689" w:top="1340" w:bottom="960" w:left="1580" w:right="4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76"/>
        <w:gridCol w:w="7873"/>
      </w:tblGrid>
      <w:tr>
        <w:trPr>
          <w:trHeight w:val="1720" w:hRule="atLeast"/>
        </w:trPr>
        <w:tc>
          <w:tcPr>
            <w:tcW w:w="1476" w:type="dxa"/>
          </w:tcPr>
          <w:p>
            <w:pPr>
              <w:pStyle w:val="TableParagraph"/>
              <w:spacing w:before="0"/>
              <w:ind w:left="0"/>
              <w:rPr>
                <w:sz w:val="24"/>
              </w:rPr>
            </w:pPr>
          </w:p>
        </w:tc>
        <w:tc>
          <w:tcPr>
            <w:tcW w:w="7873" w:type="dxa"/>
          </w:tcPr>
          <w:p>
            <w:pPr>
              <w:pStyle w:val="TableParagraph"/>
              <w:spacing w:line="360" w:lineRule="auto" w:before="66"/>
              <w:ind w:right="99"/>
              <w:jc w:val="both"/>
              <w:rPr>
                <w:i/>
                <w:sz w:val="24"/>
              </w:rPr>
            </w:pPr>
            <w:r>
              <w:rPr>
                <w:i/>
                <w:sz w:val="24"/>
              </w:rPr>
              <w:t>Макроскопически полностью удаленная срединно расположенная опухоль </w:t>
            </w:r>
            <w:r>
              <w:rPr>
                <w:i/>
                <w:sz w:val="24"/>
              </w:rPr>
              <w:t>без поражения ипсилатеральных (при их поражении – стадия 2А) и контрлатеральных</w:t>
            </w:r>
            <w:r>
              <w:rPr>
                <w:i/>
                <w:spacing w:val="-9"/>
                <w:sz w:val="24"/>
              </w:rPr>
              <w:t> </w:t>
            </w:r>
            <w:r>
              <w:rPr>
                <w:i/>
                <w:sz w:val="24"/>
              </w:rPr>
              <w:t>(при</w:t>
            </w:r>
            <w:r>
              <w:rPr>
                <w:i/>
                <w:spacing w:val="-7"/>
                <w:sz w:val="24"/>
              </w:rPr>
              <w:t> </w:t>
            </w:r>
            <w:r>
              <w:rPr>
                <w:i/>
                <w:sz w:val="24"/>
              </w:rPr>
              <w:t>их</w:t>
            </w:r>
            <w:r>
              <w:rPr>
                <w:i/>
                <w:spacing w:val="-8"/>
                <w:sz w:val="24"/>
              </w:rPr>
              <w:t> </w:t>
            </w:r>
            <w:r>
              <w:rPr>
                <w:i/>
                <w:sz w:val="24"/>
              </w:rPr>
              <w:t>поражении</w:t>
            </w:r>
            <w:r>
              <w:rPr>
                <w:i/>
                <w:spacing w:val="-4"/>
                <w:sz w:val="24"/>
              </w:rPr>
              <w:t> </w:t>
            </w:r>
            <w:r>
              <w:rPr>
                <w:i/>
                <w:sz w:val="24"/>
              </w:rPr>
              <w:t>–</w:t>
            </w:r>
            <w:r>
              <w:rPr>
                <w:i/>
                <w:spacing w:val="-6"/>
                <w:sz w:val="24"/>
              </w:rPr>
              <w:t> </w:t>
            </w:r>
            <w:r>
              <w:rPr>
                <w:i/>
                <w:sz w:val="24"/>
              </w:rPr>
              <w:t>стадия</w:t>
            </w:r>
            <w:r>
              <w:rPr>
                <w:i/>
                <w:spacing w:val="-4"/>
                <w:sz w:val="24"/>
              </w:rPr>
              <w:t> </w:t>
            </w:r>
            <w:r>
              <w:rPr>
                <w:i/>
                <w:sz w:val="24"/>
              </w:rPr>
              <w:t>2В)</w:t>
            </w:r>
            <w:r>
              <w:rPr>
                <w:i/>
                <w:spacing w:val="-7"/>
                <w:sz w:val="24"/>
              </w:rPr>
              <w:t> </w:t>
            </w:r>
            <w:r>
              <w:rPr>
                <w:i/>
                <w:sz w:val="24"/>
              </w:rPr>
              <w:t>лимфатических</w:t>
            </w:r>
            <w:r>
              <w:rPr>
                <w:i/>
                <w:spacing w:val="-4"/>
                <w:sz w:val="24"/>
              </w:rPr>
              <w:t> </w:t>
            </w:r>
            <w:r>
              <w:rPr>
                <w:i/>
                <w:sz w:val="24"/>
              </w:rPr>
              <w:t>узлов</w:t>
            </w:r>
          </w:p>
          <w:p>
            <w:pPr>
              <w:pStyle w:val="TableParagraph"/>
              <w:spacing w:line="274" w:lineRule="exact" w:before="0"/>
              <w:jc w:val="both"/>
              <w:rPr>
                <w:i/>
                <w:sz w:val="24"/>
              </w:rPr>
            </w:pPr>
            <w:r>
              <w:rPr>
                <w:i/>
                <w:sz w:val="24"/>
              </w:rPr>
              <w:t>трактуется как стадия 1</w:t>
            </w:r>
          </w:p>
        </w:tc>
      </w:tr>
      <w:tr>
        <w:trPr>
          <w:trHeight w:val="1375" w:hRule="atLeast"/>
        </w:trPr>
        <w:tc>
          <w:tcPr>
            <w:tcW w:w="1476" w:type="dxa"/>
          </w:tcPr>
          <w:p>
            <w:pPr>
              <w:pStyle w:val="TableParagraph"/>
              <w:spacing w:before="76"/>
              <w:rPr>
                <w:sz w:val="24"/>
              </w:rPr>
            </w:pPr>
            <w:r>
              <w:rPr>
                <w:sz w:val="24"/>
              </w:rPr>
              <w:t>2А</w:t>
            </w:r>
          </w:p>
        </w:tc>
        <w:tc>
          <w:tcPr>
            <w:tcW w:w="7873" w:type="dxa"/>
          </w:tcPr>
          <w:p>
            <w:pPr>
              <w:pStyle w:val="TableParagraph"/>
              <w:numPr>
                <w:ilvl w:val="0"/>
                <w:numId w:val="3"/>
              </w:numPr>
              <w:tabs>
                <w:tab w:pos="251" w:val="left" w:leader="none"/>
              </w:tabs>
              <w:spacing w:line="240" w:lineRule="auto" w:before="66" w:after="0"/>
              <w:ind w:left="250" w:right="0" w:hanging="141"/>
              <w:jc w:val="left"/>
              <w:rPr>
                <w:sz w:val="24"/>
              </w:rPr>
            </w:pPr>
            <w:r>
              <w:rPr>
                <w:sz w:val="24"/>
              </w:rPr>
              <w:t>Макроскопически неполностью удаленная локализованная</w:t>
            </w:r>
            <w:r>
              <w:rPr>
                <w:spacing w:val="-7"/>
                <w:sz w:val="24"/>
              </w:rPr>
              <w:t> </w:t>
            </w:r>
            <w:r>
              <w:rPr>
                <w:spacing w:val="-3"/>
                <w:sz w:val="24"/>
              </w:rPr>
              <w:t>опухоль;</w:t>
            </w:r>
          </w:p>
          <w:p>
            <w:pPr>
              <w:pStyle w:val="TableParagraph"/>
              <w:numPr>
                <w:ilvl w:val="0"/>
                <w:numId w:val="3"/>
              </w:numPr>
              <w:tabs>
                <w:tab w:pos="321" w:val="left" w:leader="none"/>
              </w:tabs>
              <w:spacing w:line="420" w:lineRule="atLeast" w:before="60" w:after="0"/>
              <w:ind w:left="110" w:right="100" w:firstLine="0"/>
              <w:jc w:val="left"/>
              <w:rPr>
                <w:sz w:val="24"/>
              </w:rPr>
            </w:pPr>
            <w:r>
              <w:rPr>
                <w:sz w:val="24"/>
              </w:rPr>
              <w:t>ипсилатеральные, не связанные с опухолью лимфатические узлы не поражены, что подтверждено</w:t>
            </w:r>
            <w:r>
              <w:rPr>
                <w:spacing w:val="-2"/>
                <w:sz w:val="24"/>
              </w:rPr>
              <w:t> </w:t>
            </w:r>
            <w:r>
              <w:rPr>
                <w:sz w:val="24"/>
              </w:rPr>
              <w:t>микроскопически</w:t>
            </w:r>
          </w:p>
        </w:tc>
      </w:tr>
      <w:tr>
        <w:trPr>
          <w:trHeight w:val="2205" w:hRule="atLeast"/>
        </w:trPr>
        <w:tc>
          <w:tcPr>
            <w:tcW w:w="1476" w:type="dxa"/>
          </w:tcPr>
          <w:p>
            <w:pPr>
              <w:pStyle w:val="TableParagraph"/>
              <w:spacing w:before="76"/>
              <w:rPr>
                <w:sz w:val="24"/>
              </w:rPr>
            </w:pPr>
            <w:r>
              <w:rPr>
                <w:sz w:val="24"/>
              </w:rPr>
              <w:t>2В</w:t>
            </w:r>
          </w:p>
        </w:tc>
        <w:tc>
          <w:tcPr>
            <w:tcW w:w="7873" w:type="dxa"/>
          </w:tcPr>
          <w:p>
            <w:pPr>
              <w:pStyle w:val="TableParagraph"/>
              <w:numPr>
                <w:ilvl w:val="0"/>
                <w:numId w:val="4"/>
              </w:numPr>
              <w:tabs>
                <w:tab w:pos="266" w:val="left" w:leader="none"/>
              </w:tabs>
              <w:spacing w:line="364" w:lineRule="auto" w:before="66" w:after="0"/>
              <w:ind w:left="110" w:right="103" w:firstLine="0"/>
              <w:jc w:val="left"/>
              <w:rPr>
                <w:sz w:val="24"/>
              </w:rPr>
            </w:pPr>
            <w:r>
              <w:rPr>
                <w:sz w:val="24"/>
              </w:rPr>
              <w:t>Локализованная </w:t>
            </w:r>
            <w:r>
              <w:rPr>
                <w:spacing w:val="-3"/>
                <w:sz w:val="24"/>
              </w:rPr>
              <w:t>опухоль </w:t>
            </w:r>
            <w:r>
              <w:rPr>
                <w:sz w:val="24"/>
              </w:rPr>
              <w:t>макроскопически полностью или неполностью удаленная;</w:t>
            </w:r>
          </w:p>
          <w:p>
            <w:pPr>
              <w:pStyle w:val="TableParagraph"/>
              <w:numPr>
                <w:ilvl w:val="0"/>
                <w:numId w:val="4"/>
              </w:numPr>
              <w:tabs>
                <w:tab w:pos="276" w:val="left" w:leader="none"/>
              </w:tabs>
              <w:spacing w:line="240" w:lineRule="auto" w:before="56" w:after="0"/>
              <w:ind w:left="275" w:right="0" w:hanging="166"/>
              <w:jc w:val="left"/>
              <w:rPr>
                <w:sz w:val="24"/>
              </w:rPr>
            </w:pPr>
            <w:r>
              <w:rPr>
                <w:sz w:val="24"/>
              </w:rPr>
              <w:t>поражение ипсилатеральных, не связанных с</w:t>
            </w:r>
            <w:r>
              <w:rPr>
                <w:spacing w:val="4"/>
                <w:sz w:val="24"/>
              </w:rPr>
              <w:t> </w:t>
            </w:r>
            <w:r>
              <w:rPr>
                <w:sz w:val="24"/>
              </w:rPr>
              <w:t>опухолью лимфатических</w:t>
            </w:r>
          </w:p>
          <w:p>
            <w:pPr>
              <w:pStyle w:val="TableParagraph"/>
              <w:tabs>
                <w:tab w:pos="1119" w:val="left" w:leader="none"/>
                <w:tab w:pos="2668" w:val="left" w:leader="none"/>
                <w:tab w:pos="4157" w:val="left" w:leader="none"/>
                <w:tab w:pos="5881" w:val="left" w:leader="none"/>
              </w:tabs>
              <w:spacing w:line="410" w:lineRule="atLeast" w:before="10"/>
              <w:ind w:right="100"/>
              <w:rPr>
                <w:sz w:val="24"/>
              </w:rPr>
            </w:pPr>
            <w:r>
              <w:rPr>
                <w:sz w:val="24"/>
              </w:rPr>
              <w:t>узлов.</w:t>
              <w:tab/>
              <w:t>Отсутствие</w:t>
              <w:tab/>
              <w:t>поражения</w:t>
              <w:tab/>
              <w:t>увеличенных</w:t>
              <w:tab/>
            </w:r>
            <w:r>
              <w:rPr>
                <w:spacing w:val="-3"/>
                <w:sz w:val="24"/>
              </w:rPr>
              <w:t>контрлатеральных </w:t>
            </w:r>
            <w:r>
              <w:rPr>
                <w:sz w:val="24"/>
              </w:rPr>
              <w:t>лимфатических узлов должно быть подтверждено</w:t>
            </w:r>
            <w:r>
              <w:rPr>
                <w:spacing w:val="-11"/>
                <w:sz w:val="24"/>
              </w:rPr>
              <w:t> </w:t>
            </w:r>
            <w:r>
              <w:rPr>
                <w:sz w:val="24"/>
              </w:rPr>
              <w:t>микроскопически</w:t>
            </w:r>
          </w:p>
        </w:tc>
      </w:tr>
      <w:tr>
        <w:trPr>
          <w:trHeight w:val="4411" w:hRule="atLeast"/>
        </w:trPr>
        <w:tc>
          <w:tcPr>
            <w:tcW w:w="1476" w:type="dxa"/>
          </w:tcPr>
          <w:p>
            <w:pPr>
              <w:pStyle w:val="TableParagraph"/>
              <w:spacing w:before="76"/>
              <w:rPr>
                <w:sz w:val="24"/>
              </w:rPr>
            </w:pPr>
            <w:r>
              <w:rPr>
                <w:sz w:val="24"/>
              </w:rPr>
              <w:t>3-я</w:t>
            </w:r>
          </w:p>
        </w:tc>
        <w:tc>
          <w:tcPr>
            <w:tcW w:w="7873" w:type="dxa"/>
          </w:tcPr>
          <w:p>
            <w:pPr>
              <w:pStyle w:val="TableParagraph"/>
              <w:numPr>
                <w:ilvl w:val="0"/>
                <w:numId w:val="5"/>
              </w:numPr>
              <w:tabs>
                <w:tab w:pos="456" w:val="left" w:leader="none"/>
              </w:tabs>
              <w:spacing w:line="360" w:lineRule="auto" w:before="66" w:after="0"/>
              <w:ind w:left="110" w:right="106" w:firstLine="0"/>
              <w:jc w:val="both"/>
              <w:rPr>
                <w:sz w:val="24"/>
              </w:rPr>
            </w:pPr>
            <w:r>
              <w:rPr>
                <w:sz w:val="24"/>
              </w:rPr>
              <w:t>Неполностью удаленная унилатеральная опухоль, </w:t>
            </w:r>
            <w:r>
              <w:rPr>
                <w:spacing w:val="-3"/>
                <w:sz w:val="24"/>
              </w:rPr>
              <w:t>переходящая </w:t>
            </w:r>
            <w:r>
              <w:rPr>
                <w:sz w:val="24"/>
              </w:rPr>
              <w:t>срединную линию с или без поражения лимфатических</w:t>
            </w:r>
            <w:r>
              <w:rPr>
                <w:spacing w:val="-7"/>
                <w:sz w:val="24"/>
              </w:rPr>
              <w:t> </w:t>
            </w:r>
            <w:r>
              <w:rPr>
                <w:sz w:val="24"/>
              </w:rPr>
              <w:t>узлов;</w:t>
            </w:r>
          </w:p>
          <w:p>
            <w:pPr>
              <w:pStyle w:val="TableParagraph"/>
              <w:numPr>
                <w:ilvl w:val="0"/>
                <w:numId w:val="5"/>
              </w:numPr>
              <w:tabs>
                <w:tab w:pos="236" w:val="left" w:leader="none"/>
              </w:tabs>
              <w:spacing w:line="360" w:lineRule="auto" w:before="67" w:after="0"/>
              <w:ind w:left="110" w:right="106" w:firstLine="0"/>
              <w:jc w:val="both"/>
              <w:rPr>
                <w:sz w:val="24"/>
              </w:rPr>
            </w:pPr>
            <w:r>
              <w:rPr>
                <w:sz w:val="24"/>
              </w:rPr>
              <w:t>локализованная</w:t>
            </w:r>
            <w:r>
              <w:rPr>
                <w:spacing w:val="-23"/>
                <w:sz w:val="24"/>
              </w:rPr>
              <w:t> </w:t>
            </w:r>
            <w:r>
              <w:rPr>
                <w:sz w:val="24"/>
              </w:rPr>
              <w:t>унилатеральная</w:t>
            </w:r>
            <w:r>
              <w:rPr>
                <w:spacing w:val="-22"/>
                <w:sz w:val="24"/>
              </w:rPr>
              <w:t> </w:t>
            </w:r>
            <w:r>
              <w:rPr>
                <w:spacing w:val="-3"/>
                <w:sz w:val="24"/>
              </w:rPr>
              <w:t>опухоль</w:t>
            </w:r>
            <w:r>
              <w:rPr>
                <w:spacing w:val="-21"/>
                <w:sz w:val="24"/>
              </w:rPr>
              <w:t> </w:t>
            </w:r>
            <w:r>
              <w:rPr>
                <w:sz w:val="24"/>
              </w:rPr>
              <w:t>с</w:t>
            </w:r>
            <w:r>
              <w:rPr>
                <w:spacing w:val="-23"/>
                <w:sz w:val="24"/>
              </w:rPr>
              <w:t> </w:t>
            </w:r>
            <w:r>
              <w:rPr>
                <w:sz w:val="24"/>
              </w:rPr>
              <w:t>поражением</w:t>
            </w:r>
            <w:r>
              <w:rPr>
                <w:spacing w:val="-22"/>
                <w:sz w:val="24"/>
              </w:rPr>
              <w:t> </w:t>
            </w:r>
            <w:r>
              <w:rPr>
                <w:sz w:val="24"/>
              </w:rPr>
              <w:t>контрлатеральных лимфатических</w:t>
            </w:r>
            <w:r>
              <w:rPr>
                <w:spacing w:val="-1"/>
                <w:sz w:val="24"/>
              </w:rPr>
              <w:t> </w:t>
            </w:r>
            <w:r>
              <w:rPr>
                <w:sz w:val="24"/>
              </w:rPr>
              <w:t>узлов;</w:t>
            </w:r>
          </w:p>
          <w:p>
            <w:pPr>
              <w:pStyle w:val="TableParagraph"/>
              <w:numPr>
                <w:ilvl w:val="0"/>
                <w:numId w:val="5"/>
              </w:numPr>
              <w:tabs>
                <w:tab w:pos="461" w:val="left" w:leader="none"/>
              </w:tabs>
              <w:spacing w:line="360" w:lineRule="auto" w:before="67" w:after="0"/>
              <w:ind w:left="110" w:right="105" w:firstLine="0"/>
              <w:jc w:val="both"/>
              <w:rPr>
                <w:sz w:val="24"/>
              </w:rPr>
            </w:pPr>
            <w:r>
              <w:rPr>
                <w:sz w:val="24"/>
              </w:rPr>
              <w:t>неполностью удаленная срединная </w:t>
            </w:r>
            <w:r>
              <w:rPr>
                <w:spacing w:val="-3"/>
                <w:sz w:val="24"/>
              </w:rPr>
              <w:t>опухоль </w:t>
            </w:r>
            <w:r>
              <w:rPr>
                <w:sz w:val="24"/>
              </w:rPr>
              <w:t>с билатеральным распространением за </w:t>
            </w:r>
            <w:r>
              <w:rPr>
                <w:spacing w:val="-3"/>
                <w:sz w:val="24"/>
              </w:rPr>
              <w:t>счет </w:t>
            </w:r>
            <w:r>
              <w:rPr>
                <w:sz w:val="24"/>
              </w:rPr>
              <w:t>инфильтративного роста или </w:t>
            </w:r>
            <w:r>
              <w:rPr>
                <w:spacing w:val="-3"/>
                <w:sz w:val="24"/>
              </w:rPr>
              <w:t>двустороннего </w:t>
            </w:r>
            <w:r>
              <w:rPr>
                <w:sz w:val="24"/>
              </w:rPr>
              <w:t>поражения лимфатических</w:t>
            </w:r>
            <w:r>
              <w:rPr>
                <w:spacing w:val="-1"/>
                <w:sz w:val="24"/>
              </w:rPr>
              <w:t> </w:t>
            </w:r>
            <w:r>
              <w:rPr>
                <w:sz w:val="24"/>
              </w:rPr>
              <w:t>узлов.</w:t>
            </w:r>
          </w:p>
          <w:p>
            <w:pPr>
              <w:pStyle w:val="TableParagraph"/>
              <w:spacing w:line="360" w:lineRule="auto" w:before="69"/>
              <w:ind w:right="100"/>
              <w:jc w:val="both"/>
              <w:rPr>
                <w:i/>
                <w:sz w:val="24"/>
              </w:rPr>
            </w:pPr>
            <w:r>
              <w:rPr>
                <w:i/>
                <w:sz w:val="24"/>
              </w:rPr>
              <w:t>За срединную линию принимается позвоночный столб. Опухоли, </w:t>
            </w:r>
            <w:r>
              <w:rPr>
                <w:i/>
                <w:sz w:val="24"/>
              </w:rPr>
              <w:t>располагающиеся на одной стороне и пересекающие срединную линию,</w:t>
            </w:r>
          </w:p>
          <w:p>
            <w:pPr>
              <w:pStyle w:val="TableParagraph"/>
              <w:spacing w:before="2"/>
              <w:jc w:val="both"/>
              <w:rPr>
                <w:i/>
                <w:sz w:val="24"/>
              </w:rPr>
            </w:pPr>
            <w:r>
              <w:rPr>
                <w:i/>
                <w:sz w:val="24"/>
              </w:rPr>
              <w:t>должны инфильтрировать </w:t>
            </w:r>
            <w:r>
              <w:rPr>
                <w:i/>
                <w:sz w:val="24"/>
                <w:u w:val="single"/>
              </w:rPr>
              <w:t>противоположный</w:t>
            </w:r>
            <w:r>
              <w:rPr>
                <w:i/>
                <w:sz w:val="24"/>
              </w:rPr>
              <w:t> край позвоночного столба</w:t>
            </w:r>
          </w:p>
        </w:tc>
      </w:tr>
      <w:tr>
        <w:trPr>
          <w:trHeight w:val="1304" w:hRule="atLeast"/>
        </w:trPr>
        <w:tc>
          <w:tcPr>
            <w:tcW w:w="1476" w:type="dxa"/>
          </w:tcPr>
          <w:p>
            <w:pPr>
              <w:pStyle w:val="TableParagraph"/>
              <w:spacing w:before="76"/>
              <w:rPr>
                <w:sz w:val="24"/>
              </w:rPr>
            </w:pPr>
            <w:r>
              <w:rPr>
                <w:sz w:val="24"/>
              </w:rPr>
              <w:t>4-я</w:t>
            </w:r>
          </w:p>
        </w:tc>
        <w:tc>
          <w:tcPr>
            <w:tcW w:w="7873" w:type="dxa"/>
          </w:tcPr>
          <w:p>
            <w:pPr>
              <w:pStyle w:val="TableParagraph"/>
              <w:spacing w:line="360" w:lineRule="auto" w:before="66"/>
              <w:rPr>
                <w:sz w:val="24"/>
              </w:rPr>
            </w:pPr>
            <w:r>
              <w:rPr>
                <w:sz w:val="24"/>
              </w:rPr>
              <w:t>Любая первичная опухоль с диссеминацией опухоли в удаленные лимфатические узлы, кости, костный мозг, печень, кожу и/или другие</w:t>
            </w:r>
          </w:p>
          <w:p>
            <w:pPr>
              <w:pStyle w:val="TableParagraph"/>
              <w:spacing w:before="2"/>
              <w:rPr>
                <w:sz w:val="24"/>
              </w:rPr>
            </w:pPr>
            <w:r>
              <w:rPr>
                <w:sz w:val="24"/>
              </w:rPr>
              <w:t>органы (за исключением ситуаций, описанных при 4S стадии)</w:t>
            </w:r>
          </w:p>
        </w:tc>
      </w:tr>
      <w:tr>
        <w:trPr>
          <w:trHeight w:val="3036" w:hRule="atLeast"/>
        </w:trPr>
        <w:tc>
          <w:tcPr>
            <w:tcW w:w="1476" w:type="dxa"/>
          </w:tcPr>
          <w:p>
            <w:pPr>
              <w:pStyle w:val="TableParagraph"/>
              <w:spacing w:before="76"/>
              <w:rPr>
                <w:sz w:val="24"/>
              </w:rPr>
            </w:pPr>
            <w:r>
              <w:rPr>
                <w:sz w:val="24"/>
              </w:rPr>
              <w:t>4S</w:t>
            </w:r>
          </w:p>
        </w:tc>
        <w:tc>
          <w:tcPr>
            <w:tcW w:w="7873" w:type="dxa"/>
          </w:tcPr>
          <w:p>
            <w:pPr>
              <w:pStyle w:val="TableParagraph"/>
              <w:spacing w:line="360" w:lineRule="auto" w:before="66"/>
              <w:ind w:right="100"/>
              <w:jc w:val="both"/>
              <w:rPr>
                <w:sz w:val="24"/>
              </w:rPr>
            </w:pPr>
            <w:r>
              <w:rPr>
                <w:sz w:val="24"/>
              </w:rPr>
              <w:t>Локализованная </w:t>
            </w:r>
            <w:r>
              <w:rPr>
                <w:spacing w:val="-3"/>
                <w:sz w:val="24"/>
              </w:rPr>
              <w:t>опухоль </w:t>
            </w:r>
            <w:r>
              <w:rPr>
                <w:sz w:val="24"/>
              </w:rPr>
              <w:t>(соответствующая стадиям 1, 2А или 2В) с диссеминацией, ограниченной </w:t>
            </w:r>
            <w:r>
              <w:rPr>
                <w:spacing w:val="-4"/>
                <w:sz w:val="24"/>
              </w:rPr>
              <w:t>только</w:t>
            </w:r>
            <w:r>
              <w:rPr>
                <w:spacing w:val="52"/>
                <w:sz w:val="24"/>
              </w:rPr>
              <w:t> </w:t>
            </w:r>
            <w:r>
              <w:rPr>
                <w:sz w:val="24"/>
              </w:rPr>
              <w:t>печенью, </w:t>
            </w:r>
            <w:r>
              <w:rPr>
                <w:spacing w:val="-5"/>
                <w:sz w:val="24"/>
              </w:rPr>
              <w:t>кожей </w:t>
            </w:r>
            <w:r>
              <w:rPr>
                <w:sz w:val="24"/>
              </w:rPr>
              <w:t>и/или костным </w:t>
            </w:r>
            <w:r>
              <w:rPr>
                <w:spacing w:val="-3"/>
                <w:sz w:val="24"/>
              </w:rPr>
              <w:t>мозгом </w:t>
            </w:r>
            <w:r>
              <w:rPr>
                <w:sz w:val="24"/>
              </w:rPr>
              <w:t>у детей младше 1 </w:t>
            </w:r>
            <w:r>
              <w:rPr>
                <w:spacing w:val="-4"/>
                <w:sz w:val="24"/>
              </w:rPr>
              <w:t>года.</w:t>
            </w:r>
          </w:p>
          <w:p>
            <w:pPr>
              <w:pStyle w:val="TableParagraph"/>
              <w:spacing w:line="360" w:lineRule="auto" w:before="68"/>
              <w:ind w:right="97"/>
              <w:jc w:val="both"/>
              <w:rPr>
                <w:i/>
                <w:sz w:val="24"/>
              </w:rPr>
            </w:pPr>
            <w:r>
              <w:rPr>
                <w:i/>
                <w:sz w:val="24"/>
              </w:rPr>
              <w:t>Поражение костного мозга при 4S стадии должно быть минимальным и </w:t>
            </w:r>
            <w:r>
              <w:rPr>
                <w:i/>
                <w:sz w:val="24"/>
              </w:rPr>
              <w:t>не превышать 10% от числа ядросодержащих клеток при оценке миелограммы    или    трепанобиоптата.    Более    массивное </w:t>
            </w:r>
            <w:r>
              <w:rPr>
                <w:i/>
                <w:spacing w:val="6"/>
                <w:sz w:val="24"/>
              </w:rPr>
              <w:t> </w:t>
            </w:r>
            <w:r>
              <w:rPr>
                <w:i/>
                <w:sz w:val="24"/>
              </w:rPr>
              <w:t>поражение</w:t>
            </w:r>
          </w:p>
          <w:p>
            <w:pPr>
              <w:pStyle w:val="TableParagraph"/>
              <w:spacing w:before="4"/>
              <w:jc w:val="both"/>
              <w:rPr>
                <w:i/>
                <w:sz w:val="24"/>
              </w:rPr>
            </w:pPr>
            <w:r>
              <w:rPr>
                <w:i/>
                <w:sz w:val="24"/>
              </w:rPr>
              <w:t>костного мозга трактуется как </w:t>
            </w:r>
            <w:r>
              <w:rPr>
                <w:i/>
                <w:spacing w:val="3"/>
                <w:sz w:val="24"/>
              </w:rPr>
              <w:t>4-я </w:t>
            </w:r>
            <w:r>
              <w:rPr>
                <w:i/>
                <w:sz w:val="24"/>
              </w:rPr>
              <w:t>стадия. Патологическое</w:t>
            </w:r>
            <w:r>
              <w:rPr>
                <w:i/>
                <w:spacing w:val="40"/>
                <w:sz w:val="24"/>
              </w:rPr>
              <w:t> </w:t>
            </w:r>
            <w:r>
              <w:rPr>
                <w:i/>
                <w:sz w:val="24"/>
              </w:rPr>
              <w:t>накопление</w:t>
            </w:r>
          </w:p>
        </w:tc>
      </w:tr>
    </w:tbl>
    <w:p>
      <w:pPr>
        <w:spacing w:after="0"/>
        <w:jc w:val="both"/>
        <w:rPr>
          <w:sz w:val="24"/>
        </w:rPr>
        <w:sectPr>
          <w:pgSz w:w="11910" w:h="16840"/>
          <w:pgMar w:header="0" w:footer="689" w:top="1400" w:bottom="880" w:left="1580" w:right="4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76"/>
        <w:gridCol w:w="7873"/>
      </w:tblGrid>
      <w:tr>
        <w:trPr>
          <w:trHeight w:val="825" w:hRule="atLeast"/>
        </w:trPr>
        <w:tc>
          <w:tcPr>
            <w:tcW w:w="1476" w:type="dxa"/>
          </w:tcPr>
          <w:p>
            <w:pPr>
              <w:pStyle w:val="TableParagraph"/>
              <w:spacing w:before="0"/>
              <w:ind w:left="0"/>
              <w:rPr>
                <w:sz w:val="24"/>
              </w:rPr>
            </w:pPr>
          </w:p>
        </w:tc>
        <w:tc>
          <w:tcPr>
            <w:tcW w:w="7873" w:type="dxa"/>
          </w:tcPr>
          <w:p>
            <w:pPr>
              <w:pStyle w:val="TableParagraph"/>
              <w:rPr>
                <w:i/>
                <w:sz w:val="24"/>
              </w:rPr>
            </w:pPr>
            <w:r>
              <w:rPr>
                <w:i/>
                <w:sz w:val="24"/>
              </w:rPr>
              <w:t>препарата при сцинтиграфии с Йобенгуаном [123I](далее – МЙБГ) в</w:t>
            </w:r>
          </w:p>
          <w:p>
            <w:pPr>
              <w:pStyle w:val="TableParagraph"/>
              <w:spacing w:before="134"/>
              <w:rPr>
                <w:i/>
                <w:sz w:val="24"/>
              </w:rPr>
            </w:pPr>
            <w:r>
              <w:rPr>
                <w:i/>
                <w:sz w:val="24"/>
              </w:rPr>
              <w:t>костном мозге отсутствует</w:t>
            </w:r>
          </w:p>
        </w:tc>
      </w:tr>
    </w:tbl>
    <w:p>
      <w:pPr>
        <w:pStyle w:val="BodyText"/>
        <w:spacing w:before="4"/>
        <w:ind w:left="0"/>
        <w:jc w:val="left"/>
        <w:rPr>
          <w:i/>
          <w:sz w:val="28"/>
        </w:rPr>
      </w:pPr>
    </w:p>
    <w:p>
      <w:pPr>
        <w:pStyle w:val="BodyText"/>
        <w:spacing w:line="360" w:lineRule="auto" w:before="90"/>
        <w:ind w:right="405" w:firstLine="710"/>
      </w:pPr>
      <w:r>
        <w:rPr/>
        <w:t>Стадия заболевания при мультифокальных опухолях (например, двухстороннее поражение надпочечников) оценивается по наиболее пораженной стороне и обозначается буквой М (например, 2</w:t>
      </w:r>
      <w:r>
        <w:rPr>
          <w:sz w:val="16"/>
        </w:rPr>
        <w:t>м</w:t>
      </w:r>
      <w:r>
        <w:rPr/>
        <w:t>).</w:t>
      </w:r>
    </w:p>
    <w:p>
      <w:pPr>
        <w:pStyle w:val="BodyText"/>
        <w:spacing w:line="360" w:lineRule="auto"/>
        <w:ind w:right="407" w:firstLine="710"/>
      </w:pPr>
      <w:r>
        <w:rPr/>
        <w:t>В 2009 г. была опубликована и внедрена новая система стратификации по стадиям, основанная не на оценке объема хирургического вмешательства, а на выявлении факторов риска при визуализации (Image Defined Risk Factors - IDRF) определяемых по данным визуализационных методов исследования (КТ и МРТ) – INRGSS (International Neuroblastoma Risk Group Staging System). IDRF включают вовлечение опухолью крупных сосудов, нервных стволов, почечной ножки и других факторов, которые могут ограничить объем хирургического вмешательства и предопределить хирургические осложнения [10] (табл. 2).</w:t>
      </w:r>
    </w:p>
    <w:p>
      <w:pPr>
        <w:spacing w:line="360" w:lineRule="auto" w:before="2"/>
        <w:ind w:left="120" w:right="403" w:firstLine="710"/>
        <w:jc w:val="both"/>
        <w:rPr>
          <w:sz w:val="24"/>
        </w:rPr>
      </w:pPr>
      <w:r>
        <w:rPr>
          <w:b/>
          <w:sz w:val="24"/>
        </w:rPr>
        <w:t>Таблица 2. </w:t>
      </w:r>
      <w:r>
        <w:rPr>
          <w:i/>
          <w:sz w:val="24"/>
        </w:rPr>
        <w:t>Факторы риска при нейробластоме выявляемые при проведение </w:t>
      </w:r>
      <w:r>
        <w:rPr>
          <w:i/>
          <w:sz w:val="24"/>
        </w:rPr>
        <w:t>визуализационных методов исследования (КТ и/или МРТ) (Image Defined Risk Factors - IDRF</w:t>
      </w:r>
      <w:r>
        <w:rPr>
          <w:sz w:val="24"/>
        </w:rPr>
        <w:t>) [5].</w:t>
      </w: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857"/>
        <w:gridCol w:w="5492"/>
      </w:tblGrid>
      <w:tr>
        <w:trPr>
          <w:trHeight w:val="830" w:hRule="atLeast"/>
        </w:trPr>
        <w:tc>
          <w:tcPr>
            <w:tcW w:w="9349" w:type="dxa"/>
            <w:gridSpan w:val="2"/>
          </w:tcPr>
          <w:p>
            <w:pPr>
              <w:pStyle w:val="TableParagraph"/>
              <w:rPr>
                <w:sz w:val="24"/>
              </w:rPr>
            </w:pPr>
            <w:r>
              <w:rPr>
                <w:sz w:val="24"/>
              </w:rPr>
              <w:t>Ипсилатеральное распространение опухоли в пределах двух анатомических областей</w:t>
            </w:r>
          </w:p>
          <w:p>
            <w:pPr>
              <w:pStyle w:val="TableParagraph"/>
              <w:spacing w:before="139"/>
              <w:rPr>
                <w:sz w:val="24"/>
              </w:rPr>
            </w:pPr>
            <w:r>
              <w:rPr>
                <w:sz w:val="24"/>
              </w:rPr>
              <w:t>(шея-грудь, грудь-живот, живот-область таза)</w:t>
            </w:r>
          </w:p>
        </w:tc>
      </w:tr>
      <w:tr>
        <w:trPr>
          <w:trHeight w:val="1240" w:hRule="atLeast"/>
        </w:trPr>
        <w:tc>
          <w:tcPr>
            <w:tcW w:w="3857" w:type="dxa"/>
            <w:vMerge w:val="restart"/>
          </w:tcPr>
          <w:p>
            <w:pPr>
              <w:pStyle w:val="TableParagraph"/>
              <w:rPr>
                <w:b/>
                <w:sz w:val="24"/>
              </w:rPr>
            </w:pPr>
            <w:r>
              <w:rPr>
                <w:b/>
                <w:sz w:val="24"/>
              </w:rPr>
              <w:t>Шея</w:t>
            </w:r>
          </w:p>
        </w:tc>
        <w:tc>
          <w:tcPr>
            <w:tcW w:w="5492" w:type="dxa"/>
          </w:tcPr>
          <w:p>
            <w:pPr>
              <w:pStyle w:val="TableParagraph"/>
              <w:tabs>
                <w:tab w:pos="1463" w:val="left" w:leader="none"/>
                <w:tab w:pos="3078" w:val="left" w:leader="none"/>
                <w:tab w:pos="4802" w:val="left" w:leader="none"/>
              </w:tabs>
              <w:spacing w:line="357" w:lineRule="auto"/>
              <w:ind w:left="105" w:right="100"/>
              <w:rPr>
                <w:sz w:val="24"/>
              </w:rPr>
            </w:pPr>
            <w:r>
              <w:rPr>
                <w:spacing w:val="-3"/>
                <w:sz w:val="24"/>
              </w:rPr>
              <w:t>Опухоль</w:t>
              <w:tab/>
              <w:t>охватывает</w:t>
              <w:tab/>
            </w:r>
            <w:r>
              <w:rPr>
                <w:sz w:val="24"/>
              </w:rPr>
              <w:t>каротидную</w:t>
              <w:tab/>
            </w:r>
            <w:r>
              <w:rPr>
                <w:spacing w:val="-3"/>
                <w:sz w:val="24"/>
              </w:rPr>
              <w:t>и/или </w:t>
            </w:r>
            <w:r>
              <w:rPr>
                <w:sz w:val="24"/>
              </w:rPr>
              <w:t>позвоночную артерии и/или внутреннюю</w:t>
            </w:r>
            <w:r>
              <w:rPr>
                <w:spacing w:val="33"/>
                <w:sz w:val="24"/>
              </w:rPr>
              <w:t> </w:t>
            </w:r>
            <w:r>
              <w:rPr>
                <w:sz w:val="24"/>
              </w:rPr>
              <w:t>яремную</w:t>
            </w:r>
          </w:p>
          <w:p>
            <w:pPr>
              <w:pStyle w:val="TableParagraph"/>
              <w:spacing w:before="2"/>
              <w:ind w:left="105"/>
              <w:rPr>
                <w:sz w:val="24"/>
              </w:rPr>
            </w:pPr>
            <w:r>
              <w:rPr>
                <w:sz w:val="24"/>
              </w:rPr>
              <w:t>вену</w:t>
            </w:r>
          </w:p>
        </w:tc>
      </w:tr>
      <w:tr>
        <w:trPr>
          <w:trHeight w:val="412" w:hRule="atLeast"/>
        </w:trPr>
        <w:tc>
          <w:tcPr>
            <w:tcW w:w="3857" w:type="dxa"/>
            <w:vMerge/>
            <w:tcBorders>
              <w:top w:val="nil"/>
            </w:tcBorders>
          </w:tcPr>
          <w:p>
            <w:pPr>
              <w:rPr>
                <w:sz w:val="2"/>
                <w:szCs w:val="2"/>
              </w:rPr>
            </w:pPr>
          </w:p>
        </w:tc>
        <w:tc>
          <w:tcPr>
            <w:tcW w:w="5492" w:type="dxa"/>
            <w:tcBorders>
              <w:bottom w:val="single" w:sz="6" w:space="0" w:color="000000"/>
            </w:tcBorders>
          </w:tcPr>
          <w:p>
            <w:pPr>
              <w:pStyle w:val="TableParagraph"/>
              <w:ind w:left="105"/>
              <w:rPr>
                <w:sz w:val="24"/>
              </w:rPr>
            </w:pPr>
            <w:r>
              <w:rPr>
                <w:sz w:val="24"/>
              </w:rPr>
              <w:t>Распространение опухоли на основание черепа</w:t>
            </w:r>
          </w:p>
        </w:tc>
      </w:tr>
      <w:tr>
        <w:trPr>
          <w:trHeight w:val="412" w:hRule="atLeast"/>
        </w:trPr>
        <w:tc>
          <w:tcPr>
            <w:tcW w:w="3857" w:type="dxa"/>
            <w:vMerge/>
            <w:tcBorders>
              <w:top w:val="nil"/>
            </w:tcBorders>
          </w:tcPr>
          <w:p>
            <w:pPr>
              <w:rPr>
                <w:sz w:val="2"/>
                <w:szCs w:val="2"/>
              </w:rPr>
            </w:pPr>
          </w:p>
        </w:tc>
        <w:tc>
          <w:tcPr>
            <w:tcW w:w="5492" w:type="dxa"/>
            <w:tcBorders>
              <w:top w:val="single" w:sz="6" w:space="0" w:color="000000"/>
            </w:tcBorders>
          </w:tcPr>
          <w:p>
            <w:pPr>
              <w:pStyle w:val="TableParagraph"/>
              <w:spacing w:line="275" w:lineRule="exact" w:before="0"/>
              <w:ind w:left="105"/>
              <w:rPr>
                <w:sz w:val="24"/>
              </w:rPr>
            </w:pPr>
            <w:r>
              <w:rPr>
                <w:sz w:val="24"/>
              </w:rPr>
              <w:t>Сдавление опухолью трахеи</w:t>
            </w:r>
          </w:p>
        </w:tc>
      </w:tr>
      <w:tr>
        <w:trPr>
          <w:trHeight w:val="409" w:hRule="atLeast"/>
        </w:trPr>
        <w:tc>
          <w:tcPr>
            <w:tcW w:w="3857" w:type="dxa"/>
            <w:vMerge w:val="restart"/>
          </w:tcPr>
          <w:p>
            <w:pPr>
              <w:pStyle w:val="TableParagraph"/>
              <w:rPr>
                <w:b/>
                <w:sz w:val="24"/>
              </w:rPr>
            </w:pPr>
            <w:r>
              <w:rPr>
                <w:b/>
                <w:sz w:val="24"/>
              </w:rPr>
              <w:t>Шейно-грудной отдел</w:t>
            </w:r>
          </w:p>
        </w:tc>
        <w:tc>
          <w:tcPr>
            <w:tcW w:w="5492" w:type="dxa"/>
          </w:tcPr>
          <w:p>
            <w:pPr>
              <w:pStyle w:val="TableParagraph"/>
              <w:ind w:left="105"/>
              <w:rPr>
                <w:sz w:val="24"/>
              </w:rPr>
            </w:pPr>
            <w:r>
              <w:rPr>
                <w:sz w:val="24"/>
              </w:rPr>
              <w:t>Вовлечение плечевого сплетения</w:t>
            </w:r>
          </w:p>
        </w:tc>
      </w:tr>
      <w:tr>
        <w:trPr>
          <w:trHeight w:val="830" w:hRule="atLeast"/>
        </w:trPr>
        <w:tc>
          <w:tcPr>
            <w:tcW w:w="3857" w:type="dxa"/>
            <w:vMerge/>
            <w:tcBorders>
              <w:top w:val="nil"/>
            </w:tcBorders>
          </w:tcPr>
          <w:p>
            <w:pPr>
              <w:rPr>
                <w:sz w:val="2"/>
                <w:szCs w:val="2"/>
              </w:rPr>
            </w:pPr>
          </w:p>
        </w:tc>
        <w:tc>
          <w:tcPr>
            <w:tcW w:w="5492" w:type="dxa"/>
          </w:tcPr>
          <w:p>
            <w:pPr>
              <w:pStyle w:val="TableParagraph"/>
              <w:tabs>
                <w:tab w:pos="1689" w:val="left" w:leader="none"/>
                <w:tab w:pos="3623" w:val="left" w:leader="none"/>
                <w:tab w:pos="4802" w:val="left" w:leader="none"/>
              </w:tabs>
              <w:ind w:left="105"/>
              <w:rPr>
                <w:sz w:val="24"/>
              </w:rPr>
            </w:pPr>
            <w:r>
              <w:rPr>
                <w:sz w:val="24"/>
              </w:rPr>
              <w:t>Вовлечение</w:t>
              <w:tab/>
              <w:t>подключичных</w:t>
              <w:tab/>
            </w:r>
            <w:r>
              <w:rPr>
                <w:spacing w:val="-3"/>
                <w:sz w:val="24"/>
              </w:rPr>
              <w:t>сосудов</w:t>
              <w:tab/>
            </w:r>
            <w:r>
              <w:rPr>
                <w:sz w:val="24"/>
              </w:rPr>
              <w:t>и/или</w:t>
            </w:r>
          </w:p>
          <w:p>
            <w:pPr>
              <w:pStyle w:val="TableParagraph"/>
              <w:spacing w:before="139"/>
              <w:ind w:left="105"/>
              <w:rPr>
                <w:sz w:val="24"/>
              </w:rPr>
            </w:pPr>
            <w:r>
              <w:rPr>
                <w:sz w:val="24"/>
              </w:rPr>
              <w:t>позвоночной и/или каротидной артерий</w:t>
            </w:r>
          </w:p>
        </w:tc>
      </w:tr>
      <w:tr>
        <w:trPr>
          <w:trHeight w:val="415" w:hRule="atLeast"/>
        </w:trPr>
        <w:tc>
          <w:tcPr>
            <w:tcW w:w="3857" w:type="dxa"/>
            <w:vMerge/>
            <w:tcBorders>
              <w:top w:val="nil"/>
            </w:tcBorders>
          </w:tcPr>
          <w:p>
            <w:pPr>
              <w:rPr>
                <w:sz w:val="2"/>
                <w:szCs w:val="2"/>
              </w:rPr>
            </w:pPr>
          </w:p>
        </w:tc>
        <w:tc>
          <w:tcPr>
            <w:tcW w:w="5492" w:type="dxa"/>
          </w:tcPr>
          <w:p>
            <w:pPr>
              <w:pStyle w:val="TableParagraph"/>
              <w:ind w:left="105"/>
              <w:rPr>
                <w:sz w:val="24"/>
              </w:rPr>
            </w:pPr>
            <w:r>
              <w:rPr>
                <w:sz w:val="24"/>
              </w:rPr>
              <w:t>Сдавление трахеи</w:t>
            </w:r>
          </w:p>
        </w:tc>
      </w:tr>
      <w:tr>
        <w:trPr>
          <w:trHeight w:val="415" w:hRule="atLeast"/>
        </w:trPr>
        <w:tc>
          <w:tcPr>
            <w:tcW w:w="3857" w:type="dxa"/>
            <w:vMerge w:val="restart"/>
          </w:tcPr>
          <w:p>
            <w:pPr>
              <w:pStyle w:val="TableParagraph"/>
              <w:rPr>
                <w:b/>
                <w:sz w:val="24"/>
              </w:rPr>
            </w:pPr>
            <w:r>
              <w:rPr>
                <w:b/>
                <w:sz w:val="24"/>
              </w:rPr>
              <w:t>Грудная полость</w:t>
            </w:r>
          </w:p>
        </w:tc>
        <w:tc>
          <w:tcPr>
            <w:tcW w:w="5492" w:type="dxa"/>
          </w:tcPr>
          <w:p>
            <w:pPr>
              <w:pStyle w:val="TableParagraph"/>
              <w:ind w:left="105"/>
              <w:rPr>
                <w:sz w:val="24"/>
              </w:rPr>
            </w:pPr>
            <w:r>
              <w:rPr>
                <w:sz w:val="24"/>
              </w:rPr>
              <w:t>Вовлечение аорты и/или крупных ветвей</w:t>
            </w:r>
          </w:p>
        </w:tc>
      </w:tr>
      <w:tr>
        <w:trPr>
          <w:trHeight w:val="410" w:hRule="atLeast"/>
        </w:trPr>
        <w:tc>
          <w:tcPr>
            <w:tcW w:w="3857" w:type="dxa"/>
            <w:vMerge/>
            <w:tcBorders>
              <w:top w:val="nil"/>
            </w:tcBorders>
          </w:tcPr>
          <w:p>
            <w:pPr>
              <w:rPr>
                <w:sz w:val="2"/>
                <w:szCs w:val="2"/>
              </w:rPr>
            </w:pPr>
          </w:p>
        </w:tc>
        <w:tc>
          <w:tcPr>
            <w:tcW w:w="5492" w:type="dxa"/>
          </w:tcPr>
          <w:p>
            <w:pPr>
              <w:pStyle w:val="TableParagraph"/>
              <w:ind w:left="105"/>
              <w:rPr>
                <w:sz w:val="24"/>
              </w:rPr>
            </w:pPr>
            <w:r>
              <w:rPr>
                <w:sz w:val="24"/>
              </w:rPr>
              <w:t>Сдавление трахеи и/или главных бронхов</w:t>
            </w:r>
          </w:p>
        </w:tc>
      </w:tr>
      <w:tr>
        <w:trPr>
          <w:trHeight w:val="1245" w:hRule="atLeast"/>
        </w:trPr>
        <w:tc>
          <w:tcPr>
            <w:tcW w:w="3857" w:type="dxa"/>
            <w:vMerge/>
            <w:tcBorders>
              <w:top w:val="nil"/>
            </w:tcBorders>
          </w:tcPr>
          <w:p>
            <w:pPr>
              <w:rPr>
                <w:sz w:val="2"/>
                <w:szCs w:val="2"/>
              </w:rPr>
            </w:pPr>
          </w:p>
        </w:tc>
        <w:tc>
          <w:tcPr>
            <w:tcW w:w="5492" w:type="dxa"/>
          </w:tcPr>
          <w:p>
            <w:pPr>
              <w:pStyle w:val="TableParagraph"/>
              <w:tabs>
                <w:tab w:pos="1473" w:val="left" w:leader="none"/>
                <w:tab w:pos="2768" w:val="left" w:leader="none"/>
                <w:tab w:pos="4052" w:val="left" w:leader="none"/>
              </w:tabs>
              <w:ind w:left="105"/>
              <w:rPr>
                <w:sz w:val="24"/>
              </w:rPr>
            </w:pPr>
            <w:r>
              <w:rPr>
                <w:spacing w:val="-3"/>
                <w:sz w:val="24"/>
              </w:rPr>
              <w:t>Опухоль</w:t>
              <w:tab/>
            </w:r>
            <w:r>
              <w:rPr>
                <w:sz w:val="24"/>
              </w:rPr>
              <w:t>нижних</w:t>
              <w:tab/>
            </w:r>
            <w:r>
              <w:rPr>
                <w:spacing w:val="-3"/>
                <w:sz w:val="24"/>
              </w:rPr>
              <w:t>отделов</w:t>
              <w:tab/>
            </w:r>
            <w:r>
              <w:rPr>
                <w:sz w:val="24"/>
              </w:rPr>
              <w:t>средостения,</w:t>
            </w:r>
          </w:p>
          <w:p>
            <w:pPr>
              <w:pStyle w:val="TableParagraph"/>
              <w:spacing w:line="410" w:lineRule="atLeast" w:before="5"/>
              <w:ind w:left="105" w:right="100"/>
              <w:rPr>
                <w:sz w:val="24"/>
              </w:rPr>
            </w:pPr>
            <w:r>
              <w:rPr>
                <w:sz w:val="24"/>
              </w:rPr>
              <w:t>инфильтрирующая реберно-позвононый </w:t>
            </w:r>
            <w:r>
              <w:rPr>
                <w:spacing w:val="-4"/>
                <w:sz w:val="24"/>
              </w:rPr>
              <w:t>угол</w:t>
            </w:r>
            <w:r>
              <w:rPr>
                <w:spacing w:val="52"/>
                <w:sz w:val="24"/>
              </w:rPr>
              <w:t> </w:t>
            </w:r>
            <w:r>
              <w:rPr>
                <w:sz w:val="24"/>
              </w:rPr>
              <w:t>на уровне Th9-Th12</w:t>
            </w:r>
          </w:p>
        </w:tc>
      </w:tr>
    </w:tbl>
    <w:p>
      <w:pPr>
        <w:spacing w:after="0" w:line="410" w:lineRule="atLeast"/>
        <w:rPr>
          <w:sz w:val="24"/>
        </w:rPr>
        <w:sectPr>
          <w:pgSz w:w="11910" w:h="16840"/>
          <w:pgMar w:header="0" w:footer="689" w:top="1400" w:bottom="880" w:left="1580" w:right="4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857"/>
        <w:gridCol w:w="1091"/>
        <w:gridCol w:w="924"/>
        <w:gridCol w:w="631"/>
        <w:gridCol w:w="796"/>
        <w:gridCol w:w="527"/>
        <w:gridCol w:w="447"/>
        <w:gridCol w:w="1072"/>
      </w:tblGrid>
      <w:tr>
        <w:trPr>
          <w:trHeight w:val="825" w:hRule="atLeast"/>
        </w:trPr>
        <w:tc>
          <w:tcPr>
            <w:tcW w:w="3857" w:type="dxa"/>
            <w:vMerge w:val="restart"/>
          </w:tcPr>
          <w:p>
            <w:pPr>
              <w:pStyle w:val="TableParagraph"/>
              <w:rPr>
                <w:b/>
                <w:sz w:val="24"/>
              </w:rPr>
            </w:pPr>
            <w:r>
              <w:rPr>
                <w:b/>
                <w:sz w:val="24"/>
              </w:rPr>
              <w:t>Брюшная полость/область таза</w:t>
            </w:r>
          </w:p>
        </w:tc>
        <w:tc>
          <w:tcPr>
            <w:tcW w:w="3442" w:type="dxa"/>
            <w:gridSpan w:val="4"/>
            <w:tcBorders>
              <w:right w:val="nil"/>
            </w:tcBorders>
          </w:tcPr>
          <w:p>
            <w:pPr>
              <w:pStyle w:val="TableParagraph"/>
              <w:tabs>
                <w:tab w:pos="2248" w:val="left" w:leader="none"/>
              </w:tabs>
              <w:ind w:left="105"/>
              <w:rPr>
                <w:sz w:val="24"/>
              </w:rPr>
            </w:pPr>
            <w:r>
              <w:rPr>
                <w:sz w:val="24"/>
              </w:rPr>
              <w:t>Инфильтрация</w:t>
              <w:tab/>
              <w:t>ворот</w:t>
            </w:r>
          </w:p>
          <w:p>
            <w:pPr>
              <w:pStyle w:val="TableParagraph"/>
              <w:spacing w:before="134"/>
              <w:ind w:left="105"/>
              <w:rPr>
                <w:sz w:val="24"/>
              </w:rPr>
            </w:pPr>
            <w:r>
              <w:rPr>
                <w:sz w:val="24"/>
              </w:rPr>
              <w:t>гепатодуоденальной связки</w:t>
            </w:r>
          </w:p>
        </w:tc>
        <w:tc>
          <w:tcPr>
            <w:tcW w:w="974" w:type="dxa"/>
            <w:gridSpan w:val="2"/>
            <w:tcBorders>
              <w:left w:val="nil"/>
              <w:right w:val="nil"/>
            </w:tcBorders>
          </w:tcPr>
          <w:p>
            <w:pPr>
              <w:pStyle w:val="TableParagraph"/>
              <w:ind w:left="17"/>
              <w:rPr>
                <w:sz w:val="24"/>
              </w:rPr>
            </w:pPr>
            <w:r>
              <w:rPr>
                <w:sz w:val="24"/>
              </w:rPr>
              <w:t>печени</w:t>
            </w:r>
          </w:p>
        </w:tc>
        <w:tc>
          <w:tcPr>
            <w:tcW w:w="1072" w:type="dxa"/>
            <w:tcBorders>
              <w:left w:val="nil"/>
            </w:tcBorders>
          </w:tcPr>
          <w:p>
            <w:pPr>
              <w:pStyle w:val="TableParagraph"/>
              <w:ind w:left="0" w:right="94"/>
              <w:jc w:val="right"/>
              <w:rPr>
                <w:sz w:val="24"/>
              </w:rPr>
            </w:pPr>
            <w:r>
              <w:rPr>
                <w:sz w:val="24"/>
              </w:rPr>
              <w:t>и/или</w:t>
            </w:r>
          </w:p>
        </w:tc>
      </w:tr>
      <w:tr>
        <w:trPr>
          <w:trHeight w:val="830" w:hRule="atLeast"/>
        </w:trPr>
        <w:tc>
          <w:tcPr>
            <w:tcW w:w="3857" w:type="dxa"/>
            <w:vMerge/>
            <w:tcBorders>
              <w:top w:val="nil"/>
            </w:tcBorders>
          </w:tcPr>
          <w:p>
            <w:pPr>
              <w:rPr>
                <w:sz w:val="2"/>
                <w:szCs w:val="2"/>
              </w:rPr>
            </w:pPr>
          </w:p>
        </w:tc>
        <w:tc>
          <w:tcPr>
            <w:tcW w:w="5488" w:type="dxa"/>
            <w:gridSpan w:val="7"/>
          </w:tcPr>
          <w:p>
            <w:pPr>
              <w:pStyle w:val="TableParagraph"/>
              <w:ind w:left="105"/>
              <w:rPr>
                <w:sz w:val="24"/>
              </w:rPr>
            </w:pPr>
            <w:r>
              <w:rPr>
                <w:sz w:val="24"/>
              </w:rPr>
              <w:t>Вовлечение ветвей верхней брыжеечной артерии на</w:t>
            </w:r>
          </w:p>
          <w:p>
            <w:pPr>
              <w:pStyle w:val="TableParagraph"/>
              <w:spacing w:before="139"/>
              <w:ind w:left="105"/>
              <w:rPr>
                <w:sz w:val="24"/>
              </w:rPr>
            </w:pPr>
            <w:r>
              <w:rPr>
                <w:sz w:val="24"/>
              </w:rPr>
              <w:t>уровне корня брыжейки</w:t>
            </w:r>
          </w:p>
        </w:tc>
      </w:tr>
      <w:tr>
        <w:trPr>
          <w:trHeight w:val="825" w:hRule="atLeast"/>
        </w:trPr>
        <w:tc>
          <w:tcPr>
            <w:tcW w:w="3857" w:type="dxa"/>
            <w:vMerge/>
            <w:tcBorders>
              <w:top w:val="nil"/>
            </w:tcBorders>
          </w:tcPr>
          <w:p>
            <w:pPr>
              <w:rPr>
                <w:sz w:val="2"/>
                <w:szCs w:val="2"/>
              </w:rPr>
            </w:pPr>
          </w:p>
        </w:tc>
        <w:tc>
          <w:tcPr>
            <w:tcW w:w="3442" w:type="dxa"/>
            <w:gridSpan w:val="4"/>
            <w:tcBorders>
              <w:right w:val="nil"/>
            </w:tcBorders>
          </w:tcPr>
          <w:p>
            <w:pPr>
              <w:pStyle w:val="TableParagraph"/>
              <w:tabs>
                <w:tab w:pos="1579" w:val="left" w:leader="none"/>
                <w:tab w:pos="2773" w:val="left" w:leader="none"/>
              </w:tabs>
              <w:ind w:left="105"/>
              <w:rPr>
                <w:sz w:val="24"/>
              </w:rPr>
            </w:pPr>
            <w:r>
              <w:rPr>
                <w:sz w:val="24"/>
              </w:rPr>
              <w:t>Вовлечение</w:t>
              <w:tab/>
              <w:t>чревного</w:t>
              <w:tab/>
            </w:r>
            <w:r>
              <w:rPr>
                <w:spacing w:val="-5"/>
                <w:sz w:val="24"/>
              </w:rPr>
              <w:t>ствола</w:t>
            </w:r>
          </w:p>
          <w:p>
            <w:pPr>
              <w:pStyle w:val="TableParagraph"/>
              <w:spacing w:before="139"/>
              <w:ind w:left="105"/>
              <w:rPr>
                <w:sz w:val="24"/>
              </w:rPr>
            </w:pPr>
            <w:r>
              <w:rPr>
                <w:sz w:val="24"/>
              </w:rPr>
              <w:t>брыжеечной артерии</w:t>
            </w:r>
          </w:p>
        </w:tc>
        <w:tc>
          <w:tcPr>
            <w:tcW w:w="974" w:type="dxa"/>
            <w:gridSpan w:val="2"/>
            <w:tcBorders>
              <w:left w:val="nil"/>
              <w:right w:val="nil"/>
            </w:tcBorders>
          </w:tcPr>
          <w:p>
            <w:pPr>
              <w:pStyle w:val="TableParagraph"/>
              <w:ind w:left="271"/>
              <w:rPr>
                <w:sz w:val="24"/>
              </w:rPr>
            </w:pPr>
            <w:r>
              <w:rPr>
                <w:sz w:val="24"/>
              </w:rPr>
              <w:t>и/или</w:t>
            </w:r>
          </w:p>
        </w:tc>
        <w:tc>
          <w:tcPr>
            <w:tcW w:w="1072" w:type="dxa"/>
            <w:tcBorders>
              <w:left w:val="nil"/>
            </w:tcBorders>
          </w:tcPr>
          <w:p>
            <w:pPr>
              <w:pStyle w:val="TableParagraph"/>
              <w:ind w:left="0" w:right="100"/>
              <w:jc w:val="right"/>
              <w:rPr>
                <w:sz w:val="24"/>
              </w:rPr>
            </w:pPr>
            <w:r>
              <w:rPr>
                <w:sz w:val="24"/>
              </w:rPr>
              <w:t>верхней</w:t>
            </w:r>
          </w:p>
        </w:tc>
      </w:tr>
      <w:tr>
        <w:trPr>
          <w:trHeight w:val="415" w:hRule="atLeast"/>
        </w:trPr>
        <w:tc>
          <w:tcPr>
            <w:tcW w:w="3857" w:type="dxa"/>
            <w:vMerge/>
            <w:tcBorders>
              <w:top w:val="nil"/>
            </w:tcBorders>
          </w:tcPr>
          <w:p>
            <w:pPr>
              <w:rPr>
                <w:sz w:val="2"/>
                <w:szCs w:val="2"/>
              </w:rPr>
            </w:pPr>
          </w:p>
        </w:tc>
        <w:tc>
          <w:tcPr>
            <w:tcW w:w="5488" w:type="dxa"/>
            <w:gridSpan w:val="7"/>
          </w:tcPr>
          <w:p>
            <w:pPr>
              <w:pStyle w:val="TableParagraph"/>
              <w:ind w:left="105"/>
              <w:rPr>
                <w:sz w:val="24"/>
              </w:rPr>
            </w:pPr>
            <w:r>
              <w:rPr>
                <w:sz w:val="24"/>
              </w:rPr>
              <w:t>Инвазия в одну/обе почечные ножки</w:t>
            </w:r>
          </w:p>
        </w:tc>
      </w:tr>
      <w:tr>
        <w:trPr>
          <w:trHeight w:val="415" w:hRule="atLeast"/>
        </w:trPr>
        <w:tc>
          <w:tcPr>
            <w:tcW w:w="3857" w:type="dxa"/>
            <w:vMerge/>
            <w:tcBorders>
              <w:top w:val="nil"/>
            </w:tcBorders>
          </w:tcPr>
          <w:p>
            <w:pPr>
              <w:rPr>
                <w:sz w:val="2"/>
                <w:szCs w:val="2"/>
              </w:rPr>
            </w:pPr>
          </w:p>
        </w:tc>
        <w:tc>
          <w:tcPr>
            <w:tcW w:w="5488" w:type="dxa"/>
            <w:gridSpan w:val="7"/>
          </w:tcPr>
          <w:p>
            <w:pPr>
              <w:pStyle w:val="TableParagraph"/>
              <w:ind w:left="105"/>
              <w:rPr>
                <w:sz w:val="24"/>
              </w:rPr>
            </w:pPr>
            <w:r>
              <w:rPr>
                <w:sz w:val="24"/>
              </w:rPr>
              <w:t>Вовлечение аорты и/или полой вены</w:t>
            </w:r>
          </w:p>
        </w:tc>
      </w:tr>
      <w:tr>
        <w:trPr>
          <w:trHeight w:val="415" w:hRule="atLeast"/>
        </w:trPr>
        <w:tc>
          <w:tcPr>
            <w:tcW w:w="3857" w:type="dxa"/>
            <w:vMerge/>
            <w:tcBorders>
              <w:top w:val="nil"/>
            </w:tcBorders>
          </w:tcPr>
          <w:p>
            <w:pPr>
              <w:rPr>
                <w:sz w:val="2"/>
                <w:szCs w:val="2"/>
              </w:rPr>
            </w:pPr>
          </w:p>
        </w:tc>
        <w:tc>
          <w:tcPr>
            <w:tcW w:w="5488" w:type="dxa"/>
            <w:gridSpan w:val="7"/>
          </w:tcPr>
          <w:p>
            <w:pPr>
              <w:pStyle w:val="TableParagraph"/>
              <w:ind w:left="105"/>
              <w:rPr>
                <w:sz w:val="24"/>
              </w:rPr>
            </w:pPr>
            <w:r>
              <w:rPr>
                <w:sz w:val="24"/>
              </w:rPr>
              <w:t>Вовлечение подвздошных сосудов</w:t>
            </w:r>
          </w:p>
        </w:tc>
      </w:tr>
      <w:tr>
        <w:trPr>
          <w:trHeight w:val="825" w:hRule="atLeast"/>
        </w:trPr>
        <w:tc>
          <w:tcPr>
            <w:tcW w:w="3857" w:type="dxa"/>
            <w:vMerge/>
            <w:tcBorders>
              <w:top w:val="nil"/>
            </w:tcBorders>
          </w:tcPr>
          <w:p>
            <w:pPr>
              <w:rPr>
                <w:sz w:val="2"/>
                <w:szCs w:val="2"/>
              </w:rPr>
            </w:pPr>
          </w:p>
        </w:tc>
        <w:tc>
          <w:tcPr>
            <w:tcW w:w="1091" w:type="dxa"/>
            <w:tcBorders>
              <w:right w:val="nil"/>
            </w:tcBorders>
          </w:tcPr>
          <w:p>
            <w:pPr>
              <w:pStyle w:val="TableParagraph"/>
              <w:spacing w:before="0"/>
              <w:ind w:left="105"/>
              <w:rPr>
                <w:sz w:val="24"/>
              </w:rPr>
            </w:pPr>
            <w:r>
              <w:rPr>
                <w:sz w:val="24"/>
              </w:rPr>
              <w:t>Опухоль</w:t>
            </w:r>
          </w:p>
          <w:p>
            <w:pPr>
              <w:pStyle w:val="TableParagraph"/>
              <w:spacing w:before="139"/>
              <w:ind w:left="105"/>
              <w:rPr>
                <w:sz w:val="24"/>
              </w:rPr>
            </w:pPr>
            <w:r>
              <w:rPr>
                <w:sz w:val="24"/>
              </w:rPr>
              <w:t>вырезку</w:t>
            </w:r>
          </w:p>
        </w:tc>
        <w:tc>
          <w:tcPr>
            <w:tcW w:w="924" w:type="dxa"/>
            <w:tcBorders>
              <w:left w:val="nil"/>
              <w:right w:val="nil"/>
            </w:tcBorders>
          </w:tcPr>
          <w:p>
            <w:pPr>
              <w:pStyle w:val="TableParagraph"/>
              <w:spacing w:before="0"/>
              <w:ind w:left="113"/>
              <w:rPr>
                <w:sz w:val="24"/>
              </w:rPr>
            </w:pPr>
            <w:r>
              <w:rPr>
                <w:sz w:val="24"/>
              </w:rPr>
              <w:t>малого</w:t>
            </w:r>
          </w:p>
        </w:tc>
        <w:tc>
          <w:tcPr>
            <w:tcW w:w="631" w:type="dxa"/>
            <w:tcBorders>
              <w:left w:val="nil"/>
              <w:right w:val="nil"/>
            </w:tcBorders>
          </w:tcPr>
          <w:p>
            <w:pPr>
              <w:pStyle w:val="TableParagraph"/>
              <w:spacing w:before="0"/>
              <w:ind w:left="113"/>
              <w:rPr>
                <w:sz w:val="24"/>
              </w:rPr>
            </w:pPr>
            <w:r>
              <w:rPr>
                <w:sz w:val="24"/>
              </w:rPr>
              <w:t>таза</w:t>
            </w:r>
          </w:p>
        </w:tc>
        <w:tc>
          <w:tcPr>
            <w:tcW w:w="1323" w:type="dxa"/>
            <w:gridSpan w:val="2"/>
            <w:tcBorders>
              <w:left w:val="nil"/>
              <w:right w:val="nil"/>
            </w:tcBorders>
          </w:tcPr>
          <w:p>
            <w:pPr>
              <w:pStyle w:val="TableParagraph"/>
              <w:spacing w:before="0"/>
              <w:ind w:left="115"/>
              <w:rPr>
                <w:sz w:val="24"/>
              </w:rPr>
            </w:pPr>
            <w:r>
              <w:rPr>
                <w:sz w:val="24"/>
              </w:rPr>
              <w:t>пересекает</w:t>
            </w:r>
          </w:p>
        </w:tc>
        <w:tc>
          <w:tcPr>
            <w:tcW w:w="1519" w:type="dxa"/>
            <w:gridSpan w:val="2"/>
            <w:tcBorders>
              <w:left w:val="nil"/>
            </w:tcBorders>
          </w:tcPr>
          <w:p>
            <w:pPr>
              <w:pStyle w:val="TableParagraph"/>
              <w:spacing w:before="0"/>
              <w:ind w:left="115"/>
              <w:rPr>
                <w:sz w:val="24"/>
              </w:rPr>
            </w:pPr>
            <w:r>
              <w:rPr>
                <w:sz w:val="24"/>
              </w:rPr>
              <w:t>седалищную</w:t>
            </w:r>
          </w:p>
        </w:tc>
      </w:tr>
      <w:tr>
        <w:trPr>
          <w:trHeight w:val="1655" w:hRule="atLeast"/>
        </w:trPr>
        <w:tc>
          <w:tcPr>
            <w:tcW w:w="9345" w:type="dxa"/>
            <w:gridSpan w:val="8"/>
          </w:tcPr>
          <w:p>
            <w:pPr>
              <w:pStyle w:val="TableParagraph"/>
              <w:tabs>
                <w:tab w:pos="2189" w:val="left" w:leader="none"/>
                <w:tab w:pos="4582" w:val="left" w:leader="none"/>
                <w:tab w:pos="6185" w:val="left" w:leader="none"/>
                <w:tab w:pos="6654" w:val="left" w:leader="none"/>
                <w:tab w:pos="8663" w:val="left" w:leader="none"/>
              </w:tabs>
              <w:spacing w:line="360" w:lineRule="auto"/>
              <w:ind w:right="96"/>
              <w:rPr>
                <w:sz w:val="24"/>
              </w:rPr>
            </w:pPr>
            <w:r>
              <w:rPr>
                <w:b/>
                <w:sz w:val="24"/>
              </w:rPr>
              <w:t>Интравертебральный рост опухоли независимо от локализации при условии: </w:t>
            </w:r>
            <w:r>
              <w:rPr>
                <w:sz w:val="24"/>
              </w:rPr>
              <w:t>поражение более одной трети спинномозгового канала на аксиальных срезах и/или перимедуллярные</w:t>
              <w:tab/>
              <w:t>лептоменингеальные</w:t>
              <w:tab/>
              <w:t>пространства</w:t>
              <w:tab/>
              <w:t>не</w:t>
              <w:tab/>
              <w:t>визуализируются</w:t>
              <w:tab/>
            </w:r>
            <w:r>
              <w:rPr>
                <w:spacing w:val="-4"/>
                <w:sz w:val="24"/>
              </w:rPr>
              <w:t>и/или</w:t>
            </w:r>
          </w:p>
          <w:p>
            <w:pPr>
              <w:pStyle w:val="TableParagraph"/>
              <w:spacing w:before="3"/>
              <w:rPr>
                <w:sz w:val="24"/>
              </w:rPr>
            </w:pPr>
            <w:r>
              <w:rPr>
                <w:sz w:val="24"/>
              </w:rPr>
              <w:t>нарушение сигнала со спинного мозга</w:t>
            </w:r>
          </w:p>
        </w:tc>
      </w:tr>
      <w:tr>
        <w:trPr>
          <w:trHeight w:val="1245" w:hRule="atLeast"/>
        </w:trPr>
        <w:tc>
          <w:tcPr>
            <w:tcW w:w="9345" w:type="dxa"/>
            <w:gridSpan w:val="8"/>
          </w:tcPr>
          <w:p>
            <w:pPr>
              <w:pStyle w:val="TableParagraph"/>
              <w:rPr>
                <w:sz w:val="24"/>
              </w:rPr>
            </w:pPr>
            <w:r>
              <w:rPr>
                <w:b/>
                <w:sz w:val="24"/>
              </w:rPr>
              <w:t>Инфильтрация прилежащих органов и структур</w:t>
            </w:r>
            <w:r>
              <w:rPr>
                <w:sz w:val="24"/>
              </w:rPr>
              <w:t>:</w:t>
            </w:r>
          </w:p>
          <w:p>
            <w:pPr>
              <w:pStyle w:val="TableParagraph"/>
              <w:spacing w:line="410" w:lineRule="atLeast" w:before="5"/>
              <w:rPr>
                <w:sz w:val="24"/>
              </w:rPr>
            </w:pPr>
            <w:r>
              <w:rPr>
                <w:sz w:val="24"/>
              </w:rPr>
              <w:t>Перикард, диафрагма, почки, печень, область 12-перстной кишки и поджелудочной железы, брыжейка</w:t>
            </w:r>
          </w:p>
        </w:tc>
      </w:tr>
      <w:tr>
        <w:trPr>
          <w:trHeight w:val="1655" w:hRule="atLeast"/>
        </w:trPr>
        <w:tc>
          <w:tcPr>
            <w:tcW w:w="9345" w:type="dxa"/>
            <w:gridSpan w:val="8"/>
          </w:tcPr>
          <w:p>
            <w:pPr>
              <w:pStyle w:val="TableParagraph"/>
              <w:rPr>
                <w:b/>
                <w:sz w:val="24"/>
              </w:rPr>
            </w:pPr>
            <w:r>
              <w:rPr>
                <w:b/>
                <w:sz w:val="24"/>
              </w:rPr>
              <w:t>Состояния, требующие регистрации, но не относящиеся к IDRF:</w:t>
            </w:r>
          </w:p>
          <w:p>
            <w:pPr>
              <w:pStyle w:val="TableParagraph"/>
              <w:spacing w:line="357" w:lineRule="auto" w:before="139"/>
              <w:ind w:right="5315"/>
              <w:rPr>
                <w:sz w:val="24"/>
              </w:rPr>
            </w:pPr>
            <w:r>
              <w:rPr>
                <w:sz w:val="24"/>
              </w:rPr>
              <w:t>Мультифокальная первичная опухоль Плевральный выпот</w:t>
            </w:r>
          </w:p>
          <w:p>
            <w:pPr>
              <w:pStyle w:val="TableParagraph"/>
              <w:spacing w:before="3"/>
              <w:rPr>
                <w:sz w:val="24"/>
              </w:rPr>
            </w:pPr>
            <w:r>
              <w:rPr>
                <w:sz w:val="24"/>
              </w:rPr>
              <w:t>Асцит</w:t>
            </w:r>
          </w:p>
        </w:tc>
      </w:tr>
    </w:tbl>
    <w:p>
      <w:pPr>
        <w:pStyle w:val="BodyText"/>
        <w:spacing w:before="4"/>
        <w:ind w:left="0"/>
        <w:jc w:val="left"/>
        <w:rPr>
          <w:sz w:val="28"/>
        </w:rPr>
      </w:pPr>
    </w:p>
    <w:p>
      <w:pPr>
        <w:pStyle w:val="BodyText"/>
        <w:spacing w:line="360" w:lineRule="auto" w:before="90"/>
        <w:ind w:right="415" w:firstLine="770"/>
        <w:jc w:val="left"/>
      </w:pPr>
      <w:r>
        <w:rPr/>
        <w:t>INRGSS является предоперационной системой стадирования, в рамках нее выделяют четыре стадии – L1, L2, M и MS (таб. 3).</w:t>
      </w:r>
    </w:p>
    <w:p>
      <w:pPr>
        <w:tabs>
          <w:tab w:pos="2010" w:val="left" w:leader="none"/>
          <w:tab w:pos="2436" w:val="left" w:leader="none"/>
          <w:tab w:pos="4385" w:val="left" w:leader="none"/>
          <w:tab w:pos="5514" w:val="left" w:leader="none"/>
          <w:tab w:pos="7217" w:val="left" w:leader="none"/>
          <w:tab w:pos="7822" w:val="left" w:leader="none"/>
        </w:tabs>
        <w:spacing w:line="360" w:lineRule="auto" w:before="0"/>
        <w:ind w:left="120" w:right="411" w:firstLine="710"/>
        <w:jc w:val="left"/>
        <w:rPr>
          <w:sz w:val="24"/>
        </w:rPr>
      </w:pPr>
      <w:r>
        <w:rPr>
          <w:b/>
          <w:sz w:val="24"/>
        </w:rPr>
        <w:t>Таблица</w:t>
        <w:tab/>
        <w:t>3</w:t>
      </w:r>
      <w:r>
        <w:rPr>
          <w:sz w:val="24"/>
        </w:rPr>
        <w:t>.</w:t>
        <w:tab/>
      </w:r>
      <w:r>
        <w:rPr>
          <w:i/>
          <w:sz w:val="24"/>
        </w:rPr>
        <w:t>Международная</w:t>
        <w:tab/>
        <w:t>система</w:t>
        <w:tab/>
        <w:t>стадирования</w:t>
        <w:tab/>
        <w:t>при</w:t>
        <w:tab/>
      </w:r>
      <w:r>
        <w:rPr>
          <w:i/>
          <w:spacing w:val="-1"/>
          <w:sz w:val="24"/>
        </w:rPr>
        <w:t>нейробластоме, </w:t>
      </w:r>
      <w:r>
        <w:rPr>
          <w:i/>
          <w:sz w:val="24"/>
        </w:rPr>
        <w:t>основанная на анализе факторов риска при визуализации (INRGSS)</w:t>
      </w:r>
      <w:r>
        <w:rPr>
          <w:i/>
          <w:spacing w:val="-3"/>
          <w:sz w:val="24"/>
        </w:rPr>
        <w:t> </w:t>
      </w:r>
      <w:r>
        <w:rPr>
          <w:sz w:val="24"/>
        </w:rPr>
        <w:t>[10].</w:t>
      </w: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51"/>
        <w:gridCol w:w="7298"/>
      </w:tblGrid>
      <w:tr>
        <w:trPr>
          <w:trHeight w:val="415" w:hRule="atLeast"/>
        </w:trPr>
        <w:tc>
          <w:tcPr>
            <w:tcW w:w="2051" w:type="dxa"/>
          </w:tcPr>
          <w:p>
            <w:pPr>
              <w:pStyle w:val="TableParagraph"/>
              <w:rPr>
                <w:sz w:val="24"/>
              </w:rPr>
            </w:pPr>
            <w:r>
              <w:rPr>
                <w:sz w:val="24"/>
              </w:rPr>
              <w:t>стадия</w:t>
            </w:r>
          </w:p>
        </w:tc>
        <w:tc>
          <w:tcPr>
            <w:tcW w:w="7298" w:type="dxa"/>
          </w:tcPr>
          <w:p>
            <w:pPr>
              <w:pStyle w:val="TableParagraph"/>
              <w:rPr>
                <w:sz w:val="24"/>
              </w:rPr>
            </w:pPr>
            <w:r>
              <w:rPr>
                <w:sz w:val="24"/>
              </w:rPr>
              <w:t>описание</w:t>
            </w:r>
          </w:p>
        </w:tc>
      </w:tr>
      <w:tr>
        <w:trPr>
          <w:trHeight w:val="1237" w:hRule="atLeast"/>
        </w:trPr>
        <w:tc>
          <w:tcPr>
            <w:tcW w:w="2051" w:type="dxa"/>
            <w:tcBorders>
              <w:bottom w:val="single" w:sz="6" w:space="0" w:color="000000"/>
            </w:tcBorders>
          </w:tcPr>
          <w:p>
            <w:pPr>
              <w:pStyle w:val="TableParagraph"/>
              <w:rPr>
                <w:sz w:val="24"/>
              </w:rPr>
            </w:pPr>
            <w:r>
              <w:rPr>
                <w:sz w:val="24"/>
              </w:rPr>
              <w:t>L1</w:t>
            </w:r>
          </w:p>
        </w:tc>
        <w:tc>
          <w:tcPr>
            <w:tcW w:w="7298" w:type="dxa"/>
            <w:tcBorders>
              <w:bottom w:val="single" w:sz="6" w:space="0" w:color="000000"/>
            </w:tcBorders>
          </w:tcPr>
          <w:p>
            <w:pPr>
              <w:pStyle w:val="TableParagraph"/>
              <w:tabs>
                <w:tab w:pos="2083" w:val="left" w:leader="none"/>
                <w:tab w:pos="3252" w:val="left" w:leader="none"/>
                <w:tab w:pos="3896" w:val="left" w:leader="none"/>
                <w:tab w:pos="5330" w:val="left" w:leader="none"/>
              </w:tabs>
              <w:rPr>
                <w:i/>
                <w:sz w:val="24"/>
              </w:rPr>
            </w:pPr>
            <w:r>
              <w:rPr>
                <w:i/>
                <w:sz w:val="24"/>
              </w:rPr>
              <w:t>Локализованная</w:t>
              <w:tab/>
              <w:t>опухоль,</w:t>
              <w:tab/>
              <w:t>без</w:t>
              <w:tab/>
              <w:t>вовлечения</w:t>
              <w:tab/>
              <w:t>жизненноважных</w:t>
            </w:r>
          </w:p>
          <w:p>
            <w:pPr>
              <w:pStyle w:val="TableParagraph"/>
              <w:spacing w:line="410" w:lineRule="atLeast" w:before="5"/>
              <w:rPr>
                <w:i/>
                <w:sz w:val="24"/>
              </w:rPr>
            </w:pPr>
            <w:r>
              <w:rPr>
                <w:i/>
                <w:sz w:val="24"/>
              </w:rPr>
              <w:t>структур, определяемые, как факторы риска, выявляемые при </w:t>
            </w:r>
            <w:r>
              <w:rPr>
                <w:i/>
                <w:sz w:val="24"/>
              </w:rPr>
              <w:t>визуализации, ограниченная одним компартментом тела</w:t>
            </w:r>
          </w:p>
        </w:tc>
      </w:tr>
      <w:tr>
        <w:trPr>
          <w:trHeight w:val="827" w:hRule="atLeast"/>
        </w:trPr>
        <w:tc>
          <w:tcPr>
            <w:tcW w:w="2051" w:type="dxa"/>
            <w:tcBorders>
              <w:top w:val="single" w:sz="6" w:space="0" w:color="000000"/>
            </w:tcBorders>
          </w:tcPr>
          <w:p>
            <w:pPr>
              <w:pStyle w:val="TableParagraph"/>
              <w:spacing w:line="274" w:lineRule="exact" w:before="0"/>
              <w:rPr>
                <w:sz w:val="24"/>
              </w:rPr>
            </w:pPr>
            <w:r>
              <w:rPr>
                <w:sz w:val="24"/>
              </w:rPr>
              <w:t>L2</w:t>
            </w:r>
          </w:p>
        </w:tc>
        <w:tc>
          <w:tcPr>
            <w:tcW w:w="7298" w:type="dxa"/>
            <w:tcBorders>
              <w:top w:val="single" w:sz="6" w:space="0" w:color="000000"/>
            </w:tcBorders>
          </w:tcPr>
          <w:p>
            <w:pPr>
              <w:pStyle w:val="TableParagraph"/>
              <w:spacing w:line="274" w:lineRule="exact" w:before="0"/>
              <w:rPr>
                <w:i/>
                <w:sz w:val="24"/>
              </w:rPr>
            </w:pPr>
            <w:r>
              <w:rPr>
                <w:i/>
                <w:sz w:val="24"/>
              </w:rPr>
              <w:t>Локо-регионарная опухоль с наличием одного или более факторов</w:t>
            </w:r>
          </w:p>
          <w:p>
            <w:pPr>
              <w:pStyle w:val="TableParagraph"/>
              <w:spacing w:before="139"/>
              <w:rPr>
                <w:i/>
                <w:sz w:val="24"/>
              </w:rPr>
            </w:pPr>
            <w:r>
              <w:rPr>
                <w:i/>
                <w:sz w:val="24"/>
              </w:rPr>
              <w:t>риска выявляемых при визуализации</w:t>
            </w:r>
          </w:p>
        </w:tc>
      </w:tr>
      <w:tr>
        <w:trPr>
          <w:trHeight w:val="415" w:hRule="atLeast"/>
        </w:trPr>
        <w:tc>
          <w:tcPr>
            <w:tcW w:w="2051" w:type="dxa"/>
          </w:tcPr>
          <w:p>
            <w:pPr>
              <w:pStyle w:val="TableParagraph"/>
              <w:rPr>
                <w:sz w:val="24"/>
              </w:rPr>
            </w:pPr>
            <w:r>
              <w:rPr>
                <w:w w:val="99"/>
                <w:sz w:val="24"/>
              </w:rPr>
              <w:t>M</w:t>
            </w:r>
          </w:p>
        </w:tc>
        <w:tc>
          <w:tcPr>
            <w:tcW w:w="7298" w:type="dxa"/>
          </w:tcPr>
          <w:p>
            <w:pPr>
              <w:pStyle w:val="TableParagraph"/>
              <w:rPr>
                <w:i/>
                <w:sz w:val="24"/>
              </w:rPr>
            </w:pPr>
            <w:r>
              <w:rPr>
                <w:i/>
                <w:sz w:val="24"/>
              </w:rPr>
              <w:t>Наличие отдаленных метастазов (исключая MS стадию)</w:t>
            </w:r>
          </w:p>
        </w:tc>
      </w:tr>
    </w:tbl>
    <w:p>
      <w:pPr>
        <w:spacing w:after="0"/>
        <w:rPr>
          <w:sz w:val="24"/>
        </w:rPr>
        <w:sectPr>
          <w:pgSz w:w="11910" w:h="16840"/>
          <w:pgMar w:header="0" w:footer="689" w:top="1400" w:bottom="960" w:left="1580" w:right="4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51"/>
        <w:gridCol w:w="7298"/>
      </w:tblGrid>
      <w:tr>
        <w:trPr>
          <w:trHeight w:val="825" w:hRule="atLeast"/>
        </w:trPr>
        <w:tc>
          <w:tcPr>
            <w:tcW w:w="2051" w:type="dxa"/>
          </w:tcPr>
          <w:p>
            <w:pPr>
              <w:pStyle w:val="TableParagraph"/>
              <w:rPr>
                <w:sz w:val="24"/>
              </w:rPr>
            </w:pPr>
            <w:r>
              <w:rPr>
                <w:sz w:val="24"/>
              </w:rPr>
              <w:t>MS</w:t>
            </w:r>
          </w:p>
        </w:tc>
        <w:tc>
          <w:tcPr>
            <w:tcW w:w="7298" w:type="dxa"/>
          </w:tcPr>
          <w:p>
            <w:pPr>
              <w:pStyle w:val="TableParagraph"/>
              <w:rPr>
                <w:i/>
                <w:sz w:val="24"/>
              </w:rPr>
            </w:pPr>
            <w:r>
              <w:rPr>
                <w:i/>
                <w:sz w:val="24"/>
              </w:rPr>
              <w:t>Метастатическое заболевание у детей младше 18 мес. с наличием</w:t>
            </w:r>
          </w:p>
          <w:p>
            <w:pPr>
              <w:pStyle w:val="TableParagraph"/>
              <w:spacing w:before="134"/>
              <w:rPr>
                <w:i/>
                <w:sz w:val="24"/>
              </w:rPr>
            </w:pPr>
            <w:r>
              <w:rPr>
                <w:i/>
                <w:sz w:val="24"/>
              </w:rPr>
              <w:t>метастазов в кожу, кости и/или костный мозг</w:t>
            </w:r>
          </w:p>
        </w:tc>
      </w:tr>
    </w:tbl>
    <w:p>
      <w:pPr>
        <w:pStyle w:val="BodyText"/>
        <w:ind w:left="0"/>
        <w:jc w:val="left"/>
        <w:rPr>
          <w:sz w:val="20"/>
        </w:rPr>
      </w:pPr>
    </w:p>
    <w:p>
      <w:pPr>
        <w:pStyle w:val="BodyText"/>
        <w:ind w:left="0"/>
        <w:jc w:val="left"/>
        <w:rPr>
          <w:sz w:val="20"/>
        </w:rPr>
      </w:pPr>
    </w:p>
    <w:p>
      <w:pPr>
        <w:pStyle w:val="BodyText"/>
        <w:ind w:left="0"/>
        <w:jc w:val="left"/>
        <w:rPr>
          <w:sz w:val="20"/>
        </w:rPr>
      </w:pPr>
    </w:p>
    <w:p>
      <w:pPr>
        <w:pStyle w:val="BodyText"/>
        <w:spacing w:before="4"/>
        <w:ind w:left="0"/>
        <w:jc w:val="left"/>
        <w:rPr>
          <w:sz w:val="25"/>
        </w:rPr>
      </w:pPr>
    </w:p>
    <w:p>
      <w:pPr>
        <w:pStyle w:val="Heading2"/>
        <w:numPr>
          <w:ilvl w:val="3"/>
          <w:numId w:val="1"/>
        </w:numPr>
        <w:tabs>
          <w:tab w:pos="1186" w:val="left" w:leader="none"/>
        </w:tabs>
        <w:spacing w:line="240" w:lineRule="auto" w:before="90" w:after="0"/>
        <w:ind w:left="1185" w:right="0" w:hanging="355"/>
        <w:jc w:val="left"/>
      </w:pPr>
      <w:bookmarkStart w:name="1.6 Клиническая картина заболевания или " w:id="25"/>
      <w:bookmarkEnd w:id="25"/>
      <w:r>
        <w:rPr>
          <w:b w:val="0"/>
        </w:rPr>
      </w:r>
      <w:bookmarkStart w:name="_bookmark9" w:id="26"/>
      <w:bookmarkEnd w:id="26"/>
      <w:r>
        <w:rPr>
          <w:b w:val="0"/>
        </w:rPr>
      </w:r>
      <w:bookmarkStart w:name="_bookmark9" w:id="27"/>
      <w:bookmarkEnd w:id="27"/>
      <w:r>
        <w:rPr>
          <w:u w:val="single"/>
        </w:rPr>
        <w:t>К</w:t>
      </w:r>
      <w:r>
        <w:rPr>
          <w:u w:val="single"/>
        </w:rPr>
        <w:t>линическая</w:t>
      </w:r>
      <w:r>
        <w:rPr>
          <w:spacing w:val="-7"/>
          <w:u w:val="single"/>
        </w:rPr>
        <w:t> </w:t>
      </w:r>
      <w:r>
        <w:rPr>
          <w:u w:val="single"/>
        </w:rPr>
        <w:t>картина</w:t>
      </w:r>
      <w:r>
        <w:rPr>
          <w:spacing w:val="-8"/>
          <w:u w:val="single"/>
        </w:rPr>
        <w:t> </w:t>
      </w:r>
      <w:r>
        <w:rPr>
          <w:u w:val="single"/>
        </w:rPr>
        <w:t>заболевания</w:t>
      </w:r>
      <w:r>
        <w:rPr>
          <w:spacing w:val="-11"/>
          <w:u w:val="single"/>
        </w:rPr>
        <w:t> </w:t>
      </w:r>
      <w:r>
        <w:rPr>
          <w:u w:val="single"/>
        </w:rPr>
        <w:t>или</w:t>
      </w:r>
      <w:r>
        <w:rPr>
          <w:spacing w:val="-5"/>
          <w:u w:val="single"/>
        </w:rPr>
        <w:t> </w:t>
      </w:r>
      <w:r>
        <w:rPr>
          <w:u w:val="single"/>
        </w:rPr>
        <w:t>состояния</w:t>
      </w:r>
      <w:r>
        <w:rPr>
          <w:spacing w:val="-7"/>
          <w:u w:val="single"/>
        </w:rPr>
        <w:t> </w:t>
      </w:r>
      <w:r>
        <w:rPr>
          <w:u w:val="single"/>
        </w:rPr>
        <w:t>(группы</w:t>
      </w:r>
      <w:r>
        <w:rPr>
          <w:spacing w:val="-9"/>
          <w:u w:val="single"/>
        </w:rPr>
        <w:t> </w:t>
      </w:r>
      <w:r>
        <w:rPr>
          <w:u w:val="single"/>
        </w:rPr>
        <w:t>заболеваний</w:t>
      </w:r>
      <w:r>
        <w:rPr>
          <w:spacing w:val="-10"/>
          <w:u w:val="single"/>
        </w:rPr>
        <w:t> </w:t>
      </w:r>
      <w:r>
        <w:rPr>
          <w:u w:val="single"/>
        </w:rPr>
        <w:t>или</w:t>
      </w:r>
    </w:p>
    <w:p>
      <w:pPr>
        <w:spacing w:before="139"/>
        <w:ind w:left="120" w:right="0" w:firstLine="0"/>
        <w:jc w:val="left"/>
        <w:rPr>
          <w:b/>
          <w:sz w:val="24"/>
        </w:rPr>
      </w:pPr>
      <w:r>
        <w:rPr>
          <w:spacing w:val="-60"/>
          <w:sz w:val="24"/>
          <w:u w:val="single"/>
        </w:rPr>
        <w:t> </w:t>
      </w:r>
      <w:r>
        <w:rPr>
          <w:b/>
          <w:sz w:val="24"/>
          <w:u w:val="single"/>
        </w:rPr>
        <w:t>состояний)</w:t>
      </w:r>
    </w:p>
    <w:p>
      <w:pPr>
        <w:pStyle w:val="BodyText"/>
        <w:spacing w:line="360" w:lineRule="auto" w:before="134"/>
        <w:ind w:right="405" w:firstLine="565"/>
      </w:pPr>
      <w:r>
        <w:rPr/>
        <w:t>Клиническая картина заболевания обусловлена анатомической локализацией первичной опухоли, степенью инвазии и компрессии прилежащих органов и тканей, а так же анатомической локализацией метастазов. Клиническая картина может варьировать от бессимптомного течения – являться случайно находкой при проведении диспансерного обследования или обследования по поводу другого заболевания, или проявляться пальпируемыми опухолевыми массами в брюшной полости, увеличением в размерах живота, болевым синдром, кашлем и одышкой при локализации опухоли в средостении. При инвазии опухоли в спинномозговой канал, сдавлении периферических нервных стволов возможно развитие неврологической симптоматики в виде парезов, параличей, нарушение функции тазовых органов, отека конечностей, болевого синдрома и других проявлений [2].</w:t>
      </w:r>
    </w:p>
    <w:p>
      <w:pPr>
        <w:pStyle w:val="BodyText"/>
        <w:spacing w:line="360" w:lineRule="auto" w:before="2"/>
        <w:ind w:right="404" w:firstLine="565"/>
      </w:pPr>
      <w:r>
        <w:rPr/>
        <w:t>При метастатических формах клиническая картина обусловлена локализацией метастазов, варьируя от случайной находки при выполнении обследования, до развития анемического</w:t>
      </w:r>
      <w:r>
        <w:rPr>
          <w:spacing w:val="-3"/>
        </w:rPr>
        <w:t> </w:t>
      </w:r>
      <w:r>
        <w:rPr/>
        <w:t>синдрома</w:t>
      </w:r>
      <w:r>
        <w:rPr>
          <w:spacing w:val="-4"/>
        </w:rPr>
        <w:t> </w:t>
      </w:r>
      <w:r>
        <w:rPr/>
        <w:t>при</w:t>
      </w:r>
      <w:r>
        <w:rPr>
          <w:spacing w:val="-6"/>
        </w:rPr>
        <w:t> </w:t>
      </w:r>
      <w:r>
        <w:rPr/>
        <w:t>поражение</w:t>
      </w:r>
      <w:r>
        <w:rPr>
          <w:spacing w:val="-9"/>
        </w:rPr>
        <w:t> </w:t>
      </w:r>
      <w:r>
        <w:rPr/>
        <w:t>костного</w:t>
      </w:r>
      <w:r>
        <w:rPr>
          <w:spacing w:val="-8"/>
        </w:rPr>
        <w:t> </w:t>
      </w:r>
      <w:r>
        <w:rPr/>
        <w:t>мозга,</w:t>
      </w:r>
      <w:r>
        <w:rPr>
          <w:spacing w:val="-8"/>
        </w:rPr>
        <w:t> </w:t>
      </w:r>
      <w:r>
        <w:rPr/>
        <w:t>болевого</w:t>
      </w:r>
      <w:r>
        <w:rPr>
          <w:spacing w:val="-7"/>
        </w:rPr>
        <w:t> </w:t>
      </w:r>
      <w:r>
        <w:rPr/>
        <w:t>синдрома</w:t>
      </w:r>
      <w:r>
        <w:rPr>
          <w:spacing w:val="-9"/>
        </w:rPr>
        <w:t> </w:t>
      </w:r>
      <w:r>
        <w:rPr/>
        <w:t>при</w:t>
      </w:r>
      <w:r>
        <w:rPr>
          <w:spacing w:val="-6"/>
        </w:rPr>
        <w:t> </w:t>
      </w:r>
      <w:r>
        <w:rPr/>
        <w:t>поражении костей, нарушение зрения при наличии метастазов в орбите, вплоть до полной слепоты. Массивное метастатическое поражение печени может проявляется в виде увеличения в размерах живота,</w:t>
      </w:r>
      <w:r>
        <w:rPr>
          <w:spacing w:val="-1"/>
        </w:rPr>
        <w:t> </w:t>
      </w:r>
      <w:r>
        <w:rPr/>
        <w:t>гепатомегалии.</w:t>
      </w:r>
    </w:p>
    <w:p>
      <w:pPr>
        <w:pStyle w:val="BodyText"/>
        <w:spacing w:line="360" w:lineRule="auto" w:before="3"/>
        <w:ind w:right="415" w:firstLine="565"/>
      </w:pPr>
      <w:r>
        <w:rPr/>
        <w:t>Клиническая картина заболевания так же может быть обусловлена наличием и характером паранеопластического синдрома.</w:t>
      </w:r>
    </w:p>
    <w:p>
      <w:pPr>
        <w:pStyle w:val="BodyText"/>
        <w:spacing w:line="360" w:lineRule="auto"/>
        <w:ind w:right="410" w:firstLine="565"/>
      </w:pPr>
      <w:r>
        <w:rPr/>
        <w:t>НБ является опухолью, которая по сравнению с другими видами ЗНО наиболее часто сопровождается развитием паранеопластических синдромов.</w:t>
      </w:r>
    </w:p>
    <w:p>
      <w:pPr>
        <w:pStyle w:val="BodyText"/>
        <w:spacing w:line="360" w:lineRule="auto"/>
        <w:ind w:right="400" w:firstLine="565"/>
      </w:pPr>
      <w:r>
        <w:rPr/>
        <w:t>Паранеопластические синдромы при НБ включают следующие состояния: секреторная диарея (первичная и вторичная), синдром опсоклонус-миоклонус (ОМС), запоры, артериальная гипертензия и другие.</w:t>
      </w:r>
    </w:p>
    <w:p>
      <w:pPr>
        <w:pStyle w:val="BodyText"/>
        <w:spacing w:line="362" w:lineRule="auto"/>
        <w:ind w:right="413" w:firstLine="565"/>
      </w:pPr>
      <w:r>
        <w:rPr/>
        <w:t>Так, у ряда пациентов продукция вазоинтестинального пептида приводит к длительной, некупируемой диареи, сопровождающейся электролитными нарушениями.</w:t>
      </w:r>
    </w:p>
    <w:p>
      <w:pPr>
        <w:pStyle w:val="BodyText"/>
        <w:spacing w:line="360" w:lineRule="auto"/>
        <w:ind w:right="415" w:firstLine="710"/>
      </w:pPr>
      <w:r>
        <w:rPr/>
        <w:t>НБ рассматривается как высоко иммуногенная опухоль, при которой описано развитие иммуноопосредованных паранеопластических синдромов. Одним из наиболее</w:t>
      </w:r>
    </w:p>
    <w:p>
      <w:pPr>
        <w:spacing w:after="0" w:line="360" w:lineRule="auto"/>
        <w:sectPr>
          <w:pgSz w:w="11910" w:h="16840"/>
          <w:pgMar w:header="0" w:footer="689" w:top="1400" w:bottom="960" w:left="1580" w:right="440"/>
        </w:sectPr>
      </w:pPr>
    </w:p>
    <w:p>
      <w:pPr>
        <w:pStyle w:val="BodyText"/>
        <w:spacing w:line="357" w:lineRule="auto" w:before="61"/>
        <w:ind w:right="402"/>
      </w:pPr>
      <w:r>
        <w:rPr/>
        <w:t>частых паранеопластических синдромов при НБ является ОМС – опсоклонус - миоклонус синдром. Частота ОМС при НБ достигает 2–4 %. ОМС, известный под синонимами</w:t>
      </w:r>
    </w:p>
    <w:p>
      <w:pPr>
        <w:pStyle w:val="BodyText"/>
        <w:spacing w:line="360" w:lineRule="auto" w:before="3"/>
        <w:ind w:right="398"/>
      </w:pPr>
      <w:r>
        <w:rPr/>
        <w:t>«синдром танцующих глаз» и «энцефалопатия Кинсбурна», характеризуется тремя основными проявлениями: опсоклонус (совместные быстрые, нерегулярные и неравномерные по амплитуде движения глазных яблок, обычно в горизонтальной плоскости, наиболее выраженные в начале фиксации взгляда), миоклонус (подергивания неэпилептического характера, которые захватывают туловище, конечности и лицо) и атаксия. Эти симптомы часто ассоциированы с поведенческими нарушениями (например, раздражительностью, плаксивостью, вплоть до проявлений аутоагрессии и агрессии по отношению к родителям), нарушением сна и когнитивными расстройствами [11].</w:t>
      </w:r>
    </w:p>
    <w:p>
      <w:pPr>
        <w:pStyle w:val="BodyText"/>
        <w:spacing w:before="5"/>
        <w:ind w:left="0"/>
        <w:jc w:val="left"/>
        <w:rPr>
          <w:sz w:val="21"/>
        </w:rPr>
      </w:pPr>
    </w:p>
    <w:p>
      <w:pPr>
        <w:pStyle w:val="Heading1"/>
        <w:numPr>
          <w:ilvl w:val="2"/>
          <w:numId w:val="1"/>
        </w:numPr>
        <w:tabs>
          <w:tab w:pos="666" w:val="left" w:leader="none"/>
        </w:tabs>
        <w:spacing w:line="357" w:lineRule="auto" w:before="1" w:after="0"/>
        <w:ind w:left="195" w:right="490" w:firstLine="190"/>
        <w:jc w:val="both"/>
      </w:pPr>
      <w:bookmarkStart w:name="2. Диагностика заболевания или состояния" w:id="28"/>
      <w:bookmarkEnd w:id="28"/>
      <w:r>
        <w:rPr>
          <w:b w:val="0"/>
        </w:rPr>
      </w:r>
      <w:bookmarkStart w:name="_bookmark10" w:id="29"/>
      <w:bookmarkEnd w:id="29"/>
      <w:r>
        <w:rPr>
          <w:b w:val="0"/>
        </w:rPr>
      </w:r>
      <w:bookmarkStart w:name="_bookmark10" w:id="30"/>
      <w:bookmarkEnd w:id="30"/>
      <w:r>
        <w:rPr/>
        <w:t>Д</w:t>
      </w:r>
      <w:r>
        <w:rPr/>
        <w:t>иагностика заболевания или состояния (группы заболеваний или состояний), медицинские показания и противопоказания к</w:t>
      </w:r>
      <w:r>
        <w:rPr>
          <w:spacing w:val="-30"/>
        </w:rPr>
        <w:t> </w:t>
      </w:r>
      <w:r>
        <w:rPr/>
        <w:t>применению</w:t>
      </w:r>
    </w:p>
    <w:p>
      <w:pPr>
        <w:spacing w:before="5"/>
        <w:ind w:left="3442" w:right="0" w:firstLine="0"/>
        <w:jc w:val="both"/>
        <w:rPr>
          <w:b/>
          <w:sz w:val="28"/>
        </w:rPr>
      </w:pPr>
      <w:r>
        <w:rPr>
          <w:b/>
          <w:sz w:val="28"/>
        </w:rPr>
        <w:t>методов диагностики</w:t>
      </w:r>
    </w:p>
    <w:p>
      <w:pPr>
        <w:pStyle w:val="Heading3"/>
        <w:spacing w:line="362" w:lineRule="auto" w:before="156"/>
        <w:ind w:right="409" w:firstLine="710"/>
        <w:rPr>
          <w:i/>
        </w:rPr>
      </w:pPr>
      <w:r>
        <w:rPr>
          <w:i/>
        </w:rPr>
        <w:t>Диагнозы нейробластомы и ганглионейробластомы устанавливаются на </w:t>
      </w:r>
      <w:r>
        <w:rPr/>
        <w:t>основании международных критериев (Brodeur G.M., 1993), которые включают </w:t>
      </w:r>
      <w:r>
        <w:rPr>
          <w:b w:val="0"/>
          <w:i w:val="0"/>
        </w:rPr>
        <w:t>[12]</w:t>
      </w:r>
      <w:r>
        <w:rPr>
          <w:i/>
        </w:rPr>
        <w:t>:</w:t>
      </w:r>
    </w:p>
    <w:p>
      <w:pPr>
        <w:pStyle w:val="ListParagraph"/>
        <w:numPr>
          <w:ilvl w:val="0"/>
          <w:numId w:val="6"/>
        </w:numPr>
        <w:tabs>
          <w:tab w:pos="1191" w:val="left" w:leader="none"/>
          <w:tab w:pos="4697" w:val="left" w:leader="none"/>
          <w:tab w:pos="6921" w:val="left" w:leader="none"/>
          <w:tab w:pos="8430" w:val="left" w:leader="none"/>
        </w:tabs>
        <w:spacing w:line="357" w:lineRule="auto" w:before="0" w:after="0"/>
        <w:ind w:left="1191" w:right="406" w:hanging="360"/>
        <w:jc w:val="both"/>
        <w:rPr>
          <w:i/>
          <w:sz w:val="24"/>
        </w:rPr>
      </w:pPr>
      <w:r>
        <w:rPr>
          <w:i/>
          <w:sz w:val="24"/>
        </w:rPr>
        <w:t>патолого-анатомическое</w:t>
        <w:tab/>
        <w:t>исследование</w:t>
        <w:tab/>
        <w:t>ткани</w:t>
        <w:tab/>
      </w:r>
      <w:r>
        <w:rPr>
          <w:i/>
          <w:spacing w:val="-3"/>
          <w:sz w:val="24"/>
        </w:rPr>
        <w:t>первичной </w:t>
      </w:r>
      <w:r>
        <w:rPr>
          <w:i/>
          <w:sz w:val="24"/>
        </w:rPr>
        <w:t>опухоли/метастаза/трепанобиоптата костного мозга с применением иммуногистохимических</w:t>
      </w:r>
      <w:r>
        <w:rPr>
          <w:i/>
          <w:spacing w:val="-3"/>
          <w:sz w:val="24"/>
        </w:rPr>
        <w:t> </w:t>
      </w:r>
      <w:r>
        <w:rPr>
          <w:i/>
          <w:sz w:val="24"/>
        </w:rPr>
        <w:t>методов;</w:t>
      </w:r>
    </w:p>
    <w:p>
      <w:pPr>
        <w:spacing w:before="0"/>
        <w:ind w:left="1251" w:right="0" w:firstLine="0"/>
        <w:jc w:val="left"/>
        <w:rPr>
          <w:i/>
          <w:sz w:val="24"/>
        </w:rPr>
      </w:pPr>
      <w:r>
        <w:rPr>
          <w:i/>
          <w:sz w:val="24"/>
        </w:rPr>
        <w:t>ИЛИ</w:t>
      </w:r>
    </w:p>
    <w:p>
      <w:pPr>
        <w:pStyle w:val="ListParagraph"/>
        <w:numPr>
          <w:ilvl w:val="0"/>
          <w:numId w:val="6"/>
        </w:numPr>
        <w:tabs>
          <w:tab w:pos="1191" w:val="left" w:leader="none"/>
          <w:tab w:pos="4697" w:val="left" w:leader="none"/>
          <w:tab w:pos="6921" w:val="left" w:leader="none"/>
          <w:tab w:pos="8430" w:val="left" w:leader="none"/>
        </w:tabs>
        <w:spacing w:line="357" w:lineRule="auto" w:before="141" w:after="0"/>
        <w:ind w:left="1191" w:right="407" w:hanging="360"/>
        <w:jc w:val="both"/>
        <w:rPr>
          <w:i/>
          <w:sz w:val="24"/>
        </w:rPr>
      </w:pPr>
      <w:r>
        <w:rPr>
          <w:i/>
          <w:sz w:val="24"/>
        </w:rPr>
        <w:t>патолого-анатомическое</w:t>
        <w:tab/>
        <w:t>исследование</w:t>
        <w:tab/>
        <w:t>ткани</w:t>
        <w:tab/>
      </w:r>
      <w:r>
        <w:rPr>
          <w:i/>
          <w:spacing w:val="-3"/>
          <w:sz w:val="24"/>
        </w:rPr>
        <w:t>первичной </w:t>
      </w:r>
      <w:r>
        <w:rPr>
          <w:i/>
          <w:sz w:val="24"/>
        </w:rPr>
        <w:t>опухоли/метастаза/трепанобиоптата костного мозга (с или без выполнения иммуногистохимического исследования) и повышения уровня метаболитов катехоламинов в сыворотке крови и/или</w:t>
      </w:r>
      <w:r>
        <w:rPr>
          <w:i/>
          <w:spacing w:val="-3"/>
          <w:sz w:val="24"/>
        </w:rPr>
        <w:t> </w:t>
      </w:r>
      <w:r>
        <w:rPr>
          <w:i/>
          <w:sz w:val="24"/>
        </w:rPr>
        <w:t>моче);</w:t>
      </w:r>
    </w:p>
    <w:p>
      <w:pPr>
        <w:spacing w:before="6"/>
        <w:ind w:left="1191" w:right="0" w:firstLine="0"/>
        <w:jc w:val="left"/>
        <w:rPr>
          <w:i/>
          <w:sz w:val="24"/>
        </w:rPr>
      </w:pPr>
      <w:r>
        <w:rPr>
          <w:i/>
          <w:sz w:val="24"/>
        </w:rPr>
        <w:t>ИЛИ</w:t>
      </w:r>
    </w:p>
    <w:p>
      <w:pPr>
        <w:pStyle w:val="ListParagraph"/>
        <w:numPr>
          <w:ilvl w:val="0"/>
          <w:numId w:val="6"/>
        </w:numPr>
        <w:tabs>
          <w:tab w:pos="1191" w:val="left" w:leader="none"/>
        </w:tabs>
        <w:spacing w:line="357" w:lineRule="auto" w:before="140" w:after="0"/>
        <w:ind w:left="1191" w:right="402" w:hanging="360"/>
        <w:jc w:val="both"/>
        <w:rPr>
          <w:i/>
          <w:sz w:val="24"/>
        </w:rPr>
      </w:pPr>
      <w:r>
        <w:rPr>
          <w:i/>
          <w:sz w:val="24"/>
        </w:rPr>
        <w:t>выявление клеток нейробластомы в костном мозге, полученном при </w:t>
      </w:r>
      <w:r>
        <w:rPr>
          <w:i/>
          <w:sz w:val="24"/>
        </w:rPr>
        <w:t>костномозговых пункциях и/или трепанобиопсии, и повышение уровня метаболитов катехоламинов в сыворотке крови и/или</w:t>
      </w:r>
      <w:r>
        <w:rPr>
          <w:i/>
          <w:spacing w:val="-6"/>
          <w:sz w:val="24"/>
        </w:rPr>
        <w:t> </w:t>
      </w:r>
      <w:r>
        <w:rPr>
          <w:i/>
          <w:sz w:val="24"/>
        </w:rPr>
        <w:t>моче.</w:t>
      </w:r>
    </w:p>
    <w:p>
      <w:pPr>
        <w:pStyle w:val="Heading3"/>
        <w:spacing w:line="360" w:lineRule="auto" w:before="3"/>
        <w:ind w:right="413" w:firstLine="710"/>
        <w:rPr>
          <w:i/>
        </w:rPr>
      </w:pPr>
      <w:r>
        <w:rPr>
          <w:i/>
        </w:rPr>
        <w:t>Диагностика и ведение пациентов в возрасте до 3 месяцев в хорошем </w:t>
      </w:r>
      <w:r>
        <w:rPr/>
        <w:t>клиническом состоянии с локализованным образованием надпочечников </w:t>
      </w:r>
      <w:r>
        <w:rPr>
          <w:b w:val="0"/>
          <w:i w:val="0"/>
        </w:rPr>
        <w:t>[13]</w:t>
      </w:r>
      <w:r>
        <w:rPr>
          <w:i/>
        </w:rPr>
        <w:t>.</w:t>
      </w:r>
    </w:p>
    <w:p>
      <w:pPr>
        <w:spacing w:line="360" w:lineRule="auto" w:before="0"/>
        <w:ind w:left="120" w:right="400" w:firstLine="710"/>
        <w:jc w:val="both"/>
        <w:rPr>
          <w:i/>
          <w:sz w:val="24"/>
        </w:rPr>
      </w:pPr>
      <w:r>
        <w:rPr>
          <w:i/>
          <w:sz w:val="24"/>
        </w:rPr>
        <w:t>Новорожденные или дети раннего возраста имеют хороший прогноз даже без </w:t>
      </w:r>
      <w:r>
        <w:rPr>
          <w:i/>
          <w:sz w:val="24"/>
        </w:rPr>
        <w:t>специфического лечения. Образования надпочечников, выявляемые при выполнении стандартного УЗИ, у ребенка</w:t>
      </w:r>
      <w:r>
        <w:rPr>
          <w:i/>
          <w:spacing w:val="52"/>
          <w:sz w:val="24"/>
        </w:rPr>
        <w:t> </w:t>
      </w:r>
      <w:r>
        <w:rPr>
          <w:i/>
          <w:sz w:val="24"/>
        </w:rPr>
        <w:t>с хорошим клиническим статусом могут</w:t>
      </w:r>
      <w:r>
        <w:rPr>
          <w:i/>
          <w:spacing w:val="54"/>
          <w:sz w:val="24"/>
        </w:rPr>
        <w:t> </w:t>
      </w:r>
      <w:r>
        <w:rPr>
          <w:i/>
          <w:sz w:val="24"/>
        </w:rPr>
        <w:t>являться</w:t>
      </w:r>
      <w:r>
        <w:rPr>
          <w:i/>
          <w:spacing w:val="51"/>
          <w:sz w:val="24"/>
        </w:rPr>
        <w:t> </w:t>
      </w:r>
      <w:r>
        <w:rPr>
          <w:i/>
          <w:sz w:val="24"/>
        </w:rPr>
        <w:t>как</w:t>
      </w:r>
    </w:p>
    <w:p>
      <w:pPr>
        <w:spacing w:after="0" w:line="360" w:lineRule="auto"/>
        <w:jc w:val="both"/>
        <w:rPr>
          <w:sz w:val="24"/>
        </w:rPr>
        <w:sectPr>
          <w:pgSz w:w="11910" w:h="16840"/>
          <w:pgMar w:header="0" w:footer="689" w:top="1340" w:bottom="960" w:left="1580" w:right="440"/>
        </w:sectPr>
      </w:pPr>
    </w:p>
    <w:p>
      <w:pPr>
        <w:spacing w:line="357" w:lineRule="auto" w:before="61"/>
        <w:ind w:left="120" w:right="405" w:firstLine="0"/>
        <w:jc w:val="both"/>
        <w:rPr>
          <w:i/>
          <w:sz w:val="24"/>
        </w:rPr>
      </w:pPr>
      <w:r>
        <w:rPr>
          <w:i/>
          <w:sz w:val="24"/>
        </w:rPr>
        <w:t>нейробластомой, так и кровоизлиянием. В данном случае первичное обследование может </w:t>
      </w:r>
      <w:r>
        <w:rPr>
          <w:i/>
          <w:sz w:val="24"/>
        </w:rPr>
        <w:t>состоять из двух этапов.</w:t>
      </w:r>
    </w:p>
    <w:p>
      <w:pPr>
        <w:pStyle w:val="ListParagraph"/>
        <w:numPr>
          <w:ilvl w:val="0"/>
          <w:numId w:val="7"/>
        </w:numPr>
        <w:tabs>
          <w:tab w:pos="1191" w:val="left" w:leader="none"/>
        </w:tabs>
        <w:spacing w:line="240" w:lineRule="auto" w:before="3" w:after="0"/>
        <w:ind w:left="1191" w:right="0" w:hanging="360"/>
        <w:jc w:val="both"/>
        <w:rPr>
          <w:i/>
          <w:sz w:val="24"/>
        </w:rPr>
      </w:pPr>
      <w:r>
        <w:rPr>
          <w:i/>
          <w:sz w:val="24"/>
          <w:u w:val="single"/>
        </w:rPr>
        <w:t>Обследования, необходимые для всех детей в возрасте до 3</w:t>
      </w:r>
      <w:r>
        <w:rPr>
          <w:i/>
          <w:spacing w:val="-12"/>
          <w:sz w:val="24"/>
          <w:u w:val="single"/>
        </w:rPr>
        <w:t> </w:t>
      </w:r>
      <w:r>
        <w:rPr>
          <w:i/>
          <w:sz w:val="24"/>
          <w:u w:val="single"/>
        </w:rPr>
        <w:t>месяцев:</w:t>
      </w:r>
    </w:p>
    <w:p>
      <w:pPr>
        <w:pStyle w:val="ListParagraph"/>
        <w:numPr>
          <w:ilvl w:val="1"/>
          <w:numId w:val="7"/>
        </w:numPr>
        <w:tabs>
          <w:tab w:pos="1912" w:val="left" w:leader="none"/>
        </w:tabs>
        <w:spacing w:line="360" w:lineRule="auto" w:before="139" w:after="0"/>
        <w:ind w:left="1911" w:right="406" w:hanging="360"/>
        <w:jc w:val="both"/>
        <w:rPr>
          <w:i/>
          <w:sz w:val="24"/>
        </w:rPr>
      </w:pPr>
      <w:r>
        <w:rPr>
          <w:i/>
          <w:sz w:val="24"/>
        </w:rPr>
        <w:t>клинический статус – особое внимание нужно уделить кожным </w:t>
      </w:r>
      <w:r>
        <w:rPr>
          <w:i/>
          <w:sz w:val="24"/>
        </w:rPr>
        <w:t>покровам, окружности живота, размерам печени при</w:t>
      </w:r>
      <w:r>
        <w:rPr>
          <w:i/>
          <w:spacing w:val="-2"/>
          <w:sz w:val="24"/>
        </w:rPr>
        <w:t> </w:t>
      </w:r>
      <w:r>
        <w:rPr>
          <w:i/>
          <w:sz w:val="24"/>
        </w:rPr>
        <w:t>пальпации;</w:t>
      </w:r>
    </w:p>
    <w:p>
      <w:pPr>
        <w:pStyle w:val="ListParagraph"/>
        <w:numPr>
          <w:ilvl w:val="1"/>
          <w:numId w:val="7"/>
        </w:numPr>
        <w:tabs>
          <w:tab w:pos="1912" w:val="left" w:leader="none"/>
        </w:tabs>
        <w:spacing w:line="357" w:lineRule="auto" w:before="2" w:after="0"/>
        <w:ind w:left="1911" w:right="405" w:hanging="360"/>
        <w:jc w:val="both"/>
        <w:rPr>
          <w:i/>
          <w:sz w:val="24"/>
        </w:rPr>
      </w:pPr>
      <w:r>
        <w:rPr>
          <w:i/>
          <w:sz w:val="24"/>
        </w:rPr>
        <w:t>полный анализ крови: электролиты, оценка функции печени (АЛТ, АСТ, </w:t>
      </w:r>
      <w:r>
        <w:rPr>
          <w:i/>
          <w:sz w:val="24"/>
        </w:rPr>
        <w:t>ГГТ), почек (креатинин, мочевина, мочевая кислота) и</w:t>
      </w:r>
      <w:r>
        <w:rPr>
          <w:i/>
          <w:spacing w:val="-5"/>
          <w:sz w:val="24"/>
        </w:rPr>
        <w:t> </w:t>
      </w:r>
      <w:r>
        <w:rPr>
          <w:i/>
          <w:sz w:val="24"/>
        </w:rPr>
        <w:t>коагулограмма;</w:t>
      </w:r>
    </w:p>
    <w:p>
      <w:pPr>
        <w:pStyle w:val="ListParagraph"/>
        <w:numPr>
          <w:ilvl w:val="1"/>
          <w:numId w:val="7"/>
        </w:numPr>
        <w:tabs>
          <w:tab w:pos="1912" w:val="left" w:leader="none"/>
        </w:tabs>
        <w:spacing w:line="360" w:lineRule="auto" w:before="4" w:after="0"/>
        <w:ind w:left="1911" w:right="400" w:hanging="360"/>
        <w:jc w:val="both"/>
        <w:rPr>
          <w:i/>
          <w:sz w:val="24"/>
        </w:rPr>
      </w:pPr>
      <w:r>
        <w:rPr>
          <w:i/>
          <w:sz w:val="24"/>
        </w:rPr>
        <w:t>опухолевые маркеры: ЛДГ, ферритин, НСЕ, при возможности – уровень </w:t>
      </w:r>
      <w:r>
        <w:rPr>
          <w:i/>
          <w:sz w:val="24"/>
        </w:rPr>
        <w:t>метаболитов катехоламинов (ВМК, ГВК) в сыворотке крови и</w:t>
      </w:r>
      <w:r>
        <w:rPr>
          <w:i/>
          <w:spacing w:val="-14"/>
          <w:sz w:val="24"/>
        </w:rPr>
        <w:t> </w:t>
      </w:r>
      <w:r>
        <w:rPr>
          <w:i/>
          <w:sz w:val="24"/>
        </w:rPr>
        <w:t>моче;</w:t>
      </w:r>
    </w:p>
    <w:p>
      <w:pPr>
        <w:pStyle w:val="ListParagraph"/>
        <w:numPr>
          <w:ilvl w:val="1"/>
          <w:numId w:val="7"/>
        </w:numPr>
        <w:tabs>
          <w:tab w:pos="1912" w:val="left" w:leader="none"/>
        </w:tabs>
        <w:spacing w:line="360" w:lineRule="auto" w:before="2" w:after="0"/>
        <w:ind w:left="1911" w:right="403" w:hanging="360"/>
        <w:jc w:val="both"/>
        <w:rPr>
          <w:i/>
          <w:sz w:val="24"/>
        </w:rPr>
      </w:pPr>
      <w:r>
        <w:rPr>
          <w:i/>
          <w:sz w:val="24"/>
        </w:rPr>
        <w:t>УЗИ шеи, брюшной полости (с оценкой размеров образования </w:t>
      </w:r>
      <w:r>
        <w:rPr>
          <w:i/>
          <w:sz w:val="24"/>
        </w:rPr>
        <w:t>надпочечника и с оценкой размеров и структуры печени для исключения метастатического поражения), таза и головного</w:t>
      </w:r>
      <w:r>
        <w:rPr>
          <w:i/>
          <w:spacing w:val="-2"/>
          <w:sz w:val="24"/>
        </w:rPr>
        <w:t> </w:t>
      </w:r>
      <w:r>
        <w:rPr>
          <w:i/>
          <w:sz w:val="24"/>
        </w:rPr>
        <w:t>мозга;</w:t>
      </w:r>
    </w:p>
    <w:p>
      <w:pPr>
        <w:spacing w:line="360" w:lineRule="auto" w:before="0"/>
        <w:ind w:left="120" w:right="404" w:firstLine="710"/>
        <w:jc w:val="right"/>
        <w:rPr>
          <w:i/>
          <w:sz w:val="24"/>
        </w:rPr>
      </w:pPr>
      <w:r>
        <w:rPr>
          <w:i/>
          <w:sz w:val="24"/>
        </w:rPr>
        <w:t>В</w:t>
      </w:r>
      <w:r>
        <w:rPr>
          <w:i/>
          <w:spacing w:val="20"/>
          <w:sz w:val="24"/>
        </w:rPr>
        <w:t> </w:t>
      </w:r>
      <w:r>
        <w:rPr>
          <w:i/>
          <w:sz w:val="24"/>
        </w:rPr>
        <w:t>случае</w:t>
      </w:r>
      <w:r>
        <w:rPr>
          <w:i/>
          <w:spacing w:val="21"/>
          <w:sz w:val="24"/>
        </w:rPr>
        <w:t> </w:t>
      </w:r>
      <w:r>
        <w:rPr>
          <w:i/>
          <w:sz w:val="24"/>
        </w:rPr>
        <w:t>наличия</w:t>
      </w:r>
      <w:r>
        <w:rPr>
          <w:i/>
          <w:spacing w:val="21"/>
          <w:sz w:val="24"/>
        </w:rPr>
        <w:t> </w:t>
      </w:r>
      <w:r>
        <w:rPr>
          <w:i/>
          <w:sz w:val="24"/>
        </w:rPr>
        <w:t>у</w:t>
      </w:r>
      <w:r>
        <w:rPr>
          <w:i/>
          <w:spacing w:val="21"/>
          <w:sz w:val="24"/>
        </w:rPr>
        <w:t> </w:t>
      </w:r>
      <w:r>
        <w:rPr>
          <w:i/>
          <w:sz w:val="24"/>
        </w:rPr>
        <w:t>ребенка</w:t>
      </w:r>
      <w:r>
        <w:rPr>
          <w:i/>
          <w:spacing w:val="22"/>
          <w:sz w:val="24"/>
        </w:rPr>
        <w:t> </w:t>
      </w:r>
      <w:r>
        <w:rPr>
          <w:i/>
          <w:sz w:val="24"/>
        </w:rPr>
        <w:t>первых</w:t>
      </w:r>
      <w:r>
        <w:rPr>
          <w:i/>
          <w:spacing w:val="21"/>
          <w:sz w:val="24"/>
        </w:rPr>
        <w:t> </w:t>
      </w:r>
      <w:r>
        <w:rPr>
          <w:i/>
          <w:sz w:val="24"/>
        </w:rPr>
        <w:t>3-х</w:t>
      </w:r>
      <w:r>
        <w:rPr>
          <w:i/>
          <w:spacing w:val="21"/>
          <w:sz w:val="24"/>
        </w:rPr>
        <w:t> </w:t>
      </w:r>
      <w:r>
        <w:rPr>
          <w:i/>
          <w:sz w:val="24"/>
        </w:rPr>
        <w:t>месяцев</w:t>
      </w:r>
      <w:r>
        <w:rPr>
          <w:i/>
          <w:spacing w:val="28"/>
          <w:sz w:val="24"/>
        </w:rPr>
        <w:t> </w:t>
      </w:r>
      <w:r>
        <w:rPr>
          <w:i/>
          <w:sz w:val="24"/>
        </w:rPr>
        <w:t>жизни</w:t>
      </w:r>
      <w:r>
        <w:rPr>
          <w:i/>
          <w:spacing w:val="22"/>
          <w:sz w:val="24"/>
        </w:rPr>
        <w:t> </w:t>
      </w:r>
      <w:r>
        <w:rPr>
          <w:i/>
          <w:sz w:val="24"/>
        </w:rPr>
        <w:t>локализованного</w:t>
      </w:r>
      <w:r>
        <w:rPr>
          <w:i/>
          <w:spacing w:val="22"/>
          <w:sz w:val="24"/>
        </w:rPr>
        <w:t> </w:t>
      </w:r>
      <w:r>
        <w:rPr>
          <w:i/>
          <w:sz w:val="24"/>
        </w:rPr>
        <w:t>объемного</w:t>
      </w:r>
      <w:r>
        <w:rPr>
          <w:i/>
          <w:sz w:val="24"/>
        </w:rPr>
        <w:t> образования надпочечника, без компрессии окружающих органов по</w:t>
      </w:r>
      <w:r>
        <w:rPr>
          <w:i/>
          <w:spacing w:val="52"/>
          <w:sz w:val="24"/>
        </w:rPr>
        <w:t> </w:t>
      </w:r>
      <w:r>
        <w:rPr>
          <w:i/>
          <w:sz w:val="24"/>
        </w:rPr>
        <w:t>данным </w:t>
      </w:r>
      <w:r>
        <w:rPr>
          <w:i/>
          <w:spacing w:val="-2"/>
          <w:sz w:val="24"/>
        </w:rPr>
        <w:t>УЗИ</w:t>
      </w:r>
      <w:r>
        <w:rPr>
          <w:i/>
          <w:spacing w:val="38"/>
          <w:sz w:val="24"/>
        </w:rPr>
        <w:t> </w:t>
      </w:r>
      <w:r>
        <w:rPr>
          <w:i/>
          <w:sz w:val="24"/>
        </w:rPr>
        <w:t>ОБП; отсутствии</w:t>
      </w:r>
      <w:r>
        <w:rPr>
          <w:i/>
          <w:spacing w:val="27"/>
          <w:sz w:val="24"/>
        </w:rPr>
        <w:t> </w:t>
      </w:r>
      <w:r>
        <w:rPr>
          <w:i/>
          <w:sz w:val="24"/>
        </w:rPr>
        <w:t>данных</w:t>
      </w:r>
      <w:r>
        <w:rPr>
          <w:i/>
          <w:spacing w:val="25"/>
          <w:sz w:val="24"/>
        </w:rPr>
        <w:t> </w:t>
      </w:r>
      <w:r>
        <w:rPr>
          <w:i/>
          <w:sz w:val="24"/>
        </w:rPr>
        <w:t>за</w:t>
      </w:r>
      <w:r>
        <w:rPr>
          <w:i/>
          <w:spacing w:val="26"/>
          <w:sz w:val="24"/>
        </w:rPr>
        <w:t> </w:t>
      </w:r>
      <w:r>
        <w:rPr>
          <w:i/>
          <w:sz w:val="24"/>
        </w:rPr>
        <w:t>метастатическое</w:t>
      </w:r>
      <w:r>
        <w:rPr>
          <w:i/>
          <w:spacing w:val="26"/>
          <w:sz w:val="24"/>
        </w:rPr>
        <w:t> </w:t>
      </w:r>
      <w:r>
        <w:rPr>
          <w:i/>
          <w:sz w:val="24"/>
        </w:rPr>
        <w:t>поражение</w:t>
      </w:r>
      <w:r>
        <w:rPr>
          <w:i/>
          <w:spacing w:val="25"/>
          <w:sz w:val="24"/>
        </w:rPr>
        <w:t> </w:t>
      </w:r>
      <w:r>
        <w:rPr>
          <w:i/>
          <w:sz w:val="24"/>
        </w:rPr>
        <w:t>по</w:t>
      </w:r>
      <w:r>
        <w:rPr>
          <w:i/>
          <w:spacing w:val="26"/>
          <w:sz w:val="24"/>
        </w:rPr>
        <w:t> </w:t>
      </w:r>
      <w:r>
        <w:rPr>
          <w:i/>
          <w:sz w:val="24"/>
        </w:rPr>
        <w:t>результатам</w:t>
      </w:r>
      <w:r>
        <w:rPr>
          <w:i/>
          <w:spacing w:val="29"/>
          <w:sz w:val="24"/>
        </w:rPr>
        <w:t> </w:t>
      </w:r>
      <w:r>
        <w:rPr>
          <w:i/>
          <w:sz w:val="24"/>
        </w:rPr>
        <w:t>клинического осмотра</w:t>
      </w:r>
      <w:r>
        <w:rPr>
          <w:i/>
          <w:spacing w:val="16"/>
          <w:sz w:val="24"/>
        </w:rPr>
        <w:t> </w:t>
      </w:r>
      <w:r>
        <w:rPr>
          <w:i/>
          <w:sz w:val="24"/>
        </w:rPr>
        <w:t>и</w:t>
      </w:r>
      <w:r>
        <w:rPr>
          <w:i/>
          <w:spacing w:val="16"/>
          <w:sz w:val="24"/>
        </w:rPr>
        <w:t> </w:t>
      </w:r>
      <w:r>
        <w:rPr>
          <w:i/>
          <w:sz w:val="24"/>
        </w:rPr>
        <w:t>УЗИ</w:t>
      </w:r>
      <w:r>
        <w:rPr>
          <w:i/>
          <w:spacing w:val="18"/>
          <w:sz w:val="24"/>
        </w:rPr>
        <w:t> </w:t>
      </w:r>
      <w:r>
        <w:rPr>
          <w:i/>
          <w:sz w:val="24"/>
        </w:rPr>
        <w:t>ОБП;</w:t>
      </w:r>
      <w:r>
        <w:rPr>
          <w:i/>
          <w:spacing w:val="11"/>
          <w:sz w:val="24"/>
        </w:rPr>
        <w:t> </w:t>
      </w:r>
      <w:r>
        <w:rPr>
          <w:i/>
          <w:sz w:val="24"/>
        </w:rPr>
        <w:t>при</w:t>
      </w:r>
      <w:r>
        <w:rPr>
          <w:i/>
          <w:spacing w:val="17"/>
          <w:sz w:val="24"/>
        </w:rPr>
        <w:t> </w:t>
      </w:r>
      <w:r>
        <w:rPr>
          <w:i/>
          <w:sz w:val="24"/>
        </w:rPr>
        <w:t>удовлетворительном</w:t>
      </w:r>
      <w:r>
        <w:rPr>
          <w:i/>
          <w:spacing w:val="8"/>
          <w:sz w:val="24"/>
        </w:rPr>
        <w:t> </w:t>
      </w:r>
      <w:r>
        <w:rPr>
          <w:i/>
          <w:sz w:val="24"/>
        </w:rPr>
        <w:t>соматическом</w:t>
      </w:r>
      <w:r>
        <w:rPr>
          <w:i/>
          <w:spacing w:val="18"/>
          <w:sz w:val="24"/>
        </w:rPr>
        <w:t> </w:t>
      </w:r>
      <w:r>
        <w:rPr>
          <w:i/>
          <w:sz w:val="24"/>
        </w:rPr>
        <w:t>статусе,</w:t>
      </w:r>
      <w:r>
        <w:rPr>
          <w:i/>
          <w:spacing w:val="16"/>
          <w:sz w:val="24"/>
        </w:rPr>
        <w:t> </w:t>
      </w:r>
      <w:r>
        <w:rPr>
          <w:i/>
          <w:sz w:val="24"/>
        </w:rPr>
        <w:t>ребенок</w:t>
      </w:r>
      <w:r>
        <w:rPr>
          <w:i/>
          <w:spacing w:val="15"/>
          <w:sz w:val="24"/>
        </w:rPr>
        <w:t> </w:t>
      </w:r>
      <w:r>
        <w:rPr>
          <w:i/>
          <w:sz w:val="24"/>
        </w:rPr>
        <w:t>может быть оставлен под динамическим наблюдением до достижения возраста 3</w:t>
      </w:r>
      <w:r>
        <w:rPr>
          <w:i/>
          <w:spacing w:val="4"/>
          <w:sz w:val="24"/>
        </w:rPr>
        <w:t> </w:t>
      </w:r>
      <w:r>
        <w:rPr>
          <w:i/>
          <w:sz w:val="24"/>
        </w:rPr>
        <w:t>месяцев</w:t>
      </w:r>
      <w:r>
        <w:rPr>
          <w:i/>
          <w:spacing w:val="48"/>
          <w:sz w:val="24"/>
        </w:rPr>
        <w:t> </w:t>
      </w:r>
      <w:r>
        <w:rPr>
          <w:i/>
          <w:sz w:val="24"/>
        </w:rPr>
        <w:t>с регулярной</w:t>
      </w:r>
      <w:r>
        <w:rPr>
          <w:i/>
          <w:spacing w:val="-17"/>
          <w:sz w:val="24"/>
        </w:rPr>
        <w:t> </w:t>
      </w:r>
      <w:r>
        <w:rPr>
          <w:i/>
          <w:sz w:val="24"/>
        </w:rPr>
        <w:t>оценкой</w:t>
      </w:r>
      <w:r>
        <w:rPr>
          <w:i/>
          <w:spacing w:val="-12"/>
          <w:sz w:val="24"/>
        </w:rPr>
        <w:t> </w:t>
      </w:r>
      <w:r>
        <w:rPr>
          <w:i/>
          <w:sz w:val="24"/>
        </w:rPr>
        <w:t>общего</w:t>
      </w:r>
      <w:r>
        <w:rPr>
          <w:i/>
          <w:spacing w:val="-17"/>
          <w:sz w:val="24"/>
        </w:rPr>
        <w:t> </w:t>
      </w:r>
      <w:r>
        <w:rPr>
          <w:i/>
          <w:sz w:val="24"/>
        </w:rPr>
        <w:t>состояния</w:t>
      </w:r>
      <w:r>
        <w:rPr>
          <w:i/>
          <w:spacing w:val="-13"/>
          <w:sz w:val="24"/>
        </w:rPr>
        <w:t> </w:t>
      </w:r>
      <w:r>
        <w:rPr>
          <w:i/>
          <w:sz w:val="24"/>
        </w:rPr>
        <w:t>и</w:t>
      </w:r>
      <w:r>
        <w:rPr>
          <w:i/>
          <w:spacing w:val="-17"/>
          <w:sz w:val="24"/>
        </w:rPr>
        <w:t> </w:t>
      </w:r>
      <w:r>
        <w:rPr>
          <w:i/>
          <w:sz w:val="24"/>
        </w:rPr>
        <w:t>выполнением</w:t>
      </w:r>
      <w:r>
        <w:rPr>
          <w:i/>
          <w:spacing w:val="-15"/>
          <w:sz w:val="24"/>
        </w:rPr>
        <w:t> </w:t>
      </w:r>
      <w:r>
        <w:rPr>
          <w:i/>
          <w:sz w:val="24"/>
        </w:rPr>
        <w:t>УЗИ</w:t>
      </w:r>
      <w:r>
        <w:rPr>
          <w:i/>
          <w:spacing w:val="-15"/>
          <w:sz w:val="24"/>
        </w:rPr>
        <w:t> </w:t>
      </w:r>
      <w:r>
        <w:rPr>
          <w:i/>
          <w:sz w:val="24"/>
        </w:rPr>
        <w:t>ОБП</w:t>
      </w:r>
      <w:r>
        <w:rPr>
          <w:i/>
          <w:spacing w:val="-15"/>
          <w:sz w:val="24"/>
        </w:rPr>
        <w:t> </w:t>
      </w:r>
      <w:r>
        <w:rPr>
          <w:i/>
          <w:sz w:val="24"/>
        </w:rPr>
        <w:t>(не</w:t>
      </w:r>
      <w:r>
        <w:rPr>
          <w:i/>
          <w:spacing w:val="-18"/>
          <w:sz w:val="24"/>
        </w:rPr>
        <w:t> </w:t>
      </w:r>
      <w:r>
        <w:rPr>
          <w:i/>
          <w:sz w:val="24"/>
        </w:rPr>
        <w:t>реже</w:t>
      </w:r>
      <w:r>
        <w:rPr>
          <w:i/>
          <w:spacing w:val="-18"/>
          <w:sz w:val="24"/>
        </w:rPr>
        <w:t> </w:t>
      </w:r>
      <w:r>
        <w:rPr>
          <w:i/>
          <w:sz w:val="24"/>
        </w:rPr>
        <w:t>1</w:t>
      </w:r>
      <w:r>
        <w:rPr>
          <w:i/>
          <w:spacing w:val="-17"/>
          <w:sz w:val="24"/>
        </w:rPr>
        <w:t> </w:t>
      </w:r>
      <w:r>
        <w:rPr>
          <w:i/>
          <w:sz w:val="24"/>
        </w:rPr>
        <w:t>раза</w:t>
      </w:r>
      <w:r>
        <w:rPr>
          <w:i/>
          <w:spacing w:val="-12"/>
          <w:sz w:val="24"/>
        </w:rPr>
        <w:t> </w:t>
      </w:r>
      <w:r>
        <w:rPr>
          <w:i/>
          <w:sz w:val="24"/>
        </w:rPr>
        <w:t>в</w:t>
      </w:r>
      <w:r>
        <w:rPr>
          <w:i/>
          <w:spacing w:val="29"/>
          <w:sz w:val="24"/>
        </w:rPr>
        <w:t> </w:t>
      </w:r>
      <w:r>
        <w:rPr>
          <w:i/>
          <w:sz w:val="24"/>
        </w:rPr>
        <w:t>2</w:t>
      </w:r>
      <w:r>
        <w:rPr>
          <w:i/>
          <w:spacing w:val="-12"/>
          <w:sz w:val="24"/>
        </w:rPr>
        <w:t> </w:t>
      </w:r>
      <w:r>
        <w:rPr>
          <w:i/>
          <w:sz w:val="24"/>
        </w:rPr>
        <w:t>недели).</w:t>
      </w:r>
      <w:r>
        <w:rPr>
          <w:i/>
          <w:spacing w:val="-1"/>
          <w:sz w:val="24"/>
        </w:rPr>
        <w:t> </w:t>
      </w:r>
      <w:r>
        <w:rPr>
          <w:i/>
          <w:sz w:val="24"/>
        </w:rPr>
        <w:t>Другие исследования могут быть отложены, если ребенок в</w:t>
      </w:r>
      <w:r>
        <w:rPr>
          <w:i/>
          <w:spacing w:val="54"/>
          <w:sz w:val="24"/>
        </w:rPr>
        <w:t> </w:t>
      </w:r>
      <w:r>
        <w:rPr>
          <w:i/>
          <w:sz w:val="24"/>
        </w:rPr>
        <w:t>хорошем</w:t>
      </w:r>
      <w:r>
        <w:rPr>
          <w:i/>
          <w:spacing w:val="13"/>
          <w:sz w:val="24"/>
        </w:rPr>
        <w:t> </w:t>
      </w:r>
      <w:r>
        <w:rPr>
          <w:i/>
          <w:sz w:val="24"/>
        </w:rPr>
        <w:t>клиническом состоянии,</w:t>
      </w:r>
      <w:r>
        <w:rPr>
          <w:i/>
          <w:spacing w:val="15"/>
          <w:sz w:val="24"/>
        </w:rPr>
        <w:t> </w:t>
      </w:r>
      <w:r>
        <w:rPr>
          <w:i/>
          <w:sz w:val="24"/>
        </w:rPr>
        <w:t>но</w:t>
      </w:r>
      <w:r>
        <w:rPr>
          <w:i/>
          <w:spacing w:val="16"/>
          <w:sz w:val="24"/>
        </w:rPr>
        <w:t> </w:t>
      </w:r>
      <w:r>
        <w:rPr>
          <w:i/>
          <w:sz w:val="24"/>
        </w:rPr>
        <w:t>должны</w:t>
      </w:r>
      <w:r>
        <w:rPr>
          <w:i/>
          <w:spacing w:val="19"/>
          <w:sz w:val="24"/>
        </w:rPr>
        <w:t> </w:t>
      </w:r>
      <w:r>
        <w:rPr>
          <w:i/>
          <w:sz w:val="24"/>
        </w:rPr>
        <w:t>быть</w:t>
      </w:r>
      <w:r>
        <w:rPr>
          <w:i/>
          <w:spacing w:val="17"/>
          <w:sz w:val="24"/>
        </w:rPr>
        <w:t> </w:t>
      </w:r>
      <w:r>
        <w:rPr>
          <w:i/>
          <w:sz w:val="24"/>
        </w:rPr>
        <w:t>выполнены</w:t>
      </w:r>
      <w:r>
        <w:rPr>
          <w:i/>
          <w:spacing w:val="19"/>
          <w:sz w:val="24"/>
        </w:rPr>
        <w:t> </w:t>
      </w:r>
      <w:r>
        <w:rPr>
          <w:i/>
          <w:sz w:val="24"/>
        </w:rPr>
        <w:t>в</w:t>
      </w:r>
      <w:r>
        <w:rPr>
          <w:i/>
          <w:spacing w:val="12"/>
          <w:sz w:val="24"/>
        </w:rPr>
        <w:t> </w:t>
      </w:r>
      <w:r>
        <w:rPr>
          <w:i/>
          <w:sz w:val="24"/>
        </w:rPr>
        <w:t>возрасте</w:t>
      </w:r>
      <w:r>
        <w:rPr>
          <w:i/>
          <w:spacing w:val="15"/>
          <w:sz w:val="24"/>
        </w:rPr>
        <w:t> </w:t>
      </w:r>
      <w:r>
        <w:rPr>
          <w:i/>
          <w:sz w:val="24"/>
        </w:rPr>
        <w:t>3</w:t>
      </w:r>
      <w:r>
        <w:rPr>
          <w:i/>
          <w:spacing w:val="16"/>
          <w:sz w:val="24"/>
        </w:rPr>
        <w:t> </w:t>
      </w:r>
      <w:r>
        <w:rPr>
          <w:i/>
          <w:sz w:val="24"/>
        </w:rPr>
        <w:t>месяцев</w:t>
      </w:r>
      <w:r>
        <w:rPr>
          <w:i/>
          <w:spacing w:val="17"/>
          <w:sz w:val="24"/>
        </w:rPr>
        <w:t> </w:t>
      </w:r>
      <w:r>
        <w:rPr>
          <w:i/>
          <w:sz w:val="24"/>
        </w:rPr>
        <w:t>в</w:t>
      </w:r>
      <w:r>
        <w:rPr>
          <w:i/>
          <w:spacing w:val="17"/>
          <w:sz w:val="24"/>
        </w:rPr>
        <w:t> </w:t>
      </w:r>
      <w:r>
        <w:rPr>
          <w:i/>
          <w:sz w:val="24"/>
        </w:rPr>
        <w:t>случае</w:t>
      </w:r>
      <w:r>
        <w:rPr>
          <w:i/>
          <w:spacing w:val="15"/>
          <w:sz w:val="24"/>
        </w:rPr>
        <w:t> </w:t>
      </w:r>
      <w:r>
        <w:rPr>
          <w:i/>
          <w:sz w:val="24"/>
        </w:rPr>
        <w:t>сохранения</w:t>
      </w:r>
    </w:p>
    <w:p>
      <w:pPr>
        <w:spacing w:line="275" w:lineRule="exact" w:before="0"/>
        <w:ind w:left="120" w:right="0" w:firstLine="0"/>
        <w:jc w:val="both"/>
        <w:rPr>
          <w:i/>
          <w:sz w:val="24"/>
        </w:rPr>
      </w:pPr>
      <w:r>
        <w:rPr>
          <w:i/>
          <w:sz w:val="24"/>
        </w:rPr>
        <w:t>объемного образования перед какой-либо противоопухолевой терапией.</w:t>
      </w:r>
    </w:p>
    <w:p>
      <w:pPr>
        <w:pStyle w:val="Heading3"/>
        <w:spacing w:line="360" w:lineRule="auto" w:before="137"/>
        <w:ind w:right="408" w:firstLine="710"/>
      </w:pPr>
      <w:r>
        <w:rPr>
          <w:i/>
        </w:rPr>
        <w:t>Обследования, необходимые при сохранении опухоли в возрасте старше 3 </w:t>
      </w:r>
      <w:r>
        <w:rPr/>
        <w:t>месяцев.</w:t>
      </w:r>
    </w:p>
    <w:p>
      <w:pPr>
        <w:spacing w:line="360" w:lineRule="auto" w:before="3"/>
        <w:ind w:left="120" w:right="410" w:firstLine="710"/>
        <w:jc w:val="both"/>
        <w:rPr>
          <w:i/>
          <w:sz w:val="24"/>
        </w:rPr>
      </w:pPr>
      <w:r>
        <w:rPr>
          <w:i/>
          <w:sz w:val="24"/>
        </w:rPr>
        <w:t>В случае сохранения объемного образования надпочечника у ребенка в возрасте 3 </w:t>
      </w:r>
      <w:r>
        <w:rPr>
          <w:i/>
          <w:sz w:val="24"/>
        </w:rPr>
        <w:t>месяцев, проводится весь комплекс лабораторных и инструментальных обследований, указанных в разделе «Диагностика», включая гистологическую верификацию процесса.</w:t>
      </w:r>
    </w:p>
    <w:p>
      <w:pPr>
        <w:pStyle w:val="BodyText"/>
        <w:spacing w:before="8"/>
        <w:ind w:left="0"/>
        <w:jc w:val="left"/>
        <w:rPr>
          <w:i/>
          <w:sz w:val="20"/>
        </w:rPr>
      </w:pPr>
    </w:p>
    <w:p>
      <w:pPr>
        <w:pStyle w:val="Heading2"/>
        <w:numPr>
          <w:ilvl w:val="3"/>
          <w:numId w:val="1"/>
        </w:numPr>
        <w:tabs>
          <w:tab w:pos="1191" w:val="left" w:leader="none"/>
        </w:tabs>
        <w:spacing w:line="240" w:lineRule="auto" w:before="0" w:after="0"/>
        <w:ind w:left="1191" w:right="0" w:hanging="360"/>
        <w:jc w:val="left"/>
      </w:pPr>
      <w:bookmarkStart w:name="2.1 Жалобы и анамнез" w:id="31"/>
      <w:bookmarkEnd w:id="31"/>
      <w:r>
        <w:rPr>
          <w:b w:val="0"/>
        </w:rPr>
      </w:r>
      <w:bookmarkStart w:name="_bookmark11" w:id="32"/>
      <w:bookmarkEnd w:id="32"/>
      <w:r>
        <w:rPr>
          <w:b w:val="0"/>
        </w:rPr>
      </w:r>
      <w:bookmarkStart w:name="_bookmark11" w:id="33"/>
      <w:bookmarkEnd w:id="33"/>
      <w:r>
        <w:rPr>
          <w:u w:val="single"/>
        </w:rPr>
        <w:t>Ж</w:t>
      </w:r>
      <w:r>
        <w:rPr>
          <w:u w:val="single"/>
        </w:rPr>
        <w:t>алобы и</w:t>
      </w:r>
      <w:r>
        <w:rPr>
          <w:spacing w:val="2"/>
          <w:u w:val="single"/>
        </w:rPr>
        <w:t> </w:t>
      </w:r>
      <w:r>
        <w:rPr>
          <w:u w:val="single"/>
        </w:rPr>
        <w:t>анамнез</w:t>
      </w:r>
    </w:p>
    <w:p>
      <w:pPr>
        <w:pStyle w:val="BodyText"/>
        <w:spacing w:line="360" w:lineRule="auto" w:before="139"/>
        <w:ind w:right="409" w:firstLine="710"/>
      </w:pPr>
      <w:r>
        <w:rPr/>
        <w:t>Клиническая симптоматика при НБ обусловлена анатомической локализацией первичной опухоли и метастазов. Общие симптомы (слабость, снижение аппетита, лихорадка, потливость и другие) наиболее часто выявляются при распространенном характере процесса. При локализации опухоли в забрюшинном пространстве наиболее частые жалобы на увеличение в размерах живота, болевой синдром, нарушение стула (от запоров до развития длительной некупируемой диареи, как проявление паранеопластического</w:t>
      </w:r>
      <w:r>
        <w:rPr>
          <w:spacing w:val="-14"/>
        </w:rPr>
        <w:t> </w:t>
      </w:r>
      <w:r>
        <w:rPr/>
        <w:t>синдрома</w:t>
      </w:r>
      <w:r>
        <w:rPr>
          <w:spacing w:val="-15"/>
        </w:rPr>
        <w:t> </w:t>
      </w:r>
      <w:r>
        <w:rPr/>
        <w:t>–</w:t>
      </w:r>
      <w:r>
        <w:rPr>
          <w:spacing w:val="-13"/>
        </w:rPr>
        <w:t> </w:t>
      </w:r>
      <w:r>
        <w:rPr/>
        <w:t>секреторной</w:t>
      </w:r>
      <w:r>
        <w:rPr>
          <w:spacing w:val="-16"/>
        </w:rPr>
        <w:t> </w:t>
      </w:r>
      <w:r>
        <w:rPr/>
        <w:t>диареи).</w:t>
      </w:r>
      <w:r>
        <w:rPr>
          <w:spacing w:val="-18"/>
        </w:rPr>
        <w:t> </w:t>
      </w:r>
      <w:r>
        <w:rPr/>
        <w:t>При</w:t>
      </w:r>
      <w:r>
        <w:rPr>
          <w:spacing w:val="-16"/>
        </w:rPr>
        <w:t> </w:t>
      </w:r>
      <w:r>
        <w:rPr/>
        <w:t>локализации</w:t>
      </w:r>
      <w:r>
        <w:rPr>
          <w:spacing w:val="-16"/>
        </w:rPr>
        <w:t> </w:t>
      </w:r>
      <w:r>
        <w:rPr/>
        <w:t>опухоли</w:t>
      </w:r>
      <w:r>
        <w:rPr>
          <w:spacing w:val="-17"/>
        </w:rPr>
        <w:t> </w:t>
      </w:r>
      <w:r>
        <w:rPr/>
        <w:t>в</w:t>
      </w:r>
      <w:r>
        <w:rPr>
          <w:spacing w:val="-16"/>
        </w:rPr>
        <w:t> </w:t>
      </w:r>
      <w:r>
        <w:rPr/>
        <w:t>заднем</w:t>
      </w:r>
    </w:p>
    <w:p>
      <w:pPr>
        <w:spacing w:after="0" w:line="360" w:lineRule="auto"/>
        <w:sectPr>
          <w:pgSz w:w="11910" w:h="16840"/>
          <w:pgMar w:header="0" w:footer="689" w:top="1340" w:bottom="960" w:left="1580" w:right="440"/>
        </w:sectPr>
      </w:pPr>
    </w:p>
    <w:p>
      <w:pPr>
        <w:pStyle w:val="BodyText"/>
        <w:spacing w:line="357" w:lineRule="auto" w:before="61"/>
        <w:ind w:right="409"/>
      </w:pPr>
      <w:r>
        <w:rPr/>
        <w:t>средостении – кашель, одышка. Неврологическая симптоматика в виде парезов и нарушения функции тазовых органов, выявляется при распространении опухоли в канал спинного мозга и развитии эпидуральной компрессии (ЭК).</w:t>
      </w:r>
    </w:p>
    <w:p>
      <w:pPr>
        <w:pStyle w:val="BodyText"/>
        <w:spacing w:line="360" w:lineRule="auto" w:before="7"/>
        <w:ind w:right="415" w:firstLine="710"/>
      </w:pPr>
      <w:r>
        <w:rPr/>
        <w:t>Необходимо активно расспросить ребенка/родителей пациента о наличие жалоб и времени их появления.</w:t>
      </w:r>
    </w:p>
    <w:p>
      <w:pPr>
        <w:pStyle w:val="BodyText"/>
        <w:spacing w:line="357" w:lineRule="auto" w:before="2"/>
        <w:ind w:right="412" w:firstLine="710"/>
      </w:pPr>
      <w:r>
        <w:rPr/>
        <w:t>В ряде случаев НБ выявляется при прохождение диспансерного обследования или обследования по поводу другого заболевания (например, острого бронхита).</w:t>
      </w:r>
    </w:p>
    <w:p>
      <w:pPr>
        <w:pStyle w:val="BodyText"/>
        <w:spacing w:before="2"/>
        <w:ind w:left="0"/>
        <w:jc w:val="left"/>
        <w:rPr>
          <w:sz w:val="21"/>
        </w:rPr>
      </w:pPr>
    </w:p>
    <w:p>
      <w:pPr>
        <w:pStyle w:val="ListParagraph"/>
        <w:numPr>
          <w:ilvl w:val="0"/>
          <w:numId w:val="8"/>
        </w:numPr>
        <w:tabs>
          <w:tab w:pos="831" w:val="left" w:leader="none"/>
        </w:tabs>
        <w:spacing w:line="360" w:lineRule="auto" w:before="0" w:after="0"/>
        <w:ind w:left="831" w:right="397" w:hanging="425"/>
        <w:jc w:val="both"/>
        <w:rPr>
          <w:sz w:val="24"/>
        </w:rPr>
      </w:pPr>
      <w:r>
        <w:rPr>
          <w:b/>
          <w:sz w:val="24"/>
        </w:rPr>
        <w:t>Рекомендуется </w:t>
      </w:r>
      <w:r>
        <w:rPr>
          <w:sz w:val="24"/>
        </w:rPr>
        <w:t>сбор следующей информации всем пациентам при подозрении на НБ для выявления клинической симптоматики характерной для основного заболевания, врожденных и семейных форм</w:t>
      </w:r>
      <w:r>
        <w:rPr>
          <w:spacing w:val="1"/>
          <w:sz w:val="24"/>
        </w:rPr>
        <w:t> </w:t>
      </w:r>
      <w:r>
        <w:rPr>
          <w:sz w:val="24"/>
        </w:rPr>
        <w:t>[2,13]:</w:t>
      </w:r>
    </w:p>
    <w:p>
      <w:pPr>
        <w:pStyle w:val="ListParagraph"/>
        <w:numPr>
          <w:ilvl w:val="1"/>
          <w:numId w:val="8"/>
        </w:numPr>
        <w:tabs>
          <w:tab w:pos="971" w:val="left" w:leader="none"/>
        </w:tabs>
        <w:spacing w:line="240" w:lineRule="auto" w:before="3" w:after="0"/>
        <w:ind w:left="971" w:right="0" w:hanging="140"/>
        <w:jc w:val="both"/>
        <w:rPr>
          <w:sz w:val="24"/>
        </w:rPr>
      </w:pPr>
      <w:r>
        <w:rPr>
          <w:sz w:val="24"/>
        </w:rPr>
        <w:t>акушерский анамнез,</w:t>
      </w:r>
    </w:p>
    <w:p>
      <w:pPr>
        <w:pStyle w:val="ListParagraph"/>
        <w:numPr>
          <w:ilvl w:val="1"/>
          <w:numId w:val="8"/>
        </w:numPr>
        <w:tabs>
          <w:tab w:pos="971" w:val="left" w:leader="none"/>
        </w:tabs>
        <w:spacing w:line="240" w:lineRule="auto" w:before="134" w:after="0"/>
        <w:ind w:left="971" w:right="0" w:hanging="140"/>
        <w:jc w:val="both"/>
        <w:rPr>
          <w:sz w:val="24"/>
        </w:rPr>
      </w:pPr>
      <w:r>
        <w:rPr>
          <w:sz w:val="24"/>
        </w:rPr>
        <w:t>предшествующие</w:t>
      </w:r>
      <w:r>
        <w:rPr>
          <w:spacing w:val="-3"/>
          <w:sz w:val="24"/>
        </w:rPr>
        <w:t> </w:t>
      </w:r>
      <w:r>
        <w:rPr>
          <w:sz w:val="24"/>
        </w:rPr>
        <w:t>заболевания,</w:t>
      </w:r>
    </w:p>
    <w:p>
      <w:pPr>
        <w:pStyle w:val="ListParagraph"/>
        <w:numPr>
          <w:ilvl w:val="1"/>
          <w:numId w:val="8"/>
        </w:numPr>
        <w:tabs>
          <w:tab w:pos="971" w:val="left" w:leader="none"/>
        </w:tabs>
        <w:spacing w:line="240" w:lineRule="auto" w:before="139" w:after="0"/>
        <w:ind w:left="971" w:right="0" w:hanging="140"/>
        <w:jc w:val="left"/>
        <w:rPr>
          <w:sz w:val="24"/>
        </w:rPr>
      </w:pPr>
      <w:r>
        <w:rPr>
          <w:sz w:val="24"/>
        </w:rPr>
        <w:t>вакцинация,</w:t>
      </w:r>
    </w:p>
    <w:p>
      <w:pPr>
        <w:pStyle w:val="ListParagraph"/>
        <w:numPr>
          <w:ilvl w:val="1"/>
          <w:numId w:val="8"/>
        </w:numPr>
        <w:tabs>
          <w:tab w:pos="971" w:val="left" w:leader="none"/>
        </w:tabs>
        <w:spacing w:line="240" w:lineRule="auto" w:before="139" w:after="0"/>
        <w:ind w:left="971" w:right="0" w:hanging="140"/>
        <w:jc w:val="both"/>
        <w:rPr>
          <w:sz w:val="24"/>
        </w:rPr>
      </w:pPr>
      <w:r>
        <w:rPr>
          <w:sz w:val="24"/>
        </w:rPr>
        <w:t>семейные</w:t>
      </w:r>
      <w:r>
        <w:rPr>
          <w:spacing w:val="2"/>
          <w:sz w:val="24"/>
        </w:rPr>
        <w:t> </w:t>
      </w:r>
      <w:r>
        <w:rPr>
          <w:sz w:val="24"/>
        </w:rPr>
        <w:t>анамнез,</w:t>
      </w:r>
    </w:p>
    <w:p>
      <w:pPr>
        <w:pStyle w:val="ListParagraph"/>
        <w:numPr>
          <w:ilvl w:val="1"/>
          <w:numId w:val="8"/>
        </w:numPr>
        <w:tabs>
          <w:tab w:pos="961" w:val="left" w:leader="none"/>
        </w:tabs>
        <w:spacing w:line="357" w:lineRule="auto" w:before="140" w:after="0"/>
        <w:ind w:left="831" w:right="411" w:firstLine="0"/>
        <w:jc w:val="both"/>
        <w:rPr>
          <w:sz w:val="24"/>
        </w:rPr>
      </w:pPr>
      <w:r>
        <w:rPr>
          <w:sz w:val="24"/>
        </w:rPr>
        <w:t>клинические</w:t>
      </w:r>
      <w:r>
        <w:rPr>
          <w:spacing w:val="-17"/>
          <w:sz w:val="24"/>
        </w:rPr>
        <w:t> </w:t>
      </w:r>
      <w:r>
        <w:rPr>
          <w:sz w:val="24"/>
        </w:rPr>
        <w:t>признаки</w:t>
      </w:r>
      <w:r>
        <w:rPr>
          <w:spacing w:val="-14"/>
          <w:sz w:val="24"/>
        </w:rPr>
        <w:t> </w:t>
      </w:r>
      <w:r>
        <w:rPr>
          <w:sz w:val="24"/>
        </w:rPr>
        <w:t>на</w:t>
      </w:r>
      <w:r>
        <w:rPr>
          <w:spacing w:val="-16"/>
          <w:sz w:val="24"/>
        </w:rPr>
        <w:t> </w:t>
      </w:r>
      <w:r>
        <w:rPr>
          <w:sz w:val="24"/>
        </w:rPr>
        <w:t>момент</w:t>
      </w:r>
      <w:r>
        <w:rPr>
          <w:spacing w:val="-15"/>
          <w:sz w:val="24"/>
        </w:rPr>
        <w:t> </w:t>
      </w:r>
      <w:r>
        <w:rPr>
          <w:sz w:val="24"/>
        </w:rPr>
        <w:t>дебюта</w:t>
      </w:r>
      <w:r>
        <w:rPr>
          <w:spacing w:val="-16"/>
          <w:sz w:val="24"/>
        </w:rPr>
        <w:t> </w:t>
      </w:r>
      <w:r>
        <w:rPr>
          <w:sz w:val="24"/>
        </w:rPr>
        <w:t>заболевания,</w:t>
      </w:r>
      <w:r>
        <w:rPr>
          <w:spacing w:val="-16"/>
          <w:sz w:val="24"/>
        </w:rPr>
        <w:t> </w:t>
      </w:r>
      <w:r>
        <w:rPr>
          <w:sz w:val="24"/>
        </w:rPr>
        <w:t>динамика</w:t>
      </w:r>
      <w:r>
        <w:rPr>
          <w:spacing w:val="-16"/>
          <w:sz w:val="24"/>
        </w:rPr>
        <w:t> </w:t>
      </w:r>
      <w:r>
        <w:rPr>
          <w:sz w:val="24"/>
        </w:rPr>
        <w:t>и</w:t>
      </w:r>
      <w:r>
        <w:rPr>
          <w:spacing w:val="-19"/>
          <w:sz w:val="24"/>
        </w:rPr>
        <w:t> </w:t>
      </w:r>
      <w:r>
        <w:rPr>
          <w:sz w:val="24"/>
        </w:rPr>
        <w:t>терапевтические опции до постановки диагноза</w:t>
      </w:r>
      <w:r>
        <w:rPr>
          <w:spacing w:val="3"/>
          <w:sz w:val="24"/>
        </w:rPr>
        <w:t> </w:t>
      </w:r>
      <w:r>
        <w:rPr>
          <w:spacing w:val="-4"/>
          <w:sz w:val="24"/>
        </w:rPr>
        <w:t>НБ</w:t>
      </w:r>
    </w:p>
    <w:p>
      <w:pPr>
        <w:pStyle w:val="Heading2"/>
        <w:spacing w:line="360" w:lineRule="auto" w:before="2"/>
        <w:ind w:right="415"/>
      </w:pPr>
      <w:r>
        <w:rPr/>
        <w:t>Уровень убедительности рекомендаций С (уровень достоверности доказательств 5)</w:t>
      </w:r>
    </w:p>
    <w:p>
      <w:pPr>
        <w:spacing w:line="360" w:lineRule="auto" w:before="3"/>
        <w:ind w:left="831" w:right="408" w:firstLine="0"/>
        <w:jc w:val="both"/>
        <w:rPr>
          <w:i/>
          <w:sz w:val="24"/>
        </w:rPr>
      </w:pPr>
      <w:r>
        <w:rPr>
          <w:b/>
          <w:sz w:val="24"/>
        </w:rPr>
        <w:t>Комментарий: </w:t>
      </w:r>
      <w:r>
        <w:rPr>
          <w:i/>
          <w:sz w:val="24"/>
        </w:rPr>
        <w:t>выявление случаев заболевания НБ, других злокачественных </w:t>
      </w:r>
      <w:r>
        <w:rPr>
          <w:i/>
          <w:sz w:val="24"/>
        </w:rPr>
        <w:t>новообразований или генетических синдромов в семье требует проведения медико- генетического</w:t>
      </w:r>
      <w:r>
        <w:rPr>
          <w:i/>
          <w:spacing w:val="-19"/>
          <w:sz w:val="24"/>
        </w:rPr>
        <w:t> </w:t>
      </w:r>
      <w:r>
        <w:rPr>
          <w:i/>
          <w:sz w:val="24"/>
        </w:rPr>
        <w:t>консультирования</w:t>
      </w:r>
      <w:r>
        <w:rPr>
          <w:i/>
          <w:spacing w:val="-20"/>
          <w:sz w:val="24"/>
        </w:rPr>
        <w:t> </w:t>
      </w:r>
      <w:r>
        <w:rPr>
          <w:i/>
          <w:sz w:val="24"/>
        </w:rPr>
        <w:t>для</w:t>
      </w:r>
      <w:r>
        <w:rPr>
          <w:i/>
          <w:spacing w:val="-20"/>
          <w:sz w:val="24"/>
        </w:rPr>
        <w:t> </w:t>
      </w:r>
      <w:r>
        <w:rPr>
          <w:i/>
          <w:sz w:val="24"/>
        </w:rPr>
        <w:t>выявления</w:t>
      </w:r>
      <w:r>
        <w:rPr>
          <w:i/>
          <w:spacing w:val="-15"/>
          <w:sz w:val="24"/>
        </w:rPr>
        <w:t> </w:t>
      </w:r>
      <w:r>
        <w:rPr>
          <w:i/>
          <w:sz w:val="24"/>
        </w:rPr>
        <w:t>генетических</w:t>
      </w:r>
      <w:r>
        <w:rPr>
          <w:i/>
          <w:spacing w:val="-15"/>
          <w:sz w:val="24"/>
        </w:rPr>
        <w:t> </w:t>
      </w:r>
      <w:r>
        <w:rPr>
          <w:i/>
          <w:sz w:val="24"/>
        </w:rPr>
        <w:t>механизмов,</w:t>
      </w:r>
      <w:r>
        <w:rPr>
          <w:i/>
          <w:spacing w:val="-19"/>
          <w:sz w:val="24"/>
        </w:rPr>
        <w:t> </w:t>
      </w:r>
      <w:r>
        <w:rPr>
          <w:i/>
          <w:sz w:val="24"/>
        </w:rPr>
        <w:t>лежащих в основе</w:t>
      </w:r>
      <w:r>
        <w:rPr>
          <w:i/>
          <w:spacing w:val="-3"/>
          <w:sz w:val="24"/>
        </w:rPr>
        <w:t> </w:t>
      </w:r>
      <w:r>
        <w:rPr>
          <w:i/>
          <w:sz w:val="24"/>
        </w:rPr>
        <w:t>предрасположенности.</w:t>
      </w:r>
    </w:p>
    <w:p>
      <w:pPr>
        <w:pStyle w:val="BodyText"/>
        <w:spacing w:before="9"/>
        <w:ind w:left="0"/>
        <w:jc w:val="left"/>
        <w:rPr>
          <w:i/>
          <w:sz w:val="20"/>
        </w:rPr>
      </w:pPr>
    </w:p>
    <w:p>
      <w:pPr>
        <w:pStyle w:val="Heading2"/>
        <w:numPr>
          <w:ilvl w:val="3"/>
          <w:numId w:val="1"/>
        </w:numPr>
        <w:tabs>
          <w:tab w:pos="1191" w:val="left" w:leader="none"/>
        </w:tabs>
        <w:spacing w:line="240" w:lineRule="auto" w:before="1" w:after="0"/>
        <w:ind w:left="1191" w:right="0" w:hanging="360"/>
        <w:jc w:val="left"/>
      </w:pPr>
      <w:bookmarkStart w:name="2.2 Физикальное обследование" w:id="34"/>
      <w:bookmarkEnd w:id="34"/>
      <w:r>
        <w:rPr>
          <w:b w:val="0"/>
        </w:rPr>
      </w:r>
      <w:bookmarkStart w:name="_bookmark12" w:id="35"/>
      <w:bookmarkEnd w:id="35"/>
      <w:r>
        <w:rPr>
          <w:b w:val="0"/>
        </w:rPr>
      </w:r>
      <w:bookmarkStart w:name="_bookmark12" w:id="36"/>
      <w:bookmarkEnd w:id="36"/>
      <w:r>
        <w:rPr>
          <w:u w:val="single"/>
        </w:rPr>
        <w:t>Ф</w:t>
      </w:r>
      <w:r>
        <w:rPr>
          <w:u w:val="single"/>
        </w:rPr>
        <w:t>изикальное</w:t>
      </w:r>
      <w:r>
        <w:rPr>
          <w:spacing w:val="-3"/>
          <w:u w:val="single"/>
        </w:rPr>
        <w:t> </w:t>
      </w:r>
      <w:r>
        <w:rPr>
          <w:u w:val="single"/>
        </w:rPr>
        <w:t>обследование</w:t>
      </w:r>
    </w:p>
    <w:p>
      <w:pPr>
        <w:pStyle w:val="BodyText"/>
        <w:spacing w:before="1"/>
        <w:ind w:left="0"/>
        <w:jc w:val="left"/>
        <w:rPr>
          <w:b/>
          <w:sz w:val="25"/>
        </w:rPr>
      </w:pPr>
    </w:p>
    <w:p>
      <w:pPr>
        <w:pStyle w:val="ListParagraph"/>
        <w:numPr>
          <w:ilvl w:val="0"/>
          <w:numId w:val="8"/>
        </w:numPr>
        <w:tabs>
          <w:tab w:pos="831" w:val="left" w:leader="none"/>
        </w:tabs>
        <w:spacing w:line="360" w:lineRule="auto" w:before="90" w:after="0"/>
        <w:ind w:left="831" w:right="403" w:hanging="425"/>
        <w:jc w:val="both"/>
        <w:rPr>
          <w:sz w:val="24"/>
        </w:rPr>
      </w:pPr>
      <w:r>
        <w:rPr>
          <w:b/>
          <w:sz w:val="24"/>
        </w:rPr>
        <w:t>Рекомендуется </w:t>
      </w:r>
      <w:r>
        <w:rPr>
          <w:sz w:val="24"/>
        </w:rPr>
        <w:t>проведение первичного осмотра всем пациентам с подозрением на НБ для оценки общего соматического статуса и распространенности заболевания (выявления отдаленных метастазов), который должен быть проведен до начала химиотерапии и выполнения хирургических вмешательств</w:t>
      </w:r>
      <w:r>
        <w:rPr>
          <w:spacing w:val="5"/>
          <w:sz w:val="24"/>
        </w:rPr>
        <w:t> </w:t>
      </w:r>
      <w:r>
        <w:rPr>
          <w:sz w:val="24"/>
        </w:rPr>
        <w:t>[2,13–15].</w:t>
      </w:r>
    </w:p>
    <w:p>
      <w:pPr>
        <w:pStyle w:val="Heading2"/>
        <w:tabs>
          <w:tab w:pos="2105" w:val="left" w:leader="none"/>
          <w:tab w:pos="4163" w:val="left" w:leader="none"/>
          <w:tab w:pos="6071" w:val="left" w:leader="none"/>
          <w:tab w:pos="6591" w:val="left" w:leader="none"/>
          <w:tab w:pos="7890" w:val="left" w:leader="none"/>
        </w:tabs>
        <w:spacing w:line="360" w:lineRule="auto"/>
        <w:ind w:right="415"/>
        <w:jc w:val="left"/>
      </w:pPr>
      <w:r>
        <w:rPr/>
        <w:t>Уровень</w:t>
        <w:tab/>
        <w:t>убедительности</w:t>
        <w:tab/>
        <w:t>рекомендаций</w:t>
        <w:tab/>
        <w:t>С</w:t>
        <w:tab/>
        <w:t>(уровень</w:t>
        <w:tab/>
        <w:t>достоверности доказательств</w:t>
      </w:r>
      <w:r>
        <w:rPr>
          <w:spacing w:val="-2"/>
        </w:rPr>
        <w:t> </w:t>
      </w:r>
      <w:r>
        <w:rPr/>
        <w:t>5)</w:t>
      </w:r>
    </w:p>
    <w:p>
      <w:pPr>
        <w:spacing w:before="2"/>
        <w:ind w:left="831" w:right="0" w:firstLine="0"/>
        <w:jc w:val="left"/>
        <w:rPr>
          <w:b/>
          <w:sz w:val="24"/>
        </w:rPr>
      </w:pPr>
      <w:r>
        <w:rPr>
          <w:b/>
          <w:sz w:val="24"/>
        </w:rPr>
        <w:t>Комментарии:</w:t>
      </w:r>
    </w:p>
    <w:p>
      <w:pPr>
        <w:spacing w:before="135"/>
        <w:ind w:left="831" w:right="0" w:firstLine="0"/>
        <w:jc w:val="left"/>
        <w:rPr>
          <w:i/>
          <w:sz w:val="24"/>
        </w:rPr>
      </w:pPr>
      <w:r>
        <w:rPr>
          <w:i/>
          <w:sz w:val="24"/>
        </w:rPr>
        <w:t>Первичный осмотр включает:</w:t>
      </w:r>
    </w:p>
    <w:p>
      <w:pPr>
        <w:spacing w:after="0"/>
        <w:jc w:val="left"/>
        <w:rPr>
          <w:sz w:val="24"/>
        </w:rPr>
        <w:sectPr>
          <w:pgSz w:w="11910" w:h="16840"/>
          <w:pgMar w:header="0" w:footer="689" w:top="1340" w:bottom="960" w:left="1580" w:right="440"/>
        </w:sectPr>
      </w:pPr>
    </w:p>
    <w:p>
      <w:pPr>
        <w:pStyle w:val="ListParagraph"/>
        <w:numPr>
          <w:ilvl w:val="0"/>
          <w:numId w:val="9"/>
        </w:numPr>
        <w:tabs>
          <w:tab w:pos="1552" w:val="left" w:leader="none"/>
        </w:tabs>
        <w:spacing w:line="357" w:lineRule="auto" w:before="61" w:after="0"/>
        <w:ind w:left="1551" w:right="409" w:hanging="361"/>
        <w:jc w:val="both"/>
        <w:rPr>
          <w:i/>
          <w:sz w:val="24"/>
        </w:rPr>
      </w:pPr>
      <w:r>
        <w:rPr>
          <w:i/>
          <w:sz w:val="24"/>
        </w:rPr>
        <w:t>антропометрические измерения (вес, рост и площадь поверхности тела) и </w:t>
      </w:r>
      <w:r>
        <w:rPr>
          <w:i/>
          <w:sz w:val="24"/>
        </w:rPr>
        <w:t>оценка нутритивного статуса (процентили). Оценка наличия пороков развития и стигм</w:t>
      </w:r>
      <w:r>
        <w:rPr>
          <w:i/>
          <w:spacing w:val="-2"/>
          <w:sz w:val="24"/>
        </w:rPr>
        <w:t> </w:t>
      </w:r>
      <w:r>
        <w:rPr>
          <w:i/>
          <w:sz w:val="24"/>
        </w:rPr>
        <w:t>дизэмбриогенеза;</w:t>
      </w:r>
    </w:p>
    <w:p>
      <w:pPr>
        <w:pStyle w:val="ListParagraph"/>
        <w:numPr>
          <w:ilvl w:val="0"/>
          <w:numId w:val="9"/>
        </w:numPr>
        <w:tabs>
          <w:tab w:pos="1552" w:val="left" w:leader="none"/>
        </w:tabs>
        <w:spacing w:line="240" w:lineRule="auto" w:before="7" w:after="0"/>
        <w:ind w:left="1551" w:right="0" w:hanging="361"/>
        <w:jc w:val="both"/>
        <w:rPr>
          <w:i/>
          <w:sz w:val="24"/>
        </w:rPr>
      </w:pPr>
      <w:r>
        <w:rPr>
          <w:i/>
          <w:sz w:val="24"/>
        </w:rPr>
        <w:t>оценку кожных покровов и</w:t>
      </w:r>
      <w:r>
        <w:rPr>
          <w:i/>
          <w:spacing w:val="-5"/>
          <w:sz w:val="24"/>
        </w:rPr>
        <w:t> </w:t>
      </w:r>
      <w:r>
        <w:rPr>
          <w:i/>
          <w:sz w:val="24"/>
        </w:rPr>
        <w:t>слизистых;</w:t>
      </w:r>
    </w:p>
    <w:p>
      <w:pPr>
        <w:pStyle w:val="ListParagraph"/>
        <w:numPr>
          <w:ilvl w:val="0"/>
          <w:numId w:val="9"/>
        </w:numPr>
        <w:tabs>
          <w:tab w:pos="1552" w:val="left" w:leader="none"/>
        </w:tabs>
        <w:spacing w:line="240" w:lineRule="auto" w:before="139" w:after="0"/>
        <w:ind w:left="1551" w:right="0" w:hanging="361"/>
        <w:jc w:val="both"/>
        <w:rPr>
          <w:i/>
          <w:sz w:val="24"/>
        </w:rPr>
      </w:pPr>
      <w:r>
        <w:rPr>
          <w:i/>
          <w:sz w:val="24"/>
        </w:rPr>
        <w:t>оценку функции сердечно-сосудистой</w:t>
      </w:r>
      <w:r>
        <w:rPr>
          <w:i/>
          <w:spacing w:val="-3"/>
          <w:sz w:val="24"/>
        </w:rPr>
        <w:t> </w:t>
      </w:r>
      <w:r>
        <w:rPr>
          <w:i/>
          <w:sz w:val="24"/>
        </w:rPr>
        <w:t>системы;</w:t>
      </w:r>
    </w:p>
    <w:p>
      <w:pPr>
        <w:pStyle w:val="ListParagraph"/>
        <w:numPr>
          <w:ilvl w:val="0"/>
          <w:numId w:val="9"/>
        </w:numPr>
        <w:tabs>
          <w:tab w:pos="1552" w:val="left" w:leader="none"/>
        </w:tabs>
        <w:spacing w:line="240" w:lineRule="auto" w:before="139" w:after="0"/>
        <w:ind w:left="1551" w:right="0" w:hanging="361"/>
        <w:jc w:val="both"/>
        <w:rPr>
          <w:i/>
          <w:sz w:val="24"/>
        </w:rPr>
      </w:pPr>
      <w:r>
        <w:rPr>
          <w:i/>
          <w:sz w:val="24"/>
        </w:rPr>
        <w:t>оценку функции легочной</w:t>
      </w:r>
      <w:r>
        <w:rPr>
          <w:i/>
          <w:spacing w:val="-3"/>
          <w:sz w:val="24"/>
        </w:rPr>
        <w:t> </w:t>
      </w:r>
      <w:r>
        <w:rPr>
          <w:i/>
          <w:sz w:val="24"/>
        </w:rPr>
        <w:t>системы;</w:t>
      </w:r>
    </w:p>
    <w:p>
      <w:pPr>
        <w:pStyle w:val="ListParagraph"/>
        <w:numPr>
          <w:ilvl w:val="0"/>
          <w:numId w:val="9"/>
        </w:numPr>
        <w:tabs>
          <w:tab w:pos="1552" w:val="left" w:leader="none"/>
        </w:tabs>
        <w:spacing w:line="360" w:lineRule="auto" w:before="134" w:after="0"/>
        <w:ind w:left="1551" w:right="411" w:hanging="361"/>
        <w:jc w:val="both"/>
        <w:rPr>
          <w:i/>
          <w:sz w:val="24"/>
        </w:rPr>
      </w:pPr>
      <w:r>
        <w:rPr>
          <w:i/>
          <w:sz w:val="24"/>
        </w:rPr>
        <w:t>пальпацию живота, измерение окружности живота, оценку размеров </w:t>
      </w:r>
      <w:r>
        <w:rPr>
          <w:i/>
          <w:sz w:val="24"/>
        </w:rPr>
        <w:t>печени и селезенки, исключение или подтверждение пальпируемых образований в брюшной</w:t>
      </w:r>
      <w:r>
        <w:rPr>
          <w:i/>
          <w:spacing w:val="-1"/>
          <w:sz w:val="24"/>
        </w:rPr>
        <w:t> </w:t>
      </w:r>
      <w:r>
        <w:rPr>
          <w:i/>
          <w:sz w:val="24"/>
        </w:rPr>
        <w:t>полости;</w:t>
      </w:r>
    </w:p>
    <w:p>
      <w:pPr>
        <w:pStyle w:val="ListParagraph"/>
        <w:numPr>
          <w:ilvl w:val="0"/>
          <w:numId w:val="9"/>
        </w:numPr>
        <w:tabs>
          <w:tab w:pos="1552" w:val="left" w:leader="none"/>
        </w:tabs>
        <w:spacing w:line="240" w:lineRule="auto" w:before="4" w:after="0"/>
        <w:ind w:left="1551" w:right="0" w:hanging="361"/>
        <w:jc w:val="both"/>
        <w:rPr>
          <w:i/>
          <w:sz w:val="24"/>
        </w:rPr>
      </w:pPr>
      <w:r>
        <w:rPr>
          <w:i/>
          <w:sz w:val="24"/>
        </w:rPr>
        <w:t>оценку размеров периферических лимфатических</w:t>
      </w:r>
      <w:r>
        <w:rPr>
          <w:i/>
          <w:spacing w:val="1"/>
          <w:sz w:val="24"/>
        </w:rPr>
        <w:t> </w:t>
      </w:r>
      <w:r>
        <w:rPr>
          <w:i/>
          <w:sz w:val="24"/>
        </w:rPr>
        <w:t>узлов;</w:t>
      </w:r>
    </w:p>
    <w:p>
      <w:pPr>
        <w:pStyle w:val="ListParagraph"/>
        <w:numPr>
          <w:ilvl w:val="0"/>
          <w:numId w:val="9"/>
        </w:numPr>
        <w:tabs>
          <w:tab w:pos="1552" w:val="left" w:leader="none"/>
        </w:tabs>
        <w:spacing w:line="240" w:lineRule="auto" w:before="139" w:after="0"/>
        <w:ind w:left="1551" w:right="0" w:hanging="361"/>
        <w:jc w:val="both"/>
        <w:rPr>
          <w:i/>
          <w:sz w:val="24"/>
        </w:rPr>
      </w:pPr>
      <w:r>
        <w:rPr>
          <w:i/>
          <w:sz w:val="24"/>
        </w:rPr>
        <w:t>характеристику функции тазовых органов;</w:t>
      </w:r>
    </w:p>
    <w:p>
      <w:pPr>
        <w:pStyle w:val="ListParagraph"/>
        <w:numPr>
          <w:ilvl w:val="0"/>
          <w:numId w:val="9"/>
        </w:numPr>
        <w:tabs>
          <w:tab w:pos="1552" w:val="left" w:leader="none"/>
        </w:tabs>
        <w:spacing w:line="240" w:lineRule="auto" w:before="134" w:after="0"/>
        <w:ind w:left="1551" w:right="0" w:hanging="361"/>
        <w:jc w:val="both"/>
        <w:rPr>
          <w:i/>
          <w:sz w:val="24"/>
        </w:rPr>
      </w:pPr>
      <w:r>
        <w:rPr>
          <w:i/>
          <w:sz w:val="24"/>
        </w:rPr>
        <w:t>оценку двигательной</w:t>
      </w:r>
      <w:r>
        <w:rPr>
          <w:i/>
          <w:spacing w:val="-3"/>
          <w:sz w:val="24"/>
        </w:rPr>
        <w:t> </w:t>
      </w:r>
      <w:r>
        <w:rPr>
          <w:i/>
          <w:sz w:val="24"/>
        </w:rPr>
        <w:t>активности.</w:t>
      </w:r>
    </w:p>
    <w:p>
      <w:pPr>
        <w:pStyle w:val="BodyText"/>
        <w:ind w:left="0"/>
        <w:jc w:val="left"/>
        <w:rPr>
          <w:i/>
          <w:sz w:val="33"/>
        </w:rPr>
      </w:pPr>
    </w:p>
    <w:p>
      <w:pPr>
        <w:pStyle w:val="Heading2"/>
        <w:numPr>
          <w:ilvl w:val="3"/>
          <w:numId w:val="1"/>
        </w:numPr>
        <w:tabs>
          <w:tab w:pos="1191" w:val="left" w:leader="none"/>
        </w:tabs>
        <w:spacing w:line="240" w:lineRule="auto" w:before="0" w:after="0"/>
        <w:ind w:left="1191" w:right="0" w:hanging="360"/>
        <w:jc w:val="left"/>
      </w:pPr>
      <w:bookmarkStart w:name="2.3 Лабораторные диагностические исследо" w:id="37"/>
      <w:bookmarkEnd w:id="37"/>
      <w:r>
        <w:rPr>
          <w:b w:val="0"/>
        </w:rPr>
      </w:r>
      <w:bookmarkStart w:name="_bookmark13" w:id="38"/>
      <w:bookmarkEnd w:id="38"/>
      <w:r>
        <w:rPr>
          <w:b w:val="0"/>
        </w:rPr>
      </w:r>
      <w:bookmarkStart w:name="_bookmark13" w:id="39"/>
      <w:bookmarkEnd w:id="39"/>
      <w:r>
        <w:rPr>
          <w:u w:val="single"/>
        </w:rPr>
        <w:t>Л</w:t>
      </w:r>
      <w:r>
        <w:rPr>
          <w:u w:val="single"/>
        </w:rPr>
        <w:t>абораторные диагностические</w:t>
      </w:r>
      <w:r>
        <w:rPr>
          <w:spacing w:val="-5"/>
          <w:u w:val="single"/>
        </w:rPr>
        <w:t> </w:t>
      </w:r>
      <w:r>
        <w:rPr>
          <w:u w:val="single"/>
        </w:rPr>
        <w:t>исследования</w:t>
      </w:r>
    </w:p>
    <w:p>
      <w:pPr>
        <w:pStyle w:val="BodyText"/>
        <w:spacing w:before="1"/>
        <w:ind w:left="0"/>
        <w:jc w:val="left"/>
        <w:rPr>
          <w:b/>
          <w:sz w:val="25"/>
        </w:rPr>
      </w:pPr>
    </w:p>
    <w:p>
      <w:pPr>
        <w:pStyle w:val="ListParagraph"/>
        <w:numPr>
          <w:ilvl w:val="0"/>
          <w:numId w:val="8"/>
        </w:numPr>
        <w:tabs>
          <w:tab w:pos="831" w:val="left" w:leader="none"/>
        </w:tabs>
        <w:spacing w:line="360" w:lineRule="auto" w:before="90" w:after="0"/>
        <w:ind w:left="831" w:right="396" w:hanging="425"/>
        <w:jc w:val="both"/>
        <w:rPr>
          <w:sz w:val="24"/>
        </w:rPr>
      </w:pPr>
      <w:r>
        <w:rPr>
          <w:b/>
          <w:sz w:val="24"/>
        </w:rPr>
        <w:t>Рекомендуется </w:t>
      </w:r>
      <w:r>
        <w:rPr>
          <w:sz w:val="24"/>
        </w:rPr>
        <w:t>всем пациентам с подозрением на НБ выполнение клинического анализа крови (лейкоциты (формула крови), гемоглобин, тромбоциты, СОЭ) для выявления изменений, которые могут косвенно указывать на метастатическое поражение костного мозга и проявляются в виде анемии и тромбоцитопении, перед началом терапии, на фоне проведения курсов ПХТ, для контроля за развитием осложнений на фоне проведения специфической терапии, перед хирургическим вмешательством и/или другими терапевтическими опциями</w:t>
      </w:r>
      <w:r>
        <w:rPr>
          <w:spacing w:val="5"/>
          <w:sz w:val="24"/>
        </w:rPr>
        <w:t> </w:t>
      </w:r>
      <w:r>
        <w:rPr>
          <w:sz w:val="24"/>
        </w:rPr>
        <w:t>[2,13,14].</w:t>
      </w:r>
    </w:p>
    <w:p>
      <w:pPr>
        <w:pStyle w:val="Heading2"/>
        <w:spacing w:line="360" w:lineRule="auto"/>
        <w:ind w:right="408"/>
      </w:pPr>
      <w:r>
        <w:rPr/>
        <w:t>Уровень убедительности рекомендаций С (уровень достоверности доказательств 5)</w:t>
      </w:r>
    </w:p>
    <w:p>
      <w:pPr>
        <w:pStyle w:val="BodyText"/>
        <w:spacing w:before="11"/>
        <w:ind w:left="0"/>
        <w:jc w:val="left"/>
        <w:rPr>
          <w:b/>
          <w:sz w:val="20"/>
        </w:rPr>
      </w:pPr>
    </w:p>
    <w:p>
      <w:pPr>
        <w:pStyle w:val="ListParagraph"/>
        <w:numPr>
          <w:ilvl w:val="0"/>
          <w:numId w:val="8"/>
        </w:numPr>
        <w:tabs>
          <w:tab w:pos="831" w:val="left" w:leader="none"/>
        </w:tabs>
        <w:spacing w:line="360" w:lineRule="auto" w:before="0" w:after="0"/>
        <w:ind w:left="831" w:right="404" w:hanging="425"/>
        <w:jc w:val="both"/>
        <w:rPr>
          <w:sz w:val="24"/>
        </w:rPr>
      </w:pPr>
      <w:r>
        <w:rPr>
          <w:b/>
          <w:sz w:val="24"/>
        </w:rPr>
        <w:t>Рекомендуется </w:t>
      </w:r>
      <w:r>
        <w:rPr>
          <w:sz w:val="24"/>
        </w:rPr>
        <w:t>всем пациентам с подозрением на НБ выполнение биохимический анализ крови: лактатдегидрогеназа (ЛДГ), билирубин, аланинаминотрансфераза (АЛТ), аспартатаминотрансфераза (АСТ), общий белок, альбумин, креатинин, мочевина, щелочная фосфатаза (ЩФ), электролиты (Na+, K+, Cl–, Ca++, Mg++, фосфаты), для оценки функции почек и печени, а так же уровня общей опухолевой нагрузки (оценка уровня ЛДГ). Динамика данных показателей так же проводится в процессе терапии пациентов для оценки органной токсичности и ответа на терапию (уровень ЛДГ) [2,13–15].</w:t>
      </w:r>
    </w:p>
    <w:p>
      <w:pPr>
        <w:pStyle w:val="Heading2"/>
        <w:spacing w:line="360" w:lineRule="auto"/>
        <w:ind w:right="415"/>
      </w:pPr>
      <w:r>
        <w:rPr/>
        <w:t>Уровень убедительности рекомендаций С (уровень достоверности доказательств 5)</w:t>
      </w:r>
    </w:p>
    <w:p>
      <w:pPr>
        <w:spacing w:after="0" w:line="360" w:lineRule="auto"/>
        <w:sectPr>
          <w:pgSz w:w="11910" w:h="16840"/>
          <w:pgMar w:header="0" w:footer="689" w:top="1340" w:bottom="960" w:left="1580" w:right="440"/>
        </w:sectPr>
      </w:pPr>
    </w:p>
    <w:p>
      <w:pPr>
        <w:pStyle w:val="ListParagraph"/>
        <w:numPr>
          <w:ilvl w:val="0"/>
          <w:numId w:val="8"/>
        </w:numPr>
        <w:tabs>
          <w:tab w:pos="831" w:val="left" w:leader="none"/>
        </w:tabs>
        <w:spacing w:line="360" w:lineRule="auto" w:before="61" w:after="0"/>
        <w:ind w:left="831" w:right="402" w:hanging="425"/>
        <w:jc w:val="both"/>
        <w:rPr>
          <w:sz w:val="24"/>
        </w:rPr>
      </w:pPr>
      <w:r>
        <w:rPr>
          <w:b/>
          <w:sz w:val="24"/>
        </w:rPr>
        <w:t>Рекомендуется </w:t>
      </w:r>
      <w:r>
        <w:rPr>
          <w:sz w:val="24"/>
        </w:rPr>
        <w:t>всем пациентам с подозрением на НБ выполнение коагулограммы (ориентировочного исследования системы гемостаза) (особенно для пациентов с 4S стадией заболевания – метастатическим поражением печени) или перед выполнением хирургических вмешательств любой степени сложности для исключения нарушения в свертывание и определение показаний для их коррекции [2,13,14].</w:t>
      </w:r>
    </w:p>
    <w:p>
      <w:pPr>
        <w:pStyle w:val="Heading2"/>
        <w:spacing w:line="362" w:lineRule="auto"/>
        <w:ind w:right="415"/>
      </w:pPr>
      <w:r>
        <w:rPr/>
        <w:t>Уровень убедительности рекомендаций С (уровень достоверности доказательств 5)</w:t>
      </w:r>
    </w:p>
    <w:p>
      <w:pPr>
        <w:pStyle w:val="BodyText"/>
        <w:spacing w:before="4"/>
        <w:ind w:left="0"/>
        <w:jc w:val="left"/>
        <w:rPr>
          <w:b/>
          <w:sz w:val="20"/>
        </w:rPr>
      </w:pPr>
    </w:p>
    <w:p>
      <w:pPr>
        <w:pStyle w:val="ListParagraph"/>
        <w:numPr>
          <w:ilvl w:val="0"/>
          <w:numId w:val="8"/>
        </w:numPr>
        <w:tabs>
          <w:tab w:pos="831" w:val="left" w:leader="none"/>
        </w:tabs>
        <w:spacing w:line="360" w:lineRule="auto" w:before="0" w:after="0"/>
        <w:ind w:left="831" w:right="403" w:hanging="425"/>
        <w:jc w:val="both"/>
        <w:rPr>
          <w:sz w:val="24"/>
        </w:rPr>
      </w:pPr>
      <w:r>
        <w:rPr>
          <w:b/>
          <w:sz w:val="24"/>
        </w:rPr>
        <w:t>Рекомендуется </w:t>
      </w:r>
      <w:r>
        <w:rPr>
          <w:sz w:val="24"/>
        </w:rPr>
        <w:t>всем пациентам с подозрением </w:t>
      </w:r>
      <w:r>
        <w:rPr>
          <w:spacing w:val="3"/>
          <w:sz w:val="24"/>
        </w:rPr>
        <w:t>на </w:t>
      </w:r>
      <w:r>
        <w:rPr>
          <w:sz w:val="24"/>
        </w:rPr>
        <w:t>НБ определение основных групп крови по системе AB0, определение антигена D системы Резус (резус-фактор) с целью подбора инфузионных сред и минимализации трасфузионных осложнений [14].</w:t>
      </w:r>
    </w:p>
    <w:p>
      <w:pPr>
        <w:pStyle w:val="Heading2"/>
        <w:spacing w:line="360" w:lineRule="auto"/>
        <w:ind w:right="415"/>
      </w:pPr>
      <w:r>
        <w:rPr/>
        <w:t>Уровень убедительности рекомендаций С (уровень достоверности доказательств 5)</w:t>
      </w:r>
    </w:p>
    <w:p>
      <w:pPr>
        <w:pStyle w:val="BodyText"/>
        <w:ind w:left="0"/>
        <w:jc w:val="left"/>
        <w:rPr>
          <w:b/>
          <w:sz w:val="21"/>
        </w:rPr>
      </w:pPr>
    </w:p>
    <w:p>
      <w:pPr>
        <w:pStyle w:val="ListParagraph"/>
        <w:numPr>
          <w:ilvl w:val="0"/>
          <w:numId w:val="8"/>
        </w:numPr>
        <w:tabs>
          <w:tab w:pos="831" w:val="left" w:leader="none"/>
        </w:tabs>
        <w:spacing w:line="360" w:lineRule="auto" w:before="1" w:after="0"/>
        <w:ind w:left="831" w:right="402" w:hanging="425"/>
        <w:jc w:val="both"/>
        <w:rPr>
          <w:sz w:val="24"/>
        </w:rPr>
      </w:pPr>
      <w:r>
        <w:rPr>
          <w:b/>
          <w:sz w:val="24"/>
        </w:rPr>
        <w:t>Рекомендуется</w:t>
      </w:r>
      <w:r>
        <w:rPr>
          <w:b/>
          <w:spacing w:val="-12"/>
          <w:sz w:val="24"/>
        </w:rPr>
        <w:t> </w:t>
      </w:r>
      <w:r>
        <w:rPr>
          <w:sz w:val="24"/>
        </w:rPr>
        <w:t>всем</w:t>
      </w:r>
      <w:r>
        <w:rPr>
          <w:spacing w:val="-15"/>
          <w:sz w:val="24"/>
        </w:rPr>
        <w:t> </w:t>
      </w:r>
      <w:r>
        <w:rPr>
          <w:sz w:val="24"/>
        </w:rPr>
        <w:t>пациентам</w:t>
      </w:r>
      <w:r>
        <w:rPr>
          <w:spacing w:val="-15"/>
          <w:sz w:val="24"/>
        </w:rPr>
        <w:t> </w:t>
      </w:r>
      <w:r>
        <w:rPr>
          <w:sz w:val="24"/>
        </w:rPr>
        <w:t>с</w:t>
      </w:r>
      <w:r>
        <w:rPr>
          <w:spacing w:val="-15"/>
          <w:sz w:val="24"/>
        </w:rPr>
        <w:t> </w:t>
      </w:r>
      <w:r>
        <w:rPr>
          <w:sz w:val="24"/>
        </w:rPr>
        <w:t>подозрением</w:t>
      </w:r>
      <w:r>
        <w:rPr>
          <w:spacing w:val="-15"/>
          <w:sz w:val="24"/>
        </w:rPr>
        <w:t> </w:t>
      </w:r>
      <w:r>
        <w:rPr>
          <w:sz w:val="24"/>
        </w:rPr>
        <w:t>на</w:t>
      </w:r>
      <w:r>
        <w:rPr>
          <w:spacing w:val="-15"/>
          <w:sz w:val="24"/>
        </w:rPr>
        <w:t> </w:t>
      </w:r>
      <w:r>
        <w:rPr>
          <w:sz w:val="24"/>
        </w:rPr>
        <w:t>НБ</w:t>
      </w:r>
      <w:r>
        <w:rPr>
          <w:spacing w:val="-7"/>
          <w:sz w:val="24"/>
        </w:rPr>
        <w:t> </w:t>
      </w:r>
      <w:r>
        <w:rPr>
          <w:sz w:val="24"/>
        </w:rPr>
        <w:t>определение</w:t>
      </w:r>
      <w:r>
        <w:rPr>
          <w:spacing w:val="-15"/>
          <w:sz w:val="24"/>
        </w:rPr>
        <w:t> </w:t>
      </w:r>
      <w:r>
        <w:rPr>
          <w:sz w:val="24"/>
        </w:rPr>
        <w:t>антигена</w:t>
      </w:r>
      <w:r>
        <w:rPr>
          <w:spacing w:val="-15"/>
          <w:sz w:val="24"/>
        </w:rPr>
        <w:t> </w:t>
      </w:r>
      <w:r>
        <w:rPr>
          <w:sz w:val="24"/>
        </w:rPr>
        <w:t>(HbsAg) вируса гепатита B (Hepatitis B virus) в крови, определение антигена вируса гепатита C (Hepatitis C virus), в крови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для исключения сопутствующей патологии</w:t>
      </w:r>
      <w:r>
        <w:rPr>
          <w:spacing w:val="4"/>
          <w:sz w:val="24"/>
        </w:rPr>
        <w:t> </w:t>
      </w:r>
      <w:r>
        <w:rPr>
          <w:sz w:val="24"/>
        </w:rPr>
        <w:t>[14].</w:t>
      </w:r>
    </w:p>
    <w:p>
      <w:pPr>
        <w:pStyle w:val="Heading2"/>
        <w:spacing w:line="362" w:lineRule="auto"/>
        <w:ind w:right="415"/>
      </w:pPr>
      <w:r>
        <w:rPr/>
        <w:t>Уровень убедительности рекомендаций С (уровень достоверности доказательств 5)</w:t>
      </w:r>
    </w:p>
    <w:p>
      <w:pPr>
        <w:pStyle w:val="BodyText"/>
        <w:spacing w:before="4"/>
        <w:ind w:left="0"/>
        <w:jc w:val="left"/>
        <w:rPr>
          <w:b/>
          <w:sz w:val="20"/>
        </w:rPr>
      </w:pPr>
    </w:p>
    <w:p>
      <w:pPr>
        <w:pStyle w:val="ListParagraph"/>
        <w:numPr>
          <w:ilvl w:val="0"/>
          <w:numId w:val="8"/>
        </w:numPr>
        <w:tabs>
          <w:tab w:pos="830" w:val="left" w:leader="none"/>
          <w:tab w:pos="831" w:val="left" w:leader="none"/>
          <w:tab w:pos="2105" w:val="left" w:leader="none"/>
          <w:tab w:pos="4163" w:val="left" w:leader="none"/>
          <w:tab w:pos="6071" w:val="left" w:leader="none"/>
          <w:tab w:pos="6591" w:val="left" w:leader="none"/>
          <w:tab w:pos="7890" w:val="left" w:leader="none"/>
        </w:tabs>
        <w:spacing w:line="360" w:lineRule="auto" w:before="0" w:after="0"/>
        <w:ind w:left="831" w:right="400" w:hanging="425"/>
        <w:jc w:val="left"/>
        <w:rPr>
          <w:b/>
          <w:sz w:val="24"/>
        </w:rPr>
      </w:pPr>
      <w:r>
        <w:rPr>
          <w:b/>
          <w:sz w:val="24"/>
        </w:rPr>
        <w:t>Рекомендуется</w:t>
      </w:r>
      <w:r>
        <w:rPr>
          <w:b/>
          <w:spacing w:val="-6"/>
          <w:sz w:val="24"/>
        </w:rPr>
        <w:t> </w:t>
      </w:r>
      <w:r>
        <w:rPr>
          <w:sz w:val="24"/>
        </w:rPr>
        <w:t>всем</w:t>
      </w:r>
      <w:r>
        <w:rPr>
          <w:spacing w:val="-9"/>
          <w:sz w:val="24"/>
        </w:rPr>
        <w:t> </w:t>
      </w:r>
      <w:r>
        <w:rPr>
          <w:sz w:val="24"/>
        </w:rPr>
        <w:t>пациентам</w:t>
      </w:r>
      <w:r>
        <w:rPr>
          <w:spacing w:val="-9"/>
          <w:sz w:val="24"/>
        </w:rPr>
        <w:t> </w:t>
      </w:r>
      <w:r>
        <w:rPr>
          <w:sz w:val="24"/>
        </w:rPr>
        <w:t>с</w:t>
      </w:r>
      <w:r>
        <w:rPr>
          <w:spacing w:val="-9"/>
          <w:sz w:val="24"/>
        </w:rPr>
        <w:t> </w:t>
      </w:r>
      <w:r>
        <w:rPr>
          <w:sz w:val="24"/>
        </w:rPr>
        <w:t>подозрением</w:t>
      </w:r>
      <w:r>
        <w:rPr>
          <w:spacing w:val="-9"/>
          <w:sz w:val="24"/>
        </w:rPr>
        <w:t> </w:t>
      </w:r>
      <w:r>
        <w:rPr>
          <w:sz w:val="24"/>
        </w:rPr>
        <w:t>на</w:t>
      </w:r>
      <w:r>
        <w:rPr>
          <w:spacing w:val="-9"/>
          <w:sz w:val="24"/>
        </w:rPr>
        <w:t> </w:t>
      </w:r>
      <w:r>
        <w:rPr>
          <w:sz w:val="24"/>
        </w:rPr>
        <w:t>НБ</w:t>
      </w:r>
      <w:r>
        <w:rPr>
          <w:spacing w:val="-5"/>
          <w:sz w:val="24"/>
        </w:rPr>
        <w:t> </w:t>
      </w:r>
      <w:r>
        <w:rPr>
          <w:sz w:val="24"/>
        </w:rPr>
        <w:t>при</w:t>
      </w:r>
      <w:r>
        <w:rPr>
          <w:spacing w:val="-11"/>
          <w:sz w:val="24"/>
        </w:rPr>
        <w:t> </w:t>
      </w:r>
      <w:r>
        <w:rPr>
          <w:sz w:val="24"/>
        </w:rPr>
        <w:t>инициальной</w:t>
      </w:r>
      <w:r>
        <w:rPr>
          <w:spacing w:val="-11"/>
          <w:sz w:val="24"/>
        </w:rPr>
        <w:t> </w:t>
      </w:r>
      <w:r>
        <w:rPr>
          <w:sz w:val="24"/>
        </w:rPr>
        <w:t>диагностике и в процессе проведения специфического лечения проведение оценки скорость клубочковой фильтрации по клиренсу эндогенного креатинина или исследование уровня цистатина С в крови для исключения патологии со стороны почек [14]. </w:t>
      </w:r>
      <w:r>
        <w:rPr>
          <w:b/>
          <w:sz w:val="24"/>
        </w:rPr>
        <w:t>Уровень</w:t>
        <w:tab/>
        <w:t>убедительности</w:t>
        <w:tab/>
        <w:t>рекомендаций</w:t>
        <w:tab/>
        <w:t>С</w:t>
        <w:tab/>
        <w:t>(уровень</w:t>
        <w:tab/>
        <w:t>достоверности доказательств</w:t>
      </w:r>
      <w:r>
        <w:rPr>
          <w:b/>
          <w:spacing w:val="-2"/>
          <w:sz w:val="24"/>
        </w:rPr>
        <w:t> </w:t>
      </w:r>
      <w:r>
        <w:rPr>
          <w:b/>
          <w:sz w:val="24"/>
        </w:rPr>
        <w:t>5)</w:t>
      </w:r>
    </w:p>
    <w:p>
      <w:pPr>
        <w:spacing w:line="357" w:lineRule="auto" w:before="2"/>
        <w:ind w:left="120" w:right="0" w:firstLine="710"/>
        <w:jc w:val="left"/>
        <w:rPr>
          <w:i/>
          <w:sz w:val="24"/>
        </w:rPr>
      </w:pPr>
      <w:r>
        <w:rPr>
          <w:b/>
          <w:sz w:val="24"/>
        </w:rPr>
        <w:t>Комментарии: </w:t>
      </w:r>
      <w:r>
        <w:rPr>
          <w:i/>
          <w:sz w:val="24"/>
        </w:rPr>
        <w:t>данные исследования выполняются так же и перед началом курсов </w:t>
      </w:r>
      <w:r>
        <w:rPr>
          <w:i/>
          <w:sz w:val="24"/>
        </w:rPr>
        <w:t>химиотерапии, включающих нефротоксичные лекарственные препараты.</w:t>
      </w:r>
    </w:p>
    <w:p>
      <w:pPr>
        <w:spacing w:after="0" w:line="357" w:lineRule="auto"/>
        <w:jc w:val="left"/>
        <w:rPr>
          <w:sz w:val="24"/>
        </w:rPr>
        <w:sectPr>
          <w:pgSz w:w="11910" w:h="16840"/>
          <w:pgMar w:header="0" w:footer="689" w:top="1340" w:bottom="960" w:left="1580" w:right="440"/>
        </w:sectPr>
      </w:pPr>
    </w:p>
    <w:p>
      <w:pPr>
        <w:pStyle w:val="ListParagraph"/>
        <w:numPr>
          <w:ilvl w:val="0"/>
          <w:numId w:val="8"/>
        </w:numPr>
        <w:tabs>
          <w:tab w:pos="831" w:val="left" w:leader="none"/>
        </w:tabs>
        <w:spacing w:line="360" w:lineRule="auto" w:before="61" w:after="0"/>
        <w:ind w:left="831" w:right="407" w:hanging="425"/>
        <w:jc w:val="both"/>
        <w:rPr>
          <w:sz w:val="24"/>
        </w:rPr>
      </w:pPr>
      <w:r>
        <w:rPr>
          <w:b/>
          <w:sz w:val="24"/>
        </w:rPr>
        <w:t>Рекомендуется </w:t>
      </w:r>
      <w:r>
        <w:rPr>
          <w:sz w:val="24"/>
        </w:rPr>
        <w:t>пациентам с подозрением на НБ первых 12 месяцев жизни выполнение молекулярно-биологического исследования крови на цитомегаловирус (Cytomegalovirus) для исключения сопутствующей инфекционной патологии [2,13,16].</w:t>
      </w:r>
    </w:p>
    <w:p>
      <w:pPr>
        <w:pStyle w:val="Heading2"/>
        <w:spacing w:line="360" w:lineRule="auto"/>
        <w:ind w:right="415"/>
      </w:pPr>
      <w:r>
        <w:rPr/>
        <w:t>Уровень убедительности рекомендаций С (уровень достоверности доказательств 4)</w:t>
      </w:r>
    </w:p>
    <w:p>
      <w:pPr>
        <w:pStyle w:val="BodyText"/>
        <w:spacing w:before="7"/>
        <w:ind w:left="0"/>
        <w:jc w:val="left"/>
        <w:rPr>
          <w:b/>
          <w:sz w:val="20"/>
        </w:rPr>
      </w:pPr>
    </w:p>
    <w:p>
      <w:pPr>
        <w:pStyle w:val="ListParagraph"/>
        <w:numPr>
          <w:ilvl w:val="0"/>
          <w:numId w:val="8"/>
        </w:numPr>
        <w:tabs>
          <w:tab w:pos="831" w:val="left" w:leader="none"/>
        </w:tabs>
        <w:spacing w:line="360" w:lineRule="auto" w:before="0" w:after="0"/>
        <w:ind w:left="831" w:right="419" w:hanging="425"/>
        <w:jc w:val="both"/>
        <w:rPr>
          <w:sz w:val="24"/>
        </w:rPr>
      </w:pPr>
      <w:r>
        <w:rPr>
          <w:b/>
          <w:sz w:val="24"/>
        </w:rPr>
        <w:t>Рекомендуется </w:t>
      </w:r>
      <w:r>
        <w:rPr>
          <w:sz w:val="24"/>
        </w:rPr>
        <w:t>пациентам с подозрением на НБ выполнение общего анализа мочи для исключения сопутствующей патологии</w:t>
      </w:r>
      <w:r>
        <w:rPr>
          <w:spacing w:val="4"/>
          <w:sz w:val="24"/>
        </w:rPr>
        <w:t> </w:t>
      </w:r>
      <w:r>
        <w:rPr>
          <w:sz w:val="24"/>
        </w:rPr>
        <w:t>[2,13,14].</w:t>
      </w:r>
    </w:p>
    <w:p>
      <w:pPr>
        <w:pStyle w:val="Heading2"/>
        <w:spacing w:line="360" w:lineRule="auto" w:before="3"/>
        <w:ind w:right="415"/>
      </w:pPr>
      <w:r>
        <w:rPr/>
        <w:t>Уровень убедительности рекомендаций С (уровень достоверности доказательств 5)</w:t>
      </w:r>
    </w:p>
    <w:p>
      <w:pPr>
        <w:pStyle w:val="BodyText"/>
        <w:ind w:left="0"/>
        <w:jc w:val="left"/>
        <w:rPr>
          <w:b/>
          <w:sz w:val="21"/>
        </w:rPr>
      </w:pPr>
    </w:p>
    <w:p>
      <w:pPr>
        <w:pStyle w:val="ListParagraph"/>
        <w:numPr>
          <w:ilvl w:val="0"/>
          <w:numId w:val="8"/>
        </w:numPr>
        <w:tabs>
          <w:tab w:pos="831" w:val="left" w:leader="none"/>
        </w:tabs>
        <w:spacing w:line="360" w:lineRule="auto" w:before="1" w:after="0"/>
        <w:ind w:left="831" w:right="403" w:hanging="425"/>
        <w:jc w:val="both"/>
        <w:rPr>
          <w:sz w:val="24"/>
        </w:rPr>
      </w:pPr>
      <w:r>
        <w:rPr>
          <w:b/>
          <w:sz w:val="24"/>
        </w:rPr>
        <w:t>Рекомендуется </w:t>
      </w:r>
      <w:r>
        <w:rPr>
          <w:sz w:val="24"/>
        </w:rPr>
        <w:t>пациентам с подозрением на </w:t>
      </w:r>
      <w:r>
        <w:rPr>
          <w:spacing w:val="4"/>
          <w:sz w:val="24"/>
        </w:rPr>
        <w:t>НБ, </w:t>
      </w:r>
      <w:r>
        <w:rPr>
          <w:sz w:val="24"/>
        </w:rPr>
        <w:t>которым планируется терапия с включением ифосфамида**, выполнение оценки тубулярной функции почек, с использованием фракционированной экскреции фосфатов (оценка креатинина и фосфора в моче) для исключения сопутствующей патологии</w:t>
      </w:r>
      <w:r>
        <w:rPr>
          <w:spacing w:val="2"/>
          <w:sz w:val="24"/>
        </w:rPr>
        <w:t> </w:t>
      </w:r>
      <w:r>
        <w:rPr>
          <w:sz w:val="24"/>
        </w:rPr>
        <w:t>[17].</w:t>
      </w:r>
    </w:p>
    <w:p>
      <w:pPr>
        <w:pStyle w:val="Heading2"/>
        <w:spacing w:line="357" w:lineRule="auto"/>
        <w:ind w:right="415"/>
      </w:pPr>
      <w:r>
        <w:rPr/>
        <w:t>Уровень убедительности рекомендаций С (уровень достоверности доказательств 5)</w:t>
      </w:r>
    </w:p>
    <w:p>
      <w:pPr>
        <w:spacing w:line="360" w:lineRule="auto" w:before="2"/>
        <w:ind w:left="120" w:right="412" w:firstLine="710"/>
        <w:jc w:val="both"/>
        <w:rPr>
          <w:i/>
          <w:sz w:val="24"/>
        </w:rPr>
      </w:pPr>
      <w:r>
        <w:rPr>
          <w:b/>
          <w:sz w:val="24"/>
        </w:rPr>
        <w:t>Комментарий: </w:t>
      </w:r>
      <w:r>
        <w:rPr>
          <w:i/>
          <w:sz w:val="24"/>
        </w:rPr>
        <w:t>оценку тубулярной функции целесообразно проводить до начала </w:t>
      </w:r>
      <w:r>
        <w:rPr>
          <w:i/>
          <w:sz w:val="24"/>
        </w:rPr>
        <w:t>проведения ПХТ, и в последующем использовать исходные показатели для исключения тубулярных повреждений у пациентов, получающих терапию ифосфамидом**.</w:t>
      </w:r>
    </w:p>
    <w:p>
      <w:pPr>
        <w:spacing w:before="3"/>
        <w:ind w:left="120" w:right="0" w:firstLine="0"/>
        <w:jc w:val="left"/>
        <w:rPr>
          <w:b/>
          <w:i/>
          <w:sz w:val="24"/>
        </w:rPr>
      </w:pPr>
      <w:r>
        <w:rPr>
          <w:b/>
          <w:i/>
          <w:sz w:val="24"/>
          <w:u w:val="single"/>
        </w:rPr>
        <w:t>Oпухолевые маркеры:</w:t>
      </w:r>
    </w:p>
    <w:p>
      <w:pPr>
        <w:pStyle w:val="BodyText"/>
        <w:spacing w:before="8"/>
        <w:ind w:left="0"/>
        <w:jc w:val="left"/>
        <w:rPr>
          <w:b/>
          <w:i/>
        </w:rPr>
      </w:pPr>
    </w:p>
    <w:p>
      <w:pPr>
        <w:pStyle w:val="ListParagraph"/>
        <w:numPr>
          <w:ilvl w:val="0"/>
          <w:numId w:val="8"/>
        </w:numPr>
        <w:tabs>
          <w:tab w:pos="831" w:val="left" w:leader="none"/>
        </w:tabs>
        <w:spacing w:line="360" w:lineRule="auto" w:before="90" w:after="0"/>
        <w:ind w:left="831" w:right="415" w:hanging="425"/>
        <w:jc w:val="both"/>
        <w:rPr>
          <w:sz w:val="24"/>
        </w:rPr>
      </w:pPr>
      <w:r>
        <w:rPr>
          <w:b/>
          <w:sz w:val="24"/>
        </w:rPr>
        <w:t>Рекомендуется </w:t>
      </w:r>
      <w:r>
        <w:rPr>
          <w:sz w:val="24"/>
        </w:rPr>
        <w:t>пациентам с подозрением на НБ определение уровня ферритина в сыворотке крови для подтверждения/исключения опухолевого процесса и степени распространённости при НБ</w:t>
      </w:r>
      <w:r>
        <w:rPr>
          <w:spacing w:val="6"/>
          <w:sz w:val="24"/>
        </w:rPr>
        <w:t> </w:t>
      </w:r>
      <w:r>
        <w:rPr>
          <w:sz w:val="24"/>
        </w:rPr>
        <w:t>[2,13–15].</w:t>
      </w:r>
    </w:p>
    <w:p>
      <w:pPr>
        <w:pStyle w:val="Heading2"/>
        <w:spacing w:line="360" w:lineRule="auto" w:before="4"/>
        <w:ind w:right="408"/>
      </w:pPr>
      <w:r>
        <w:rPr/>
        <w:t>Уровень убедительности рекомендаций C (уровень достоверности доказательств 5)</w:t>
      </w:r>
    </w:p>
    <w:p>
      <w:pPr>
        <w:spacing w:line="360" w:lineRule="auto" w:before="0"/>
        <w:ind w:left="120" w:right="407" w:firstLine="710"/>
        <w:jc w:val="both"/>
        <w:rPr>
          <w:i/>
          <w:sz w:val="24"/>
        </w:rPr>
      </w:pPr>
      <w:r>
        <w:rPr>
          <w:b/>
          <w:sz w:val="24"/>
        </w:rPr>
        <w:t>Комментарий: </w:t>
      </w:r>
      <w:r>
        <w:rPr>
          <w:i/>
          <w:sz w:val="24"/>
        </w:rPr>
        <w:t>результат зависит от возраста пациента и теста, с помощью </w:t>
      </w:r>
      <w:r>
        <w:rPr>
          <w:i/>
          <w:sz w:val="24"/>
        </w:rPr>
        <w:t>которого определяется показатель. Показатели «норма» или «повышение» определяются в соответствии с нормативами лаборатории, в которой проводится измерение.</w:t>
      </w:r>
    </w:p>
    <w:p>
      <w:pPr>
        <w:pStyle w:val="BodyText"/>
        <w:spacing w:before="11"/>
        <w:ind w:left="0"/>
        <w:jc w:val="left"/>
        <w:rPr>
          <w:i/>
          <w:sz w:val="20"/>
        </w:rPr>
      </w:pPr>
    </w:p>
    <w:p>
      <w:pPr>
        <w:pStyle w:val="ListParagraph"/>
        <w:numPr>
          <w:ilvl w:val="0"/>
          <w:numId w:val="8"/>
        </w:numPr>
        <w:tabs>
          <w:tab w:pos="831" w:val="left" w:leader="none"/>
        </w:tabs>
        <w:spacing w:line="360" w:lineRule="auto" w:before="0" w:after="0"/>
        <w:ind w:left="831" w:right="402" w:hanging="425"/>
        <w:jc w:val="both"/>
        <w:rPr>
          <w:sz w:val="24"/>
        </w:rPr>
      </w:pPr>
      <w:r>
        <w:rPr>
          <w:b/>
          <w:sz w:val="24"/>
        </w:rPr>
        <w:t>Рекомендуется </w:t>
      </w:r>
      <w:r>
        <w:rPr>
          <w:sz w:val="24"/>
        </w:rPr>
        <w:t>пациентам с подозрением на НБ определение уровня нейронспецифической енолазы (НСЕ) в сыворотке крови для подтверждения/исключения опухолевого процесса и степени распространённости при НБ</w:t>
      </w:r>
      <w:r>
        <w:rPr>
          <w:spacing w:val="4"/>
          <w:sz w:val="24"/>
        </w:rPr>
        <w:t> </w:t>
      </w:r>
      <w:r>
        <w:rPr>
          <w:sz w:val="24"/>
        </w:rPr>
        <w:t>[2,13].</w:t>
      </w:r>
    </w:p>
    <w:p>
      <w:pPr>
        <w:spacing w:after="0" w:line="360" w:lineRule="auto"/>
        <w:jc w:val="both"/>
        <w:rPr>
          <w:sz w:val="24"/>
        </w:rPr>
        <w:sectPr>
          <w:pgSz w:w="11910" w:h="16840"/>
          <w:pgMar w:header="0" w:footer="689" w:top="1340" w:bottom="960" w:left="1580" w:right="440"/>
        </w:sectPr>
      </w:pPr>
    </w:p>
    <w:p>
      <w:pPr>
        <w:pStyle w:val="Heading2"/>
        <w:spacing w:line="357" w:lineRule="auto" w:before="61"/>
        <w:ind w:right="408"/>
      </w:pPr>
      <w:r>
        <w:rPr/>
        <w:t>Уровень убедительности рекомендаций C (уровень достоверности доказательств 5)</w:t>
      </w:r>
    </w:p>
    <w:p>
      <w:pPr>
        <w:spacing w:line="360" w:lineRule="auto" w:before="3"/>
        <w:ind w:left="120" w:right="405" w:firstLine="710"/>
        <w:jc w:val="both"/>
        <w:rPr>
          <w:i/>
          <w:sz w:val="24"/>
        </w:rPr>
      </w:pPr>
      <w:r>
        <w:rPr>
          <w:b/>
          <w:sz w:val="24"/>
        </w:rPr>
        <w:t>Комментарий: </w:t>
      </w:r>
      <w:r>
        <w:rPr>
          <w:i/>
          <w:sz w:val="24"/>
        </w:rPr>
        <w:t>на уровень НСЕ влияет гемолиз и деградация при комнатной </w:t>
      </w:r>
      <w:r>
        <w:rPr>
          <w:i/>
          <w:sz w:val="24"/>
        </w:rPr>
        <w:t>температуре. Поэтому негемолизированная проба крови должна быть исследована в течение</w:t>
      </w:r>
      <w:r>
        <w:rPr>
          <w:i/>
          <w:spacing w:val="-8"/>
          <w:sz w:val="24"/>
        </w:rPr>
        <w:t> </w:t>
      </w:r>
      <w:r>
        <w:rPr>
          <w:i/>
          <w:sz w:val="24"/>
        </w:rPr>
        <w:t>2–6</w:t>
      </w:r>
      <w:r>
        <w:rPr>
          <w:i/>
          <w:spacing w:val="-7"/>
          <w:sz w:val="24"/>
        </w:rPr>
        <w:t> </w:t>
      </w:r>
      <w:r>
        <w:rPr>
          <w:i/>
          <w:sz w:val="24"/>
        </w:rPr>
        <w:t>ч</w:t>
      </w:r>
      <w:r>
        <w:rPr>
          <w:i/>
          <w:spacing w:val="-6"/>
          <w:sz w:val="24"/>
        </w:rPr>
        <w:t> </w:t>
      </w:r>
      <w:r>
        <w:rPr>
          <w:i/>
          <w:sz w:val="24"/>
        </w:rPr>
        <w:t>в</w:t>
      </w:r>
      <w:r>
        <w:rPr>
          <w:i/>
          <w:spacing w:val="-5"/>
          <w:sz w:val="24"/>
        </w:rPr>
        <w:t> </w:t>
      </w:r>
      <w:r>
        <w:rPr>
          <w:i/>
          <w:sz w:val="24"/>
        </w:rPr>
        <w:t>местной</w:t>
      </w:r>
      <w:r>
        <w:rPr>
          <w:i/>
          <w:spacing w:val="-7"/>
          <w:sz w:val="24"/>
        </w:rPr>
        <w:t> </w:t>
      </w:r>
      <w:r>
        <w:rPr>
          <w:i/>
          <w:sz w:val="24"/>
        </w:rPr>
        <w:t>лаборатории.</w:t>
      </w:r>
      <w:r>
        <w:rPr>
          <w:i/>
          <w:spacing w:val="-7"/>
          <w:sz w:val="24"/>
        </w:rPr>
        <w:t> </w:t>
      </w:r>
      <w:r>
        <w:rPr>
          <w:i/>
          <w:sz w:val="24"/>
        </w:rPr>
        <w:t>Если</w:t>
      </w:r>
      <w:r>
        <w:rPr>
          <w:i/>
          <w:spacing w:val="-5"/>
          <w:sz w:val="24"/>
        </w:rPr>
        <w:t> </w:t>
      </w:r>
      <w:r>
        <w:rPr>
          <w:i/>
          <w:sz w:val="24"/>
        </w:rPr>
        <w:t>проба</w:t>
      </w:r>
      <w:r>
        <w:rPr>
          <w:i/>
          <w:spacing w:val="-7"/>
          <w:sz w:val="24"/>
        </w:rPr>
        <w:t> </w:t>
      </w:r>
      <w:r>
        <w:rPr>
          <w:i/>
          <w:sz w:val="24"/>
        </w:rPr>
        <w:t>отсылается</w:t>
      </w:r>
      <w:r>
        <w:rPr>
          <w:i/>
          <w:spacing w:val="-8"/>
          <w:sz w:val="24"/>
        </w:rPr>
        <w:t> </w:t>
      </w:r>
      <w:r>
        <w:rPr>
          <w:i/>
          <w:sz w:val="24"/>
        </w:rPr>
        <w:t>в</w:t>
      </w:r>
      <w:r>
        <w:rPr>
          <w:i/>
          <w:spacing w:val="-6"/>
          <w:sz w:val="24"/>
        </w:rPr>
        <w:t> </w:t>
      </w:r>
      <w:r>
        <w:rPr>
          <w:i/>
          <w:sz w:val="24"/>
        </w:rPr>
        <w:t>другую</w:t>
      </w:r>
      <w:r>
        <w:rPr>
          <w:i/>
          <w:spacing w:val="-5"/>
          <w:sz w:val="24"/>
        </w:rPr>
        <w:t> </w:t>
      </w:r>
      <w:r>
        <w:rPr>
          <w:i/>
          <w:sz w:val="24"/>
        </w:rPr>
        <w:t>лабораторию,</w:t>
      </w:r>
      <w:r>
        <w:rPr>
          <w:i/>
          <w:spacing w:val="-7"/>
          <w:sz w:val="24"/>
        </w:rPr>
        <w:t> </w:t>
      </w:r>
      <w:r>
        <w:rPr>
          <w:i/>
          <w:sz w:val="24"/>
        </w:rPr>
        <w:t>то необходимо</w:t>
      </w:r>
      <w:r>
        <w:rPr>
          <w:i/>
          <w:spacing w:val="-9"/>
          <w:sz w:val="24"/>
        </w:rPr>
        <w:t> </w:t>
      </w:r>
      <w:r>
        <w:rPr>
          <w:i/>
          <w:sz w:val="24"/>
        </w:rPr>
        <w:t>использовать</w:t>
      </w:r>
      <w:r>
        <w:rPr>
          <w:i/>
          <w:spacing w:val="-7"/>
          <w:sz w:val="24"/>
        </w:rPr>
        <w:t> </w:t>
      </w:r>
      <w:r>
        <w:rPr>
          <w:i/>
          <w:sz w:val="24"/>
        </w:rPr>
        <w:t>только</w:t>
      </w:r>
      <w:r>
        <w:rPr>
          <w:i/>
          <w:spacing w:val="-9"/>
          <w:sz w:val="24"/>
        </w:rPr>
        <w:t> </w:t>
      </w:r>
      <w:r>
        <w:rPr>
          <w:i/>
          <w:sz w:val="24"/>
        </w:rPr>
        <w:t>сыворотку.</w:t>
      </w:r>
      <w:r>
        <w:rPr>
          <w:i/>
          <w:spacing w:val="-8"/>
          <w:sz w:val="24"/>
        </w:rPr>
        <w:t> </w:t>
      </w:r>
      <w:r>
        <w:rPr>
          <w:i/>
          <w:sz w:val="24"/>
        </w:rPr>
        <w:t>Результат</w:t>
      </w:r>
      <w:r>
        <w:rPr>
          <w:i/>
          <w:spacing w:val="-7"/>
          <w:sz w:val="24"/>
        </w:rPr>
        <w:t> </w:t>
      </w:r>
      <w:r>
        <w:rPr>
          <w:i/>
          <w:sz w:val="24"/>
        </w:rPr>
        <w:t>зависит</w:t>
      </w:r>
      <w:r>
        <w:rPr>
          <w:i/>
          <w:spacing w:val="-11"/>
          <w:sz w:val="24"/>
        </w:rPr>
        <w:t> </w:t>
      </w:r>
      <w:r>
        <w:rPr>
          <w:i/>
          <w:sz w:val="24"/>
        </w:rPr>
        <w:t>от</w:t>
      </w:r>
      <w:r>
        <w:rPr>
          <w:i/>
          <w:spacing w:val="-11"/>
          <w:sz w:val="24"/>
        </w:rPr>
        <w:t> </w:t>
      </w:r>
      <w:r>
        <w:rPr>
          <w:i/>
          <w:sz w:val="24"/>
        </w:rPr>
        <w:t>возраста</w:t>
      </w:r>
      <w:r>
        <w:rPr>
          <w:i/>
          <w:spacing w:val="-9"/>
          <w:sz w:val="24"/>
        </w:rPr>
        <w:t> </w:t>
      </w:r>
      <w:r>
        <w:rPr>
          <w:i/>
          <w:sz w:val="24"/>
        </w:rPr>
        <w:t>пациента</w:t>
      </w:r>
      <w:r>
        <w:rPr>
          <w:i/>
          <w:spacing w:val="-13"/>
          <w:sz w:val="24"/>
        </w:rPr>
        <w:t> </w:t>
      </w:r>
      <w:r>
        <w:rPr>
          <w:i/>
          <w:sz w:val="24"/>
        </w:rPr>
        <w:t>и теста, используемого для определения. Показатели «норма» или «повышение» определяются в соответствии с нормативами лаборатории, в которой проводится измерение.</w:t>
      </w:r>
    </w:p>
    <w:p>
      <w:pPr>
        <w:pStyle w:val="BodyText"/>
        <w:spacing w:before="1"/>
        <w:ind w:left="0"/>
        <w:jc w:val="left"/>
        <w:rPr>
          <w:i/>
          <w:sz w:val="21"/>
        </w:rPr>
      </w:pPr>
    </w:p>
    <w:p>
      <w:pPr>
        <w:pStyle w:val="ListParagraph"/>
        <w:numPr>
          <w:ilvl w:val="0"/>
          <w:numId w:val="8"/>
        </w:numPr>
        <w:tabs>
          <w:tab w:pos="831" w:val="left" w:leader="none"/>
        </w:tabs>
        <w:spacing w:line="360" w:lineRule="auto" w:before="1" w:after="0"/>
        <w:ind w:left="831" w:right="405" w:hanging="425"/>
        <w:jc w:val="both"/>
        <w:rPr>
          <w:sz w:val="24"/>
        </w:rPr>
      </w:pPr>
      <w:r>
        <w:rPr>
          <w:b/>
          <w:sz w:val="24"/>
        </w:rPr>
        <w:t>Рекомендуется </w:t>
      </w:r>
      <w:r>
        <w:rPr>
          <w:sz w:val="24"/>
        </w:rPr>
        <w:t>пациентам с подозрением на НБ определение уровня метаболитов катехоламинов: ванилилминдальной (ВМК) и гомованилиловой (ГВК) кислот, в моче (разовая или суточная порции) для подтверждения/исключения опухолевого процесса и степени распространённости при НБ</w:t>
      </w:r>
      <w:r>
        <w:rPr>
          <w:spacing w:val="7"/>
          <w:sz w:val="24"/>
        </w:rPr>
        <w:t> </w:t>
      </w:r>
      <w:r>
        <w:rPr>
          <w:sz w:val="24"/>
        </w:rPr>
        <w:t>[2,13].</w:t>
      </w:r>
    </w:p>
    <w:p>
      <w:pPr>
        <w:pStyle w:val="Heading2"/>
        <w:spacing w:line="362" w:lineRule="auto"/>
        <w:ind w:right="408"/>
      </w:pPr>
      <w:r>
        <w:rPr/>
        <w:t>Уровень убедительности рекомендаций С (уровень достоверности доказательств 5)</w:t>
      </w:r>
    </w:p>
    <w:p>
      <w:pPr>
        <w:spacing w:line="360" w:lineRule="auto" w:before="0"/>
        <w:ind w:left="120" w:right="406" w:firstLine="710"/>
        <w:jc w:val="both"/>
        <w:rPr>
          <w:i/>
          <w:sz w:val="24"/>
        </w:rPr>
      </w:pPr>
      <w:r>
        <w:rPr>
          <w:b/>
          <w:sz w:val="24"/>
        </w:rPr>
        <w:t>Комментарии: </w:t>
      </w:r>
      <w:r>
        <w:rPr>
          <w:i/>
          <w:sz w:val="24"/>
        </w:rPr>
        <w:t>в случае, если результат нормализуется по концентрации </w:t>
      </w:r>
      <w:r>
        <w:rPr>
          <w:i/>
          <w:sz w:val="24"/>
        </w:rPr>
        <w:t>креатинина, нет необходимости в сборе суточной мочи. Показатели «норма» или</w:t>
      </w:r>
    </w:p>
    <w:p>
      <w:pPr>
        <w:spacing w:line="362" w:lineRule="auto" w:before="0"/>
        <w:ind w:left="120" w:right="415" w:firstLine="0"/>
        <w:jc w:val="both"/>
        <w:rPr>
          <w:i/>
          <w:sz w:val="24"/>
        </w:rPr>
      </w:pPr>
      <w:r>
        <w:rPr>
          <w:i/>
          <w:sz w:val="24"/>
        </w:rPr>
        <w:t>«повышение» определяются в соответствии с нормативами лаборатории, в которой </w:t>
      </w:r>
      <w:r>
        <w:rPr>
          <w:i/>
          <w:sz w:val="24"/>
        </w:rPr>
        <w:t>проводится измерение.</w:t>
      </w:r>
    </w:p>
    <w:p>
      <w:pPr>
        <w:spacing w:line="357" w:lineRule="auto" w:before="0"/>
        <w:ind w:left="120" w:right="413" w:firstLine="710"/>
        <w:jc w:val="both"/>
        <w:rPr>
          <w:i/>
          <w:sz w:val="24"/>
        </w:rPr>
      </w:pPr>
      <w:r>
        <w:rPr>
          <w:i/>
          <w:sz w:val="24"/>
        </w:rPr>
        <w:t>Данное исследование проводится в зависимости от доступности метода. Оценка </w:t>
      </w:r>
      <w:r>
        <w:rPr>
          <w:i/>
          <w:sz w:val="24"/>
        </w:rPr>
        <w:t>уровня ГВК и ВМК проводится инициально, в процессе терапии и на этапах катамнестического наблюдения.</w:t>
      </w:r>
    </w:p>
    <w:p>
      <w:pPr>
        <w:pStyle w:val="BodyText"/>
        <w:spacing w:before="7"/>
        <w:ind w:left="0"/>
        <w:jc w:val="left"/>
        <w:rPr>
          <w:i/>
          <w:sz w:val="20"/>
        </w:rPr>
      </w:pPr>
    </w:p>
    <w:p>
      <w:pPr>
        <w:pStyle w:val="Heading2"/>
        <w:numPr>
          <w:ilvl w:val="3"/>
          <w:numId w:val="1"/>
        </w:numPr>
        <w:tabs>
          <w:tab w:pos="1191" w:val="left" w:leader="none"/>
        </w:tabs>
        <w:spacing w:line="240" w:lineRule="auto" w:before="0" w:after="0"/>
        <w:ind w:left="1191" w:right="0" w:hanging="360"/>
        <w:jc w:val="both"/>
      </w:pPr>
      <w:bookmarkStart w:name="2.4 Инструментальные диагностические исс" w:id="40"/>
      <w:bookmarkEnd w:id="40"/>
      <w:r>
        <w:rPr>
          <w:b w:val="0"/>
        </w:rPr>
      </w:r>
      <w:bookmarkStart w:name="_bookmark14" w:id="41"/>
      <w:bookmarkEnd w:id="41"/>
      <w:r>
        <w:rPr>
          <w:b w:val="0"/>
        </w:rPr>
      </w:r>
      <w:bookmarkStart w:name="_bookmark14" w:id="42"/>
      <w:bookmarkEnd w:id="42"/>
      <w:r>
        <w:rPr>
          <w:u w:val="single"/>
        </w:rPr>
        <w:t>И</w:t>
      </w:r>
      <w:r>
        <w:rPr>
          <w:u w:val="single"/>
        </w:rPr>
        <w:t>нструментальные диагностические</w:t>
      </w:r>
      <w:r>
        <w:rPr>
          <w:spacing w:val="-2"/>
          <w:u w:val="single"/>
        </w:rPr>
        <w:t> </w:t>
      </w:r>
      <w:r>
        <w:rPr>
          <w:u w:val="single"/>
        </w:rPr>
        <w:t>исследования</w:t>
      </w:r>
    </w:p>
    <w:p>
      <w:pPr>
        <w:pStyle w:val="BodyText"/>
        <w:spacing w:before="2"/>
        <w:ind w:left="0"/>
        <w:jc w:val="left"/>
        <w:rPr>
          <w:b/>
          <w:sz w:val="25"/>
        </w:rPr>
      </w:pPr>
    </w:p>
    <w:p>
      <w:pPr>
        <w:pStyle w:val="ListParagraph"/>
        <w:numPr>
          <w:ilvl w:val="0"/>
          <w:numId w:val="8"/>
        </w:numPr>
        <w:tabs>
          <w:tab w:pos="831" w:val="left" w:leader="none"/>
        </w:tabs>
        <w:spacing w:line="360" w:lineRule="auto" w:before="90" w:after="0"/>
        <w:ind w:left="831" w:right="405" w:hanging="425"/>
        <w:jc w:val="both"/>
        <w:rPr>
          <w:b/>
          <w:sz w:val="24"/>
        </w:rPr>
      </w:pPr>
      <w:r>
        <w:rPr>
          <w:b/>
          <w:sz w:val="24"/>
        </w:rPr>
        <w:t>Рекомендуется </w:t>
      </w:r>
      <w:r>
        <w:rPr>
          <w:sz w:val="24"/>
        </w:rPr>
        <w:t>выполнение аудиологического обследования пациентам с установленным диагнозом НБ, которым планируется проведение химиотерапии с включением ототоксичных препаратов (циспланин**, карбоплатин**) для оценки функции слухового анализатора</w:t>
      </w:r>
      <w:r>
        <w:rPr>
          <w:spacing w:val="2"/>
          <w:sz w:val="24"/>
        </w:rPr>
        <w:t> </w:t>
      </w:r>
      <w:r>
        <w:rPr>
          <w:sz w:val="24"/>
        </w:rPr>
        <w:t>[2,13,14]</w:t>
      </w:r>
      <w:r>
        <w:rPr>
          <w:b/>
          <w:sz w:val="24"/>
        </w:rPr>
        <w:t>.</w:t>
      </w:r>
    </w:p>
    <w:p>
      <w:pPr>
        <w:pStyle w:val="Heading2"/>
        <w:spacing w:line="360" w:lineRule="auto"/>
        <w:ind w:right="415"/>
      </w:pPr>
      <w:r>
        <w:rPr/>
        <w:t>Уровень убедительности рекомендаций С (уровень достоверности доказательств 5)</w:t>
      </w:r>
    </w:p>
    <w:p>
      <w:pPr>
        <w:spacing w:before="1"/>
        <w:ind w:left="831" w:right="0" w:firstLine="0"/>
        <w:jc w:val="both"/>
        <w:rPr>
          <w:i/>
          <w:sz w:val="24"/>
        </w:rPr>
      </w:pPr>
      <w:r>
        <w:rPr>
          <w:b/>
          <w:sz w:val="24"/>
        </w:rPr>
        <w:t>Комментарии: </w:t>
      </w:r>
      <w:r>
        <w:rPr>
          <w:i/>
          <w:sz w:val="24"/>
        </w:rPr>
        <w:t>желательные сроки проведения аудиологического тестирования:</w:t>
      </w:r>
    </w:p>
    <w:p>
      <w:pPr>
        <w:pStyle w:val="ListParagraph"/>
        <w:numPr>
          <w:ilvl w:val="0"/>
          <w:numId w:val="10"/>
        </w:numPr>
        <w:tabs>
          <w:tab w:pos="1552" w:val="left" w:leader="none"/>
        </w:tabs>
        <w:spacing w:line="240" w:lineRule="auto" w:before="135" w:after="0"/>
        <w:ind w:left="1551" w:right="0" w:hanging="361"/>
        <w:jc w:val="both"/>
        <w:rPr>
          <w:i/>
          <w:sz w:val="24"/>
        </w:rPr>
      </w:pPr>
      <w:r>
        <w:rPr>
          <w:i/>
          <w:sz w:val="24"/>
        </w:rPr>
        <w:t>Базовое тестирование перед началом</w:t>
      </w:r>
      <w:r>
        <w:rPr>
          <w:i/>
          <w:spacing w:val="-6"/>
          <w:sz w:val="24"/>
        </w:rPr>
        <w:t> </w:t>
      </w:r>
      <w:r>
        <w:rPr>
          <w:i/>
          <w:sz w:val="24"/>
        </w:rPr>
        <w:t>лечения.</w:t>
      </w:r>
    </w:p>
    <w:p>
      <w:pPr>
        <w:spacing w:after="0" w:line="240" w:lineRule="auto"/>
        <w:jc w:val="both"/>
        <w:rPr>
          <w:sz w:val="24"/>
        </w:rPr>
        <w:sectPr>
          <w:pgSz w:w="11910" w:h="16840"/>
          <w:pgMar w:header="0" w:footer="689" w:top="1340" w:bottom="960" w:left="1580" w:right="440"/>
        </w:sectPr>
      </w:pPr>
    </w:p>
    <w:p>
      <w:pPr>
        <w:pStyle w:val="ListParagraph"/>
        <w:numPr>
          <w:ilvl w:val="0"/>
          <w:numId w:val="10"/>
        </w:numPr>
        <w:tabs>
          <w:tab w:pos="1552" w:val="left" w:leader="none"/>
        </w:tabs>
        <w:spacing w:line="357" w:lineRule="auto" w:before="61" w:after="0"/>
        <w:ind w:left="1551" w:right="400" w:hanging="361"/>
        <w:jc w:val="both"/>
        <w:rPr>
          <w:i/>
          <w:sz w:val="24"/>
        </w:rPr>
      </w:pPr>
      <w:r>
        <w:rPr>
          <w:i/>
          <w:sz w:val="24"/>
        </w:rPr>
        <w:t>После каждого курса ПХТ с использованием цисплатина**. При выявлении </w:t>
      </w:r>
      <w:r>
        <w:rPr>
          <w:i/>
          <w:sz w:val="24"/>
        </w:rPr>
        <w:t>нейросенсорной тугоухости, вызванной ототоксическим действием препаратов платины, обсудить возможное изменение схемы</w:t>
      </w:r>
      <w:r>
        <w:rPr>
          <w:i/>
          <w:spacing w:val="-10"/>
          <w:sz w:val="24"/>
        </w:rPr>
        <w:t> </w:t>
      </w:r>
      <w:r>
        <w:rPr>
          <w:i/>
          <w:sz w:val="24"/>
        </w:rPr>
        <w:t>лечения.</w:t>
      </w:r>
    </w:p>
    <w:p>
      <w:pPr>
        <w:pStyle w:val="ListParagraph"/>
        <w:numPr>
          <w:ilvl w:val="0"/>
          <w:numId w:val="10"/>
        </w:numPr>
        <w:tabs>
          <w:tab w:pos="1552" w:val="left" w:leader="none"/>
        </w:tabs>
        <w:spacing w:line="360" w:lineRule="auto" w:before="7" w:after="0"/>
        <w:ind w:left="1551" w:right="410" w:hanging="361"/>
        <w:jc w:val="both"/>
        <w:rPr>
          <w:i/>
          <w:sz w:val="24"/>
        </w:rPr>
      </w:pPr>
      <w:r>
        <w:rPr>
          <w:i/>
          <w:sz w:val="24"/>
        </w:rPr>
        <w:t>Через 4-6 недель после завершения лечения (последнего введения </w:t>
      </w:r>
      <w:r>
        <w:rPr>
          <w:i/>
          <w:sz w:val="24"/>
        </w:rPr>
        <w:t>цисплатина**,</w:t>
      </w:r>
      <w:r>
        <w:rPr>
          <w:i/>
          <w:spacing w:val="-1"/>
          <w:sz w:val="24"/>
        </w:rPr>
        <w:t> </w:t>
      </w:r>
      <w:r>
        <w:rPr>
          <w:i/>
          <w:sz w:val="24"/>
        </w:rPr>
        <w:t>карбоплатина**).</w:t>
      </w:r>
    </w:p>
    <w:p>
      <w:pPr>
        <w:pStyle w:val="ListParagraph"/>
        <w:numPr>
          <w:ilvl w:val="0"/>
          <w:numId w:val="10"/>
        </w:numPr>
        <w:tabs>
          <w:tab w:pos="1552" w:val="left" w:leader="none"/>
        </w:tabs>
        <w:spacing w:line="357" w:lineRule="auto" w:before="2" w:after="0"/>
        <w:ind w:left="1551" w:right="413" w:hanging="361"/>
        <w:jc w:val="both"/>
        <w:rPr>
          <w:i/>
          <w:sz w:val="24"/>
        </w:rPr>
      </w:pPr>
      <w:r>
        <w:rPr>
          <w:i/>
          <w:sz w:val="24"/>
        </w:rPr>
        <w:t>1-2 раза в год в течение 3-5 лет после завершения лечения для пациентов с </w:t>
      </w:r>
      <w:r>
        <w:rPr>
          <w:i/>
          <w:sz w:val="24"/>
        </w:rPr>
        <w:t>нормой</w:t>
      </w:r>
      <w:r>
        <w:rPr>
          <w:i/>
          <w:spacing w:val="-1"/>
          <w:sz w:val="24"/>
        </w:rPr>
        <w:t> </w:t>
      </w:r>
      <w:r>
        <w:rPr>
          <w:i/>
          <w:sz w:val="24"/>
        </w:rPr>
        <w:t>слуха.</w:t>
      </w:r>
    </w:p>
    <w:p>
      <w:pPr>
        <w:spacing w:line="360" w:lineRule="auto" w:before="3"/>
        <w:ind w:left="120" w:right="406" w:firstLine="710"/>
        <w:jc w:val="both"/>
        <w:rPr>
          <w:i/>
          <w:sz w:val="24"/>
        </w:rPr>
      </w:pPr>
      <w:r>
        <w:rPr>
          <w:i/>
          <w:sz w:val="24"/>
        </w:rPr>
        <w:t>Основные методы исследования слуха для выявления тугоухости, вызванной </w:t>
      </w:r>
      <w:r>
        <w:rPr>
          <w:i/>
          <w:sz w:val="24"/>
        </w:rPr>
        <w:t>ототоксическим действием лекарственных препаратов:</w:t>
      </w:r>
    </w:p>
    <w:p>
      <w:pPr>
        <w:pStyle w:val="ListParagraph"/>
        <w:numPr>
          <w:ilvl w:val="0"/>
          <w:numId w:val="10"/>
        </w:numPr>
        <w:tabs>
          <w:tab w:pos="1552" w:val="left" w:leader="none"/>
        </w:tabs>
        <w:spacing w:line="360" w:lineRule="auto" w:before="2" w:after="0"/>
        <w:ind w:left="1551" w:right="507" w:hanging="361"/>
        <w:jc w:val="left"/>
        <w:rPr>
          <w:i/>
          <w:sz w:val="24"/>
        </w:rPr>
      </w:pPr>
      <w:r>
        <w:rPr>
          <w:i/>
          <w:sz w:val="24"/>
        </w:rPr>
        <w:t>Тональная пороговая аудиометрия в стандартном и расширенном </w:t>
      </w:r>
      <w:r>
        <w:rPr>
          <w:i/>
          <w:sz w:val="24"/>
        </w:rPr>
        <w:t>диапазоне частот до 16-20 кГц (методика определения тональных порогов слуха зависит от возраста и уровня развития ребенка: аудиометрия со зрительным подкреплением от 6 до 24 мес., игровая аудиометрия от 2 до 5 лет или стандартная аудиометрия от 5</w:t>
      </w:r>
      <w:r>
        <w:rPr>
          <w:i/>
          <w:spacing w:val="-3"/>
          <w:sz w:val="24"/>
        </w:rPr>
        <w:t> </w:t>
      </w:r>
      <w:r>
        <w:rPr>
          <w:i/>
          <w:sz w:val="24"/>
        </w:rPr>
        <w:t>лет).</w:t>
      </w:r>
    </w:p>
    <w:p>
      <w:pPr>
        <w:pStyle w:val="ListParagraph"/>
        <w:numPr>
          <w:ilvl w:val="0"/>
          <w:numId w:val="10"/>
        </w:numPr>
        <w:tabs>
          <w:tab w:pos="1552" w:val="left" w:leader="none"/>
        </w:tabs>
        <w:spacing w:line="357" w:lineRule="auto" w:before="1" w:after="0"/>
        <w:ind w:left="1551" w:right="527" w:hanging="361"/>
        <w:jc w:val="left"/>
        <w:rPr>
          <w:i/>
          <w:sz w:val="24"/>
        </w:rPr>
      </w:pPr>
      <w:r>
        <w:rPr>
          <w:i/>
          <w:sz w:val="24"/>
        </w:rPr>
        <w:t>Регистрация отоакустической эмиссии на частоте продукта искажения</w:t>
      </w:r>
      <w:r>
        <w:rPr>
          <w:i/>
          <w:spacing w:val="-25"/>
          <w:sz w:val="24"/>
        </w:rPr>
        <w:t> </w:t>
      </w:r>
      <w:r>
        <w:rPr>
          <w:i/>
          <w:sz w:val="24"/>
        </w:rPr>
        <w:t>в </w:t>
      </w:r>
      <w:r>
        <w:rPr>
          <w:i/>
          <w:sz w:val="24"/>
        </w:rPr>
        <w:t>диапазоне частот до 8-10 кГц.</w:t>
      </w:r>
    </w:p>
    <w:p>
      <w:pPr>
        <w:pStyle w:val="ListParagraph"/>
        <w:numPr>
          <w:ilvl w:val="0"/>
          <w:numId w:val="10"/>
        </w:numPr>
        <w:tabs>
          <w:tab w:pos="1552" w:val="left" w:leader="none"/>
        </w:tabs>
        <w:spacing w:line="240" w:lineRule="auto" w:before="3" w:after="0"/>
        <w:ind w:left="1551" w:right="0" w:hanging="361"/>
        <w:jc w:val="left"/>
        <w:rPr>
          <w:i/>
          <w:sz w:val="24"/>
        </w:rPr>
      </w:pPr>
      <w:r>
        <w:rPr>
          <w:i/>
          <w:sz w:val="24"/>
        </w:rPr>
        <w:t>Импедансометрия.</w:t>
      </w:r>
    </w:p>
    <w:p>
      <w:pPr>
        <w:pStyle w:val="ListParagraph"/>
        <w:numPr>
          <w:ilvl w:val="0"/>
          <w:numId w:val="10"/>
        </w:numPr>
        <w:tabs>
          <w:tab w:pos="1552" w:val="left" w:leader="none"/>
        </w:tabs>
        <w:spacing w:line="360" w:lineRule="auto" w:before="139" w:after="0"/>
        <w:ind w:left="1551" w:right="521" w:hanging="361"/>
        <w:jc w:val="left"/>
        <w:rPr>
          <w:i/>
          <w:sz w:val="24"/>
        </w:rPr>
      </w:pPr>
      <w:r>
        <w:rPr>
          <w:i/>
          <w:sz w:val="24"/>
        </w:rPr>
        <w:t>Регистрация коротколатентных и тоно-специфичных слуховых вызванных </w:t>
      </w:r>
      <w:r>
        <w:rPr>
          <w:i/>
          <w:sz w:val="24"/>
        </w:rPr>
        <w:t>потенциалов (например, стационарных слуховых вызванных потенциалов – ASSR) для детей раннего возраста при отсутствии отоакустической эмиссии и невозможности проведения тональной пороговой</w:t>
      </w:r>
      <w:r>
        <w:rPr>
          <w:i/>
          <w:spacing w:val="-13"/>
          <w:sz w:val="24"/>
        </w:rPr>
        <w:t> </w:t>
      </w:r>
      <w:r>
        <w:rPr>
          <w:i/>
          <w:sz w:val="24"/>
        </w:rPr>
        <w:t>аудиометрии.</w:t>
      </w:r>
    </w:p>
    <w:p>
      <w:pPr>
        <w:spacing w:line="360" w:lineRule="auto" w:before="0"/>
        <w:ind w:left="120" w:right="403" w:firstLine="710"/>
        <w:jc w:val="both"/>
        <w:rPr>
          <w:i/>
          <w:sz w:val="24"/>
        </w:rPr>
      </w:pPr>
      <w:r>
        <w:rPr>
          <w:i/>
          <w:sz w:val="24"/>
        </w:rPr>
        <w:t>При выявлении тугоухости пациент направляется к врачу-оториноларингологу </w:t>
      </w:r>
      <w:r>
        <w:rPr>
          <w:i/>
          <w:sz w:val="24"/>
        </w:rPr>
        <w:t>(сурдологу) для определения индивидуальной программы наблюдения, лечения, реабилитации.</w:t>
      </w:r>
    </w:p>
    <w:p>
      <w:pPr>
        <w:pStyle w:val="BodyText"/>
        <w:spacing w:before="2"/>
        <w:ind w:left="0"/>
        <w:jc w:val="left"/>
        <w:rPr>
          <w:i/>
          <w:sz w:val="21"/>
        </w:rPr>
      </w:pPr>
    </w:p>
    <w:p>
      <w:pPr>
        <w:pStyle w:val="ListParagraph"/>
        <w:numPr>
          <w:ilvl w:val="0"/>
          <w:numId w:val="8"/>
        </w:numPr>
        <w:tabs>
          <w:tab w:pos="831" w:val="left" w:leader="none"/>
        </w:tabs>
        <w:spacing w:line="360" w:lineRule="auto" w:before="0" w:after="0"/>
        <w:ind w:left="831" w:right="402" w:hanging="425"/>
        <w:jc w:val="both"/>
        <w:rPr>
          <w:sz w:val="24"/>
        </w:rPr>
      </w:pPr>
      <w:r>
        <w:rPr>
          <w:b/>
          <w:sz w:val="24"/>
        </w:rPr>
        <w:t>Рекомендуется </w:t>
      </w:r>
      <w:r>
        <w:rPr>
          <w:sz w:val="24"/>
        </w:rPr>
        <w:t>выполнение регистрации зрительных вызванных потенциалов коры головного мозга детям первого года жизни на момент постановки диагноза НБ и пациентам любого возраста с подозрением на наличие орбитальных метастазов НБ для оценки функции зрительного анализатора</w:t>
      </w:r>
      <w:r>
        <w:rPr>
          <w:spacing w:val="2"/>
          <w:sz w:val="24"/>
        </w:rPr>
        <w:t> </w:t>
      </w:r>
      <w:r>
        <w:rPr>
          <w:sz w:val="24"/>
        </w:rPr>
        <w:t>[2,13,14].</w:t>
      </w:r>
    </w:p>
    <w:p>
      <w:pPr>
        <w:pStyle w:val="Heading2"/>
        <w:spacing w:line="360" w:lineRule="auto"/>
        <w:ind w:right="415"/>
      </w:pPr>
      <w:r>
        <w:rPr/>
        <w:t>Уровень убедительности рекомендаций С (уровень достоверности доказательств 5)</w:t>
      </w:r>
    </w:p>
    <w:p>
      <w:pPr>
        <w:pStyle w:val="BodyText"/>
        <w:spacing w:before="7"/>
        <w:ind w:left="0"/>
        <w:jc w:val="left"/>
        <w:rPr>
          <w:b/>
          <w:sz w:val="20"/>
        </w:rPr>
      </w:pPr>
    </w:p>
    <w:p>
      <w:pPr>
        <w:pStyle w:val="ListParagraph"/>
        <w:numPr>
          <w:ilvl w:val="0"/>
          <w:numId w:val="8"/>
        </w:numPr>
        <w:tabs>
          <w:tab w:pos="831" w:val="left" w:leader="none"/>
        </w:tabs>
        <w:spacing w:line="360" w:lineRule="auto" w:before="0" w:after="0"/>
        <w:ind w:left="831" w:right="398" w:hanging="425"/>
        <w:jc w:val="both"/>
        <w:rPr>
          <w:sz w:val="24"/>
        </w:rPr>
      </w:pPr>
      <w:r>
        <w:rPr>
          <w:b/>
          <w:sz w:val="24"/>
        </w:rPr>
        <w:t>Рекомендуется </w:t>
      </w:r>
      <w:r>
        <w:rPr>
          <w:sz w:val="24"/>
        </w:rPr>
        <w:t>выполнение электрокардиографии (ЭКГ) и эхокардиографии (Эхо- КГ)</w:t>
      </w:r>
      <w:r>
        <w:rPr>
          <w:spacing w:val="-8"/>
          <w:sz w:val="24"/>
        </w:rPr>
        <w:t> </w:t>
      </w:r>
      <w:r>
        <w:rPr>
          <w:sz w:val="24"/>
        </w:rPr>
        <w:t>всем</w:t>
      </w:r>
      <w:r>
        <w:rPr>
          <w:spacing w:val="-8"/>
          <w:sz w:val="24"/>
        </w:rPr>
        <w:t> </w:t>
      </w:r>
      <w:r>
        <w:rPr>
          <w:sz w:val="24"/>
        </w:rPr>
        <w:t>пациентам</w:t>
      </w:r>
      <w:r>
        <w:rPr>
          <w:spacing w:val="-8"/>
          <w:sz w:val="24"/>
        </w:rPr>
        <w:t> </w:t>
      </w:r>
      <w:r>
        <w:rPr>
          <w:sz w:val="24"/>
        </w:rPr>
        <w:t>с</w:t>
      </w:r>
      <w:r>
        <w:rPr>
          <w:spacing w:val="-8"/>
          <w:sz w:val="24"/>
        </w:rPr>
        <w:t> </w:t>
      </w:r>
      <w:r>
        <w:rPr>
          <w:sz w:val="24"/>
        </w:rPr>
        <w:t>подозрением</w:t>
      </w:r>
      <w:r>
        <w:rPr>
          <w:spacing w:val="-8"/>
          <w:sz w:val="24"/>
        </w:rPr>
        <w:t> </w:t>
      </w:r>
      <w:r>
        <w:rPr>
          <w:sz w:val="24"/>
        </w:rPr>
        <w:t>на</w:t>
      </w:r>
      <w:r>
        <w:rPr>
          <w:spacing w:val="-8"/>
          <w:sz w:val="24"/>
        </w:rPr>
        <w:t> </w:t>
      </w:r>
      <w:r>
        <w:rPr>
          <w:sz w:val="24"/>
        </w:rPr>
        <w:t>НБ</w:t>
      </w:r>
      <w:r>
        <w:rPr>
          <w:spacing w:val="-5"/>
          <w:sz w:val="24"/>
        </w:rPr>
        <w:t> </w:t>
      </w:r>
      <w:r>
        <w:rPr>
          <w:sz w:val="24"/>
        </w:rPr>
        <w:t>для</w:t>
      </w:r>
      <w:r>
        <w:rPr>
          <w:spacing w:val="-7"/>
          <w:sz w:val="24"/>
        </w:rPr>
        <w:t> </w:t>
      </w:r>
      <w:r>
        <w:rPr>
          <w:sz w:val="24"/>
        </w:rPr>
        <w:t>оценки</w:t>
      </w:r>
      <w:r>
        <w:rPr>
          <w:spacing w:val="-5"/>
          <w:sz w:val="24"/>
        </w:rPr>
        <w:t> </w:t>
      </w:r>
      <w:r>
        <w:rPr>
          <w:sz w:val="24"/>
        </w:rPr>
        <w:t>функции</w:t>
      </w:r>
      <w:r>
        <w:rPr>
          <w:spacing w:val="-6"/>
          <w:sz w:val="24"/>
        </w:rPr>
        <w:t> </w:t>
      </w:r>
      <w:r>
        <w:rPr>
          <w:sz w:val="24"/>
        </w:rPr>
        <w:t>сердечно-сосудистой системы</w:t>
      </w:r>
      <w:r>
        <w:rPr>
          <w:spacing w:val="-2"/>
          <w:sz w:val="24"/>
        </w:rPr>
        <w:t> </w:t>
      </w:r>
      <w:r>
        <w:rPr>
          <w:sz w:val="24"/>
        </w:rPr>
        <w:t>[14].</w:t>
      </w:r>
    </w:p>
    <w:p>
      <w:pPr>
        <w:spacing w:after="0" w:line="360" w:lineRule="auto"/>
        <w:jc w:val="both"/>
        <w:rPr>
          <w:sz w:val="24"/>
        </w:rPr>
        <w:sectPr>
          <w:pgSz w:w="11910" w:h="16840"/>
          <w:pgMar w:header="0" w:footer="689" w:top="1340" w:bottom="960" w:left="1580" w:right="440"/>
        </w:sectPr>
      </w:pPr>
    </w:p>
    <w:p>
      <w:pPr>
        <w:pStyle w:val="Heading2"/>
        <w:spacing w:line="357" w:lineRule="auto" w:before="61"/>
        <w:ind w:right="415"/>
      </w:pPr>
      <w:r>
        <w:rPr/>
        <w:t>Уровень убедительности рекомендаций С (уровень достоверности доказательств 5)</w:t>
      </w:r>
    </w:p>
    <w:p>
      <w:pPr>
        <w:spacing w:line="360" w:lineRule="auto" w:before="3"/>
        <w:ind w:left="120" w:right="400" w:firstLine="710"/>
        <w:jc w:val="both"/>
        <w:rPr>
          <w:i/>
          <w:sz w:val="24"/>
        </w:rPr>
      </w:pPr>
      <w:r>
        <w:rPr>
          <w:b/>
          <w:sz w:val="24"/>
        </w:rPr>
        <w:t>Комментарии: </w:t>
      </w:r>
      <w:r>
        <w:rPr>
          <w:i/>
          <w:sz w:val="24"/>
        </w:rPr>
        <w:t>при наличии пороков развития сердечно-сосудистой системы </w:t>
      </w:r>
      <w:r>
        <w:rPr>
          <w:i/>
          <w:sz w:val="24"/>
        </w:rPr>
        <w:t>необходима консультация врача-медицинского генетика и врача-кардиолога; при наличии изменений по данным Эхо-КГ и ЭКГ – врача-кардиолога. Выполнение данных методов обследования показано всем пациентам при установленном диагнозе НБ перед началом курсов химиотерапии с включением кардиотоксичных препаратов (например, доксорубицин**) и в дальнейшем после завершения специфического лечения и при длительном динамическом наблюдение, учитывая потенциальную возможность развития отдаленной кардиотоксичности. При выявлении патологии или появлении клинической симптоматики (одышка, отеки), показана консультация врача-кардиолога.</w:t>
      </w:r>
    </w:p>
    <w:p>
      <w:pPr>
        <w:pStyle w:val="BodyText"/>
        <w:spacing w:before="10"/>
        <w:ind w:left="0"/>
        <w:jc w:val="left"/>
        <w:rPr>
          <w:i/>
          <w:sz w:val="20"/>
        </w:rPr>
      </w:pPr>
    </w:p>
    <w:p>
      <w:pPr>
        <w:pStyle w:val="ListParagraph"/>
        <w:numPr>
          <w:ilvl w:val="0"/>
          <w:numId w:val="8"/>
        </w:numPr>
        <w:tabs>
          <w:tab w:pos="831" w:val="left" w:leader="none"/>
        </w:tabs>
        <w:spacing w:line="360" w:lineRule="auto" w:before="1" w:after="0"/>
        <w:ind w:left="831" w:right="406" w:hanging="425"/>
        <w:jc w:val="both"/>
        <w:rPr>
          <w:sz w:val="24"/>
        </w:rPr>
      </w:pPr>
      <w:r>
        <w:rPr>
          <w:b/>
          <w:sz w:val="24"/>
        </w:rPr>
        <w:t>Рекомендуется </w:t>
      </w:r>
      <w:r>
        <w:rPr>
          <w:sz w:val="24"/>
        </w:rPr>
        <w:t>выполнение ультразвукового исследования (УЗИ) брюшной полости</w:t>
      </w:r>
      <w:r>
        <w:rPr>
          <w:spacing w:val="-7"/>
          <w:sz w:val="24"/>
        </w:rPr>
        <w:t> </w:t>
      </w:r>
      <w:r>
        <w:rPr>
          <w:sz w:val="24"/>
        </w:rPr>
        <w:t>и</w:t>
      </w:r>
      <w:r>
        <w:rPr>
          <w:spacing w:val="-7"/>
          <w:sz w:val="24"/>
        </w:rPr>
        <w:t> </w:t>
      </w:r>
      <w:r>
        <w:rPr>
          <w:sz w:val="24"/>
        </w:rPr>
        <w:t>других</w:t>
      </w:r>
      <w:r>
        <w:rPr>
          <w:spacing w:val="-8"/>
          <w:sz w:val="24"/>
        </w:rPr>
        <w:t> </w:t>
      </w:r>
      <w:r>
        <w:rPr>
          <w:sz w:val="24"/>
        </w:rPr>
        <w:t>вовлеченных</w:t>
      </w:r>
      <w:r>
        <w:rPr>
          <w:spacing w:val="-9"/>
          <w:sz w:val="24"/>
        </w:rPr>
        <w:t> </w:t>
      </w:r>
      <w:r>
        <w:rPr>
          <w:sz w:val="24"/>
        </w:rPr>
        <w:t>областей</w:t>
      </w:r>
      <w:r>
        <w:rPr>
          <w:spacing w:val="-7"/>
          <w:sz w:val="24"/>
        </w:rPr>
        <w:t> </w:t>
      </w:r>
      <w:r>
        <w:rPr>
          <w:sz w:val="24"/>
        </w:rPr>
        <w:t>(например,</w:t>
      </w:r>
      <w:r>
        <w:rPr>
          <w:spacing w:val="-8"/>
          <w:sz w:val="24"/>
        </w:rPr>
        <w:t> </w:t>
      </w:r>
      <w:r>
        <w:rPr>
          <w:sz w:val="24"/>
        </w:rPr>
        <w:t>область</w:t>
      </w:r>
      <w:r>
        <w:rPr>
          <w:spacing w:val="-8"/>
          <w:sz w:val="24"/>
        </w:rPr>
        <w:t> </w:t>
      </w:r>
      <w:r>
        <w:rPr>
          <w:sz w:val="24"/>
        </w:rPr>
        <w:t>шеи),</w:t>
      </w:r>
      <w:r>
        <w:rPr>
          <w:spacing w:val="-7"/>
          <w:sz w:val="24"/>
        </w:rPr>
        <w:t> </w:t>
      </w:r>
      <w:r>
        <w:rPr>
          <w:sz w:val="24"/>
        </w:rPr>
        <w:t>исключая</w:t>
      </w:r>
      <w:r>
        <w:rPr>
          <w:spacing w:val="-9"/>
          <w:sz w:val="24"/>
        </w:rPr>
        <w:t> </w:t>
      </w:r>
      <w:r>
        <w:rPr>
          <w:sz w:val="24"/>
        </w:rPr>
        <w:t>случаи, при которых анатомические причины не позволяют его выполнить (например, внутригрудная локализация) всем пациентам с подозрением на НБ для оценки состояния различных органов и систем, локализации первичной опухоли и оценки метастатического распространения</w:t>
      </w:r>
      <w:r>
        <w:rPr>
          <w:spacing w:val="3"/>
          <w:sz w:val="24"/>
        </w:rPr>
        <w:t> </w:t>
      </w:r>
      <w:r>
        <w:rPr>
          <w:sz w:val="24"/>
        </w:rPr>
        <w:t>[2,13,14].</w:t>
      </w:r>
    </w:p>
    <w:p>
      <w:pPr>
        <w:pStyle w:val="Heading2"/>
        <w:spacing w:line="362" w:lineRule="auto" w:before="1"/>
        <w:ind w:right="415"/>
      </w:pPr>
      <w:r>
        <w:rPr/>
        <w:t>Уровень убедительности рекомендаций С (уровень достоверности доказательств 5)</w:t>
      </w:r>
    </w:p>
    <w:p>
      <w:pPr>
        <w:spacing w:line="360" w:lineRule="auto" w:before="0"/>
        <w:ind w:left="120" w:right="406" w:firstLine="710"/>
        <w:jc w:val="both"/>
        <w:rPr>
          <w:i/>
          <w:sz w:val="24"/>
        </w:rPr>
      </w:pPr>
      <w:r>
        <w:rPr>
          <w:b/>
          <w:sz w:val="24"/>
        </w:rPr>
        <w:t>Комментарии.</w:t>
      </w:r>
      <w:r>
        <w:rPr>
          <w:b/>
          <w:spacing w:val="-10"/>
          <w:sz w:val="24"/>
        </w:rPr>
        <w:t> </w:t>
      </w:r>
      <w:r>
        <w:rPr>
          <w:i/>
          <w:spacing w:val="-2"/>
          <w:sz w:val="24"/>
        </w:rPr>
        <w:t>УЗИ</w:t>
      </w:r>
      <w:r>
        <w:rPr>
          <w:i/>
          <w:spacing w:val="-11"/>
          <w:sz w:val="24"/>
        </w:rPr>
        <w:t> </w:t>
      </w:r>
      <w:r>
        <w:rPr>
          <w:i/>
          <w:sz w:val="24"/>
        </w:rPr>
        <w:t>можно</w:t>
      </w:r>
      <w:r>
        <w:rPr>
          <w:i/>
          <w:spacing w:val="-13"/>
          <w:sz w:val="24"/>
        </w:rPr>
        <w:t> </w:t>
      </w:r>
      <w:r>
        <w:rPr>
          <w:i/>
          <w:sz w:val="24"/>
        </w:rPr>
        <w:t>использовать</w:t>
      </w:r>
      <w:r>
        <w:rPr>
          <w:i/>
          <w:spacing w:val="-13"/>
          <w:sz w:val="24"/>
        </w:rPr>
        <w:t> </w:t>
      </w:r>
      <w:r>
        <w:rPr>
          <w:i/>
          <w:sz w:val="24"/>
        </w:rPr>
        <w:t>для</w:t>
      </w:r>
      <w:r>
        <w:rPr>
          <w:i/>
          <w:spacing w:val="-13"/>
          <w:sz w:val="24"/>
        </w:rPr>
        <w:t> </w:t>
      </w:r>
      <w:r>
        <w:rPr>
          <w:i/>
          <w:sz w:val="24"/>
        </w:rPr>
        <w:t>оценки</w:t>
      </w:r>
      <w:r>
        <w:rPr>
          <w:i/>
          <w:spacing w:val="-13"/>
          <w:sz w:val="24"/>
        </w:rPr>
        <w:t> </w:t>
      </w:r>
      <w:r>
        <w:rPr>
          <w:i/>
          <w:sz w:val="24"/>
        </w:rPr>
        <w:t>размеров</w:t>
      </w:r>
      <w:r>
        <w:rPr>
          <w:i/>
          <w:spacing w:val="-12"/>
          <w:sz w:val="24"/>
        </w:rPr>
        <w:t> </w:t>
      </w:r>
      <w:r>
        <w:rPr>
          <w:i/>
          <w:sz w:val="24"/>
        </w:rPr>
        <w:t>и</w:t>
      </w:r>
      <w:r>
        <w:rPr>
          <w:i/>
          <w:spacing w:val="-13"/>
          <w:sz w:val="24"/>
        </w:rPr>
        <w:t> </w:t>
      </w:r>
      <w:r>
        <w:rPr>
          <w:i/>
          <w:sz w:val="24"/>
        </w:rPr>
        <w:t>характера</w:t>
      </w:r>
      <w:r>
        <w:rPr>
          <w:i/>
          <w:spacing w:val="-12"/>
          <w:sz w:val="24"/>
        </w:rPr>
        <w:t> </w:t>
      </w:r>
      <w:r>
        <w:rPr>
          <w:i/>
          <w:sz w:val="24"/>
        </w:rPr>
        <w:t>кожных </w:t>
      </w:r>
      <w:r>
        <w:rPr>
          <w:i/>
          <w:sz w:val="24"/>
        </w:rPr>
        <w:t>и мягкотканных метастазов. Рутинное УЗИ является основным методом обследованием у всех пациентов. Оно должно включать исследование шеи, брюшной полости, особенно печени (маленькие метастазы могут быть пропущены, если не используется высокочастотный датчик), забрюшинное пространство и головной мозг (если роднички еще открыты). В дальнейшем УЗ исследование выполняется перед каждым курсом химиотерапии и при динамическом наблюдение.</w:t>
      </w:r>
    </w:p>
    <w:p>
      <w:pPr>
        <w:pStyle w:val="BodyText"/>
        <w:spacing w:before="5"/>
        <w:ind w:left="0"/>
        <w:jc w:val="left"/>
        <w:rPr>
          <w:i/>
          <w:sz w:val="20"/>
        </w:rPr>
      </w:pPr>
    </w:p>
    <w:p>
      <w:pPr>
        <w:pStyle w:val="ListParagraph"/>
        <w:numPr>
          <w:ilvl w:val="0"/>
          <w:numId w:val="8"/>
        </w:numPr>
        <w:tabs>
          <w:tab w:pos="831" w:val="left" w:leader="none"/>
        </w:tabs>
        <w:spacing w:line="360" w:lineRule="auto" w:before="1" w:after="0"/>
        <w:ind w:left="831" w:right="402" w:hanging="425"/>
        <w:jc w:val="both"/>
        <w:rPr>
          <w:sz w:val="24"/>
        </w:rPr>
      </w:pPr>
      <w:r>
        <w:rPr>
          <w:b/>
          <w:sz w:val="24"/>
        </w:rPr>
        <w:t>Рекомендуется </w:t>
      </w:r>
      <w:r>
        <w:rPr>
          <w:sz w:val="24"/>
        </w:rPr>
        <w:t>выполнение рентгенографии грудной клетки (прямая и боковая проекции) всем пациентам с подозрением на НБ с целью первичной диагностики (выявления образований расположенных в средостении и метастатического поражения легких), а так же для исключения/подтверждения наличия воспалительной инфильтрации легочной ткани</w:t>
      </w:r>
      <w:r>
        <w:rPr>
          <w:spacing w:val="7"/>
          <w:sz w:val="24"/>
        </w:rPr>
        <w:t> </w:t>
      </w:r>
      <w:r>
        <w:rPr>
          <w:sz w:val="24"/>
        </w:rPr>
        <w:t>[2,13,14].</w:t>
      </w:r>
    </w:p>
    <w:p>
      <w:pPr>
        <w:pStyle w:val="Heading2"/>
        <w:spacing w:line="360" w:lineRule="auto"/>
        <w:ind w:right="415"/>
      </w:pPr>
      <w:r>
        <w:rPr/>
        <w:t>Уровень убедительности рекомендаций С (уровень достоверности доказательств 5)</w:t>
      </w:r>
    </w:p>
    <w:p>
      <w:pPr>
        <w:spacing w:after="0" w:line="360" w:lineRule="auto"/>
        <w:sectPr>
          <w:pgSz w:w="11910" w:h="16840"/>
          <w:pgMar w:header="0" w:footer="689" w:top="1340" w:bottom="960" w:left="1580" w:right="440"/>
        </w:sectPr>
      </w:pPr>
    </w:p>
    <w:p>
      <w:pPr>
        <w:spacing w:line="360" w:lineRule="auto" w:before="61"/>
        <w:ind w:left="120" w:right="400" w:firstLine="710"/>
        <w:jc w:val="both"/>
        <w:rPr>
          <w:i/>
          <w:sz w:val="24"/>
        </w:rPr>
      </w:pPr>
      <w:r>
        <w:rPr>
          <w:b/>
          <w:sz w:val="24"/>
        </w:rPr>
        <w:t>Комментарии. </w:t>
      </w:r>
      <w:r>
        <w:rPr>
          <w:i/>
          <w:sz w:val="24"/>
        </w:rPr>
        <w:t>В некоторых случаях внутригрудная нейробластома может быть </w:t>
      </w:r>
      <w:r>
        <w:rPr>
          <w:i/>
          <w:sz w:val="24"/>
        </w:rPr>
        <w:t>выявлена с помощью рентгенограммы грудной клетки при наличии респираторных симптомов. Так как УЗИ грудной клетки ограничено из-за заполненных воздухом легких, наблюдение за пациентами с внутригрудной нейробластомой включает в себя стандартную рентгенографию органов грудной клетки, но не УЗИ. Выполнение рентгенографии органов грудной клетки показано так же после катетеризации подключичной вены для исключения пневмоторакса и определения места стояния катетера.</w:t>
      </w:r>
    </w:p>
    <w:p>
      <w:pPr>
        <w:pStyle w:val="BodyText"/>
        <w:spacing w:before="9"/>
        <w:ind w:left="0"/>
        <w:jc w:val="left"/>
        <w:rPr>
          <w:i/>
          <w:sz w:val="20"/>
        </w:rPr>
      </w:pPr>
    </w:p>
    <w:p>
      <w:pPr>
        <w:pStyle w:val="ListParagraph"/>
        <w:numPr>
          <w:ilvl w:val="0"/>
          <w:numId w:val="8"/>
        </w:numPr>
        <w:tabs>
          <w:tab w:pos="831" w:val="left" w:leader="none"/>
        </w:tabs>
        <w:spacing w:line="360" w:lineRule="auto" w:before="1" w:after="0"/>
        <w:ind w:left="831" w:right="402" w:hanging="425"/>
        <w:jc w:val="both"/>
        <w:rPr>
          <w:sz w:val="24"/>
        </w:rPr>
      </w:pPr>
      <w:r>
        <w:rPr>
          <w:b/>
          <w:sz w:val="24"/>
        </w:rPr>
        <w:t>Рекомендуется </w:t>
      </w:r>
      <w:r>
        <w:rPr>
          <w:sz w:val="24"/>
        </w:rPr>
        <w:t>выполнение мультиспиральной компьютерной томографии (МСКТ)</w:t>
      </w:r>
      <w:r>
        <w:rPr>
          <w:spacing w:val="-8"/>
          <w:sz w:val="24"/>
        </w:rPr>
        <w:t> </w:t>
      </w:r>
      <w:r>
        <w:rPr>
          <w:sz w:val="24"/>
        </w:rPr>
        <w:t>с</w:t>
      </w:r>
      <w:r>
        <w:rPr>
          <w:spacing w:val="-8"/>
          <w:sz w:val="24"/>
        </w:rPr>
        <w:t> </w:t>
      </w:r>
      <w:r>
        <w:rPr>
          <w:sz w:val="24"/>
        </w:rPr>
        <w:t>внутривенным</w:t>
      </w:r>
      <w:r>
        <w:rPr>
          <w:spacing w:val="-8"/>
          <w:sz w:val="24"/>
        </w:rPr>
        <w:t> </w:t>
      </w:r>
      <w:r>
        <w:rPr>
          <w:sz w:val="24"/>
        </w:rPr>
        <w:t>контрастным</w:t>
      </w:r>
      <w:r>
        <w:rPr>
          <w:spacing w:val="-4"/>
          <w:sz w:val="24"/>
        </w:rPr>
        <w:t> </w:t>
      </w:r>
      <w:r>
        <w:rPr>
          <w:sz w:val="24"/>
        </w:rPr>
        <w:t>усилением</w:t>
      </w:r>
      <w:r>
        <w:rPr>
          <w:spacing w:val="-8"/>
          <w:sz w:val="24"/>
        </w:rPr>
        <w:t> </w:t>
      </w:r>
      <w:r>
        <w:rPr>
          <w:sz w:val="24"/>
        </w:rPr>
        <w:t>всем</w:t>
      </w:r>
      <w:r>
        <w:rPr>
          <w:spacing w:val="-4"/>
          <w:sz w:val="24"/>
        </w:rPr>
        <w:t> </w:t>
      </w:r>
      <w:r>
        <w:rPr>
          <w:sz w:val="24"/>
        </w:rPr>
        <w:t>пациентам</w:t>
      </w:r>
      <w:r>
        <w:rPr>
          <w:spacing w:val="-8"/>
          <w:sz w:val="24"/>
        </w:rPr>
        <w:t> </w:t>
      </w:r>
      <w:r>
        <w:rPr>
          <w:sz w:val="24"/>
        </w:rPr>
        <w:t>с</w:t>
      </w:r>
      <w:r>
        <w:rPr>
          <w:spacing w:val="-4"/>
          <w:sz w:val="24"/>
        </w:rPr>
        <w:t> </w:t>
      </w:r>
      <w:r>
        <w:rPr>
          <w:sz w:val="24"/>
        </w:rPr>
        <w:t>подозрением</w:t>
      </w:r>
      <w:r>
        <w:rPr>
          <w:spacing w:val="-4"/>
          <w:sz w:val="24"/>
        </w:rPr>
        <w:t> </w:t>
      </w:r>
      <w:r>
        <w:rPr>
          <w:sz w:val="24"/>
        </w:rPr>
        <w:t>на НБ с целью анатомической верификации первичной опухоли и метастазов, а также пациентам с установленным диагнозом НБ во время лечения (для оценки ответа на проводимую терапию), при планировании оперативного вмешательства, после завершения специфического лечения и в процессе динамического наблюдения [2,11,13].</w:t>
      </w:r>
    </w:p>
    <w:p>
      <w:pPr>
        <w:pStyle w:val="Heading2"/>
        <w:spacing w:line="360" w:lineRule="auto"/>
        <w:ind w:right="408"/>
      </w:pPr>
      <w:r>
        <w:rPr/>
        <w:t>Уровень убедительности рекомендаций C (уровень достоверности доказательств 5)</w:t>
      </w:r>
    </w:p>
    <w:p>
      <w:pPr>
        <w:spacing w:line="362" w:lineRule="auto" w:before="0"/>
        <w:ind w:left="120" w:right="411" w:firstLine="710"/>
        <w:jc w:val="both"/>
        <w:rPr>
          <w:i/>
          <w:sz w:val="24"/>
        </w:rPr>
      </w:pPr>
      <w:r>
        <w:rPr>
          <w:b/>
          <w:sz w:val="24"/>
        </w:rPr>
        <w:t>Комментарии: </w:t>
      </w:r>
      <w:r>
        <w:rPr>
          <w:i/>
          <w:sz w:val="24"/>
        </w:rPr>
        <w:t>для оценки распространенности опухолевого процесса инициально </w:t>
      </w:r>
      <w:r>
        <w:rPr>
          <w:i/>
          <w:sz w:val="24"/>
        </w:rPr>
        <w:t>рекомендуется выполнять КТ органов грудной клетки, брюшной полости и малого таза.</w:t>
      </w:r>
    </w:p>
    <w:p>
      <w:pPr>
        <w:spacing w:line="357" w:lineRule="auto" w:before="0"/>
        <w:ind w:left="120" w:right="405" w:firstLine="710"/>
        <w:jc w:val="both"/>
        <w:rPr>
          <w:i/>
          <w:sz w:val="24"/>
        </w:rPr>
      </w:pPr>
      <w:r>
        <w:rPr>
          <w:i/>
          <w:sz w:val="24"/>
        </w:rPr>
        <w:t>КТ шеи и органов грудной клетки выполняется всем пациентам для исключения </w:t>
      </w:r>
      <w:r>
        <w:rPr>
          <w:i/>
          <w:sz w:val="24"/>
        </w:rPr>
        <w:t>вторичного поражения легких, внутригрудных лимфатических узлов и мультифокального поражения при НБ.</w:t>
      </w:r>
    </w:p>
    <w:p>
      <w:pPr>
        <w:spacing w:line="360" w:lineRule="auto" w:before="3"/>
        <w:ind w:left="120" w:right="398" w:firstLine="710"/>
        <w:jc w:val="both"/>
        <w:rPr>
          <w:i/>
          <w:sz w:val="24"/>
        </w:rPr>
      </w:pPr>
      <w:r>
        <w:rPr>
          <w:i/>
          <w:sz w:val="24"/>
        </w:rPr>
        <w:t>МСКТ проводится нативно и с внутривенным болюсным фазовым </w:t>
      </w:r>
      <w:r>
        <w:rPr>
          <w:i/>
          <w:sz w:val="24"/>
        </w:rPr>
        <w:t>контрастированием в артериальную, венозную и паренхиматозную фазы исследования. Артериальная фаза контрастирования – первые секунды исследования, в момент попадания болюса контраста в аорту. Венозная фаза контрастирования на 60 – 80 секундах от момента введения контрастного препарата. Паренхиматозная фаза контрастирования на 1 мин 50 сек – 2 мин 30 сек от момента введения контрастного препарата.</w:t>
      </w:r>
    </w:p>
    <w:p>
      <w:pPr>
        <w:spacing w:line="357" w:lineRule="auto" w:before="3"/>
        <w:ind w:left="120" w:right="398" w:firstLine="710"/>
        <w:jc w:val="both"/>
        <w:rPr>
          <w:i/>
          <w:sz w:val="24"/>
        </w:rPr>
      </w:pPr>
      <w:r>
        <w:rPr>
          <w:i/>
          <w:sz w:val="24"/>
        </w:rPr>
        <w:t>Особенности проведения томографических исследований у детей – см. раздел 7.2 </w:t>
      </w:r>
      <w:r>
        <w:rPr>
          <w:i/>
          <w:sz w:val="24"/>
        </w:rPr>
        <w:t>данных рекомендаций.</w:t>
      </w:r>
    </w:p>
    <w:p>
      <w:pPr>
        <w:pStyle w:val="BodyText"/>
        <w:spacing w:before="2"/>
        <w:ind w:left="0"/>
        <w:jc w:val="left"/>
        <w:rPr>
          <w:i/>
          <w:sz w:val="21"/>
        </w:rPr>
      </w:pPr>
    </w:p>
    <w:p>
      <w:pPr>
        <w:pStyle w:val="ListParagraph"/>
        <w:numPr>
          <w:ilvl w:val="0"/>
          <w:numId w:val="8"/>
        </w:numPr>
        <w:tabs>
          <w:tab w:pos="831" w:val="left" w:leader="none"/>
        </w:tabs>
        <w:spacing w:line="360" w:lineRule="auto" w:before="0" w:after="0"/>
        <w:ind w:left="831" w:right="404" w:hanging="425"/>
        <w:jc w:val="both"/>
        <w:rPr>
          <w:sz w:val="24"/>
        </w:rPr>
      </w:pPr>
      <w:r>
        <w:rPr>
          <w:b/>
          <w:sz w:val="24"/>
        </w:rPr>
        <w:t>Рекомендуется </w:t>
      </w:r>
      <w:r>
        <w:rPr>
          <w:sz w:val="24"/>
        </w:rPr>
        <w:t>выполнение магнитно-резонансной (МРТ) томографии с внутривенным контрастированием всем пациентам с подозрением на НБ с</w:t>
      </w:r>
      <w:r>
        <w:rPr>
          <w:spacing w:val="19"/>
          <w:sz w:val="24"/>
        </w:rPr>
        <w:t> </w:t>
      </w:r>
      <w:r>
        <w:rPr>
          <w:spacing w:val="2"/>
          <w:sz w:val="24"/>
        </w:rPr>
        <w:t>целью</w:t>
      </w:r>
    </w:p>
    <w:p>
      <w:pPr>
        <w:spacing w:after="0" w:line="360" w:lineRule="auto"/>
        <w:jc w:val="both"/>
        <w:rPr>
          <w:sz w:val="24"/>
        </w:rPr>
        <w:sectPr>
          <w:pgSz w:w="11910" w:h="16840"/>
          <w:pgMar w:header="0" w:footer="689" w:top="1340" w:bottom="960" w:left="1580" w:right="440"/>
        </w:sectPr>
      </w:pPr>
    </w:p>
    <w:p>
      <w:pPr>
        <w:pStyle w:val="BodyText"/>
        <w:spacing w:line="360" w:lineRule="auto" w:before="61"/>
        <w:ind w:left="831" w:right="411"/>
      </w:pPr>
      <w:r>
        <w:rPr/>
        <w:t>анатомической верификации первичной опухоли и метастазов, а также пациентам с установленным диагнозом НБ во время лечения (для оценки ответа на проводимую терапию), после завершения специфического лечения и в процессе динамического наблюдения [2,11,13].</w:t>
      </w:r>
    </w:p>
    <w:p>
      <w:pPr>
        <w:pStyle w:val="Heading2"/>
        <w:spacing w:line="360" w:lineRule="auto"/>
        <w:ind w:right="408"/>
      </w:pPr>
      <w:r>
        <w:rPr/>
        <w:t>Уровень убедительности рекомендаций C (уровень достоверности доказательств 5)</w:t>
      </w:r>
    </w:p>
    <w:p>
      <w:pPr>
        <w:spacing w:line="360" w:lineRule="auto" w:before="0"/>
        <w:ind w:left="120" w:right="399" w:firstLine="710"/>
        <w:jc w:val="both"/>
        <w:rPr>
          <w:i/>
          <w:sz w:val="24"/>
        </w:rPr>
      </w:pPr>
      <w:r>
        <w:rPr>
          <w:b/>
          <w:sz w:val="24"/>
        </w:rPr>
        <w:t>Комментарии: </w:t>
      </w:r>
      <w:r>
        <w:rPr>
          <w:i/>
          <w:sz w:val="24"/>
        </w:rPr>
        <w:t>МРТ-исследование спинного мозга строго обязательно при </w:t>
      </w:r>
      <w:r>
        <w:rPr>
          <w:i/>
          <w:sz w:val="24"/>
        </w:rPr>
        <w:t>первичной диагностике в случае паравертебральной локализации образования и/или при наличие неврологической симптоматики подозрительной в отношение интраканального распространения опухоли и развитии компрессии спинного </w:t>
      </w:r>
      <w:r>
        <w:rPr>
          <w:i/>
          <w:spacing w:val="2"/>
          <w:sz w:val="24"/>
        </w:rPr>
        <w:t>мозга. </w:t>
      </w:r>
      <w:r>
        <w:rPr>
          <w:i/>
          <w:sz w:val="24"/>
        </w:rPr>
        <w:t>Если НБ обнаруживается в паравертебральной области, МРТ требуется для документирования и подтверждения</w:t>
      </w:r>
      <w:r>
        <w:rPr>
          <w:i/>
          <w:spacing w:val="-10"/>
          <w:sz w:val="24"/>
        </w:rPr>
        <w:t> </w:t>
      </w:r>
      <w:r>
        <w:rPr>
          <w:i/>
          <w:sz w:val="24"/>
        </w:rPr>
        <w:t>интрафораминального</w:t>
      </w:r>
      <w:r>
        <w:rPr>
          <w:i/>
          <w:spacing w:val="-11"/>
          <w:sz w:val="24"/>
        </w:rPr>
        <w:t> </w:t>
      </w:r>
      <w:r>
        <w:rPr>
          <w:i/>
          <w:sz w:val="24"/>
        </w:rPr>
        <w:t>или</w:t>
      </w:r>
      <w:r>
        <w:rPr>
          <w:i/>
          <w:spacing w:val="-7"/>
          <w:sz w:val="24"/>
        </w:rPr>
        <w:t> </w:t>
      </w:r>
      <w:r>
        <w:rPr>
          <w:i/>
          <w:sz w:val="24"/>
        </w:rPr>
        <w:t>интраканального</w:t>
      </w:r>
      <w:r>
        <w:rPr>
          <w:i/>
          <w:spacing w:val="-11"/>
          <w:sz w:val="24"/>
        </w:rPr>
        <w:t> </w:t>
      </w:r>
      <w:r>
        <w:rPr>
          <w:i/>
          <w:sz w:val="24"/>
        </w:rPr>
        <w:t>распространения,</w:t>
      </w:r>
      <w:r>
        <w:rPr>
          <w:i/>
          <w:spacing w:val="-10"/>
          <w:sz w:val="24"/>
        </w:rPr>
        <w:t> </w:t>
      </w:r>
      <w:r>
        <w:rPr>
          <w:i/>
          <w:sz w:val="24"/>
        </w:rPr>
        <w:t>даже</w:t>
      </w:r>
      <w:r>
        <w:rPr>
          <w:i/>
          <w:spacing w:val="-12"/>
          <w:sz w:val="24"/>
        </w:rPr>
        <w:t> </w:t>
      </w:r>
      <w:r>
        <w:rPr>
          <w:i/>
          <w:sz w:val="24"/>
        </w:rPr>
        <w:t>если у пациента нет неврологических проявлений. КТ не является приемлемой, так как небольшие интраканальные опухолевые массы могут быть пропущены. При наличии неврологической симптоматики (двигательные нарушения, нарушение чувствительности и функции тазовых органов) выполнение МРТ головного и спинного мозга с контрастным усилением является строго</w:t>
      </w:r>
      <w:r>
        <w:rPr>
          <w:i/>
          <w:spacing w:val="-2"/>
          <w:sz w:val="24"/>
        </w:rPr>
        <w:t> </w:t>
      </w:r>
      <w:r>
        <w:rPr>
          <w:i/>
          <w:sz w:val="24"/>
        </w:rPr>
        <w:t>обязательным.</w:t>
      </w:r>
    </w:p>
    <w:p>
      <w:pPr>
        <w:spacing w:line="360" w:lineRule="auto" w:before="0"/>
        <w:ind w:left="120" w:right="407" w:firstLine="710"/>
        <w:jc w:val="both"/>
        <w:rPr>
          <w:i/>
          <w:sz w:val="24"/>
        </w:rPr>
      </w:pPr>
      <w:r>
        <w:rPr>
          <w:i/>
          <w:sz w:val="24"/>
        </w:rPr>
        <w:t>Выполнение МРТ предпочтительно при локализации первичной опухоли в области </w:t>
      </w:r>
      <w:r>
        <w:rPr>
          <w:i/>
          <w:sz w:val="24"/>
        </w:rPr>
        <w:t>шеи и малого таза; строго обязательно при наличии данных за метастатические поражение печени.</w:t>
      </w:r>
    </w:p>
    <w:p>
      <w:pPr>
        <w:spacing w:line="360" w:lineRule="auto" w:before="0"/>
        <w:ind w:left="120" w:right="406" w:firstLine="710"/>
        <w:jc w:val="both"/>
        <w:rPr>
          <w:i/>
          <w:sz w:val="24"/>
        </w:rPr>
      </w:pPr>
      <w:r>
        <w:rPr>
          <w:i/>
          <w:sz w:val="24"/>
        </w:rPr>
        <w:t>МРТ может использоваться у детей раннего возраста для проведения </w:t>
      </w:r>
      <w:r>
        <w:rPr>
          <w:i/>
          <w:sz w:val="24"/>
        </w:rPr>
        <w:t>дифференциальной диагностики между 4 и 4S стадией НБ (для подтверждения наличия/отсутствия костных/костно-мозговых/ подкожных метастазов).</w:t>
      </w:r>
    </w:p>
    <w:p>
      <w:pPr>
        <w:spacing w:line="360" w:lineRule="auto" w:before="2"/>
        <w:ind w:left="120" w:right="406" w:firstLine="710"/>
        <w:jc w:val="both"/>
        <w:rPr>
          <w:i/>
          <w:sz w:val="24"/>
        </w:rPr>
      </w:pPr>
      <w:r>
        <w:rPr>
          <w:i/>
          <w:sz w:val="24"/>
        </w:rPr>
        <w:t>Для всех пациентов с 4-й стадией заболевания, невзирая на результаты </w:t>
      </w:r>
      <w:r>
        <w:rPr>
          <w:i/>
          <w:sz w:val="24"/>
        </w:rPr>
        <w:t>сцинтиграфии с МЙБГ, необходима МРТ головного мозга для подтверждения или исключения интракраниального и интраорбитального поражения;</w:t>
      </w:r>
    </w:p>
    <w:p>
      <w:pPr>
        <w:spacing w:line="360" w:lineRule="auto" w:before="0"/>
        <w:ind w:left="120" w:right="407" w:firstLine="710"/>
        <w:jc w:val="both"/>
        <w:rPr>
          <w:i/>
          <w:sz w:val="24"/>
        </w:rPr>
      </w:pPr>
      <w:r>
        <w:rPr>
          <w:i/>
          <w:sz w:val="24"/>
        </w:rPr>
        <w:t>Выполнение</w:t>
      </w:r>
      <w:r>
        <w:rPr>
          <w:i/>
          <w:spacing w:val="-17"/>
          <w:sz w:val="24"/>
        </w:rPr>
        <w:t> </w:t>
      </w:r>
      <w:r>
        <w:rPr>
          <w:i/>
          <w:sz w:val="24"/>
        </w:rPr>
        <w:t>МРТ</w:t>
      </w:r>
      <w:r>
        <w:rPr>
          <w:i/>
          <w:spacing w:val="-14"/>
          <w:sz w:val="24"/>
        </w:rPr>
        <w:t> </w:t>
      </w:r>
      <w:r>
        <w:rPr>
          <w:i/>
          <w:sz w:val="24"/>
        </w:rPr>
        <w:t>головного</w:t>
      </w:r>
      <w:r>
        <w:rPr>
          <w:i/>
          <w:spacing w:val="-16"/>
          <w:sz w:val="24"/>
        </w:rPr>
        <w:t> </w:t>
      </w:r>
      <w:r>
        <w:rPr>
          <w:i/>
          <w:sz w:val="24"/>
        </w:rPr>
        <w:t>мозга</w:t>
      </w:r>
      <w:r>
        <w:rPr>
          <w:i/>
          <w:spacing w:val="-16"/>
          <w:sz w:val="24"/>
        </w:rPr>
        <w:t> </w:t>
      </w:r>
      <w:r>
        <w:rPr>
          <w:i/>
          <w:sz w:val="24"/>
        </w:rPr>
        <w:t>показано</w:t>
      </w:r>
      <w:r>
        <w:rPr>
          <w:i/>
          <w:spacing w:val="-16"/>
          <w:sz w:val="24"/>
        </w:rPr>
        <w:t> </w:t>
      </w:r>
      <w:r>
        <w:rPr>
          <w:i/>
          <w:sz w:val="24"/>
        </w:rPr>
        <w:t>при</w:t>
      </w:r>
      <w:r>
        <w:rPr>
          <w:i/>
          <w:spacing w:val="-16"/>
          <w:sz w:val="24"/>
        </w:rPr>
        <w:t> </w:t>
      </w:r>
      <w:r>
        <w:rPr>
          <w:i/>
          <w:sz w:val="24"/>
        </w:rPr>
        <w:t>инициальной</w:t>
      </w:r>
      <w:r>
        <w:rPr>
          <w:i/>
          <w:spacing w:val="-16"/>
          <w:sz w:val="24"/>
        </w:rPr>
        <w:t> </w:t>
      </w:r>
      <w:r>
        <w:rPr>
          <w:i/>
          <w:sz w:val="24"/>
        </w:rPr>
        <w:t>диагностике</w:t>
      </w:r>
      <w:r>
        <w:rPr>
          <w:i/>
          <w:spacing w:val="-17"/>
          <w:sz w:val="24"/>
        </w:rPr>
        <w:t> </w:t>
      </w:r>
      <w:r>
        <w:rPr>
          <w:i/>
          <w:sz w:val="24"/>
        </w:rPr>
        <w:t>пациентов </w:t>
      </w:r>
      <w:r>
        <w:rPr>
          <w:i/>
          <w:sz w:val="24"/>
        </w:rPr>
        <w:t>с первичной МЙБГ-негативной НБ или пациентам, которым инициально не может быть выполнена сцинтиграфия с</w:t>
      </w:r>
      <w:r>
        <w:rPr>
          <w:i/>
          <w:spacing w:val="-4"/>
          <w:sz w:val="24"/>
        </w:rPr>
        <w:t> </w:t>
      </w:r>
      <w:r>
        <w:rPr>
          <w:i/>
          <w:sz w:val="24"/>
        </w:rPr>
        <w:t>МЙБГ.</w:t>
      </w:r>
    </w:p>
    <w:p>
      <w:pPr>
        <w:spacing w:line="357" w:lineRule="auto" w:before="2"/>
        <w:ind w:left="120" w:right="406" w:firstLine="710"/>
        <w:jc w:val="both"/>
        <w:rPr>
          <w:i/>
          <w:sz w:val="24"/>
        </w:rPr>
      </w:pPr>
      <w:r>
        <w:rPr>
          <w:i/>
          <w:sz w:val="24"/>
        </w:rPr>
        <w:t>МРТ</w:t>
      </w:r>
      <w:r>
        <w:rPr>
          <w:i/>
          <w:spacing w:val="-8"/>
          <w:sz w:val="24"/>
        </w:rPr>
        <w:t> </w:t>
      </w:r>
      <w:r>
        <w:rPr>
          <w:i/>
          <w:sz w:val="24"/>
        </w:rPr>
        <w:t>рекомендована</w:t>
      </w:r>
      <w:r>
        <w:rPr>
          <w:i/>
          <w:spacing w:val="-8"/>
          <w:sz w:val="24"/>
        </w:rPr>
        <w:t> </w:t>
      </w:r>
      <w:r>
        <w:rPr>
          <w:i/>
          <w:sz w:val="24"/>
        </w:rPr>
        <w:t>при</w:t>
      </w:r>
      <w:r>
        <w:rPr>
          <w:i/>
          <w:spacing w:val="-9"/>
          <w:sz w:val="24"/>
        </w:rPr>
        <w:t> </w:t>
      </w:r>
      <w:r>
        <w:rPr>
          <w:i/>
          <w:sz w:val="24"/>
        </w:rPr>
        <w:t>наличии</w:t>
      </w:r>
      <w:r>
        <w:rPr>
          <w:i/>
          <w:spacing w:val="-9"/>
          <w:sz w:val="24"/>
        </w:rPr>
        <w:t> </w:t>
      </w:r>
      <w:r>
        <w:rPr>
          <w:i/>
          <w:sz w:val="24"/>
        </w:rPr>
        <w:t>единичного</w:t>
      </w:r>
      <w:r>
        <w:rPr>
          <w:i/>
          <w:spacing w:val="-14"/>
          <w:sz w:val="24"/>
        </w:rPr>
        <w:t> </w:t>
      </w:r>
      <w:r>
        <w:rPr>
          <w:i/>
          <w:sz w:val="24"/>
        </w:rPr>
        <w:t>метастаза</w:t>
      </w:r>
      <w:r>
        <w:rPr>
          <w:i/>
          <w:spacing w:val="-9"/>
          <w:sz w:val="24"/>
        </w:rPr>
        <w:t> </w:t>
      </w:r>
      <w:r>
        <w:rPr>
          <w:i/>
          <w:sz w:val="24"/>
        </w:rPr>
        <w:t>по</w:t>
      </w:r>
      <w:r>
        <w:rPr>
          <w:i/>
          <w:spacing w:val="-9"/>
          <w:sz w:val="24"/>
        </w:rPr>
        <w:t> </w:t>
      </w:r>
      <w:r>
        <w:rPr>
          <w:i/>
          <w:sz w:val="24"/>
        </w:rPr>
        <w:t>данным</w:t>
      </w:r>
      <w:r>
        <w:rPr>
          <w:i/>
          <w:spacing w:val="-7"/>
          <w:sz w:val="24"/>
        </w:rPr>
        <w:t> </w:t>
      </w:r>
      <w:r>
        <w:rPr>
          <w:i/>
          <w:sz w:val="24"/>
        </w:rPr>
        <w:t>сцинтиграфии</w:t>
      </w:r>
      <w:r>
        <w:rPr>
          <w:i/>
          <w:spacing w:val="-9"/>
          <w:sz w:val="24"/>
        </w:rPr>
        <w:t> </w:t>
      </w:r>
      <w:r>
        <w:rPr>
          <w:i/>
          <w:sz w:val="24"/>
        </w:rPr>
        <w:t>с </w:t>
      </w:r>
      <w:r>
        <w:rPr>
          <w:i/>
          <w:sz w:val="24"/>
        </w:rPr>
        <w:t>МЙБГ для подтверждения его наличия и</w:t>
      </w:r>
      <w:r>
        <w:rPr>
          <w:i/>
          <w:spacing w:val="-4"/>
          <w:sz w:val="24"/>
        </w:rPr>
        <w:t> </w:t>
      </w:r>
      <w:r>
        <w:rPr>
          <w:i/>
          <w:sz w:val="24"/>
        </w:rPr>
        <w:t>топографии.</w:t>
      </w:r>
    </w:p>
    <w:p>
      <w:pPr>
        <w:spacing w:before="3"/>
        <w:ind w:left="831" w:right="0" w:firstLine="0"/>
        <w:jc w:val="both"/>
        <w:rPr>
          <w:i/>
          <w:sz w:val="24"/>
        </w:rPr>
      </w:pPr>
      <w:r>
        <w:rPr>
          <w:i/>
          <w:sz w:val="24"/>
        </w:rPr>
        <w:t>МРТ не должно заменяться КТ в виду следующих причин:</w:t>
      </w:r>
    </w:p>
    <w:p>
      <w:pPr>
        <w:pStyle w:val="ListParagraph"/>
        <w:numPr>
          <w:ilvl w:val="0"/>
          <w:numId w:val="11"/>
        </w:numPr>
        <w:tabs>
          <w:tab w:pos="1552" w:val="left" w:leader="none"/>
        </w:tabs>
        <w:spacing w:line="240" w:lineRule="auto" w:before="139" w:after="0"/>
        <w:ind w:left="1551" w:right="0" w:hanging="361"/>
        <w:jc w:val="left"/>
        <w:rPr>
          <w:i/>
          <w:sz w:val="24"/>
        </w:rPr>
      </w:pPr>
      <w:r>
        <w:rPr>
          <w:i/>
          <w:sz w:val="24"/>
        </w:rPr>
        <w:t>высокая разрешающая</w:t>
      </w:r>
      <w:r>
        <w:rPr>
          <w:i/>
          <w:spacing w:val="-5"/>
          <w:sz w:val="24"/>
        </w:rPr>
        <w:t> </w:t>
      </w:r>
      <w:r>
        <w:rPr>
          <w:i/>
          <w:sz w:val="24"/>
        </w:rPr>
        <w:t>способность;</w:t>
      </w:r>
    </w:p>
    <w:p>
      <w:pPr>
        <w:pStyle w:val="ListParagraph"/>
        <w:numPr>
          <w:ilvl w:val="0"/>
          <w:numId w:val="11"/>
        </w:numPr>
        <w:tabs>
          <w:tab w:pos="1552" w:val="left" w:leader="none"/>
        </w:tabs>
        <w:spacing w:line="240" w:lineRule="auto" w:before="139" w:after="0"/>
        <w:ind w:left="1551" w:right="0" w:hanging="361"/>
        <w:jc w:val="left"/>
        <w:rPr>
          <w:i/>
          <w:sz w:val="24"/>
        </w:rPr>
      </w:pPr>
      <w:r>
        <w:rPr>
          <w:i/>
          <w:sz w:val="24"/>
        </w:rPr>
        <w:t>лучшее контрастирование мягких</w:t>
      </w:r>
      <w:r>
        <w:rPr>
          <w:i/>
          <w:spacing w:val="-7"/>
          <w:sz w:val="24"/>
        </w:rPr>
        <w:t> </w:t>
      </w:r>
      <w:r>
        <w:rPr>
          <w:i/>
          <w:sz w:val="24"/>
        </w:rPr>
        <w:t>тканей;</w:t>
      </w:r>
    </w:p>
    <w:p>
      <w:pPr>
        <w:spacing w:after="0" w:line="240" w:lineRule="auto"/>
        <w:jc w:val="left"/>
        <w:rPr>
          <w:sz w:val="24"/>
        </w:rPr>
        <w:sectPr>
          <w:pgSz w:w="11910" w:h="16840"/>
          <w:pgMar w:header="0" w:footer="689" w:top="1340" w:bottom="960" w:left="1580" w:right="440"/>
        </w:sectPr>
      </w:pPr>
    </w:p>
    <w:p>
      <w:pPr>
        <w:pStyle w:val="ListParagraph"/>
        <w:numPr>
          <w:ilvl w:val="0"/>
          <w:numId w:val="11"/>
        </w:numPr>
        <w:tabs>
          <w:tab w:pos="1552" w:val="left" w:leader="none"/>
        </w:tabs>
        <w:spacing w:line="357" w:lineRule="auto" w:before="61" w:after="0"/>
        <w:ind w:left="1551" w:right="398" w:hanging="361"/>
        <w:jc w:val="both"/>
        <w:rPr>
          <w:i/>
          <w:sz w:val="24"/>
        </w:rPr>
      </w:pPr>
      <w:r>
        <w:rPr>
          <w:i/>
          <w:sz w:val="24"/>
        </w:rPr>
        <w:t>лучшее определение интраканального и интрафораминального </w:t>
      </w:r>
      <w:r>
        <w:rPr>
          <w:i/>
          <w:sz w:val="24"/>
        </w:rPr>
        <w:t>распространения опухолевого</w:t>
      </w:r>
      <w:r>
        <w:rPr>
          <w:i/>
          <w:spacing w:val="-1"/>
          <w:sz w:val="24"/>
        </w:rPr>
        <w:t> </w:t>
      </w:r>
      <w:r>
        <w:rPr>
          <w:i/>
          <w:sz w:val="24"/>
        </w:rPr>
        <w:t>процесса;</w:t>
      </w:r>
    </w:p>
    <w:p>
      <w:pPr>
        <w:pStyle w:val="ListParagraph"/>
        <w:numPr>
          <w:ilvl w:val="0"/>
          <w:numId w:val="11"/>
        </w:numPr>
        <w:tabs>
          <w:tab w:pos="1552" w:val="left" w:leader="none"/>
        </w:tabs>
        <w:spacing w:line="240" w:lineRule="auto" w:before="3" w:after="0"/>
        <w:ind w:left="1551" w:right="0" w:hanging="361"/>
        <w:jc w:val="both"/>
        <w:rPr>
          <w:i/>
          <w:sz w:val="24"/>
        </w:rPr>
      </w:pPr>
      <w:r>
        <w:rPr>
          <w:i/>
          <w:sz w:val="24"/>
        </w:rPr>
        <w:t>отсутствие лучевого</w:t>
      </w:r>
      <w:r>
        <w:rPr>
          <w:i/>
          <w:spacing w:val="-3"/>
          <w:sz w:val="24"/>
        </w:rPr>
        <w:t> </w:t>
      </w:r>
      <w:r>
        <w:rPr>
          <w:i/>
          <w:sz w:val="24"/>
        </w:rPr>
        <w:t>воздействия.</w:t>
      </w:r>
    </w:p>
    <w:p>
      <w:pPr>
        <w:spacing w:before="139"/>
        <w:ind w:left="831" w:right="0" w:firstLine="0"/>
        <w:jc w:val="both"/>
        <w:rPr>
          <w:i/>
          <w:sz w:val="24"/>
        </w:rPr>
      </w:pPr>
      <w:r>
        <w:rPr>
          <w:i/>
          <w:sz w:val="24"/>
        </w:rPr>
        <w:t>Для детей до 6 лет общая анестезия обязательна при проведении исследования.</w:t>
      </w:r>
    </w:p>
    <w:p>
      <w:pPr>
        <w:spacing w:line="360" w:lineRule="auto" w:before="139"/>
        <w:ind w:left="120" w:right="398" w:firstLine="710"/>
        <w:jc w:val="both"/>
        <w:rPr>
          <w:i/>
          <w:sz w:val="24"/>
        </w:rPr>
      </w:pPr>
      <w:r>
        <w:rPr>
          <w:i/>
          <w:sz w:val="24"/>
        </w:rPr>
        <w:t>Особенности проведения томографических исследований у детей – см. раздел 7.2 </w:t>
      </w:r>
      <w:r>
        <w:rPr>
          <w:i/>
          <w:sz w:val="24"/>
        </w:rPr>
        <w:t>данных рекомендаций.</w:t>
      </w:r>
    </w:p>
    <w:p>
      <w:pPr>
        <w:spacing w:line="362" w:lineRule="auto" w:before="0"/>
        <w:ind w:left="120" w:right="405" w:firstLine="710"/>
        <w:jc w:val="both"/>
        <w:rPr>
          <w:i/>
          <w:sz w:val="24"/>
        </w:rPr>
      </w:pPr>
      <w:r>
        <w:rPr>
          <w:i/>
          <w:sz w:val="24"/>
        </w:rPr>
        <w:t>МРТ проводится в 3-х плоскостях: аксиальной, корональной и сагиттальной. Все </w:t>
      </w:r>
      <w:r>
        <w:rPr>
          <w:i/>
          <w:sz w:val="24"/>
        </w:rPr>
        <w:t>исследования проводятся с гадолиний содержащими контрастными препаратами.</w:t>
      </w:r>
    </w:p>
    <w:p>
      <w:pPr>
        <w:spacing w:line="360" w:lineRule="auto" w:before="0"/>
        <w:ind w:left="120" w:right="408" w:firstLine="710"/>
        <w:jc w:val="both"/>
        <w:rPr>
          <w:i/>
          <w:sz w:val="24"/>
        </w:rPr>
      </w:pPr>
      <w:r>
        <w:rPr>
          <w:i/>
          <w:sz w:val="24"/>
        </w:rPr>
        <w:t>Болюсное контрастное усиление с применением парамагнетика в артериальную </w:t>
      </w:r>
      <w:r>
        <w:rPr>
          <w:i/>
          <w:sz w:val="24"/>
        </w:rPr>
        <w:t>фазу в момент введения контрастного препарата, в венозную фазу контрастирования с 50-й сек от момента введения контрастного препарата и в отсроченную фазу контрастирования на 2-3 минуту от введения контрастного препарата.</w:t>
      </w:r>
    </w:p>
    <w:p>
      <w:pPr>
        <w:spacing w:line="360" w:lineRule="auto" w:before="0"/>
        <w:ind w:left="120" w:right="402" w:firstLine="710"/>
        <w:jc w:val="both"/>
        <w:rPr>
          <w:i/>
          <w:sz w:val="24"/>
        </w:rPr>
      </w:pPr>
      <w:r>
        <w:rPr>
          <w:i/>
          <w:sz w:val="24"/>
        </w:rPr>
        <w:t>МРТ брюшной полости проводится с синхронизацией программ сканирования с </w:t>
      </w:r>
      <w:r>
        <w:rPr>
          <w:i/>
          <w:sz w:val="24"/>
        </w:rPr>
        <w:t>дыханием пациента, с толщиной среза 3-4 мм</w:t>
      </w:r>
    </w:p>
    <w:p>
      <w:pPr>
        <w:pStyle w:val="ListParagraph"/>
        <w:numPr>
          <w:ilvl w:val="0"/>
          <w:numId w:val="11"/>
        </w:numPr>
        <w:tabs>
          <w:tab w:pos="1552" w:val="left" w:leader="none"/>
        </w:tabs>
        <w:spacing w:line="357" w:lineRule="auto" w:before="0" w:after="0"/>
        <w:ind w:left="1551" w:right="403" w:hanging="361"/>
        <w:jc w:val="both"/>
        <w:rPr>
          <w:i/>
          <w:sz w:val="24"/>
        </w:rPr>
      </w:pPr>
      <w:r>
        <w:rPr>
          <w:i/>
          <w:sz w:val="24"/>
        </w:rPr>
        <w:t>T1ВИ нативные и Т1ВИ постконтрастные в аксиальной и корональной </w:t>
      </w:r>
      <w:r>
        <w:rPr>
          <w:i/>
          <w:sz w:val="24"/>
        </w:rPr>
        <w:t>проекциях</w:t>
      </w:r>
    </w:p>
    <w:p>
      <w:pPr>
        <w:pStyle w:val="ListParagraph"/>
        <w:numPr>
          <w:ilvl w:val="0"/>
          <w:numId w:val="11"/>
        </w:numPr>
        <w:tabs>
          <w:tab w:pos="1552" w:val="left" w:leader="none"/>
        </w:tabs>
        <w:spacing w:line="240" w:lineRule="auto" w:before="0" w:after="0"/>
        <w:ind w:left="1551" w:right="0" w:hanging="361"/>
        <w:jc w:val="both"/>
        <w:rPr>
          <w:i/>
          <w:sz w:val="24"/>
        </w:rPr>
      </w:pPr>
      <w:r>
        <w:rPr>
          <w:i/>
          <w:sz w:val="24"/>
        </w:rPr>
        <w:t>Т2ВИ в аксиальной, коронарной и сагиттальной</w:t>
      </w:r>
      <w:r>
        <w:rPr>
          <w:i/>
          <w:spacing w:val="-8"/>
          <w:sz w:val="24"/>
        </w:rPr>
        <w:t> </w:t>
      </w:r>
      <w:r>
        <w:rPr>
          <w:i/>
          <w:sz w:val="24"/>
        </w:rPr>
        <w:t>проекциях</w:t>
      </w:r>
    </w:p>
    <w:p>
      <w:pPr>
        <w:pStyle w:val="ListParagraph"/>
        <w:numPr>
          <w:ilvl w:val="0"/>
          <w:numId w:val="11"/>
        </w:numPr>
        <w:tabs>
          <w:tab w:pos="1552" w:val="left" w:leader="none"/>
        </w:tabs>
        <w:spacing w:line="360" w:lineRule="auto" w:before="138" w:after="0"/>
        <w:ind w:left="1551" w:right="406" w:hanging="361"/>
        <w:jc w:val="both"/>
        <w:rPr>
          <w:i/>
          <w:sz w:val="24"/>
        </w:rPr>
      </w:pPr>
      <w:r>
        <w:rPr>
          <w:i/>
          <w:sz w:val="24"/>
        </w:rPr>
        <w:t>Т2FatSat/STIR (программы с подавлением жира) в аксиальной, и коронарной </w:t>
      </w:r>
      <w:r>
        <w:rPr>
          <w:i/>
          <w:sz w:val="24"/>
        </w:rPr>
        <w:t>проекциях</w:t>
      </w:r>
    </w:p>
    <w:p>
      <w:pPr>
        <w:pStyle w:val="ListParagraph"/>
        <w:numPr>
          <w:ilvl w:val="0"/>
          <w:numId w:val="11"/>
        </w:numPr>
        <w:tabs>
          <w:tab w:pos="1552" w:val="left" w:leader="none"/>
        </w:tabs>
        <w:spacing w:line="240" w:lineRule="auto" w:before="3" w:after="0"/>
        <w:ind w:left="1551" w:right="0" w:hanging="361"/>
        <w:jc w:val="both"/>
        <w:rPr>
          <w:i/>
          <w:sz w:val="24"/>
        </w:rPr>
      </w:pPr>
      <w:r>
        <w:rPr>
          <w:i/>
          <w:sz w:val="24"/>
        </w:rPr>
        <w:t>Диффузионно-взвешенные изображения (ДВИ) с построением ADC</w:t>
      </w:r>
      <w:r>
        <w:rPr>
          <w:i/>
          <w:spacing w:val="-11"/>
          <w:sz w:val="24"/>
        </w:rPr>
        <w:t> </w:t>
      </w:r>
      <w:r>
        <w:rPr>
          <w:i/>
          <w:sz w:val="24"/>
        </w:rPr>
        <w:t>карт.</w:t>
      </w:r>
    </w:p>
    <w:p>
      <w:pPr>
        <w:spacing w:line="360" w:lineRule="auto" w:before="134"/>
        <w:ind w:left="120" w:right="415" w:firstLine="710"/>
        <w:jc w:val="both"/>
        <w:rPr>
          <w:i/>
          <w:sz w:val="24"/>
        </w:rPr>
      </w:pPr>
      <w:r>
        <w:rPr>
          <w:i/>
          <w:sz w:val="24"/>
        </w:rPr>
        <w:t>МРТ позвоночника и паравертебральных тканей при нейрогенных опухолях </w:t>
      </w:r>
      <w:r>
        <w:rPr>
          <w:i/>
          <w:sz w:val="24"/>
        </w:rPr>
        <w:t>паравертебральной локализации, проводятся с толщиной среза 3 мм.</w:t>
      </w:r>
    </w:p>
    <w:p>
      <w:pPr>
        <w:pStyle w:val="ListParagraph"/>
        <w:numPr>
          <w:ilvl w:val="0"/>
          <w:numId w:val="12"/>
        </w:numPr>
        <w:tabs>
          <w:tab w:pos="1191" w:val="left" w:leader="none"/>
        </w:tabs>
        <w:spacing w:line="362" w:lineRule="auto" w:before="2" w:after="0"/>
        <w:ind w:left="1191" w:right="407" w:hanging="360"/>
        <w:jc w:val="left"/>
        <w:rPr>
          <w:i/>
          <w:sz w:val="24"/>
        </w:rPr>
      </w:pPr>
      <w:r>
        <w:rPr>
          <w:i/>
          <w:sz w:val="24"/>
        </w:rPr>
        <w:t>T1ВИ и Т1ВИ FatSat/STIR до и после контрастирования в аксиальной, </w:t>
      </w:r>
      <w:r>
        <w:rPr>
          <w:i/>
          <w:sz w:val="24"/>
        </w:rPr>
        <w:t>корональной и сагиттальной</w:t>
      </w:r>
      <w:r>
        <w:rPr>
          <w:i/>
          <w:spacing w:val="-1"/>
          <w:sz w:val="24"/>
        </w:rPr>
        <w:t> </w:t>
      </w:r>
      <w:r>
        <w:rPr>
          <w:i/>
          <w:sz w:val="24"/>
        </w:rPr>
        <w:t>проекциях</w:t>
      </w:r>
    </w:p>
    <w:p>
      <w:pPr>
        <w:pStyle w:val="ListParagraph"/>
        <w:numPr>
          <w:ilvl w:val="0"/>
          <w:numId w:val="12"/>
        </w:numPr>
        <w:tabs>
          <w:tab w:pos="1191" w:val="left" w:leader="none"/>
        </w:tabs>
        <w:spacing w:line="357" w:lineRule="auto" w:before="0" w:after="0"/>
        <w:ind w:left="1191" w:right="412" w:hanging="360"/>
        <w:jc w:val="left"/>
        <w:rPr>
          <w:i/>
          <w:sz w:val="24"/>
        </w:rPr>
      </w:pPr>
      <w:r>
        <w:rPr>
          <w:i/>
          <w:sz w:val="24"/>
        </w:rPr>
        <w:t>Т2ВИ и Т2FatSat/STIR (программы с подавлением жира) в аксиальной, </w:t>
      </w:r>
      <w:r>
        <w:rPr>
          <w:i/>
          <w:sz w:val="24"/>
        </w:rPr>
        <w:t>корональной и сагиттальной</w:t>
      </w:r>
      <w:r>
        <w:rPr>
          <w:i/>
          <w:spacing w:val="-1"/>
          <w:sz w:val="24"/>
        </w:rPr>
        <w:t> </w:t>
      </w:r>
      <w:r>
        <w:rPr>
          <w:i/>
          <w:sz w:val="24"/>
        </w:rPr>
        <w:t>проекциях</w:t>
      </w:r>
    </w:p>
    <w:p>
      <w:pPr>
        <w:pStyle w:val="ListParagraph"/>
        <w:numPr>
          <w:ilvl w:val="0"/>
          <w:numId w:val="12"/>
        </w:numPr>
        <w:tabs>
          <w:tab w:pos="1191" w:val="left" w:leader="none"/>
        </w:tabs>
        <w:spacing w:line="240" w:lineRule="auto" w:before="0" w:after="0"/>
        <w:ind w:left="1191" w:right="0" w:hanging="360"/>
        <w:jc w:val="left"/>
        <w:rPr>
          <w:i/>
          <w:sz w:val="24"/>
        </w:rPr>
      </w:pPr>
      <w:r>
        <w:rPr>
          <w:i/>
          <w:sz w:val="24"/>
        </w:rPr>
        <w:t>Аксиальные ДВИ на область</w:t>
      </w:r>
      <w:r>
        <w:rPr>
          <w:i/>
          <w:spacing w:val="-2"/>
          <w:sz w:val="24"/>
        </w:rPr>
        <w:t> </w:t>
      </w:r>
      <w:r>
        <w:rPr>
          <w:i/>
          <w:sz w:val="24"/>
        </w:rPr>
        <w:t>интереса</w:t>
      </w:r>
    </w:p>
    <w:p>
      <w:pPr>
        <w:spacing w:line="360" w:lineRule="auto" w:before="139"/>
        <w:ind w:left="120" w:right="404" w:firstLine="710"/>
        <w:jc w:val="both"/>
        <w:rPr>
          <w:i/>
          <w:sz w:val="24"/>
        </w:rPr>
      </w:pPr>
      <w:r>
        <w:rPr>
          <w:i/>
          <w:sz w:val="24"/>
        </w:rPr>
        <w:t>При исследовании МРТ ЦНС желательна возможность одновременной установки </w:t>
      </w:r>
      <w:r>
        <w:rPr>
          <w:i/>
          <w:sz w:val="24"/>
        </w:rPr>
        <w:t>головной и спинальной катушек для проведения исследования всей ЦНС без перекладки пациента.</w:t>
      </w:r>
    </w:p>
    <w:p>
      <w:pPr>
        <w:spacing w:line="274" w:lineRule="exact" w:before="0"/>
        <w:ind w:left="831" w:right="0" w:firstLine="0"/>
        <w:jc w:val="both"/>
        <w:rPr>
          <w:i/>
          <w:sz w:val="24"/>
        </w:rPr>
      </w:pPr>
      <w:r>
        <w:rPr>
          <w:i/>
          <w:sz w:val="24"/>
        </w:rPr>
        <w:t>При исследовании головного мозга:</w:t>
      </w:r>
    </w:p>
    <w:p>
      <w:pPr>
        <w:pStyle w:val="ListParagraph"/>
        <w:numPr>
          <w:ilvl w:val="1"/>
          <w:numId w:val="12"/>
        </w:numPr>
        <w:tabs>
          <w:tab w:pos="1552" w:val="left" w:leader="none"/>
        </w:tabs>
        <w:spacing w:line="360" w:lineRule="auto" w:before="140" w:after="0"/>
        <w:ind w:left="1551" w:right="410" w:hanging="361"/>
        <w:jc w:val="both"/>
        <w:rPr>
          <w:i/>
          <w:sz w:val="24"/>
        </w:rPr>
      </w:pPr>
      <w:r>
        <w:rPr>
          <w:i/>
          <w:sz w:val="24"/>
        </w:rPr>
        <w:t>До</w:t>
      </w:r>
      <w:r>
        <w:rPr>
          <w:i/>
          <w:spacing w:val="-18"/>
          <w:sz w:val="24"/>
        </w:rPr>
        <w:t> </w:t>
      </w:r>
      <w:r>
        <w:rPr>
          <w:i/>
          <w:sz w:val="24"/>
        </w:rPr>
        <w:t>введения</w:t>
      </w:r>
      <w:r>
        <w:rPr>
          <w:i/>
          <w:spacing w:val="-19"/>
          <w:sz w:val="24"/>
        </w:rPr>
        <w:t> </w:t>
      </w:r>
      <w:r>
        <w:rPr>
          <w:i/>
          <w:sz w:val="24"/>
        </w:rPr>
        <w:t>парамагнетика:</w:t>
      </w:r>
      <w:r>
        <w:rPr>
          <w:i/>
          <w:spacing w:val="-17"/>
          <w:sz w:val="24"/>
        </w:rPr>
        <w:t> </w:t>
      </w:r>
      <w:r>
        <w:rPr>
          <w:i/>
          <w:sz w:val="24"/>
        </w:rPr>
        <w:t>Т1-SE/TSE,</w:t>
      </w:r>
      <w:r>
        <w:rPr>
          <w:i/>
          <w:spacing w:val="-13"/>
          <w:sz w:val="24"/>
        </w:rPr>
        <w:t> </w:t>
      </w:r>
      <w:r>
        <w:rPr>
          <w:i/>
          <w:sz w:val="24"/>
        </w:rPr>
        <w:t>T2-SE/TSE,</w:t>
      </w:r>
      <w:r>
        <w:rPr>
          <w:i/>
          <w:spacing w:val="-18"/>
          <w:sz w:val="24"/>
        </w:rPr>
        <w:t> </w:t>
      </w:r>
      <w:r>
        <w:rPr>
          <w:i/>
          <w:sz w:val="24"/>
        </w:rPr>
        <w:t>Т2FatSat/STIR,</w:t>
      </w:r>
      <w:r>
        <w:rPr>
          <w:i/>
          <w:spacing w:val="-17"/>
          <w:sz w:val="24"/>
        </w:rPr>
        <w:t> </w:t>
      </w:r>
      <w:r>
        <w:rPr>
          <w:i/>
          <w:sz w:val="24"/>
        </w:rPr>
        <w:t>T2-FLAIR, </w:t>
      </w:r>
      <w:r>
        <w:rPr>
          <w:i/>
          <w:sz w:val="24"/>
        </w:rPr>
        <w:t>ДВИ (c b-фактором 1000мс) все в аксиальной проекции. Т1ВИ в сагиттальной и Т2FatSat/STIR в</w:t>
      </w:r>
      <w:r>
        <w:rPr>
          <w:i/>
          <w:spacing w:val="-3"/>
          <w:sz w:val="24"/>
        </w:rPr>
        <w:t> </w:t>
      </w:r>
      <w:r>
        <w:rPr>
          <w:i/>
          <w:sz w:val="24"/>
        </w:rPr>
        <w:t>корональной.</w:t>
      </w:r>
    </w:p>
    <w:p>
      <w:pPr>
        <w:spacing w:after="0" w:line="360" w:lineRule="auto"/>
        <w:jc w:val="both"/>
        <w:rPr>
          <w:sz w:val="24"/>
        </w:rPr>
        <w:sectPr>
          <w:pgSz w:w="11910" w:h="16840"/>
          <w:pgMar w:header="0" w:footer="689" w:top="1340" w:bottom="960" w:left="1580" w:right="440"/>
        </w:sectPr>
      </w:pPr>
    </w:p>
    <w:p>
      <w:pPr>
        <w:pStyle w:val="ListParagraph"/>
        <w:numPr>
          <w:ilvl w:val="1"/>
          <w:numId w:val="12"/>
        </w:numPr>
        <w:tabs>
          <w:tab w:pos="1552" w:val="left" w:leader="none"/>
        </w:tabs>
        <w:spacing w:line="357" w:lineRule="auto" w:before="61" w:after="0"/>
        <w:ind w:left="831" w:right="1338" w:firstLine="360"/>
        <w:jc w:val="both"/>
        <w:rPr>
          <w:i/>
          <w:sz w:val="24"/>
        </w:rPr>
      </w:pPr>
      <w:r>
        <w:rPr>
          <w:i/>
          <w:sz w:val="24"/>
        </w:rPr>
        <w:t>После введения контраста Т1-SE/TSE во всех плоскостях или Т13D. </w:t>
      </w:r>
      <w:r>
        <w:rPr>
          <w:i/>
          <w:sz w:val="24"/>
        </w:rPr>
        <w:t>При исследовании спинного</w:t>
      </w:r>
      <w:r>
        <w:rPr>
          <w:i/>
          <w:spacing w:val="-1"/>
          <w:sz w:val="24"/>
        </w:rPr>
        <w:t> </w:t>
      </w:r>
      <w:r>
        <w:rPr>
          <w:i/>
          <w:sz w:val="24"/>
        </w:rPr>
        <w:t>мозга:</w:t>
      </w:r>
    </w:p>
    <w:p>
      <w:pPr>
        <w:pStyle w:val="ListParagraph"/>
        <w:numPr>
          <w:ilvl w:val="1"/>
          <w:numId w:val="12"/>
        </w:numPr>
        <w:tabs>
          <w:tab w:pos="1552" w:val="left" w:leader="none"/>
        </w:tabs>
        <w:spacing w:line="362" w:lineRule="auto" w:before="3" w:after="0"/>
        <w:ind w:left="1551" w:right="399" w:hanging="361"/>
        <w:jc w:val="both"/>
        <w:rPr>
          <w:i/>
          <w:sz w:val="24"/>
        </w:rPr>
      </w:pPr>
      <w:r>
        <w:rPr>
          <w:i/>
          <w:sz w:val="24"/>
        </w:rPr>
        <w:t>До введения парамагнетика: Т1-SE/TSE, T2-SE/TSE, T2-STIR в</w:t>
      </w:r>
      <w:r>
        <w:rPr>
          <w:i/>
          <w:spacing w:val="-33"/>
          <w:sz w:val="24"/>
        </w:rPr>
        <w:t> </w:t>
      </w:r>
      <w:r>
        <w:rPr>
          <w:i/>
          <w:sz w:val="24"/>
        </w:rPr>
        <w:t>сагиттальных </w:t>
      </w:r>
      <w:r>
        <w:rPr>
          <w:i/>
          <w:sz w:val="24"/>
        </w:rPr>
        <w:t>проекциях. Толщиной среза 3мм, межсрезовый промежуток</w:t>
      </w:r>
      <w:r>
        <w:rPr>
          <w:i/>
          <w:spacing w:val="-7"/>
          <w:sz w:val="24"/>
        </w:rPr>
        <w:t> </w:t>
      </w:r>
      <w:r>
        <w:rPr>
          <w:i/>
          <w:sz w:val="24"/>
        </w:rPr>
        <w:t>0,5мм.</w:t>
      </w:r>
    </w:p>
    <w:p>
      <w:pPr>
        <w:pStyle w:val="ListParagraph"/>
        <w:numPr>
          <w:ilvl w:val="1"/>
          <w:numId w:val="12"/>
        </w:numPr>
        <w:tabs>
          <w:tab w:pos="1552" w:val="left" w:leader="none"/>
        </w:tabs>
        <w:spacing w:line="357" w:lineRule="auto" w:before="0" w:after="0"/>
        <w:ind w:left="1551" w:right="404" w:hanging="361"/>
        <w:jc w:val="both"/>
        <w:rPr>
          <w:i/>
          <w:sz w:val="24"/>
        </w:rPr>
      </w:pPr>
      <w:r>
        <w:rPr>
          <w:i/>
          <w:sz w:val="24"/>
        </w:rPr>
        <w:t>После введения парамагнетика: Т1-SE/TSE сагиттальные (совпадающие по </w:t>
      </w:r>
      <w:r>
        <w:rPr>
          <w:i/>
          <w:sz w:val="24"/>
        </w:rPr>
        <w:t>геометрии с нативными), при необходимости Т1-SE/TSE аксиальные на зону интереса.</w:t>
      </w:r>
    </w:p>
    <w:p>
      <w:pPr>
        <w:pStyle w:val="BodyText"/>
        <w:spacing w:before="2"/>
        <w:ind w:left="0"/>
        <w:jc w:val="left"/>
        <w:rPr>
          <w:i/>
          <w:sz w:val="21"/>
        </w:rPr>
      </w:pPr>
    </w:p>
    <w:p>
      <w:pPr>
        <w:pStyle w:val="ListParagraph"/>
        <w:numPr>
          <w:ilvl w:val="0"/>
          <w:numId w:val="8"/>
        </w:numPr>
        <w:tabs>
          <w:tab w:pos="831" w:val="left" w:leader="none"/>
        </w:tabs>
        <w:spacing w:line="360" w:lineRule="auto" w:before="0" w:after="0"/>
        <w:ind w:left="831" w:right="399" w:hanging="425"/>
        <w:jc w:val="both"/>
        <w:rPr>
          <w:sz w:val="24"/>
        </w:rPr>
      </w:pPr>
      <w:r>
        <w:rPr>
          <w:b/>
          <w:sz w:val="24"/>
        </w:rPr>
        <w:t>Рекомендуется </w:t>
      </w:r>
      <w:r>
        <w:rPr>
          <w:sz w:val="24"/>
        </w:rPr>
        <w:t>всем пациентам с подозрением на НБ (выявленное по данным КТ/МРТ образование и/или при наличие атипичных клеток в костном мозге) или с верифицированной НБ проведение сцинтиграфии с </w:t>
      </w:r>
      <w:r>
        <w:rPr>
          <w:sz w:val="16"/>
        </w:rPr>
        <w:t>123</w:t>
      </w:r>
      <w:r>
        <w:rPr>
          <w:sz w:val="24"/>
        </w:rPr>
        <w:t>I-метайодбензилгуанидином (МЙБГ) в режиме все тело, включая протоколы однофотонной эмиссионной компьютерной томографии (ОФЭКТ) или ОФЭКТ совмещенную с компьютерной томографией (ОФЭКТ/КТ) в следующих клинических ситуациях</w:t>
      </w:r>
      <w:r>
        <w:rPr>
          <w:spacing w:val="3"/>
          <w:sz w:val="24"/>
        </w:rPr>
        <w:t> </w:t>
      </w:r>
      <w:r>
        <w:rPr>
          <w:sz w:val="24"/>
        </w:rPr>
        <w:t>[18]:</w:t>
      </w:r>
    </w:p>
    <w:p>
      <w:pPr>
        <w:pStyle w:val="ListParagraph"/>
        <w:numPr>
          <w:ilvl w:val="0"/>
          <w:numId w:val="13"/>
        </w:numPr>
        <w:tabs>
          <w:tab w:pos="1912" w:val="left" w:leader="none"/>
        </w:tabs>
        <w:spacing w:line="240" w:lineRule="auto" w:before="2" w:after="0"/>
        <w:ind w:left="1911" w:right="0" w:hanging="361"/>
        <w:jc w:val="left"/>
        <w:rPr>
          <w:sz w:val="24"/>
        </w:rPr>
      </w:pPr>
      <w:r>
        <w:rPr>
          <w:sz w:val="24"/>
        </w:rPr>
        <w:t>для постановки диагноза (при подозрении на </w:t>
      </w:r>
      <w:r>
        <w:rPr>
          <w:spacing w:val="-3"/>
          <w:sz w:val="24"/>
        </w:rPr>
        <w:t>НБ);</w:t>
      </w:r>
    </w:p>
    <w:p>
      <w:pPr>
        <w:pStyle w:val="ListParagraph"/>
        <w:numPr>
          <w:ilvl w:val="0"/>
          <w:numId w:val="13"/>
        </w:numPr>
        <w:tabs>
          <w:tab w:pos="1912" w:val="left" w:leader="none"/>
        </w:tabs>
        <w:spacing w:line="240" w:lineRule="auto" w:before="119" w:after="0"/>
        <w:ind w:left="1911" w:right="0" w:hanging="361"/>
        <w:jc w:val="left"/>
        <w:rPr>
          <w:sz w:val="24"/>
        </w:rPr>
      </w:pPr>
      <w:r>
        <w:rPr>
          <w:sz w:val="24"/>
        </w:rPr>
        <w:t>при первичной оценке распространенности опухолевого</w:t>
      </w:r>
      <w:r>
        <w:rPr>
          <w:spacing w:val="-3"/>
          <w:sz w:val="24"/>
        </w:rPr>
        <w:t> </w:t>
      </w:r>
      <w:r>
        <w:rPr>
          <w:sz w:val="24"/>
        </w:rPr>
        <w:t>процесса;</w:t>
      </w:r>
    </w:p>
    <w:p>
      <w:pPr>
        <w:pStyle w:val="ListParagraph"/>
        <w:numPr>
          <w:ilvl w:val="0"/>
          <w:numId w:val="13"/>
        </w:numPr>
        <w:tabs>
          <w:tab w:pos="1912" w:val="left" w:leader="none"/>
        </w:tabs>
        <w:spacing w:line="240" w:lineRule="auto" w:before="114" w:after="0"/>
        <w:ind w:left="1911" w:right="0" w:hanging="361"/>
        <w:jc w:val="left"/>
        <w:rPr>
          <w:sz w:val="24"/>
        </w:rPr>
      </w:pPr>
      <w:r>
        <w:rPr>
          <w:sz w:val="24"/>
        </w:rPr>
        <w:t>при оценке эффективности проводимой</w:t>
      </w:r>
      <w:r>
        <w:rPr>
          <w:spacing w:val="-12"/>
          <w:sz w:val="24"/>
        </w:rPr>
        <w:t> </w:t>
      </w:r>
      <w:r>
        <w:rPr>
          <w:sz w:val="24"/>
        </w:rPr>
        <w:t>терапии;</w:t>
      </w:r>
    </w:p>
    <w:p>
      <w:pPr>
        <w:pStyle w:val="ListParagraph"/>
        <w:numPr>
          <w:ilvl w:val="0"/>
          <w:numId w:val="13"/>
        </w:numPr>
        <w:tabs>
          <w:tab w:pos="1912" w:val="left" w:leader="none"/>
        </w:tabs>
        <w:spacing w:line="240" w:lineRule="auto" w:before="119" w:after="0"/>
        <w:ind w:left="1911" w:right="0" w:hanging="361"/>
        <w:jc w:val="left"/>
        <w:rPr>
          <w:sz w:val="24"/>
        </w:rPr>
      </w:pPr>
      <w:r>
        <w:rPr>
          <w:sz w:val="24"/>
        </w:rPr>
        <w:t>до и после выполнения хирургического</w:t>
      </w:r>
      <w:r>
        <w:rPr>
          <w:spacing w:val="-16"/>
          <w:sz w:val="24"/>
        </w:rPr>
        <w:t> </w:t>
      </w:r>
      <w:r>
        <w:rPr>
          <w:sz w:val="24"/>
        </w:rPr>
        <w:t>лечения;</w:t>
      </w:r>
    </w:p>
    <w:p>
      <w:pPr>
        <w:pStyle w:val="ListParagraph"/>
        <w:numPr>
          <w:ilvl w:val="0"/>
          <w:numId w:val="13"/>
        </w:numPr>
        <w:tabs>
          <w:tab w:pos="1912" w:val="left" w:leader="none"/>
        </w:tabs>
        <w:spacing w:line="336" w:lineRule="auto" w:before="119" w:after="0"/>
        <w:ind w:left="1911" w:right="410" w:hanging="360"/>
        <w:jc w:val="left"/>
        <w:rPr>
          <w:sz w:val="24"/>
        </w:rPr>
      </w:pPr>
      <w:r>
        <w:rPr>
          <w:sz w:val="24"/>
        </w:rPr>
        <w:t>при</w:t>
      </w:r>
      <w:r>
        <w:rPr>
          <w:spacing w:val="-11"/>
          <w:sz w:val="24"/>
        </w:rPr>
        <w:t> </w:t>
      </w:r>
      <w:r>
        <w:rPr>
          <w:sz w:val="24"/>
        </w:rPr>
        <w:t>динамическим</w:t>
      </w:r>
      <w:r>
        <w:rPr>
          <w:spacing w:val="-13"/>
          <w:sz w:val="24"/>
        </w:rPr>
        <w:t> </w:t>
      </w:r>
      <w:r>
        <w:rPr>
          <w:sz w:val="24"/>
        </w:rPr>
        <w:t>наблюдении,</w:t>
      </w:r>
      <w:r>
        <w:rPr>
          <w:spacing w:val="-12"/>
          <w:sz w:val="24"/>
        </w:rPr>
        <w:t> </w:t>
      </w:r>
      <w:r>
        <w:rPr>
          <w:sz w:val="24"/>
        </w:rPr>
        <w:t>после</w:t>
      </w:r>
      <w:r>
        <w:rPr>
          <w:spacing w:val="-13"/>
          <w:sz w:val="24"/>
        </w:rPr>
        <w:t> </w:t>
      </w:r>
      <w:r>
        <w:rPr>
          <w:sz w:val="24"/>
        </w:rPr>
        <w:t>окончания</w:t>
      </w:r>
      <w:r>
        <w:rPr>
          <w:spacing w:val="-12"/>
          <w:sz w:val="24"/>
        </w:rPr>
        <w:t> </w:t>
      </w:r>
      <w:r>
        <w:rPr>
          <w:sz w:val="24"/>
        </w:rPr>
        <w:t>терапии</w:t>
      </w:r>
      <w:r>
        <w:rPr>
          <w:spacing w:val="-10"/>
          <w:sz w:val="24"/>
        </w:rPr>
        <w:t> </w:t>
      </w:r>
      <w:r>
        <w:rPr>
          <w:sz w:val="24"/>
        </w:rPr>
        <w:t>с</w:t>
      </w:r>
      <w:r>
        <w:rPr>
          <w:spacing w:val="-13"/>
          <w:sz w:val="24"/>
        </w:rPr>
        <w:t> </w:t>
      </w:r>
      <w:r>
        <w:rPr>
          <w:sz w:val="24"/>
        </w:rPr>
        <w:t>целью</w:t>
      </w:r>
      <w:r>
        <w:rPr>
          <w:spacing w:val="-11"/>
          <w:sz w:val="24"/>
        </w:rPr>
        <w:t> </w:t>
      </w:r>
      <w:r>
        <w:rPr>
          <w:sz w:val="24"/>
        </w:rPr>
        <w:t>ранней диагностики рецидива;</w:t>
      </w:r>
    </w:p>
    <w:p>
      <w:pPr>
        <w:pStyle w:val="ListParagraph"/>
        <w:numPr>
          <w:ilvl w:val="0"/>
          <w:numId w:val="13"/>
        </w:numPr>
        <w:tabs>
          <w:tab w:pos="1912" w:val="left" w:leader="none"/>
        </w:tabs>
        <w:spacing w:line="240" w:lineRule="auto" w:before="37" w:after="0"/>
        <w:ind w:left="1911" w:right="0" w:hanging="361"/>
        <w:jc w:val="left"/>
        <w:rPr>
          <w:sz w:val="24"/>
        </w:rPr>
      </w:pPr>
      <w:r>
        <w:rPr>
          <w:sz w:val="24"/>
        </w:rPr>
        <w:t>перед планированием других терапевтических</w:t>
      </w:r>
      <w:r>
        <w:rPr>
          <w:spacing w:val="-6"/>
          <w:sz w:val="24"/>
        </w:rPr>
        <w:t> </w:t>
      </w:r>
      <w:r>
        <w:rPr>
          <w:sz w:val="24"/>
        </w:rPr>
        <w:t>опций.</w:t>
      </w:r>
    </w:p>
    <w:p>
      <w:pPr>
        <w:pStyle w:val="Heading2"/>
        <w:tabs>
          <w:tab w:pos="2105" w:val="left" w:leader="none"/>
          <w:tab w:pos="4163" w:val="left" w:leader="none"/>
          <w:tab w:pos="6077" w:val="left" w:leader="none"/>
          <w:tab w:pos="6598" w:val="left" w:leader="none"/>
          <w:tab w:pos="7897" w:val="left" w:leader="none"/>
        </w:tabs>
        <w:spacing w:line="360" w:lineRule="auto" w:before="114"/>
        <w:ind w:right="408"/>
        <w:jc w:val="left"/>
      </w:pPr>
      <w:r>
        <w:rPr/>
        <w:t>Уровень</w:t>
        <w:tab/>
        <w:t>убедительности</w:t>
        <w:tab/>
        <w:t>рекомендаций</w:t>
        <w:tab/>
        <w:t>С</w:t>
        <w:tab/>
        <w:t>(уровень</w:t>
        <w:tab/>
        <w:t>достоверности доказательств</w:t>
      </w:r>
      <w:r>
        <w:rPr>
          <w:spacing w:val="1"/>
        </w:rPr>
        <w:t> </w:t>
      </w:r>
      <w:r>
        <w:rPr/>
        <w:t>5)</w:t>
      </w:r>
    </w:p>
    <w:p>
      <w:pPr>
        <w:spacing w:before="2"/>
        <w:ind w:left="831" w:right="0" w:firstLine="0"/>
        <w:jc w:val="left"/>
        <w:rPr>
          <w:i/>
          <w:sz w:val="24"/>
        </w:rPr>
      </w:pPr>
      <w:r>
        <w:rPr>
          <w:b/>
          <w:sz w:val="24"/>
        </w:rPr>
        <w:t>Комментарии</w:t>
      </w:r>
      <w:r>
        <w:rPr>
          <w:i/>
          <w:sz w:val="24"/>
        </w:rPr>
        <w:t>.</w:t>
      </w:r>
    </w:p>
    <w:p>
      <w:pPr>
        <w:tabs>
          <w:tab w:pos="2384" w:val="left" w:leader="none"/>
          <w:tab w:pos="3678" w:val="left" w:leader="none"/>
          <w:tab w:pos="4093" w:val="left" w:leader="none"/>
          <w:tab w:pos="4927" w:val="left" w:leader="none"/>
          <w:tab w:pos="7318" w:val="left" w:leader="none"/>
          <w:tab w:pos="8183" w:val="left" w:leader="none"/>
        </w:tabs>
        <w:spacing w:line="360" w:lineRule="auto" w:before="140"/>
        <w:ind w:left="120" w:right="407" w:firstLine="710"/>
        <w:jc w:val="left"/>
        <w:rPr>
          <w:i/>
          <w:sz w:val="24"/>
        </w:rPr>
      </w:pPr>
      <w:r>
        <w:rPr>
          <w:i/>
          <w:sz w:val="24"/>
          <w:u w:val="single"/>
        </w:rPr>
        <w:t>Подготовка</w:t>
        <w:tab/>
        <w:t>пациента</w:t>
        <w:tab/>
        <w:t>и</w:t>
        <w:tab/>
        <w:t>меры</w:t>
        <w:tab/>
        <w:t>предосторожности</w:t>
        <w:tab/>
        <w:t>перед</w:t>
        <w:tab/>
      </w:r>
      <w:r>
        <w:rPr>
          <w:i/>
          <w:spacing w:val="-3"/>
          <w:sz w:val="24"/>
          <w:u w:val="single"/>
        </w:rPr>
        <w:t>проведением</w:t>
      </w:r>
      <w:r>
        <w:rPr>
          <w:i/>
          <w:spacing w:val="-3"/>
          <w:sz w:val="24"/>
        </w:rPr>
        <w:t> </w:t>
      </w:r>
      <w:r>
        <w:rPr>
          <w:i/>
          <w:sz w:val="24"/>
        </w:rPr>
        <w:t>сцинтиграфии с </w:t>
      </w:r>
      <w:r>
        <w:rPr>
          <w:i/>
          <w:sz w:val="16"/>
        </w:rPr>
        <w:t>123</w:t>
      </w:r>
      <w:r>
        <w:rPr>
          <w:i/>
          <w:sz w:val="24"/>
        </w:rPr>
        <w:t>I-метайодбензилгуанидином</w:t>
      </w:r>
      <w:r>
        <w:rPr>
          <w:i/>
          <w:spacing w:val="-1"/>
          <w:sz w:val="24"/>
        </w:rPr>
        <w:t> </w:t>
      </w:r>
      <w:r>
        <w:rPr>
          <w:i/>
          <w:sz w:val="24"/>
        </w:rPr>
        <w:t>(МЙБГ):</w:t>
      </w:r>
    </w:p>
    <w:p>
      <w:pPr>
        <w:pStyle w:val="ListParagraph"/>
        <w:numPr>
          <w:ilvl w:val="0"/>
          <w:numId w:val="14"/>
        </w:numPr>
        <w:tabs>
          <w:tab w:pos="1190" w:val="left" w:leader="none"/>
          <w:tab w:pos="1191" w:val="left" w:leader="none"/>
        </w:tabs>
        <w:spacing w:line="279" w:lineRule="exact" w:before="0" w:after="0"/>
        <w:ind w:left="1191" w:right="0" w:hanging="360"/>
        <w:jc w:val="left"/>
        <w:rPr>
          <w:i/>
          <w:sz w:val="24"/>
        </w:rPr>
      </w:pPr>
      <w:r>
        <w:rPr>
          <w:i/>
          <w:sz w:val="24"/>
        </w:rPr>
        <w:t>Отмена (прекращение) применения лекарственных</w:t>
      </w:r>
      <w:r>
        <w:rPr>
          <w:i/>
          <w:spacing w:val="-4"/>
          <w:sz w:val="24"/>
        </w:rPr>
        <w:t> </w:t>
      </w:r>
      <w:r>
        <w:rPr>
          <w:i/>
          <w:sz w:val="24"/>
        </w:rPr>
        <w:t>препаратов</w:t>
      </w:r>
    </w:p>
    <w:p>
      <w:pPr>
        <w:spacing w:line="360" w:lineRule="auto" w:before="137"/>
        <w:ind w:left="1116" w:right="402" w:firstLine="0"/>
        <w:jc w:val="both"/>
        <w:rPr>
          <w:i/>
          <w:sz w:val="24"/>
        </w:rPr>
      </w:pPr>
      <w:r>
        <w:rPr>
          <w:i/>
          <w:sz w:val="24"/>
        </w:rPr>
        <w:t>Особенно это касается пациентов с опухолями, секретирующими метаболиты </w:t>
      </w:r>
      <w:r>
        <w:rPr>
          <w:i/>
          <w:sz w:val="24"/>
        </w:rPr>
        <w:t>катехоламинов, у которых может отмечаться повышение артериального давления, и которые вследствие этого могут принимать ряд препаратов, например α/β-блокаторы, оказывающих влияние на поглощение МЙБГ. У детей список</w:t>
      </w:r>
      <w:r>
        <w:rPr>
          <w:i/>
          <w:spacing w:val="-14"/>
          <w:sz w:val="24"/>
        </w:rPr>
        <w:t> </w:t>
      </w:r>
      <w:r>
        <w:rPr>
          <w:i/>
          <w:sz w:val="24"/>
        </w:rPr>
        <w:t>таких</w:t>
      </w:r>
      <w:r>
        <w:rPr>
          <w:i/>
          <w:spacing w:val="-12"/>
          <w:sz w:val="24"/>
        </w:rPr>
        <w:t> </w:t>
      </w:r>
      <w:r>
        <w:rPr>
          <w:i/>
          <w:sz w:val="24"/>
        </w:rPr>
        <w:t>лекарственных</w:t>
      </w:r>
      <w:r>
        <w:rPr>
          <w:i/>
          <w:spacing w:val="-12"/>
          <w:sz w:val="24"/>
        </w:rPr>
        <w:t> </w:t>
      </w:r>
      <w:r>
        <w:rPr>
          <w:i/>
          <w:sz w:val="24"/>
        </w:rPr>
        <w:t>препаратов</w:t>
      </w:r>
      <w:r>
        <w:rPr>
          <w:i/>
          <w:spacing w:val="-10"/>
          <w:sz w:val="24"/>
        </w:rPr>
        <w:t> </w:t>
      </w:r>
      <w:r>
        <w:rPr>
          <w:i/>
          <w:sz w:val="24"/>
        </w:rPr>
        <w:t>ограничен.</w:t>
      </w:r>
      <w:r>
        <w:rPr>
          <w:i/>
          <w:spacing w:val="-12"/>
          <w:sz w:val="24"/>
        </w:rPr>
        <w:t> </w:t>
      </w:r>
      <w:r>
        <w:rPr>
          <w:i/>
          <w:sz w:val="24"/>
        </w:rPr>
        <w:t>Однако</w:t>
      </w:r>
      <w:r>
        <w:rPr>
          <w:i/>
          <w:spacing w:val="-11"/>
          <w:sz w:val="24"/>
        </w:rPr>
        <w:t> </w:t>
      </w:r>
      <w:r>
        <w:rPr>
          <w:i/>
          <w:sz w:val="24"/>
        </w:rPr>
        <w:t>о</w:t>
      </w:r>
      <w:r>
        <w:rPr>
          <w:i/>
          <w:spacing w:val="-11"/>
          <w:sz w:val="24"/>
        </w:rPr>
        <w:t> </w:t>
      </w:r>
      <w:r>
        <w:rPr>
          <w:i/>
          <w:sz w:val="24"/>
        </w:rPr>
        <w:t>приеме</w:t>
      </w:r>
      <w:r>
        <w:rPr>
          <w:i/>
          <w:spacing w:val="-12"/>
          <w:sz w:val="24"/>
        </w:rPr>
        <w:t> </w:t>
      </w:r>
      <w:r>
        <w:rPr>
          <w:i/>
          <w:sz w:val="24"/>
        </w:rPr>
        <w:t>некоторых средств необходимо заблаговременно (до введения радиофармпрепарата) сообщить лечащему врачу и врачу-радиологу. К таким лекарственным средствам относятся: бронходилататоры, содержащие</w:t>
      </w:r>
      <w:r>
        <w:rPr>
          <w:i/>
          <w:spacing w:val="57"/>
          <w:sz w:val="24"/>
        </w:rPr>
        <w:t> </w:t>
      </w:r>
      <w:r>
        <w:rPr>
          <w:i/>
          <w:sz w:val="24"/>
        </w:rPr>
        <w:t>фенотерол,</w:t>
      </w:r>
    </w:p>
    <w:p>
      <w:pPr>
        <w:spacing w:after="0" w:line="360" w:lineRule="auto"/>
        <w:jc w:val="both"/>
        <w:rPr>
          <w:sz w:val="24"/>
        </w:rPr>
        <w:sectPr>
          <w:pgSz w:w="11910" w:h="16840"/>
          <w:pgMar w:header="0" w:footer="689" w:top="1340" w:bottom="960" w:left="1580" w:right="440"/>
        </w:sectPr>
      </w:pPr>
    </w:p>
    <w:p>
      <w:pPr>
        <w:spacing w:line="360" w:lineRule="auto" w:before="61"/>
        <w:ind w:left="1116" w:right="404" w:firstLine="0"/>
        <w:jc w:val="both"/>
        <w:rPr>
          <w:i/>
          <w:sz w:val="24"/>
        </w:rPr>
      </w:pPr>
      <w:r>
        <w:rPr>
          <w:i/>
          <w:sz w:val="24"/>
        </w:rPr>
        <w:t>сальбутамол, тербуталин, назальные капли и спреи, содержащие </w:t>
      </w:r>
      <w:r>
        <w:rPr>
          <w:i/>
          <w:sz w:val="24"/>
        </w:rPr>
        <w:t>ксилометазолин, α/β-блокаторы, блокаторы кальциевых каналов, нейролептики, трициклические антидепрессанты. На время проведения исследования необходимо</w:t>
      </w:r>
      <w:r>
        <w:rPr>
          <w:i/>
          <w:spacing w:val="-14"/>
          <w:sz w:val="24"/>
        </w:rPr>
        <w:t> </w:t>
      </w:r>
      <w:r>
        <w:rPr>
          <w:i/>
          <w:sz w:val="24"/>
        </w:rPr>
        <w:t>либо</w:t>
      </w:r>
      <w:r>
        <w:rPr>
          <w:i/>
          <w:spacing w:val="-13"/>
          <w:sz w:val="24"/>
        </w:rPr>
        <w:t> </w:t>
      </w:r>
      <w:r>
        <w:rPr>
          <w:i/>
          <w:sz w:val="24"/>
        </w:rPr>
        <w:t>прервать</w:t>
      </w:r>
      <w:r>
        <w:rPr>
          <w:i/>
          <w:spacing w:val="-13"/>
          <w:sz w:val="24"/>
        </w:rPr>
        <w:t> </w:t>
      </w:r>
      <w:r>
        <w:rPr>
          <w:i/>
          <w:sz w:val="24"/>
        </w:rPr>
        <w:t>прием</w:t>
      </w:r>
      <w:r>
        <w:rPr>
          <w:i/>
          <w:spacing w:val="-11"/>
          <w:sz w:val="24"/>
        </w:rPr>
        <w:t> </w:t>
      </w:r>
      <w:r>
        <w:rPr>
          <w:i/>
          <w:sz w:val="24"/>
        </w:rPr>
        <w:t>этих</w:t>
      </w:r>
      <w:r>
        <w:rPr>
          <w:i/>
          <w:spacing w:val="-15"/>
          <w:sz w:val="24"/>
        </w:rPr>
        <w:t> </w:t>
      </w:r>
      <w:r>
        <w:rPr>
          <w:i/>
          <w:sz w:val="24"/>
        </w:rPr>
        <w:t>препаратов,</w:t>
      </w:r>
      <w:r>
        <w:rPr>
          <w:i/>
          <w:spacing w:val="-13"/>
          <w:sz w:val="24"/>
        </w:rPr>
        <w:t> </w:t>
      </w:r>
      <w:r>
        <w:rPr>
          <w:i/>
          <w:sz w:val="24"/>
        </w:rPr>
        <w:t>либо</w:t>
      </w:r>
      <w:r>
        <w:rPr>
          <w:i/>
          <w:spacing w:val="-14"/>
          <w:sz w:val="24"/>
        </w:rPr>
        <w:t> </w:t>
      </w:r>
      <w:r>
        <w:rPr>
          <w:i/>
          <w:sz w:val="24"/>
        </w:rPr>
        <w:t>перенести</w:t>
      </w:r>
      <w:r>
        <w:rPr>
          <w:i/>
          <w:spacing w:val="-13"/>
          <w:sz w:val="24"/>
        </w:rPr>
        <w:t> </w:t>
      </w:r>
      <w:r>
        <w:rPr>
          <w:i/>
          <w:sz w:val="24"/>
        </w:rPr>
        <w:t>исследование на</w:t>
      </w:r>
      <w:r>
        <w:rPr>
          <w:i/>
          <w:spacing w:val="-10"/>
          <w:sz w:val="24"/>
        </w:rPr>
        <w:t> </w:t>
      </w:r>
      <w:r>
        <w:rPr>
          <w:i/>
          <w:sz w:val="24"/>
        </w:rPr>
        <w:t>другое</w:t>
      </w:r>
      <w:r>
        <w:rPr>
          <w:i/>
          <w:spacing w:val="-11"/>
          <w:sz w:val="24"/>
        </w:rPr>
        <w:t> </w:t>
      </w:r>
      <w:r>
        <w:rPr>
          <w:i/>
          <w:sz w:val="24"/>
        </w:rPr>
        <w:t>время.</w:t>
      </w:r>
      <w:r>
        <w:rPr>
          <w:i/>
          <w:spacing w:val="-10"/>
          <w:sz w:val="24"/>
        </w:rPr>
        <w:t> </w:t>
      </w:r>
      <w:r>
        <w:rPr>
          <w:i/>
          <w:sz w:val="24"/>
        </w:rPr>
        <w:t>Необходимость</w:t>
      </w:r>
      <w:r>
        <w:rPr>
          <w:i/>
          <w:spacing w:val="-9"/>
          <w:sz w:val="24"/>
        </w:rPr>
        <w:t> </w:t>
      </w:r>
      <w:r>
        <w:rPr>
          <w:i/>
          <w:sz w:val="24"/>
        </w:rPr>
        <w:t>прекращения</w:t>
      </w:r>
      <w:r>
        <w:rPr>
          <w:i/>
          <w:spacing w:val="-11"/>
          <w:sz w:val="24"/>
        </w:rPr>
        <w:t> </w:t>
      </w:r>
      <w:r>
        <w:rPr>
          <w:i/>
          <w:sz w:val="24"/>
        </w:rPr>
        <w:t>приема</w:t>
      </w:r>
      <w:r>
        <w:rPr>
          <w:i/>
          <w:spacing w:val="-10"/>
          <w:sz w:val="24"/>
        </w:rPr>
        <w:t> </w:t>
      </w:r>
      <w:r>
        <w:rPr>
          <w:i/>
          <w:sz w:val="24"/>
        </w:rPr>
        <w:t>некоторых</w:t>
      </w:r>
      <w:r>
        <w:rPr>
          <w:i/>
          <w:spacing w:val="-11"/>
          <w:sz w:val="24"/>
        </w:rPr>
        <w:t> </w:t>
      </w:r>
      <w:r>
        <w:rPr>
          <w:i/>
          <w:sz w:val="24"/>
        </w:rPr>
        <w:t>лекарственных препаратов или их замена перед сцинтиграфией с МЙБГ должна быть оценена лечащим</w:t>
      </w:r>
      <w:r>
        <w:rPr>
          <w:i/>
          <w:spacing w:val="-1"/>
          <w:sz w:val="24"/>
        </w:rPr>
        <w:t> </w:t>
      </w:r>
      <w:r>
        <w:rPr>
          <w:i/>
          <w:sz w:val="24"/>
        </w:rPr>
        <w:t>врачом.</w:t>
      </w:r>
    </w:p>
    <w:p>
      <w:pPr>
        <w:pStyle w:val="ListParagraph"/>
        <w:numPr>
          <w:ilvl w:val="0"/>
          <w:numId w:val="14"/>
        </w:numPr>
        <w:tabs>
          <w:tab w:pos="1191" w:val="left" w:leader="none"/>
        </w:tabs>
        <w:spacing w:line="281" w:lineRule="exact" w:before="0" w:after="0"/>
        <w:ind w:left="1191" w:right="0" w:hanging="360"/>
        <w:jc w:val="both"/>
        <w:rPr>
          <w:i/>
          <w:sz w:val="24"/>
        </w:rPr>
      </w:pPr>
      <w:r>
        <w:rPr>
          <w:i/>
          <w:sz w:val="24"/>
        </w:rPr>
        <w:t>Блокада щитовидной</w:t>
      </w:r>
      <w:r>
        <w:rPr>
          <w:i/>
          <w:spacing w:val="-1"/>
          <w:sz w:val="24"/>
        </w:rPr>
        <w:t> </w:t>
      </w:r>
      <w:r>
        <w:rPr>
          <w:i/>
          <w:sz w:val="24"/>
        </w:rPr>
        <w:t>железы</w:t>
      </w:r>
    </w:p>
    <w:p>
      <w:pPr>
        <w:spacing w:line="357" w:lineRule="auto" w:before="138"/>
        <w:ind w:left="1116" w:right="409" w:firstLine="0"/>
        <w:jc w:val="both"/>
        <w:rPr>
          <w:i/>
          <w:sz w:val="24"/>
        </w:rPr>
      </w:pPr>
      <w:r>
        <w:rPr>
          <w:i/>
          <w:sz w:val="24"/>
        </w:rPr>
        <w:t>Блокада щитовидной железы выполняется с помощью раствора Люголя или </w:t>
      </w:r>
      <w:r>
        <w:rPr>
          <w:i/>
          <w:sz w:val="24"/>
        </w:rPr>
        <w:t>йодид калия (таблетки) с целью ее насыщения для предотвращения накопления радиоактивного йода.</w:t>
      </w:r>
    </w:p>
    <w:p>
      <w:pPr>
        <w:spacing w:line="360" w:lineRule="auto" w:before="7"/>
        <w:ind w:left="1116" w:right="397" w:firstLine="0"/>
        <w:jc w:val="both"/>
        <w:rPr>
          <w:i/>
          <w:sz w:val="24"/>
        </w:rPr>
      </w:pPr>
      <w:r>
        <w:rPr>
          <w:i/>
          <w:sz w:val="24"/>
        </w:rPr>
        <w:t>А) Блокада щитовидной железы с использованием 1% раствора Люголя: 1 капля </w:t>
      </w:r>
      <w:r>
        <w:rPr>
          <w:i/>
          <w:sz w:val="24"/>
        </w:rPr>
        <w:t>на кг массы тела ребенка в сутки, но не более 40 капель в сутки, суточную дозу следует разделить на три приема. Прием препарата начинают за два дня до введения МЙБГ и продолжают в день введения.</w:t>
      </w:r>
    </w:p>
    <w:p>
      <w:pPr>
        <w:spacing w:line="360" w:lineRule="auto" w:before="0"/>
        <w:ind w:left="1116" w:right="405" w:firstLine="0"/>
        <w:jc w:val="both"/>
        <w:rPr>
          <w:i/>
          <w:sz w:val="24"/>
        </w:rPr>
      </w:pPr>
      <w:r>
        <w:rPr>
          <w:i/>
          <w:sz w:val="24"/>
        </w:rPr>
        <w:t>Б) Блокада щитовидной железы с использованием йодид калия (таблетки): </w:t>
      </w:r>
      <w:r>
        <w:rPr>
          <w:i/>
          <w:sz w:val="24"/>
        </w:rPr>
        <w:t>Новорожденные</w:t>
      </w:r>
      <w:r>
        <w:rPr>
          <w:i/>
          <w:spacing w:val="-6"/>
          <w:sz w:val="24"/>
        </w:rPr>
        <w:t> </w:t>
      </w:r>
      <w:r>
        <w:rPr>
          <w:i/>
          <w:sz w:val="24"/>
        </w:rPr>
        <w:t>–</w:t>
      </w:r>
      <w:r>
        <w:rPr>
          <w:i/>
          <w:spacing w:val="-7"/>
          <w:sz w:val="24"/>
        </w:rPr>
        <w:t> </w:t>
      </w:r>
      <w:r>
        <w:rPr>
          <w:i/>
          <w:sz w:val="24"/>
        </w:rPr>
        <w:t>16</w:t>
      </w:r>
      <w:r>
        <w:rPr>
          <w:i/>
          <w:spacing w:val="-13"/>
          <w:sz w:val="24"/>
        </w:rPr>
        <w:t> </w:t>
      </w:r>
      <w:r>
        <w:rPr>
          <w:i/>
          <w:sz w:val="24"/>
        </w:rPr>
        <w:t>мг</w:t>
      </w:r>
      <w:r>
        <w:rPr>
          <w:i/>
          <w:spacing w:val="-11"/>
          <w:sz w:val="24"/>
        </w:rPr>
        <w:t> </w:t>
      </w:r>
      <w:r>
        <w:rPr>
          <w:i/>
          <w:sz w:val="24"/>
        </w:rPr>
        <w:t>только</w:t>
      </w:r>
      <w:r>
        <w:rPr>
          <w:i/>
          <w:spacing w:val="-8"/>
          <w:sz w:val="24"/>
        </w:rPr>
        <w:t> </w:t>
      </w:r>
      <w:r>
        <w:rPr>
          <w:i/>
          <w:sz w:val="24"/>
        </w:rPr>
        <w:t>в</w:t>
      </w:r>
      <w:r>
        <w:rPr>
          <w:i/>
          <w:spacing w:val="-11"/>
          <w:sz w:val="24"/>
        </w:rPr>
        <w:t> </w:t>
      </w:r>
      <w:r>
        <w:rPr>
          <w:i/>
          <w:sz w:val="24"/>
        </w:rPr>
        <w:t>день</w:t>
      </w:r>
      <w:r>
        <w:rPr>
          <w:i/>
          <w:spacing w:val="-7"/>
          <w:sz w:val="24"/>
        </w:rPr>
        <w:t> </w:t>
      </w:r>
      <w:r>
        <w:rPr>
          <w:i/>
          <w:sz w:val="24"/>
        </w:rPr>
        <w:t>до</w:t>
      </w:r>
      <w:r>
        <w:rPr>
          <w:i/>
          <w:spacing w:val="-8"/>
          <w:sz w:val="24"/>
        </w:rPr>
        <w:t> </w:t>
      </w:r>
      <w:r>
        <w:rPr>
          <w:i/>
          <w:sz w:val="24"/>
        </w:rPr>
        <w:t>введения</w:t>
      </w:r>
      <w:r>
        <w:rPr>
          <w:i/>
          <w:spacing w:val="-9"/>
          <w:sz w:val="24"/>
        </w:rPr>
        <w:t> </w:t>
      </w:r>
      <w:r>
        <w:rPr>
          <w:i/>
          <w:sz w:val="24"/>
        </w:rPr>
        <w:t>радиоактивного</w:t>
      </w:r>
      <w:r>
        <w:rPr>
          <w:i/>
          <w:spacing w:val="-8"/>
          <w:sz w:val="24"/>
        </w:rPr>
        <w:t> </w:t>
      </w:r>
      <w:r>
        <w:rPr>
          <w:i/>
          <w:sz w:val="24"/>
        </w:rPr>
        <w:t>йода;</w:t>
      </w:r>
      <w:r>
        <w:rPr>
          <w:i/>
          <w:spacing w:val="-7"/>
          <w:sz w:val="24"/>
        </w:rPr>
        <w:t> </w:t>
      </w:r>
      <w:r>
        <w:rPr>
          <w:i/>
          <w:sz w:val="24"/>
        </w:rPr>
        <w:t>1</w:t>
      </w:r>
      <w:r>
        <w:rPr>
          <w:i/>
          <w:spacing w:val="-7"/>
          <w:sz w:val="24"/>
        </w:rPr>
        <w:t> </w:t>
      </w:r>
      <w:r>
        <w:rPr>
          <w:i/>
          <w:sz w:val="24"/>
        </w:rPr>
        <w:t>месяц</w:t>
      </w:r>
    </w:p>
    <w:p>
      <w:pPr>
        <w:spacing w:line="360" w:lineRule="auto" w:before="1"/>
        <w:ind w:left="1116" w:right="400" w:firstLine="0"/>
        <w:jc w:val="both"/>
        <w:rPr>
          <w:i/>
          <w:sz w:val="24"/>
        </w:rPr>
      </w:pPr>
      <w:r>
        <w:rPr>
          <w:i/>
          <w:sz w:val="24"/>
        </w:rPr>
        <w:t>–</w:t>
      </w:r>
      <w:r>
        <w:rPr>
          <w:i/>
          <w:spacing w:val="-11"/>
          <w:sz w:val="24"/>
        </w:rPr>
        <w:t> </w:t>
      </w:r>
      <w:r>
        <w:rPr>
          <w:i/>
          <w:sz w:val="24"/>
        </w:rPr>
        <w:t>3</w:t>
      </w:r>
      <w:r>
        <w:rPr>
          <w:i/>
          <w:spacing w:val="-11"/>
          <w:sz w:val="24"/>
        </w:rPr>
        <w:t> </w:t>
      </w:r>
      <w:r>
        <w:rPr>
          <w:i/>
          <w:sz w:val="24"/>
        </w:rPr>
        <w:t>года</w:t>
      </w:r>
      <w:r>
        <w:rPr>
          <w:i/>
          <w:spacing w:val="-11"/>
          <w:sz w:val="24"/>
        </w:rPr>
        <w:t> </w:t>
      </w:r>
      <w:r>
        <w:rPr>
          <w:i/>
          <w:sz w:val="24"/>
        </w:rPr>
        <w:t>–</w:t>
      </w:r>
      <w:r>
        <w:rPr>
          <w:i/>
          <w:spacing w:val="-10"/>
          <w:sz w:val="24"/>
        </w:rPr>
        <w:t> </w:t>
      </w:r>
      <w:r>
        <w:rPr>
          <w:i/>
          <w:sz w:val="24"/>
        </w:rPr>
        <w:t>32</w:t>
      </w:r>
      <w:r>
        <w:rPr>
          <w:i/>
          <w:spacing w:val="-12"/>
          <w:sz w:val="24"/>
        </w:rPr>
        <w:t> </w:t>
      </w:r>
      <w:r>
        <w:rPr>
          <w:i/>
          <w:sz w:val="24"/>
        </w:rPr>
        <w:t>мг</w:t>
      </w:r>
      <w:r>
        <w:rPr>
          <w:i/>
          <w:spacing w:val="-9"/>
          <w:sz w:val="24"/>
        </w:rPr>
        <w:t> </w:t>
      </w:r>
      <w:r>
        <w:rPr>
          <w:i/>
          <w:sz w:val="24"/>
        </w:rPr>
        <w:t>за</w:t>
      </w:r>
      <w:r>
        <w:rPr>
          <w:i/>
          <w:spacing w:val="-12"/>
          <w:sz w:val="24"/>
        </w:rPr>
        <w:t> </w:t>
      </w:r>
      <w:r>
        <w:rPr>
          <w:i/>
          <w:sz w:val="24"/>
        </w:rPr>
        <w:t>день</w:t>
      </w:r>
      <w:r>
        <w:rPr>
          <w:i/>
          <w:spacing w:val="-10"/>
          <w:sz w:val="24"/>
        </w:rPr>
        <w:t> </w:t>
      </w:r>
      <w:r>
        <w:rPr>
          <w:i/>
          <w:sz w:val="24"/>
        </w:rPr>
        <w:t>до</w:t>
      </w:r>
      <w:r>
        <w:rPr>
          <w:i/>
          <w:spacing w:val="-11"/>
          <w:sz w:val="24"/>
        </w:rPr>
        <w:t> </w:t>
      </w:r>
      <w:r>
        <w:rPr>
          <w:i/>
          <w:sz w:val="24"/>
        </w:rPr>
        <w:t>введения</w:t>
      </w:r>
      <w:r>
        <w:rPr>
          <w:i/>
          <w:spacing w:val="-13"/>
          <w:sz w:val="24"/>
        </w:rPr>
        <w:t> </w:t>
      </w:r>
      <w:r>
        <w:rPr>
          <w:i/>
          <w:sz w:val="24"/>
        </w:rPr>
        <w:t>радиоактивного</w:t>
      </w:r>
      <w:r>
        <w:rPr>
          <w:i/>
          <w:spacing w:val="-11"/>
          <w:sz w:val="24"/>
        </w:rPr>
        <w:t> </w:t>
      </w:r>
      <w:r>
        <w:rPr>
          <w:i/>
          <w:sz w:val="24"/>
        </w:rPr>
        <w:t>йода</w:t>
      </w:r>
      <w:r>
        <w:rPr>
          <w:i/>
          <w:spacing w:val="-12"/>
          <w:sz w:val="24"/>
        </w:rPr>
        <w:t> </w:t>
      </w:r>
      <w:r>
        <w:rPr>
          <w:i/>
          <w:sz w:val="24"/>
        </w:rPr>
        <w:t>и</w:t>
      </w:r>
      <w:r>
        <w:rPr>
          <w:i/>
          <w:spacing w:val="-11"/>
          <w:sz w:val="24"/>
        </w:rPr>
        <w:t> </w:t>
      </w:r>
      <w:r>
        <w:rPr>
          <w:i/>
          <w:sz w:val="24"/>
        </w:rPr>
        <w:t>далее</w:t>
      </w:r>
      <w:r>
        <w:rPr>
          <w:i/>
          <w:spacing w:val="-13"/>
          <w:sz w:val="24"/>
        </w:rPr>
        <w:t> </w:t>
      </w:r>
      <w:r>
        <w:rPr>
          <w:i/>
          <w:sz w:val="24"/>
        </w:rPr>
        <w:t>в</w:t>
      </w:r>
      <w:r>
        <w:rPr>
          <w:i/>
          <w:spacing w:val="-10"/>
          <w:sz w:val="24"/>
        </w:rPr>
        <w:t> </w:t>
      </w:r>
      <w:r>
        <w:rPr>
          <w:i/>
          <w:sz w:val="24"/>
        </w:rPr>
        <w:t>течение</w:t>
      </w:r>
      <w:r>
        <w:rPr>
          <w:i/>
          <w:spacing w:val="-8"/>
          <w:sz w:val="24"/>
        </w:rPr>
        <w:t> </w:t>
      </w:r>
      <w:r>
        <w:rPr>
          <w:i/>
          <w:sz w:val="24"/>
        </w:rPr>
        <w:t>2</w:t>
      </w:r>
      <w:r>
        <w:rPr>
          <w:i/>
          <w:spacing w:val="-11"/>
          <w:sz w:val="24"/>
        </w:rPr>
        <w:t> </w:t>
      </w:r>
      <w:r>
        <w:rPr>
          <w:i/>
          <w:sz w:val="24"/>
        </w:rPr>
        <w:t>дней </w:t>
      </w:r>
      <w:r>
        <w:rPr>
          <w:i/>
          <w:sz w:val="24"/>
        </w:rPr>
        <w:t>(суммарно 3 дня); 3–13 лет – 65 мг за день до введения радиоактивного йода и далее в течение 2 дней (суммарно 3 дня); старше 13 лет – 130 мг за день до введения радиоактивного йода и далее в течение 2 дней (суммарно 3</w:t>
      </w:r>
      <w:r>
        <w:rPr>
          <w:i/>
          <w:spacing w:val="-12"/>
          <w:sz w:val="24"/>
        </w:rPr>
        <w:t> </w:t>
      </w:r>
      <w:r>
        <w:rPr>
          <w:i/>
          <w:sz w:val="24"/>
        </w:rPr>
        <w:t>дня).</w:t>
      </w:r>
    </w:p>
    <w:p>
      <w:pPr>
        <w:pStyle w:val="ListParagraph"/>
        <w:numPr>
          <w:ilvl w:val="0"/>
          <w:numId w:val="15"/>
        </w:numPr>
        <w:tabs>
          <w:tab w:pos="1031" w:val="left" w:leader="none"/>
        </w:tabs>
        <w:spacing w:line="360" w:lineRule="auto" w:before="0" w:after="0"/>
        <w:ind w:left="120" w:right="408" w:firstLine="770"/>
        <w:jc w:val="both"/>
        <w:rPr>
          <w:i/>
          <w:sz w:val="24"/>
        </w:rPr>
      </w:pPr>
      <w:r>
        <w:rPr>
          <w:i/>
          <w:sz w:val="24"/>
        </w:rPr>
        <w:t>Для лучшего выделения радиофармпрепарата пациенту рекомендуют принимать </w:t>
      </w:r>
      <w:r>
        <w:rPr>
          <w:i/>
          <w:sz w:val="24"/>
        </w:rPr>
        <w:t>большое количество</w:t>
      </w:r>
      <w:r>
        <w:rPr>
          <w:i/>
          <w:spacing w:val="-3"/>
          <w:sz w:val="24"/>
        </w:rPr>
        <w:t> </w:t>
      </w:r>
      <w:r>
        <w:rPr>
          <w:i/>
          <w:sz w:val="24"/>
        </w:rPr>
        <w:t>жидкости.</w:t>
      </w:r>
    </w:p>
    <w:p>
      <w:pPr>
        <w:pStyle w:val="ListParagraph"/>
        <w:numPr>
          <w:ilvl w:val="0"/>
          <w:numId w:val="15"/>
        </w:numPr>
        <w:tabs>
          <w:tab w:pos="1186" w:val="left" w:leader="none"/>
        </w:tabs>
        <w:spacing w:line="360" w:lineRule="auto" w:before="2" w:after="0"/>
        <w:ind w:left="120" w:right="410" w:firstLine="710"/>
        <w:jc w:val="both"/>
        <w:rPr>
          <w:i/>
          <w:sz w:val="24"/>
        </w:rPr>
      </w:pPr>
      <w:r>
        <w:rPr>
          <w:i/>
          <w:sz w:val="24"/>
        </w:rPr>
        <w:t>Необходимо исключить продукты питания, содержащие ванилин и </w:t>
      </w:r>
      <w:r>
        <w:rPr>
          <w:i/>
          <w:sz w:val="24"/>
        </w:rPr>
        <w:t>катехоламиноподобные вещества (шоколад и сыр с голубой плесенью), т.к. они могут влиять на накопление</w:t>
      </w:r>
      <w:r>
        <w:rPr>
          <w:i/>
          <w:spacing w:val="-3"/>
          <w:sz w:val="24"/>
        </w:rPr>
        <w:t> </w:t>
      </w:r>
      <w:r>
        <w:rPr>
          <w:i/>
          <w:sz w:val="24"/>
        </w:rPr>
        <w:t>МЙБГ.</w:t>
      </w:r>
    </w:p>
    <w:p>
      <w:pPr>
        <w:spacing w:line="360" w:lineRule="auto" w:before="0"/>
        <w:ind w:left="120" w:right="403" w:firstLine="710"/>
        <w:jc w:val="both"/>
        <w:rPr>
          <w:i/>
          <w:sz w:val="24"/>
        </w:rPr>
      </w:pPr>
      <w:r>
        <w:rPr>
          <w:i/>
          <w:sz w:val="24"/>
        </w:rPr>
        <w:t>В связи с длительностью исследования пациенты детского возраста нуждаются в </w:t>
      </w:r>
      <w:r>
        <w:rPr>
          <w:i/>
          <w:sz w:val="24"/>
        </w:rPr>
        <w:t>особой подготовке к исследованию, опытный персонал проводит беседу с родителями и пациентом, оказывает необходимую помощь, отвечает на вопросы. Пациентам до 6-ти лет исследование, как правило, проводят с использованием анестезиологического пособия. Дети, которые проходят исследование без анестезии, могут принимать воду и пищу без ограничений по времени. Пациентам, которым планируется исследование под наркозом необходимо исключить прием любой пищи и жидкости за 6 часов перед исследованием, исключение составляет грудное вскармливание (в таком случае голод 4 часа).</w:t>
      </w:r>
    </w:p>
    <w:p>
      <w:pPr>
        <w:spacing w:after="0" w:line="360" w:lineRule="auto"/>
        <w:jc w:val="both"/>
        <w:rPr>
          <w:sz w:val="24"/>
        </w:rPr>
        <w:sectPr>
          <w:pgSz w:w="11910" w:h="16840"/>
          <w:pgMar w:header="0" w:footer="689" w:top="1340" w:bottom="960" w:left="1580" w:right="440"/>
        </w:sectPr>
      </w:pPr>
    </w:p>
    <w:p>
      <w:pPr>
        <w:spacing w:before="61"/>
        <w:ind w:left="831" w:right="0" w:firstLine="0"/>
        <w:jc w:val="both"/>
        <w:rPr>
          <w:i/>
          <w:sz w:val="24"/>
        </w:rPr>
      </w:pPr>
      <w:r>
        <w:rPr>
          <w:i/>
          <w:sz w:val="24"/>
          <w:u w:val="single"/>
        </w:rPr>
        <w:t>Перед инъекцией МЙБГ</w:t>
      </w:r>
    </w:p>
    <w:p>
      <w:pPr>
        <w:spacing w:line="360" w:lineRule="auto" w:before="134"/>
        <w:ind w:left="120" w:right="412" w:firstLine="710"/>
        <w:jc w:val="both"/>
        <w:rPr>
          <w:i/>
          <w:sz w:val="24"/>
        </w:rPr>
      </w:pPr>
      <w:r>
        <w:rPr>
          <w:i/>
          <w:sz w:val="24"/>
        </w:rPr>
        <w:t>Врач-радиолог должен учитывать все клинические данные пациента и принять во </w:t>
      </w:r>
      <w:r>
        <w:rPr>
          <w:i/>
          <w:sz w:val="24"/>
        </w:rPr>
        <w:t>внимание любые данные, которые могут помочь в интерпретации сцинтиграфических изображений:</w:t>
      </w:r>
    </w:p>
    <w:p>
      <w:pPr>
        <w:pStyle w:val="ListParagraph"/>
        <w:numPr>
          <w:ilvl w:val="0"/>
          <w:numId w:val="16"/>
        </w:numPr>
        <w:tabs>
          <w:tab w:pos="1552" w:val="left" w:leader="none"/>
        </w:tabs>
        <w:spacing w:line="240" w:lineRule="auto" w:before="4" w:after="0"/>
        <w:ind w:left="1551" w:right="0" w:hanging="361"/>
        <w:jc w:val="both"/>
        <w:rPr>
          <w:i/>
          <w:sz w:val="24"/>
        </w:rPr>
      </w:pPr>
      <w:r>
        <w:rPr>
          <w:i/>
          <w:sz w:val="24"/>
        </w:rPr>
        <w:t>анамнез подозреваемой первичной или остаточной</w:t>
      </w:r>
      <w:r>
        <w:rPr>
          <w:i/>
          <w:spacing w:val="-1"/>
          <w:sz w:val="24"/>
        </w:rPr>
        <w:t> </w:t>
      </w:r>
      <w:r>
        <w:rPr>
          <w:i/>
          <w:sz w:val="24"/>
        </w:rPr>
        <w:t>опухоли;</w:t>
      </w:r>
    </w:p>
    <w:p>
      <w:pPr>
        <w:pStyle w:val="ListParagraph"/>
        <w:numPr>
          <w:ilvl w:val="0"/>
          <w:numId w:val="16"/>
        </w:numPr>
        <w:tabs>
          <w:tab w:pos="1552" w:val="left" w:leader="none"/>
        </w:tabs>
        <w:spacing w:line="240" w:lineRule="auto" w:before="139" w:after="0"/>
        <w:ind w:left="1551" w:right="0" w:hanging="361"/>
        <w:jc w:val="both"/>
        <w:rPr>
          <w:i/>
          <w:sz w:val="24"/>
        </w:rPr>
      </w:pPr>
      <w:r>
        <w:rPr>
          <w:i/>
          <w:sz w:val="24"/>
        </w:rPr>
        <w:t>применение препаратов, влияющих на биораспределение</w:t>
      </w:r>
      <w:r>
        <w:rPr>
          <w:i/>
          <w:spacing w:val="-9"/>
          <w:sz w:val="24"/>
        </w:rPr>
        <w:t> </w:t>
      </w:r>
      <w:r>
        <w:rPr>
          <w:i/>
          <w:sz w:val="24"/>
        </w:rPr>
        <w:t>МЙБГ</w:t>
      </w:r>
    </w:p>
    <w:p>
      <w:pPr>
        <w:pStyle w:val="ListParagraph"/>
        <w:numPr>
          <w:ilvl w:val="0"/>
          <w:numId w:val="16"/>
        </w:numPr>
        <w:tabs>
          <w:tab w:pos="1552" w:val="left" w:leader="none"/>
        </w:tabs>
        <w:spacing w:line="240" w:lineRule="auto" w:before="134" w:after="0"/>
        <w:ind w:left="1551" w:right="0" w:hanging="361"/>
        <w:jc w:val="both"/>
        <w:rPr>
          <w:i/>
          <w:sz w:val="24"/>
        </w:rPr>
      </w:pPr>
      <w:r>
        <w:rPr>
          <w:i/>
          <w:sz w:val="24"/>
        </w:rPr>
        <w:t>отсутствие или наличие</w:t>
      </w:r>
      <w:r>
        <w:rPr>
          <w:i/>
          <w:spacing w:val="-5"/>
          <w:sz w:val="24"/>
        </w:rPr>
        <w:t> </w:t>
      </w:r>
      <w:r>
        <w:rPr>
          <w:i/>
          <w:sz w:val="24"/>
        </w:rPr>
        <w:t>симптомов</w:t>
      </w:r>
    </w:p>
    <w:p>
      <w:pPr>
        <w:pStyle w:val="ListParagraph"/>
        <w:numPr>
          <w:ilvl w:val="0"/>
          <w:numId w:val="16"/>
        </w:numPr>
        <w:tabs>
          <w:tab w:pos="1552" w:val="left" w:leader="none"/>
        </w:tabs>
        <w:spacing w:line="360" w:lineRule="auto" w:before="139" w:after="0"/>
        <w:ind w:left="1551" w:right="400" w:hanging="361"/>
        <w:jc w:val="both"/>
        <w:rPr>
          <w:i/>
          <w:sz w:val="24"/>
        </w:rPr>
      </w:pPr>
      <w:r>
        <w:rPr>
          <w:i/>
          <w:sz w:val="24"/>
        </w:rPr>
        <w:t>результаты лабораторных исследований (уровень метаболитов </w:t>
      </w:r>
      <w:r>
        <w:rPr>
          <w:i/>
          <w:sz w:val="24"/>
        </w:rPr>
        <w:t>катехоламинов, нейронспецифической енолазы, кальцитонина и</w:t>
      </w:r>
      <w:r>
        <w:rPr>
          <w:i/>
          <w:spacing w:val="-3"/>
          <w:sz w:val="24"/>
        </w:rPr>
        <w:t> </w:t>
      </w:r>
      <w:r>
        <w:rPr>
          <w:i/>
          <w:sz w:val="24"/>
        </w:rPr>
        <w:t>т.д.)</w:t>
      </w:r>
    </w:p>
    <w:p>
      <w:pPr>
        <w:pStyle w:val="ListParagraph"/>
        <w:numPr>
          <w:ilvl w:val="0"/>
          <w:numId w:val="16"/>
        </w:numPr>
        <w:tabs>
          <w:tab w:pos="1552" w:val="left" w:leader="none"/>
        </w:tabs>
        <w:spacing w:line="240" w:lineRule="auto" w:before="3" w:after="0"/>
        <w:ind w:left="1551" w:right="0" w:hanging="361"/>
        <w:jc w:val="both"/>
        <w:rPr>
          <w:i/>
          <w:sz w:val="24"/>
        </w:rPr>
      </w:pPr>
      <w:r>
        <w:rPr>
          <w:i/>
          <w:sz w:val="24"/>
        </w:rPr>
        <w:t>результаты других методов визуализации (КТ, МРТ, УЗИ,</w:t>
      </w:r>
      <w:r>
        <w:rPr>
          <w:i/>
          <w:spacing w:val="-9"/>
          <w:sz w:val="24"/>
        </w:rPr>
        <w:t> </w:t>
      </w:r>
      <w:r>
        <w:rPr>
          <w:i/>
          <w:sz w:val="24"/>
        </w:rPr>
        <w:t>рентгенография)</w:t>
      </w:r>
    </w:p>
    <w:p>
      <w:pPr>
        <w:pStyle w:val="ListParagraph"/>
        <w:numPr>
          <w:ilvl w:val="0"/>
          <w:numId w:val="16"/>
        </w:numPr>
        <w:tabs>
          <w:tab w:pos="1552" w:val="left" w:leader="none"/>
        </w:tabs>
        <w:spacing w:line="357" w:lineRule="auto" w:before="138" w:after="0"/>
        <w:ind w:left="831" w:right="591" w:firstLine="360"/>
        <w:jc w:val="both"/>
        <w:rPr>
          <w:i/>
          <w:sz w:val="24"/>
        </w:rPr>
      </w:pPr>
      <w:r>
        <w:rPr>
          <w:i/>
          <w:sz w:val="24"/>
        </w:rPr>
        <w:t>предшествующее лечение (хирургическое, химиотерапия, лучевая</w:t>
      </w:r>
      <w:r>
        <w:rPr>
          <w:i/>
          <w:spacing w:val="-28"/>
          <w:sz w:val="24"/>
        </w:rPr>
        <w:t> </w:t>
      </w:r>
      <w:r>
        <w:rPr>
          <w:i/>
          <w:sz w:val="24"/>
        </w:rPr>
        <w:t>терапия)</w:t>
      </w:r>
      <w:r>
        <w:rPr>
          <w:i/>
          <w:sz w:val="24"/>
          <w:u w:val="single"/>
        </w:rPr>
        <w:t> </w:t>
      </w:r>
      <w:r>
        <w:rPr>
          <w:i/>
          <w:sz w:val="24"/>
          <w:u w:val="single"/>
        </w:rPr>
        <w:t>Расчет дозы </w:t>
      </w:r>
      <w:r>
        <w:rPr>
          <w:i/>
          <w:sz w:val="16"/>
          <w:u w:val="single"/>
        </w:rPr>
        <w:t>123</w:t>
      </w:r>
      <w:r>
        <w:rPr>
          <w:i/>
          <w:sz w:val="24"/>
          <w:u w:val="single"/>
        </w:rPr>
        <w:t>I-МЙБГ, введение, время проведения</w:t>
      </w:r>
      <w:r>
        <w:rPr>
          <w:i/>
          <w:spacing w:val="-5"/>
          <w:sz w:val="24"/>
          <w:u w:val="single"/>
        </w:rPr>
        <w:t> </w:t>
      </w:r>
      <w:r>
        <w:rPr>
          <w:i/>
          <w:sz w:val="24"/>
          <w:u w:val="single"/>
        </w:rPr>
        <w:t>исследования</w:t>
      </w:r>
    </w:p>
    <w:p>
      <w:pPr>
        <w:spacing w:line="360" w:lineRule="auto" w:before="4"/>
        <w:ind w:left="120" w:right="401" w:firstLine="710"/>
        <w:jc w:val="both"/>
        <w:rPr>
          <w:i/>
          <w:sz w:val="24"/>
        </w:rPr>
      </w:pPr>
      <w:r>
        <w:rPr>
          <w:i/>
          <w:sz w:val="24"/>
        </w:rPr>
        <w:t>Минимальная вводимая доза 37 МБк, максимальная доза не должна превышать 370 </w:t>
      </w:r>
      <w:r>
        <w:rPr>
          <w:i/>
          <w:sz w:val="24"/>
        </w:rPr>
        <w:t>МБк. Для расчета дозы у детей можно использовать калькулятор на сайте Европейской ассоциации ядерной медицины </w:t>
      </w:r>
      <w:hyperlink r:id="rId7">
        <w:r>
          <w:rPr>
            <w:i/>
            <w:color w:val="0000FF"/>
            <w:sz w:val="24"/>
            <w:u w:val="single" w:color="0000FF"/>
          </w:rPr>
          <w:t>www.eanm.org/publications/dosage-calculator</w:t>
        </w:r>
        <w:r>
          <w:rPr>
            <w:i/>
            <w:sz w:val="24"/>
          </w:rPr>
          <w:t>. </w:t>
        </w:r>
      </w:hyperlink>
      <w:r>
        <w:rPr>
          <w:i/>
          <w:sz w:val="24"/>
        </w:rPr>
        <w:t>В среднем, для детей, </w:t>
      </w:r>
      <w:r>
        <w:rPr>
          <w:i/>
          <w:sz w:val="16"/>
        </w:rPr>
        <w:t>123</w:t>
      </w:r>
      <w:r>
        <w:rPr>
          <w:i/>
          <w:sz w:val="24"/>
        </w:rPr>
        <w:t>I-МЙБГ вводят из расчета 4,2 - 5,2 МБк/кг, но не меньше 37 МБк. Препарат, растворенный в соответствии с инструкцией производителя, вводят внутривенно медленно, как правило, в периферическую вену. При наличии центрального венозного катетера (ЦВК), особенно у маленьких детей, препарат вводят через ЦВК соблюдая правила асептики и скорости введения (медленно, в течение 5-ти минут). После введения </w:t>
      </w:r>
      <w:r>
        <w:rPr>
          <w:i/>
          <w:sz w:val="16"/>
        </w:rPr>
        <w:t>123</w:t>
      </w:r>
      <w:r>
        <w:rPr>
          <w:i/>
          <w:sz w:val="24"/>
        </w:rPr>
        <w:t>I-МЙБГ - ЦВК промывают введением 10-20 мл физиологического раствора.</w:t>
      </w:r>
    </w:p>
    <w:p>
      <w:pPr>
        <w:spacing w:before="0"/>
        <w:ind w:left="831" w:right="0" w:firstLine="0"/>
        <w:jc w:val="both"/>
        <w:rPr>
          <w:i/>
          <w:sz w:val="24"/>
        </w:rPr>
      </w:pPr>
      <w:r>
        <w:rPr>
          <w:i/>
          <w:sz w:val="24"/>
          <w:u w:val="single"/>
        </w:rPr>
        <w:t>Побочные эффекты</w:t>
      </w:r>
    </w:p>
    <w:p>
      <w:pPr>
        <w:spacing w:line="360" w:lineRule="auto" w:before="139"/>
        <w:ind w:left="120" w:right="396" w:firstLine="710"/>
        <w:jc w:val="both"/>
        <w:rPr>
          <w:i/>
          <w:sz w:val="24"/>
        </w:rPr>
      </w:pPr>
      <w:r>
        <w:rPr>
          <w:i/>
          <w:sz w:val="24"/>
        </w:rPr>
        <w:t>Побочные эффекты (тахикардия, бледность, рвота, боль в животе) связаны с </w:t>
      </w:r>
      <w:r>
        <w:rPr>
          <w:i/>
          <w:sz w:val="24"/>
        </w:rPr>
        <w:t>фармакологическими эффектами молекулы, а не с аллергией, и при правильном медленном внутривенном введении МЙБГ встречаются очень редко.</w:t>
      </w:r>
    </w:p>
    <w:p>
      <w:pPr>
        <w:spacing w:line="275" w:lineRule="exact" w:before="0"/>
        <w:ind w:left="831" w:right="0" w:firstLine="0"/>
        <w:jc w:val="both"/>
        <w:rPr>
          <w:i/>
          <w:sz w:val="24"/>
        </w:rPr>
      </w:pPr>
      <w:r>
        <w:rPr>
          <w:i/>
          <w:sz w:val="24"/>
          <w:u w:val="single"/>
        </w:rPr>
        <w:t>Выбор коллиматора</w:t>
      </w:r>
    </w:p>
    <w:p>
      <w:pPr>
        <w:spacing w:line="360" w:lineRule="auto" w:before="139"/>
        <w:ind w:left="120" w:right="403" w:firstLine="710"/>
        <w:jc w:val="both"/>
        <w:rPr>
          <w:i/>
          <w:sz w:val="24"/>
        </w:rPr>
      </w:pPr>
      <w:r>
        <w:rPr>
          <w:i/>
          <w:sz w:val="24"/>
        </w:rPr>
        <w:t>Для проведения сцинтиграфии с </w:t>
      </w:r>
      <w:r>
        <w:rPr>
          <w:i/>
          <w:sz w:val="16"/>
        </w:rPr>
        <w:t>123</w:t>
      </w:r>
      <w:r>
        <w:rPr>
          <w:i/>
          <w:sz w:val="24"/>
        </w:rPr>
        <w:t>I-МЙБГ можно использовать как </w:t>
      </w:r>
      <w:r>
        <w:rPr>
          <w:i/>
          <w:sz w:val="24"/>
        </w:rPr>
        <w:t>низкоэнергетический коллиматор, так и среднеэнергетический (3% фотонов </w:t>
      </w:r>
      <w:r>
        <w:rPr>
          <w:i/>
          <w:sz w:val="16"/>
        </w:rPr>
        <w:t>123</w:t>
      </w:r>
      <w:r>
        <w:rPr>
          <w:i/>
          <w:sz w:val="24"/>
        </w:rPr>
        <w:t>I обладают энергией более 400 кэВ, что может влиять на четкость изображения и его качество при использовании низкоэнергетического коллиматора). Рекомендации производителя,</w:t>
      </w:r>
      <w:r>
        <w:rPr>
          <w:i/>
          <w:spacing w:val="-13"/>
          <w:sz w:val="24"/>
        </w:rPr>
        <w:t> </w:t>
      </w:r>
      <w:r>
        <w:rPr>
          <w:i/>
          <w:sz w:val="24"/>
        </w:rPr>
        <w:t>качество</w:t>
      </w:r>
      <w:r>
        <w:rPr>
          <w:i/>
          <w:spacing w:val="-12"/>
          <w:sz w:val="24"/>
        </w:rPr>
        <w:t> </w:t>
      </w:r>
      <w:r>
        <w:rPr>
          <w:i/>
          <w:sz w:val="24"/>
        </w:rPr>
        <w:t>получаемых</w:t>
      </w:r>
      <w:r>
        <w:rPr>
          <w:i/>
          <w:spacing w:val="-13"/>
          <w:sz w:val="24"/>
        </w:rPr>
        <w:t> </w:t>
      </w:r>
      <w:r>
        <w:rPr>
          <w:i/>
          <w:sz w:val="24"/>
        </w:rPr>
        <w:t>изображений</w:t>
      </w:r>
      <w:r>
        <w:rPr>
          <w:i/>
          <w:spacing w:val="-12"/>
          <w:sz w:val="24"/>
        </w:rPr>
        <w:t> </w:t>
      </w:r>
      <w:r>
        <w:rPr>
          <w:i/>
          <w:sz w:val="24"/>
        </w:rPr>
        <w:t>и</w:t>
      </w:r>
      <w:r>
        <w:rPr>
          <w:i/>
          <w:spacing w:val="-13"/>
          <w:sz w:val="24"/>
        </w:rPr>
        <w:t> </w:t>
      </w:r>
      <w:r>
        <w:rPr>
          <w:i/>
          <w:sz w:val="24"/>
        </w:rPr>
        <w:t>опыт</w:t>
      </w:r>
      <w:r>
        <w:rPr>
          <w:i/>
          <w:spacing w:val="-10"/>
          <w:sz w:val="24"/>
        </w:rPr>
        <w:t> </w:t>
      </w:r>
      <w:r>
        <w:rPr>
          <w:i/>
          <w:sz w:val="24"/>
        </w:rPr>
        <w:t>позволяет</w:t>
      </w:r>
      <w:r>
        <w:rPr>
          <w:i/>
          <w:spacing w:val="-10"/>
          <w:sz w:val="24"/>
        </w:rPr>
        <w:t> </w:t>
      </w:r>
      <w:r>
        <w:rPr>
          <w:i/>
          <w:sz w:val="24"/>
        </w:rPr>
        <w:t>сделать</w:t>
      </w:r>
      <w:r>
        <w:rPr>
          <w:i/>
          <w:spacing w:val="-11"/>
          <w:sz w:val="24"/>
        </w:rPr>
        <w:t> </w:t>
      </w:r>
      <w:r>
        <w:rPr>
          <w:i/>
          <w:sz w:val="24"/>
        </w:rPr>
        <w:t>правильный выбор.</w:t>
      </w:r>
    </w:p>
    <w:p>
      <w:pPr>
        <w:spacing w:before="2"/>
        <w:ind w:left="831" w:right="0" w:firstLine="0"/>
        <w:jc w:val="left"/>
        <w:rPr>
          <w:i/>
          <w:sz w:val="24"/>
        </w:rPr>
      </w:pPr>
      <w:r>
        <w:rPr>
          <w:i/>
          <w:sz w:val="24"/>
          <w:u w:val="single"/>
        </w:rPr>
        <w:t>Протокол исследования (сбор данных)</w:t>
      </w:r>
    </w:p>
    <w:p>
      <w:pPr>
        <w:spacing w:after="0"/>
        <w:jc w:val="left"/>
        <w:rPr>
          <w:sz w:val="24"/>
        </w:rPr>
        <w:sectPr>
          <w:pgSz w:w="11910" w:h="16840"/>
          <w:pgMar w:header="0" w:footer="689" w:top="1340" w:bottom="960" w:left="1580" w:right="440"/>
        </w:sectPr>
      </w:pPr>
    </w:p>
    <w:p>
      <w:pPr>
        <w:spacing w:line="360" w:lineRule="auto" w:before="61"/>
        <w:ind w:left="120" w:right="404" w:firstLine="710"/>
        <w:jc w:val="both"/>
        <w:rPr>
          <w:i/>
          <w:sz w:val="24"/>
        </w:rPr>
      </w:pPr>
      <w:r>
        <w:rPr>
          <w:i/>
          <w:sz w:val="24"/>
        </w:rPr>
        <w:t>Исследование выполняют через 24 часа после введения </w:t>
      </w:r>
      <w:r>
        <w:rPr>
          <w:i/>
          <w:sz w:val="16"/>
        </w:rPr>
        <w:t>123</w:t>
      </w:r>
      <w:r>
        <w:rPr>
          <w:i/>
          <w:sz w:val="24"/>
        </w:rPr>
        <w:t>I-МЙБГ. Стандартная </w:t>
      </w:r>
      <w:r>
        <w:rPr>
          <w:i/>
          <w:sz w:val="24"/>
        </w:rPr>
        <w:t>визуализация включает планарное сканирование всего тела в передней и задней проекции, головы в боковых проекциях (для лучшей визуализации костей свода черепа). Планарные изображения в режиме «всего тела» получают при скорости движения стола 5 см в минуту на матрицу 256х256. Прицельная проекция головы в боковых проекциях: сбор данных в течение 5-10 минут. В случаях получения сомнительных результатов и отсутствия</w:t>
      </w:r>
      <w:r>
        <w:rPr>
          <w:i/>
          <w:spacing w:val="-19"/>
          <w:sz w:val="24"/>
        </w:rPr>
        <w:t> </w:t>
      </w:r>
      <w:r>
        <w:rPr>
          <w:i/>
          <w:sz w:val="24"/>
        </w:rPr>
        <w:t>необходимого</w:t>
      </w:r>
      <w:r>
        <w:rPr>
          <w:i/>
          <w:spacing w:val="-18"/>
          <w:sz w:val="24"/>
        </w:rPr>
        <w:t> </w:t>
      </w:r>
      <w:r>
        <w:rPr>
          <w:i/>
          <w:sz w:val="24"/>
        </w:rPr>
        <w:t>технического</w:t>
      </w:r>
      <w:r>
        <w:rPr>
          <w:i/>
          <w:spacing w:val="-18"/>
          <w:sz w:val="24"/>
        </w:rPr>
        <w:t> </w:t>
      </w:r>
      <w:r>
        <w:rPr>
          <w:i/>
          <w:sz w:val="24"/>
        </w:rPr>
        <w:t>оснащения</w:t>
      </w:r>
      <w:r>
        <w:rPr>
          <w:i/>
          <w:spacing w:val="-19"/>
          <w:sz w:val="24"/>
        </w:rPr>
        <w:t> </w:t>
      </w:r>
      <w:r>
        <w:rPr>
          <w:i/>
          <w:sz w:val="24"/>
        </w:rPr>
        <w:t>для</w:t>
      </w:r>
      <w:r>
        <w:rPr>
          <w:i/>
          <w:spacing w:val="-19"/>
          <w:sz w:val="24"/>
        </w:rPr>
        <w:t> </w:t>
      </w:r>
      <w:r>
        <w:rPr>
          <w:i/>
          <w:sz w:val="24"/>
        </w:rPr>
        <w:t>выполнения</w:t>
      </w:r>
      <w:r>
        <w:rPr>
          <w:i/>
          <w:spacing w:val="-19"/>
          <w:sz w:val="24"/>
        </w:rPr>
        <w:t> </w:t>
      </w:r>
      <w:r>
        <w:rPr>
          <w:i/>
          <w:sz w:val="24"/>
        </w:rPr>
        <w:t>протокола</w:t>
      </w:r>
      <w:r>
        <w:rPr>
          <w:i/>
          <w:spacing w:val="-17"/>
          <w:sz w:val="24"/>
        </w:rPr>
        <w:t> </w:t>
      </w:r>
      <w:r>
        <w:rPr>
          <w:i/>
          <w:sz w:val="24"/>
        </w:rPr>
        <w:t>ОФЭКТ/КТ выполняют отсроченное сканирование через 48 часов после введения. На сцинтиграммах, полученных через 48 часов после введения МЙБГ, повышается накопление МЙБГ в опухоли по сравнению с физиологическим накоплением. Кроме того, через 48 часов происходит вымывание и перераспредениение физиологического захвата (в кишечнике, мочевых</w:t>
      </w:r>
      <w:r>
        <w:rPr>
          <w:i/>
          <w:spacing w:val="-38"/>
          <w:sz w:val="24"/>
        </w:rPr>
        <w:t> </w:t>
      </w:r>
      <w:r>
        <w:rPr>
          <w:i/>
          <w:sz w:val="24"/>
        </w:rPr>
        <w:t>путях, при ателектазах), что также облегчает возможность дифференцировать их с патологическим накоплением в образованиях. Однако, необходимо отметить, что при отсроченных исследованиях повышается шум изображения и как следствие ухудшается качество</w:t>
      </w:r>
      <w:r>
        <w:rPr>
          <w:i/>
          <w:spacing w:val="-1"/>
          <w:sz w:val="24"/>
        </w:rPr>
        <w:t> </w:t>
      </w:r>
      <w:r>
        <w:rPr>
          <w:i/>
          <w:sz w:val="24"/>
        </w:rPr>
        <w:t>изображения.</w:t>
      </w:r>
    </w:p>
    <w:p>
      <w:pPr>
        <w:spacing w:line="360" w:lineRule="auto" w:before="0"/>
        <w:ind w:left="120" w:right="404" w:firstLine="710"/>
        <w:jc w:val="both"/>
        <w:rPr>
          <w:i/>
          <w:sz w:val="24"/>
        </w:rPr>
      </w:pPr>
      <w:r>
        <w:rPr>
          <w:i/>
          <w:sz w:val="24"/>
        </w:rPr>
        <w:t>В настоящее время, благодаря имеющейся возможности выполнять протокол </w:t>
      </w:r>
      <w:r>
        <w:rPr>
          <w:i/>
          <w:sz w:val="24"/>
        </w:rPr>
        <w:t>ОФЭКТ/КТ - исследования через 48 часов практически не выполняются. Выполнение ОФЭКТ/КТ протокола исключает необходимость еще одного визита пациента в отделение, на повторное исследование через 48 часов, как и необходимость в дополнительном</w:t>
      </w:r>
      <w:r>
        <w:rPr>
          <w:i/>
          <w:spacing w:val="-9"/>
          <w:sz w:val="24"/>
        </w:rPr>
        <w:t> </w:t>
      </w:r>
      <w:r>
        <w:rPr>
          <w:i/>
          <w:sz w:val="24"/>
        </w:rPr>
        <w:t>анестезиологическом</w:t>
      </w:r>
      <w:r>
        <w:rPr>
          <w:i/>
          <w:spacing w:val="-8"/>
          <w:sz w:val="24"/>
        </w:rPr>
        <w:t> </w:t>
      </w:r>
      <w:r>
        <w:rPr>
          <w:i/>
          <w:sz w:val="24"/>
        </w:rPr>
        <w:t>пособии</w:t>
      </w:r>
      <w:r>
        <w:rPr>
          <w:i/>
          <w:spacing w:val="-10"/>
          <w:sz w:val="24"/>
        </w:rPr>
        <w:t> </w:t>
      </w:r>
      <w:r>
        <w:rPr>
          <w:i/>
          <w:sz w:val="24"/>
        </w:rPr>
        <w:t>для</w:t>
      </w:r>
      <w:r>
        <w:rPr>
          <w:i/>
          <w:spacing w:val="-11"/>
          <w:sz w:val="24"/>
        </w:rPr>
        <w:t> </w:t>
      </w:r>
      <w:r>
        <w:rPr>
          <w:i/>
          <w:sz w:val="24"/>
        </w:rPr>
        <w:t>детей,</w:t>
      </w:r>
      <w:r>
        <w:rPr>
          <w:i/>
          <w:spacing w:val="-10"/>
          <w:sz w:val="24"/>
        </w:rPr>
        <w:t> </w:t>
      </w:r>
      <w:r>
        <w:rPr>
          <w:i/>
          <w:sz w:val="24"/>
        </w:rPr>
        <w:t>исследование</w:t>
      </w:r>
      <w:r>
        <w:rPr>
          <w:i/>
          <w:spacing w:val="-12"/>
          <w:sz w:val="24"/>
        </w:rPr>
        <w:t> </w:t>
      </w:r>
      <w:r>
        <w:rPr>
          <w:i/>
          <w:sz w:val="24"/>
        </w:rPr>
        <w:t>у</w:t>
      </w:r>
      <w:r>
        <w:rPr>
          <w:i/>
          <w:spacing w:val="-11"/>
          <w:sz w:val="24"/>
        </w:rPr>
        <w:t> </w:t>
      </w:r>
      <w:r>
        <w:rPr>
          <w:i/>
          <w:sz w:val="24"/>
        </w:rPr>
        <w:t>которых</w:t>
      </w:r>
      <w:r>
        <w:rPr>
          <w:i/>
          <w:spacing w:val="-11"/>
          <w:sz w:val="24"/>
        </w:rPr>
        <w:t> </w:t>
      </w:r>
      <w:r>
        <w:rPr>
          <w:i/>
          <w:sz w:val="24"/>
        </w:rPr>
        <w:t>может быть выполнено только под</w:t>
      </w:r>
      <w:r>
        <w:rPr>
          <w:i/>
          <w:spacing w:val="-3"/>
          <w:sz w:val="24"/>
        </w:rPr>
        <w:t> </w:t>
      </w:r>
      <w:r>
        <w:rPr>
          <w:i/>
          <w:sz w:val="24"/>
        </w:rPr>
        <w:t>наркозом.</w:t>
      </w:r>
    </w:p>
    <w:p>
      <w:pPr>
        <w:spacing w:line="360" w:lineRule="auto" w:before="0"/>
        <w:ind w:left="120" w:right="398" w:firstLine="710"/>
        <w:jc w:val="both"/>
        <w:rPr>
          <w:i/>
          <w:sz w:val="24"/>
        </w:rPr>
      </w:pPr>
      <w:r>
        <w:rPr>
          <w:i/>
          <w:sz w:val="24"/>
        </w:rPr>
        <w:t>Выполнение ОФЭКТ и/или ОФЭКТ/КТ протокола, после получения планарного </w:t>
      </w:r>
      <w:r>
        <w:rPr>
          <w:i/>
          <w:sz w:val="24"/>
        </w:rPr>
        <w:t>изображения в режиме все тело, в большинстве случаях является не только очень важным, но необходимым так как позволяет существенно улучшить качество и диагностическую значимость сцинтиграфии с МЙБГ. Сбор данных ОФЭКТ выполняют при следующих условиях: 3 градуса, 25-35 сек, матрица 128х128. Протокол КТ выбирают, учитывая массу тел (кг) ребенка.</w:t>
      </w:r>
    </w:p>
    <w:p>
      <w:pPr>
        <w:spacing w:line="360" w:lineRule="auto" w:before="2"/>
        <w:ind w:left="120" w:right="400" w:firstLine="710"/>
        <w:jc w:val="both"/>
        <w:rPr>
          <w:i/>
          <w:sz w:val="24"/>
        </w:rPr>
      </w:pPr>
      <w:r>
        <w:rPr>
          <w:i/>
          <w:sz w:val="24"/>
        </w:rPr>
        <w:t>Показания к выполнению протокола ОФЭКТ и/или ОФЭКТ/КТ достаточно широки </w:t>
      </w:r>
      <w:r>
        <w:rPr>
          <w:i/>
          <w:sz w:val="24"/>
        </w:rPr>
        <w:t>и имеют большую клиническую значимость при опухолях малых размеров, гетерогенных опухолях больших размеров, не накапливающих МЙБГ в режиме «все тело», при расположении опухоли за органами, в которых происходит физиологическое накопление препарата, для дифференциальной диагностики накопления в мягких тканях и костной ткани, для дифференциальной диагностики физиологического и патологического</w:t>
      </w:r>
    </w:p>
    <w:p>
      <w:pPr>
        <w:spacing w:after="0" w:line="360" w:lineRule="auto"/>
        <w:jc w:val="both"/>
        <w:rPr>
          <w:sz w:val="24"/>
        </w:rPr>
        <w:sectPr>
          <w:pgSz w:w="11910" w:h="16840"/>
          <w:pgMar w:header="0" w:footer="689" w:top="1340" w:bottom="960" w:left="1580" w:right="440"/>
        </w:sectPr>
      </w:pPr>
    </w:p>
    <w:p>
      <w:pPr>
        <w:spacing w:line="357" w:lineRule="auto" w:before="61"/>
        <w:ind w:left="120" w:right="415" w:firstLine="0"/>
        <w:jc w:val="both"/>
        <w:rPr>
          <w:i/>
          <w:sz w:val="24"/>
        </w:rPr>
      </w:pPr>
      <w:r>
        <w:rPr>
          <w:i/>
          <w:sz w:val="24"/>
        </w:rPr>
        <w:t>накопления. Только в случаях диффузного метастатического поражения можно </w:t>
      </w:r>
      <w:r>
        <w:rPr>
          <w:i/>
          <w:sz w:val="24"/>
        </w:rPr>
        <w:t>отказаться от проведения ОФЭКТ/КТ.</w:t>
      </w:r>
    </w:p>
    <w:p>
      <w:pPr>
        <w:spacing w:line="360" w:lineRule="auto" w:before="3"/>
        <w:ind w:left="120" w:right="402" w:firstLine="710"/>
        <w:jc w:val="both"/>
        <w:rPr>
          <w:i/>
          <w:sz w:val="24"/>
        </w:rPr>
      </w:pPr>
      <w:r>
        <w:rPr>
          <w:i/>
          <w:sz w:val="24"/>
        </w:rPr>
        <w:t>Безусловно выполнение протокола ОФЭКТ/КТ делает исследование более </w:t>
      </w:r>
      <w:r>
        <w:rPr>
          <w:i/>
          <w:sz w:val="24"/>
        </w:rPr>
        <w:t>длительным (дополнительно требуется около 30-40 минут только на исследование одной области интереса). Однако, получаемая выгода, от выполнения данного протокола исследования, значительно превосходит недостаток, связанный с увеличением времени исследования.</w:t>
      </w:r>
    </w:p>
    <w:p>
      <w:pPr>
        <w:spacing w:before="1"/>
        <w:ind w:left="831" w:right="0" w:firstLine="0"/>
        <w:jc w:val="both"/>
        <w:rPr>
          <w:i/>
          <w:sz w:val="24"/>
        </w:rPr>
      </w:pPr>
      <w:r>
        <w:rPr>
          <w:i/>
          <w:sz w:val="24"/>
          <w:u w:val="single"/>
        </w:rPr>
        <w:t>Нормальное распределение МЙБГ</w:t>
      </w:r>
    </w:p>
    <w:p>
      <w:pPr>
        <w:spacing w:line="360" w:lineRule="auto" w:before="139"/>
        <w:ind w:left="120" w:right="397" w:firstLine="710"/>
        <w:jc w:val="both"/>
        <w:rPr>
          <w:i/>
          <w:sz w:val="24"/>
        </w:rPr>
      </w:pPr>
      <w:r>
        <w:rPr>
          <w:i/>
          <w:sz w:val="24"/>
        </w:rPr>
        <w:t>МЙБГ в норме накапливается в слюнных железах, слизистой оболочке полости </w:t>
      </w:r>
      <w:r>
        <w:rPr>
          <w:i/>
          <w:sz w:val="24"/>
        </w:rPr>
        <w:t>носа, миокарде, печени, кишечнике и мочевом пузыре. В некоторых случаях возможно накопление МЙБГ в слезных железах, в небольшом количестве накапливается в селезенке. Возможно физиологическое повышенное накопление МЙБГ в буром жире, это связано с симпатической иннервацией бурой жировой ткани. Физиологическое накопление МЙБГ на планарных изображениях визуализируется как симметрично повышенное накопление преимущественно</w:t>
      </w:r>
      <w:r>
        <w:rPr>
          <w:i/>
          <w:spacing w:val="-18"/>
          <w:sz w:val="24"/>
        </w:rPr>
        <w:t> </w:t>
      </w:r>
      <w:r>
        <w:rPr>
          <w:i/>
          <w:sz w:val="24"/>
        </w:rPr>
        <w:t>в</w:t>
      </w:r>
      <w:r>
        <w:rPr>
          <w:i/>
          <w:spacing w:val="-17"/>
          <w:sz w:val="24"/>
        </w:rPr>
        <w:t> </w:t>
      </w:r>
      <w:r>
        <w:rPr>
          <w:i/>
          <w:sz w:val="24"/>
        </w:rPr>
        <w:t>проекции</w:t>
      </w:r>
      <w:r>
        <w:rPr>
          <w:i/>
          <w:spacing w:val="-17"/>
          <w:sz w:val="24"/>
        </w:rPr>
        <w:t> </w:t>
      </w:r>
      <w:r>
        <w:rPr>
          <w:i/>
          <w:sz w:val="24"/>
        </w:rPr>
        <w:t>шеи</w:t>
      </w:r>
      <w:r>
        <w:rPr>
          <w:i/>
          <w:spacing w:val="-18"/>
          <w:sz w:val="24"/>
        </w:rPr>
        <w:t> </w:t>
      </w:r>
      <w:r>
        <w:rPr>
          <w:i/>
          <w:sz w:val="24"/>
        </w:rPr>
        <w:t>и</w:t>
      </w:r>
      <w:r>
        <w:rPr>
          <w:i/>
          <w:spacing w:val="-18"/>
          <w:sz w:val="24"/>
        </w:rPr>
        <w:t> </w:t>
      </w:r>
      <w:r>
        <w:rPr>
          <w:i/>
          <w:sz w:val="24"/>
        </w:rPr>
        <w:t>надключичных</w:t>
      </w:r>
      <w:r>
        <w:rPr>
          <w:i/>
          <w:spacing w:val="-18"/>
          <w:sz w:val="24"/>
        </w:rPr>
        <w:t> </w:t>
      </w:r>
      <w:r>
        <w:rPr>
          <w:i/>
          <w:sz w:val="24"/>
        </w:rPr>
        <w:t>областей.</w:t>
      </w:r>
      <w:r>
        <w:rPr>
          <w:i/>
          <w:spacing w:val="-9"/>
          <w:sz w:val="24"/>
        </w:rPr>
        <w:t> </w:t>
      </w:r>
      <w:r>
        <w:rPr>
          <w:i/>
          <w:sz w:val="24"/>
        </w:rPr>
        <w:t>При</w:t>
      </w:r>
      <w:r>
        <w:rPr>
          <w:i/>
          <w:spacing w:val="-18"/>
          <w:sz w:val="24"/>
        </w:rPr>
        <w:t> </w:t>
      </w:r>
      <w:r>
        <w:rPr>
          <w:i/>
          <w:sz w:val="24"/>
        </w:rPr>
        <w:t>неправильной</w:t>
      </w:r>
      <w:r>
        <w:rPr>
          <w:i/>
          <w:spacing w:val="-18"/>
          <w:sz w:val="24"/>
        </w:rPr>
        <w:t> </w:t>
      </w:r>
      <w:r>
        <w:rPr>
          <w:i/>
          <w:sz w:val="24"/>
        </w:rPr>
        <w:t>подготовке определяется</w:t>
      </w:r>
      <w:r>
        <w:rPr>
          <w:i/>
          <w:spacing w:val="-19"/>
          <w:sz w:val="24"/>
        </w:rPr>
        <w:t> </w:t>
      </w:r>
      <w:r>
        <w:rPr>
          <w:i/>
          <w:sz w:val="24"/>
        </w:rPr>
        <w:t>накопление</w:t>
      </w:r>
      <w:r>
        <w:rPr>
          <w:i/>
          <w:spacing w:val="-19"/>
          <w:sz w:val="24"/>
        </w:rPr>
        <w:t> </w:t>
      </w:r>
      <w:r>
        <w:rPr>
          <w:i/>
          <w:sz w:val="24"/>
        </w:rPr>
        <w:t>в</w:t>
      </w:r>
      <w:r>
        <w:rPr>
          <w:i/>
          <w:spacing w:val="-17"/>
          <w:sz w:val="24"/>
        </w:rPr>
        <w:t> </w:t>
      </w:r>
      <w:r>
        <w:rPr>
          <w:i/>
          <w:sz w:val="24"/>
        </w:rPr>
        <w:t>щитовидной</w:t>
      </w:r>
      <w:r>
        <w:rPr>
          <w:i/>
          <w:spacing w:val="-17"/>
          <w:sz w:val="24"/>
        </w:rPr>
        <w:t> </w:t>
      </w:r>
      <w:r>
        <w:rPr>
          <w:i/>
          <w:sz w:val="24"/>
        </w:rPr>
        <w:t>железе.</w:t>
      </w:r>
      <w:r>
        <w:rPr>
          <w:i/>
          <w:spacing w:val="-6"/>
          <w:sz w:val="24"/>
        </w:rPr>
        <w:t> </w:t>
      </w:r>
      <w:r>
        <w:rPr>
          <w:i/>
          <w:sz w:val="24"/>
        </w:rPr>
        <w:t>У</w:t>
      </w:r>
      <w:r>
        <w:rPr>
          <w:i/>
          <w:spacing w:val="-18"/>
          <w:sz w:val="24"/>
        </w:rPr>
        <w:t> </w:t>
      </w:r>
      <w:r>
        <w:rPr>
          <w:i/>
          <w:sz w:val="24"/>
        </w:rPr>
        <w:t>пациентов</w:t>
      </w:r>
      <w:r>
        <w:rPr>
          <w:i/>
          <w:spacing w:val="-17"/>
          <w:sz w:val="24"/>
        </w:rPr>
        <w:t> </w:t>
      </w:r>
      <w:r>
        <w:rPr>
          <w:i/>
          <w:sz w:val="24"/>
        </w:rPr>
        <w:t>после</w:t>
      </w:r>
      <w:r>
        <w:rPr>
          <w:i/>
          <w:spacing w:val="-14"/>
          <w:sz w:val="24"/>
        </w:rPr>
        <w:t> </w:t>
      </w:r>
      <w:r>
        <w:rPr>
          <w:i/>
          <w:sz w:val="24"/>
        </w:rPr>
        <w:t>адреналэктомии</w:t>
      </w:r>
      <w:r>
        <w:rPr>
          <w:i/>
          <w:spacing w:val="-18"/>
          <w:sz w:val="24"/>
        </w:rPr>
        <w:t> </w:t>
      </w:r>
      <w:r>
        <w:rPr>
          <w:i/>
          <w:sz w:val="24"/>
        </w:rPr>
        <w:t>часто происходит накопление МЙБГ в оставшемся надпочечнике, интенсивность накопления может</w:t>
      </w:r>
      <w:r>
        <w:rPr>
          <w:i/>
          <w:spacing w:val="-7"/>
          <w:sz w:val="24"/>
        </w:rPr>
        <w:t> </w:t>
      </w:r>
      <w:r>
        <w:rPr>
          <w:i/>
          <w:sz w:val="24"/>
        </w:rPr>
        <w:t>различаться,</w:t>
      </w:r>
      <w:r>
        <w:rPr>
          <w:i/>
          <w:spacing w:val="-9"/>
          <w:sz w:val="24"/>
        </w:rPr>
        <w:t> </w:t>
      </w:r>
      <w:r>
        <w:rPr>
          <w:i/>
          <w:sz w:val="24"/>
        </w:rPr>
        <w:t>по-видимому,</w:t>
      </w:r>
      <w:r>
        <w:rPr>
          <w:i/>
          <w:spacing w:val="-9"/>
          <w:sz w:val="24"/>
        </w:rPr>
        <w:t> </w:t>
      </w:r>
      <w:r>
        <w:rPr>
          <w:i/>
          <w:sz w:val="24"/>
        </w:rPr>
        <w:t>это</w:t>
      </w:r>
      <w:r>
        <w:rPr>
          <w:i/>
          <w:spacing w:val="-9"/>
          <w:sz w:val="24"/>
        </w:rPr>
        <w:t> </w:t>
      </w:r>
      <w:r>
        <w:rPr>
          <w:i/>
          <w:sz w:val="24"/>
        </w:rPr>
        <w:t>отражает</w:t>
      </w:r>
      <w:r>
        <w:rPr>
          <w:i/>
          <w:spacing w:val="-6"/>
          <w:sz w:val="24"/>
        </w:rPr>
        <w:t> </w:t>
      </w:r>
      <w:r>
        <w:rPr>
          <w:i/>
          <w:sz w:val="24"/>
        </w:rPr>
        <w:t>степень</w:t>
      </w:r>
      <w:r>
        <w:rPr>
          <w:i/>
          <w:spacing w:val="-8"/>
          <w:sz w:val="24"/>
        </w:rPr>
        <w:t> </w:t>
      </w:r>
      <w:r>
        <w:rPr>
          <w:i/>
          <w:sz w:val="24"/>
        </w:rPr>
        <w:t>физиологической</w:t>
      </w:r>
      <w:r>
        <w:rPr>
          <w:i/>
          <w:spacing w:val="-9"/>
          <w:sz w:val="24"/>
        </w:rPr>
        <w:t> </w:t>
      </w:r>
      <w:r>
        <w:rPr>
          <w:i/>
          <w:sz w:val="24"/>
        </w:rPr>
        <w:t>компенсации функций оставшейся тканью надпочечника. Как правило, на планарных сцинтиграммах накопление МЙБГ в надпочечнике выглядит как очаговое накопление в паравертебральной зоне, наиболее заметное на заднем детекторе. На ОФЭКТ/КТ совмещенных изображениях, накопление локализуется над областью почек (в месте ожидаемой локализации</w:t>
      </w:r>
      <w:r>
        <w:rPr>
          <w:i/>
          <w:spacing w:val="-8"/>
          <w:sz w:val="24"/>
        </w:rPr>
        <w:t> </w:t>
      </w:r>
      <w:r>
        <w:rPr>
          <w:i/>
          <w:sz w:val="24"/>
        </w:rPr>
        <w:t>надпочечников)</w:t>
      </w:r>
      <w:r>
        <w:rPr>
          <w:i/>
          <w:spacing w:val="-7"/>
          <w:sz w:val="24"/>
        </w:rPr>
        <w:t> </w:t>
      </w:r>
      <w:r>
        <w:rPr>
          <w:i/>
          <w:sz w:val="24"/>
        </w:rPr>
        <w:t>и</w:t>
      </w:r>
      <w:r>
        <w:rPr>
          <w:i/>
          <w:spacing w:val="-1"/>
          <w:sz w:val="24"/>
        </w:rPr>
        <w:t> </w:t>
      </w:r>
      <w:r>
        <w:rPr>
          <w:i/>
          <w:sz w:val="24"/>
        </w:rPr>
        <w:t>связано</w:t>
      </w:r>
      <w:r>
        <w:rPr>
          <w:i/>
          <w:spacing w:val="-7"/>
          <w:sz w:val="24"/>
        </w:rPr>
        <w:t> </w:t>
      </w:r>
      <w:r>
        <w:rPr>
          <w:i/>
          <w:sz w:val="24"/>
        </w:rPr>
        <w:t>с</w:t>
      </w:r>
      <w:r>
        <w:rPr>
          <w:i/>
          <w:spacing w:val="-9"/>
          <w:sz w:val="24"/>
        </w:rPr>
        <w:t> </w:t>
      </w:r>
      <w:r>
        <w:rPr>
          <w:i/>
          <w:sz w:val="24"/>
        </w:rPr>
        <w:t>неизмененными</w:t>
      </w:r>
      <w:r>
        <w:rPr>
          <w:i/>
          <w:spacing w:val="-7"/>
          <w:sz w:val="24"/>
        </w:rPr>
        <w:t> </w:t>
      </w:r>
      <w:r>
        <w:rPr>
          <w:i/>
          <w:sz w:val="24"/>
        </w:rPr>
        <w:t>надпочечниками</w:t>
      </w:r>
      <w:r>
        <w:rPr>
          <w:i/>
          <w:spacing w:val="2"/>
          <w:sz w:val="24"/>
        </w:rPr>
        <w:t> </w:t>
      </w:r>
      <w:r>
        <w:rPr>
          <w:i/>
          <w:sz w:val="24"/>
        </w:rPr>
        <w:t>Y-</w:t>
      </w:r>
      <w:r>
        <w:rPr>
          <w:i/>
          <w:spacing w:val="-6"/>
          <w:sz w:val="24"/>
        </w:rPr>
        <w:t> </w:t>
      </w:r>
      <w:r>
        <w:rPr>
          <w:i/>
          <w:sz w:val="24"/>
        </w:rPr>
        <w:t>или</w:t>
      </w:r>
      <w:r>
        <w:rPr>
          <w:i/>
          <w:spacing w:val="-7"/>
          <w:sz w:val="24"/>
        </w:rPr>
        <w:t> </w:t>
      </w:r>
      <w:r>
        <w:rPr>
          <w:i/>
          <w:sz w:val="24"/>
        </w:rPr>
        <w:t>V-образной формы.</w:t>
      </w:r>
      <w:r>
        <w:rPr>
          <w:i/>
          <w:spacing w:val="-18"/>
          <w:sz w:val="24"/>
        </w:rPr>
        <w:t> </w:t>
      </w:r>
      <w:r>
        <w:rPr>
          <w:i/>
          <w:sz w:val="24"/>
        </w:rPr>
        <w:t>Важно</w:t>
      </w:r>
      <w:r>
        <w:rPr>
          <w:i/>
          <w:spacing w:val="-18"/>
          <w:sz w:val="24"/>
        </w:rPr>
        <w:t> </w:t>
      </w:r>
      <w:r>
        <w:rPr>
          <w:i/>
          <w:sz w:val="24"/>
        </w:rPr>
        <w:t>удостовериться</w:t>
      </w:r>
      <w:r>
        <w:rPr>
          <w:i/>
          <w:spacing w:val="-19"/>
          <w:sz w:val="24"/>
        </w:rPr>
        <w:t> </w:t>
      </w:r>
      <w:r>
        <w:rPr>
          <w:i/>
          <w:sz w:val="24"/>
        </w:rPr>
        <w:t>в</w:t>
      </w:r>
      <w:r>
        <w:rPr>
          <w:i/>
          <w:spacing w:val="-17"/>
          <w:sz w:val="24"/>
        </w:rPr>
        <w:t> </w:t>
      </w:r>
      <w:r>
        <w:rPr>
          <w:i/>
          <w:sz w:val="24"/>
        </w:rPr>
        <w:t>том,</w:t>
      </w:r>
      <w:r>
        <w:rPr>
          <w:i/>
          <w:spacing w:val="-18"/>
          <w:sz w:val="24"/>
        </w:rPr>
        <w:t> </w:t>
      </w:r>
      <w:r>
        <w:rPr>
          <w:i/>
          <w:sz w:val="24"/>
        </w:rPr>
        <w:t>что</w:t>
      </w:r>
      <w:r>
        <w:rPr>
          <w:i/>
          <w:spacing w:val="-12"/>
          <w:sz w:val="24"/>
        </w:rPr>
        <w:t> </w:t>
      </w:r>
      <w:r>
        <w:rPr>
          <w:i/>
          <w:sz w:val="24"/>
        </w:rPr>
        <w:t>очаговое</w:t>
      </w:r>
      <w:r>
        <w:rPr>
          <w:i/>
          <w:spacing w:val="-18"/>
          <w:sz w:val="24"/>
        </w:rPr>
        <w:t> </w:t>
      </w:r>
      <w:r>
        <w:rPr>
          <w:i/>
          <w:sz w:val="24"/>
        </w:rPr>
        <w:t>накопление</w:t>
      </w:r>
      <w:r>
        <w:rPr>
          <w:i/>
          <w:spacing w:val="-19"/>
          <w:sz w:val="24"/>
        </w:rPr>
        <w:t> </w:t>
      </w:r>
      <w:r>
        <w:rPr>
          <w:i/>
          <w:sz w:val="24"/>
        </w:rPr>
        <w:t>МЙБГ</w:t>
      </w:r>
      <w:r>
        <w:rPr>
          <w:i/>
          <w:spacing w:val="-15"/>
          <w:sz w:val="24"/>
        </w:rPr>
        <w:t> </w:t>
      </w:r>
      <w:r>
        <w:rPr>
          <w:i/>
          <w:sz w:val="24"/>
        </w:rPr>
        <w:t>происходит</w:t>
      </w:r>
      <w:r>
        <w:rPr>
          <w:i/>
          <w:spacing w:val="-16"/>
          <w:sz w:val="24"/>
        </w:rPr>
        <w:t> </w:t>
      </w:r>
      <w:r>
        <w:rPr>
          <w:i/>
          <w:sz w:val="24"/>
        </w:rPr>
        <w:t>именно в неизмененном надпочечнике, а не в возможно прилежащих мягкотканых или узловых патологических</w:t>
      </w:r>
      <w:r>
        <w:rPr>
          <w:i/>
          <w:spacing w:val="-3"/>
          <w:sz w:val="24"/>
        </w:rPr>
        <w:t> </w:t>
      </w:r>
      <w:r>
        <w:rPr>
          <w:i/>
          <w:sz w:val="24"/>
        </w:rPr>
        <w:t>образованиях.</w:t>
      </w:r>
    </w:p>
    <w:p>
      <w:pPr>
        <w:spacing w:before="0"/>
        <w:ind w:left="831" w:right="0" w:firstLine="0"/>
        <w:jc w:val="both"/>
        <w:rPr>
          <w:i/>
          <w:sz w:val="24"/>
        </w:rPr>
      </w:pPr>
      <w:r>
        <w:rPr>
          <w:i/>
          <w:sz w:val="24"/>
          <w:u w:val="single"/>
        </w:rPr>
        <w:t>Ложноположительные результаты</w:t>
      </w:r>
    </w:p>
    <w:p>
      <w:pPr>
        <w:spacing w:line="360" w:lineRule="auto" w:before="140"/>
        <w:ind w:left="120" w:right="408" w:firstLine="710"/>
        <w:jc w:val="both"/>
        <w:rPr>
          <w:i/>
          <w:sz w:val="24"/>
        </w:rPr>
      </w:pPr>
      <w:r>
        <w:rPr>
          <w:i/>
          <w:sz w:val="24"/>
        </w:rPr>
        <w:t>Накопление МЙБГ, имитирующее патологическое возможно при некоторых </w:t>
      </w:r>
      <w:r>
        <w:rPr>
          <w:i/>
          <w:sz w:val="24"/>
        </w:rPr>
        <w:t>доброкачественных состояниях, таких как: ателектазы, пневмония, фокальная нодулярная гиперплазия печени, радиационное повреждение печени, большая добавочная селезенка, фокальный пиелонефрит, сосудистые мальформации. Большинство из этих ложноположительных результатов могут быть исключены при помощи ОФЭКТ/КТ.</w:t>
      </w:r>
    </w:p>
    <w:p>
      <w:pPr>
        <w:spacing w:line="360" w:lineRule="auto" w:before="1"/>
        <w:ind w:left="120" w:right="393" w:firstLine="710"/>
        <w:jc w:val="both"/>
        <w:rPr>
          <w:i/>
          <w:sz w:val="24"/>
        </w:rPr>
      </w:pPr>
      <w:r>
        <w:rPr>
          <w:i/>
          <w:sz w:val="24"/>
        </w:rPr>
        <w:t>Все сомнительные единичные очаги, выявляемые по данным сцинтиграфии </w:t>
      </w:r>
      <w:r>
        <w:rPr>
          <w:i/>
          <w:sz w:val="16"/>
        </w:rPr>
        <w:t>123</w:t>
      </w:r>
      <w:r>
        <w:rPr>
          <w:i/>
          <w:sz w:val="24"/>
        </w:rPr>
        <w:t>I- </w:t>
      </w:r>
      <w:r>
        <w:rPr>
          <w:i/>
          <w:sz w:val="24"/>
        </w:rPr>
        <w:t>МЙБГ,</w:t>
      </w:r>
      <w:r>
        <w:rPr>
          <w:i/>
          <w:spacing w:val="-10"/>
          <w:sz w:val="24"/>
        </w:rPr>
        <w:t> </w:t>
      </w:r>
      <w:r>
        <w:rPr>
          <w:i/>
          <w:sz w:val="24"/>
        </w:rPr>
        <w:t>должны</w:t>
      </w:r>
      <w:r>
        <w:rPr>
          <w:i/>
          <w:spacing w:val="-6"/>
          <w:sz w:val="24"/>
        </w:rPr>
        <w:t> </w:t>
      </w:r>
      <w:r>
        <w:rPr>
          <w:i/>
          <w:sz w:val="24"/>
        </w:rPr>
        <w:t>быть</w:t>
      </w:r>
      <w:r>
        <w:rPr>
          <w:i/>
          <w:spacing w:val="-13"/>
          <w:sz w:val="24"/>
        </w:rPr>
        <w:t> </w:t>
      </w:r>
      <w:r>
        <w:rPr>
          <w:i/>
          <w:sz w:val="24"/>
        </w:rPr>
        <w:t>подтверждены</w:t>
      </w:r>
      <w:r>
        <w:rPr>
          <w:i/>
          <w:spacing w:val="-6"/>
          <w:sz w:val="24"/>
        </w:rPr>
        <w:t> </w:t>
      </w:r>
      <w:r>
        <w:rPr>
          <w:i/>
          <w:sz w:val="24"/>
        </w:rPr>
        <w:t>другими</w:t>
      </w:r>
      <w:r>
        <w:rPr>
          <w:i/>
          <w:spacing w:val="-14"/>
          <w:sz w:val="24"/>
        </w:rPr>
        <w:t> </w:t>
      </w:r>
      <w:r>
        <w:rPr>
          <w:i/>
          <w:sz w:val="24"/>
        </w:rPr>
        <w:t>дополнительным</w:t>
      </w:r>
      <w:r>
        <w:rPr>
          <w:i/>
          <w:spacing w:val="-7"/>
          <w:sz w:val="24"/>
        </w:rPr>
        <w:t> </w:t>
      </w:r>
      <w:r>
        <w:rPr>
          <w:i/>
          <w:sz w:val="24"/>
        </w:rPr>
        <w:t>методами</w:t>
      </w:r>
      <w:r>
        <w:rPr>
          <w:i/>
          <w:spacing w:val="-14"/>
          <w:sz w:val="24"/>
        </w:rPr>
        <w:t> </w:t>
      </w:r>
      <w:r>
        <w:rPr>
          <w:i/>
          <w:sz w:val="24"/>
        </w:rPr>
        <w:t>визуализации.</w:t>
      </w:r>
      <w:r>
        <w:rPr>
          <w:i/>
          <w:spacing w:val="-14"/>
          <w:sz w:val="24"/>
        </w:rPr>
        <w:t> </w:t>
      </w:r>
      <w:r>
        <w:rPr>
          <w:i/>
          <w:sz w:val="24"/>
        </w:rPr>
        <w:t>В</w:t>
      </w:r>
    </w:p>
    <w:p>
      <w:pPr>
        <w:spacing w:after="0" w:line="360" w:lineRule="auto"/>
        <w:jc w:val="both"/>
        <w:rPr>
          <w:sz w:val="24"/>
        </w:rPr>
        <w:sectPr>
          <w:pgSz w:w="11910" w:h="16840"/>
          <w:pgMar w:header="0" w:footer="689" w:top="1340" w:bottom="960" w:left="1580" w:right="440"/>
        </w:sectPr>
      </w:pPr>
    </w:p>
    <w:p>
      <w:pPr>
        <w:spacing w:line="357" w:lineRule="auto" w:before="61"/>
        <w:ind w:left="120" w:right="409" w:firstLine="0"/>
        <w:jc w:val="both"/>
        <w:rPr>
          <w:i/>
          <w:sz w:val="24"/>
        </w:rPr>
      </w:pPr>
      <w:r>
        <w:rPr>
          <w:i/>
          <w:sz w:val="24"/>
        </w:rPr>
        <w:t>случае отсутствия убедительных данных за метастатическое поражение, но влияющих </w:t>
      </w:r>
      <w:r>
        <w:rPr>
          <w:i/>
          <w:sz w:val="24"/>
        </w:rPr>
        <w:t>на определение стадии и группы риска должны повергаться биопсии с последующим гистологическим исследованием.</w:t>
      </w:r>
    </w:p>
    <w:p>
      <w:pPr>
        <w:pStyle w:val="BodyText"/>
        <w:spacing w:before="5"/>
        <w:ind w:left="0"/>
        <w:jc w:val="left"/>
        <w:rPr>
          <w:i/>
          <w:sz w:val="21"/>
        </w:rPr>
      </w:pPr>
    </w:p>
    <w:p>
      <w:pPr>
        <w:pStyle w:val="ListParagraph"/>
        <w:numPr>
          <w:ilvl w:val="0"/>
          <w:numId w:val="8"/>
        </w:numPr>
        <w:tabs>
          <w:tab w:pos="831" w:val="left" w:leader="none"/>
        </w:tabs>
        <w:spacing w:line="360" w:lineRule="auto" w:before="1" w:after="0"/>
        <w:ind w:left="831" w:right="408" w:hanging="425"/>
        <w:jc w:val="both"/>
        <w:rPr>
          <w:sz w:val="24"/>
        </w:rPr>
      </w:pPr>
      <w:r>
        <w:rPr>
          <w:b/>
          <w:sz w:val="24"/>
        </w:rPr>
        <w:t>Рекомендовано</w:t>
      </w:r>
      <w:r>
        <w:rPr>
          <w:b/>
          <w:spacing w:val="-16"/>
          <w:sz w:val="24"/>
        </w:rPr>
        <w:t> </w:t>
      </w:r>
      <w:r>
        <w:rPr>
          <w:sz w:val="24"/>
        </w:rPr>
        <w:t>пациентам</w:t>
      </w:r>
      <w:r>
        <w:rPr>
          <w:spacing w:val="-19"/>
          <w:sz w:val="24"/>
        </w:rPr>
        <w:t> </w:t>
      </w:r>
      <w:r>
        <w:rPr>
          <w:sz w:val="24"/>
        </w:rPr>
        <w:t>с</w:t>
      </w:r>
      <w:r>
        <w:rPr>
          <w:spacing w:val="-19"/>
          <w:sz w:val="24"/>
        </w:rPr>
        <w:t> </w:t>
      </w:r>
      <w:r>
        <w:rPr>
          <w:sz w:val="24"/>
        </w:rPr>
        <w:t>подозрением</w:t>
      </w:r>
      <w:r>
        <w:rPr>
          <w:spacing w:val="-19"/>
          <w:sz w:val="24"/>
        </w:rPr>
        <w:t> </w:t>
      </w:r>
      <w:r>
        <w:rPr>
          <w:sz w:val="24"/>
        </w:rPr>
        <w:t>на</w:t>
      </w:r>
      <w:r>
        <w:rPr>
          <w:spacing w:val="-19"/>
          <w:sz w:val="24"/>
        </w:rPr>
        <w:t> </w:t>
      </w:r>
      <w:r>
        <w:rPr>
          <w:sz w:val="24"/>
        </w:rPr>
        <w:t>НБ,</w:t>
      </w:r>
      <w:r>
        <w:rPr>
          <w:spacing w:val="-13"/>
          <w:sz w:val="24"/>
        </w:rPr>
        <w:t> </w:t>
      </w:r>
      <w:r>
        <w:rPr>
          <w:sz w:val="24"/>
        </w:rPr>
        <w:t>которым</w:t>
      </w:r>
      <w:r>
        <w:rPr>
          <w:spacing w:val="-18"/>
          <w:sz w:val="24"/>
        </w:rPr>
        <w:t> </w:t>
      </w:r>
      <w:r>
        <w:rPr>
          <w:sz w:val="24"/>
        </w:rPr>
        <w:t>не</w:t>
      </w:r>
      <w:r>
        <w:rPr>
          <w:spacing w:val="-14"/>
          <w:sz w:val="24"/>
        </w:rPr>
        <w:t> </w:t>
      </w:r>
      <w:r>
        <w:rPr>
          <w:sz w:val="24"/>
        </w:rPr>
        <w:t>может</w:t>
      </w:r>
      <w:r>
        <w:rPr>
          <w:spacing w:val="-12"/>
          <w:sz w:val="24"/>
        </w:rPr>
        <w:t> </w:t>
      </w:r>
      <w:r>
        <w:rPr>
          <w:sz w:val="24"/>
        </w:rPr>
        <w:t>быть</w:t>
      </w:r>
      <w:r>
        <w:rPr>
          <w:spacing w:val="-17"/>
          <w:sz w:val="24"/>
        </w:rPr>
        <w:t> </w:t>
      </w:r>
      <w:r>
        <w:rPr>
          <w:sz w:val="24"/>
        </w:rPr>
        <w:t>выполнена сцинтиграфия с МЙБГ, выполнение сцинтиграфии костей скелета с 99mTc- фосфатными комплексами в режиме все тело для поиска костных метастазов в следующих случаях [2,11,13]:</w:t>
      </w:r>
    </w:p>
    <w:p>
      <w:pPr>
        <w:pStyle w:val="ListParagraph"/>
        <w:numPr>
          <w:ilvl w:val="0"/>
          <w:numId w:val="17"/>
        </w:numPr>
        <w:tabs>
          <w:tab w:pos="1627" w:val="left" w:leader="none"/>
        </w:tabs>
        <w:spacing w:line="296" w:lineRule="exact" w:before="0" w:after="0"/>
        <w:ind w:left="1626" w:right="0" w:hanging="361"/>
        <w:jc w:val="both"/>
        <w:rPr>
          <w:sz w:val="24"/>
        </w:rPr>
      </w:pPr>
      <w:r>
        <w:rPr>
          <w:sz w:val="24"/>
        </w:rPr>
        <w:t>при невозможности проведения сцинтиграфии с </w:t>
      </w:r>
      <w:r>
        <w:rPr>
          <w:sz w:val="16"/>
        </w:rPr>
        <w:t>123</w:t>
      </w:r>
      <w:r>
        <w:rPr>
          <w:sz w:val="24"/>
        </w:rPr>
        <w:t>I-МЙБГ;</w:t>
      </w:r>
    </w:p>
    <w:p>
      <w:pPr>
        <w:pStyle w:val="ListParagraph"/>
        <w:numPr>
          <w:ilvl w:val="0"/>
          <w:numId w:val="17"/>
        </w:numPr>
        <w:tabs>
          <w:tab w:pos="1627" w:val="left" w:leader="none"/>
        </w:tabs>
        <w:spacing w:line="348" w:lineRule="auto" w:before="118" w:after="0"/>
        <w:ind w:left="1626" w:right="406" w:hanging="361"/>
        <w:jc w:val="both"/>
        <w:rPr>
          <w:sz w:val="24"/>
        </w:rPr>
      </w:pPr>
      <w:r>
        <w:rPr>
          <w:sz w:val="24"/>
        </w:rPr>
        <w:t>при всех </w:t>
      </w:r>
      <w:r>
        <w:rPr>
          <w:sz w:val="16"/>
        </w:rPr>
        <w:t>123</w:t>
      </w:r>
      <w:r>
        <w:rPr>
          <w:sz w:val="24"/>
        </w:rPr>
        <w:t>I-МЙБГ-негативных НБ вне зависимости от стадии для поиска костных метастазов при отсутствии возможности выполнения ПЭТ/КТ с 18F-ФДГ;</w:t>
      </w:r>
    </w:p>
    <w:p>
      <w:pPr>
        <w:pStyle w:val="ListParagraph"/>
        <w:numPr>
          <w:ilvl w:val="0"/>
          <w:numId w:val="17"/>
        </w:numPr>
        <w:tabs>
          <w:tab w:pos="1627" w:val="left" w:leader="none"/>
        </w:tabs>
        <w:spacing w:line="348" w:lineRule="auto" w:before="20" w:after="0"/>
        <w:ind w:left="1626" w:right="405" w:hanging="361"/>
        <w:jc w:val="both"/>
        <w:rPr>
          <w:sz w:val="24"/>
        </w:rPr>
      </w:pPr>
      <w:r>
        <w:rPr>
          <w:sz w:val="24"/>
        </w:rPr>
        <w:t>при сомнительных результатах сцинтиграфии </w:t>
      </w:r>
      <w:r>
        <w:rPr>
          <w:sz w:val="16"/>
        </w:rPr>
        <w:t>123</w:t>
      </w:r>
      <w:r>
        <w:rPr>
          <w:sz w:val="24"/>
        </w:rPr>
        <w:t>I-МЙБГ для дифференциальной диагностики между костномозговым поражением и поражением костной</w:t>
      </w:r>
      <w:r>
        <w:rPr>
          <w:spacing w:val="-2"/>
          <w:sz w:val="24"/>
        </w:rPr>
        <w:t> </w:t>
      </w:r>
      <w:r>
        <w:rPr>
          <w:sz w:val="24"/>
        </w:rPr>
        <w:t>ткани;</w:t>
      </w:r>
    </w:p>
    <w:p>
      <w:pPr>
        <w:pStyle w:val="ListParagraph"/>
        <w:numPr>
          <w:ilvl w:val="0"/>
          <w:numId w:val="17"/>
        </w:numPr>
        <w:tabs>
          <w:tab w:pos="1627" w:val="left" w:leader="none"/>
        </w:tabs>
        <w:spacing w:line="345" w:lineRule="auto" w:before="25" w:after="0"/>
        <w:ind w:left="1626" w:right="408" w:hanging="361"/>
        <w:jc w:val="both"/>
        <w:rPr>
          <w:sz w:val="24"/>
        </w:rPr>
      </w:pPr>
      <w:r>
        <w:rPr>
          <w:sz w:val="24"/>
        </w:rPr>
        <w:t>в случае, если инициальная сцинтиграфия с </w:t>
      </w:r>
      <w:r>
        <w:rPr>
          <w:sz w:val="16"/>
        </w:rPr>
        <w:t>123</w:t>
      </w:r>
      <w:r>
        <w:rPr>
          <w:sz w:val="24"/>
        </w:rPr>
        <w:t>I-МЙБГ не выполнялась, а исследование, проведенное на фоне начала специального лечения, показало отсутствие патологических очагов</w:t>
      </w:r>
      <w:r>
        <w:rPr>
          <w:spacing w:val="-2"/>
          <w:sz w:val="24"/>
        </w:rPr>
        <w:t> </w:t>
      </w:r>
      <w:r>
        <w:rPr>
          <w:sz w:val="24"/>
        </w:rPr>
        <w:t>накопления;</w:t>
      </w:r>
    </w:p>
    <w:p>
      <w:pPr>
        <w:pStyle w:val="ListParagraph"/>
        <w:numPr>
          <w:ilvl w:val="0"/>
          <w:numId w:val="17"/>
        </w:numPr>
        <w:tabs>
          <w:tab w:pos="1627" w:val="left" w:leader="none"/>
        </w:tabs>
        <w:spacing w:line="348" w:lineRule="auto" w:before="28" w:after="0"/>
        <w:ind w:left="1626" w:right="409" w:hanging="361"/>
        <w:jc w:val="both"/>
        <w:rPr>
          <w:sz w:val="24"/>
        </w:rPr>
      </w:pPr>
      <w:r>
        <w:rPr>
          <w:sz w:val="24"/>
        </w:rPr>
        <w:t>в случае отсутствия очагов патологического накопления при проведении сцинтиграфии с </w:t>
      </w:r>
      <w:r>
        <w:rPr>
          <w:sz w:val="16"/>
        </w:rPr>
        <w:t>123</w:t>
      </w:r>
      <w:r>
        <w:rPr>
          <w:sz w:val="24"/>
        </w:rPr>
        <w:t>I-МЙБГ, выполненной после этапа хирургического лечения, при отсутствии возможности выполнения ПЭТ/КТ с</w:t>
      </w:r>
      <w:r>
        <w:rPr>
          <w:spacing w:val="-10"/>
          <w:sz w:val="24"/>
        </w:rPr>
        <w:t> </w:t>
      </w:r>
      <w:r>
        <w:rPr>
          <w:sz w:val="24"/>
        </w:rPr>
        <w:t>18F-ФДГ.</w:t>
      </w:r>
    </w:p>
    <w:p>
      <w:pPr>
        <w:pStyle w:val="Heading2"/>
        <w:spacing w:line="360" w:lineRule="auto" w:before="19"/>
        <w:ind w:right="406"/>
      </w:pPr>
      <w:r>
        <w:rPr/>
        <w:t>Уровень убедительности рекомендаций С (уровень достоверности доказательств 5)</w:t>
      </w:r>
    </w:p>
    <w:p>
      <w:pPr>
        <w:spacing w:line="360" w:lineRule="auto" w:before="3"/>
        <w:ind w:left="120" w:right="399" w:firstLine="710"/>
        <w:jc w:val="both"/>
        <w:rPr>
          <w:i/>
          <w:sz w:val="24"/>
        </w:rPr>
      </w:pPr>
      <w:r>
        <w:rPr>
          <w:b/>
          <w:sz w:val="24"/>
        </w:rPr>
        <w:t>Комментарии. </w:t>
      </w:r>
      <w:r>
        <w:rPr>
          <w:i/>
          <w:sz w:val="24"/>
        </w:rPr>
        <w:t>Чувствительность и специфичность данного метода достаточно </w:t>
      </w:r>
      <w:r>
        <w:rPr>
          <w:i/>
          <w:sz w:val="24"/>
        </w:rPr>
        <w:t>низкая. Исследование проводится по показаниям и только в отсутствие возможности выполнения сцинтиграфии с МЙБГ или ПЭТ/КТ с 18F-ФДГ.</w:t>
      </w:r>
    </w:p>
    <w:p>
      <w:pPr>
        <w:spacing w:line="360" w:lineRule="auto" w:before="0"/>
        <w:ind w:left="120" w:right="406" w:firstLine="710"/>
        <w:jc w:val="both"/>
        <w:rPr>
          <w:i/>
          <w:sz w:val="24"/>
        </w:rPr>
      </w:pPr>
      <w:r>
        <w:rPr>
          <w:i/>
          <w:sz w:val="24"/>
        </w:rPr>
        <w:t>Для проведения исследования специальная подготовка не требуется. Детям, </w:t>
      </w:r>
      <w:r>
        <w:rPr>
          <w:i/>
          <w:sz w:val="24"/>
        </w:rPr>
        <w:t>которым планируется исследование под наркозом, необходимо исключить прием любой пищи и жидкости за 6 часов до исследования, исключение составляет грудное вскармливание (в таком случае голод 4 часа).</w:t>
      </w:r>
    </w:p>
    <w:p>
      <w:pPr>
        <w:spacing w:line="360" w:lineRule="auto" w:before="3"/>
        <w:ind w:left="120" w:right="409" w:firstLine="710"/>
        <w:jc w:val="both"/>
        <w:rPr>
          <w:i/>
          <w:sz w:val="24"/>
        </w:rPr>
      </w:pPr>
      <w:r>
        <w:rPr>
          <w:i/>
          <w:sz w:val="24"/>
        </w:rPr>
        <w:t>Исследование выполняют через 2,5-3 часа после в/в введения радиофармпрепарата </w:t>
      </w:r>
      <w:r>
        <w:rPr>
          <w:i/>
          <w:sz w:val="24"/>
        </w:rPr>
        <w:t>через центральный или периферический катетер в дозе ≈7 МБк/кг. Для расчета дозы можно</w:t>
      </w:r>
      <w:r>
        <w:rPr>
          <w:i/>
          <w:spacing w:val="-19"/>
          <w:sz w:val="24"/>
        </w:rPr>
        <w:t> </w:t>
      </w:r>
      <w:r>
        <w:rPr>
          <w:i/>
          <w:sz w:val="24"/>
        </w:rPr>
        <w:t>использовать</w:t>
      </w:r>
      <w:r>
        <w:rPr>
          <w:i/>
          <w:spacing w:val="-18"/>
          <w:sz w:val="24"/>
        </w:rPr>
        <w:t> </w:t>
      </w:r>
      <w:r>
        <w:rPr>
          <w:i/>
          <w:sz w:val="24"/>
        </w:rPr>
        <w:t>калькулятор</w:t>
      </w:r>
      <w:r>
        <w:rPr>
          <w:i/>
          <w:spacing w:val="-18"/>
          <w:sz w:val="24"/>
        </w:rPr>
        <w:t> </w:t>
      </w:r>
      <w:r>
        <w:rPr>
          <w:i/>
          <w:sz w:val="24"/>
        </w:rPr>
        <w:t>доз</w:t>
      </w:r>
      <w:r>
        <w:rPr>
          <w:i/>
          <w:spacing w:val="-17"/>
          <w:sz w:val="24"/>
        </w:rPr>
        <w:t> </w:t>
      </w:r>
      <w:r>
        <w:rPr>
          <w:i/>
          <w:sz w:val="24"/>
        </w:rPr>
        <w:t>на</w:t>
      </w:r>
      <w:r>
        <w:rPr>
          <w:i/>
          <w:spacing w:val="-19"/>
          <w:sz w:val="24"/>
        </w:rPr>
        <w:t> </w:t>
      </w:r>
      <w:r>
        <w:rPr>
          <w:i/>
          <w:sz w:val="24"/>
        </w:rPr>
        <w:t>сайте</w:t>
      </w:r>
      <w:r>
        <w:rPr>
          <w:i/>
          <w:spacing w:val="-19"/>
          <w:sz w:val="24"/>
        </w:rPr>
        <w:t> </w:t>
      </w:r>
      <w:r>
        <w:rPr>
          <w:i/>
          <w:sz w:val="24"/>
        </w:rPr>
        <w:t>Европейской</w:t>
      </w:r>
      <w:r>
        <w:rPr>
          <w:i/>
          <w:spacing w:val="-19"/>
          <w:sz w:val="24"/>
        </w:rPr>
        <w:t> </w:t>
      </w:r>
      <w:r>
        <w:rPr>
          <w:i/>
          <w:sz w:val="24"/>
        </w:rPr>
        <w:t>Общества</w:t>
      </w:r>
      <w:r>
        <w:rPr>
          <w:i/>
          <w:spacing w:val="-18"/>
          <w:sz w:val="24"/>
        </w:rPr>
        <w:t> </w:t>
      </w:r>
      <w:r>
        <w:rPr>
          <w:i/>
          <w:sz w:val="24"/>
        </w:rPr>
        <w:t>Ядерной</w:t>
      </w:r>
      <w:r>
        <w:rPr>
          <w:i/>
          <w:spacing w:val="-19"/>
          <w:sz w:val="24"/>
        </w:rPr>
        <w:t> </w:t>
      </w:r>
      <w:r>
        <w:rPr>
          <w:i/>
          <w:sz w:val="24"/>
        </w:rPr>
        <w:t>Медицины </w:t>
      </w:r>
      <w:hyperlink r:id="rId7">
        <w:r>
          <w:rPr>
            <w:i/>
            <w:color w:val="0000FF"/>
            <w:sz w:val="24"/>
            <w:u w:val="single" w:color="0000FF"/>
          </w:rPr>
          <w:t>www.eanm.org/publications/dosage-calculator</w:t>
        </w:r>
        <w:r>
          <w:rPr>
            <w:i/>
            <w:sz w:val="24"/>
          </w:rPr>
          <w:t>.</w:t>
        </w:r>
      </w:hyperlink>
    </w:p>
    <w:p>
      <w:pPr>
        <w:spacing w:line="276" w:lineRule="exact" w:before="0"/>
        <w:ind w:left="831" w:right="0" w:firstLine="0"/>
        <w:jc w:val="both"/>
        <w:rPr>
          <w:i/>
          <w:sz w:val="24"/>
        </w:rPr>
      </w:pPr>
      <w:r>
        <w:rPr>
          <w:i/>
          <w:sz w:val="24"/>
        </w:rPr>
        <w:t>Значимых побочных эффектов на введения радиофармпрепарата отмечено не было.</w:t>
      </w:r>
    </w:p>
    <w:p>
      <w:pPr>
        <w:spacing w:after="0" w:line="276" w:lineRule="exact"/>
        <w:jc w:val="both"/>
        <w:rPr>
          <w:sz w:val="24"/>
        </w:rPr>
        <w:sectPr>
          <w:pgSz w:w="11910" w:h="16840"/>
          <w:pgMar w:header="0" w:footer="689" w:top="1340" w:bottom="960" w:left="1580" w:right="440"/>
        </w:sectPr>
      </w:pPr>
    </w:p>
    <w:p>
      <w:pPr>
        <w:spacing w:line="360" w:lineRule="auto" w:before="61"/>
        <w:ind w:left="120" w:right="403" w:firstLine="710"/>
        <w:jc w:val="both"/>
        <w:rPr>
          <w:i/>
          <w:sz w:val="24"/>
        </w:rPr>
      </w:pPr>
      <w:r>
        <w:rPr>
          <w:i/>
          <w:sz w:val="24"/>
        </w:rPr>
        <w:t>Параметры сбора данных для получения планарных изображений в режиме все </w:t>
      </w:r>
      <w:r>
        <w:rPr>
          <w:i/>
          <w:sz w:val="24"/>
        </w:rPr>
        <w:t>тело:</w:t>
      </w:r>
      <w:r>
        <w:rPr>
          <w:i/>
          <w:spacing w:val="-16"/>
          <w:sz w:val="24"/>
        </w:rPr>
        <w:t> </w:t>
      </w:r>
      <w:r>
        <w:rPr>
          <w:i/>
          <w:sz w:val="24"/>
        </w:rPr>
        <w:t>детекторы</w:t>
      </w:r>
      <w:r>
        <w:rPr>
          <w:i/>
          <w:spacing w:val="-13"/>
          <w:sz w:val="24"/>
        </w:rPr>
        <w:t> </w:t>
      </w:r>
      <w:r>
        <w:rPr>
          <w:i/>
          <w:sz w:val="24"/>
        </w:rPr>
        <w:t>в</w:t>
      </w:r>
      <w:r>
        <w:rPr>
          <w:i/>
          <w:spacing w:val="-16"/>
          <w:sz w:val="24"/>
        </w:rPr>
        <w:t> </w:t>
      </w:r>
      <w:r>
        <w:rPr>
          <w:i/>
          <w:sz w:val="24"/>
        </w:rPr>
        <w:t>положении</w:t>
      </w:r>
      <w:r>
        <w:rPr>
          <w:i/>
          <w:spacing w:val="-16"/>
          <w:sz w:val="24"/>
        </w:rPr>
        <w:t> </w:t>
      </w:r>
      <w:r>
        <w:rPr>
          <w:i/>
          <w:sz w:val="24"/>
        </w:rPr>
        <w:t>«anterior</w:t>
      </w:r>
      <w:r>
        <w:rPr>
          <w:i/>
          <w:spacing w:val="-14"/>
          <w:sz w:val="24"/>
        </w:rPr>
        <w:t> </w:t>
      </w:r>
      <w:r>
        <w:rPr>
          <w:i/>
          <w:sz w:val="24"/>
        </w:rPr>
        <w:t>and</w:t>
      </w:r>
      <w:r>
        <w:rPr>
          <w:i/>
          <w:spacing w:val="-15"/>
          <w:sz w:val="24"/>
        </w:rPr>
        <w:t> </w:t>
      </w:r>
      <w:r>
        <w:rPr>
          <w:i/>
          <w:sz w:val="24"/>
        </w:rPr>
        <w:t>posterior»</w:t>
      </w:r>
      <w:r>
        <w:rPr>
          <w:i/>
          <w:spacing w:val="-17"/>
          <w:sz w:val="24"/>
        </w:rPr>
        <w:t> </w:t>
      </w:r>
      <w:r>
        <w:rPr>
          <w:i/>
          <w:sz w:val="24"/>
        </w:rPr>
        <w:t>с</w:t>
      </w:r>
      <w:r>
        <w:rPr>
          <w:i/>
          <w:spacing w:val="-17"/>
          <w:sz w:val="24"/>
        </w:rPr>
        <w:t> </w:t>
      </w:r>
      <w:r>
        <w:rPr>
          <w:i/>
          <w:sz w:val="24"/>
        </w:rPr>
        <w:t>коллиматорами</w:t>
      </w:r>
      <w:r>
        <w:rPr>
          <w:i/>
          <w:spacing w:val="-16"/>
          <w:sz w:val="24"/>
        </w:rPr>
        <w:t> </w:t>
      </w:r>
      <w:r>
        <w:rPr>
          <w:i/>
          <w:sz w:val="24"/>
        </w:rPr>
        <w:t>для</w:t>
      </w:r>
      <w:r>
        <w:rPr>
          <w:i/>
          <w:spacing w:val="-18"/>
          <w:sz w:val="24"/>
        </w:rPr>
        <w:t> </w:t>
      </w:r>
      <w:r>
        <w:rPr>
          <w:i/>
          <w:sz w:val="24"/>
        </w:rPr>
        <w:t>низких</w:t>
      </w:r>
      <w:r>
        <w:rPr>
          <w:i/>
          <w:spacing w:val="-17"/>
          <w:sz w:val="24"/>
        </w:rPr>
        <w:t> </w:t>
      </w:r>
      <w:r>
        <w:rPr>
          <w:i/>
          <w:sz w:val="24"/>
        </w:rPr>
        <w:t>энергий c высоким разрешением; энергетический пик изотопа 140 keV; ширина энергетического окна 10%; скорость движения стола 8 см/мин. Статическое изображение головы в боковых проекциях получают путем сбора гамма-квантов в течение 5 мин на матрицу 256x256. Протокол ОФЭКТ выполняют только по указанию врача радиолога после просмотра планарных изображений: угол вращения детекторов </w:t>
      </w:r>
      <w:r>
        <w:rPr>
          <w:i/>
          <w:spacing w:val="3"/>
          <w:sz w:val="24"/>
        </w:rPr>
        <w:t>6</w:t>
      </w:r>
      <w:r>
        <w:rPr>
          <w:i/>
          <w:spacing w:val="3"/>
          <w:sz w:val="16"/>
        </w:rPr>
        <w:t>0 </w:t>
      </w:r>
      <w:r>
        <w:rPr>
          <w:i/>
          <w:sz w:val="24"/>
        </w:rPr>
        <w:t>время сбора 20 секунд, на матрицу 128х128. Для получения совмещенных ОФЭКТ/КТ изображений выполняют низкодозовое КТ (для анатомической локализации и коррекции на аттенуацию) с учетом массы тела пациента (кг).</w:t>
      </w:r>
    </w:p>
    <w:p>
      <w:pPr>
        <w:spacing w:line="360" w:lineRule="auto" w:before="1"/>
        <w:ind w:left="120" w:right="413" w:firstLine="710"/>
        <w:jc w:val="both"/>
        <w:rPr>
          <w:i/>
          <w:sz w:val="24"/>
        </w:rPr>
      </w:pPr>
      <w:r>
        <w:rPr>
          <w:i/>
          <w:sz w:val="24"/>
        </w:rPr>
        <w:t>Физиологическая гиперфиксация радиофармпрепарата в зонах роста костей </w:t>
      </w:r>
      <w:r>
        <w:rPr>
          <w:i/>
          <w:sz w:val="24"/>
        </w:rPr>
        <w:t>скелета не позволяет достоверно определить метастатическое поражение в этих областях.</w:t>
      </w:r>
    </w:p>
    <w:p>
      <w:pPr>
        <w:spacing w:line="360" w:lineRule="auto" w:before="0"/>
        <w:ind w:left="120" w:right="404" w:firstLine="710"/>
        <w:jc w:val="both"/>
        <w:rPr>
          <w:i/>
          <w:sz w:val="24"/>
        </w:rPr>
      </w:pPr>
      <w:r>
        <w:rPr>
          <w:i/>
          <w:sz w:val="24"/>
        </w:rPr>
        <w:t>Все сомнительные единичные очаги, выявляемые по данным сцинтиграфии костей </w:t>
      </w:r>
      <w:r>
        <w:rPr>
          <w:i/>
          <w:sz w:val="24"/>
        </w:rPr>
        <w:t>скелета с </w:t>
      </w:r>
      <w:r>
        <w:rPr>
          <w:i/>
          <w:sz w:val="16"/>
        </w:rPr>
        <w:t>99m</w:t>
      </w:r>
      <w:r>
        <w:rPr>
          <w:i/>
          <w:sz w:val="24"/>
        </w:rPr>
        <w:t>Tc-фосфатными комплексами, должны быть подтверждены другими дополнительным методами визуализации. В случае отсутствия убедительных данных за метастатическое поражение, но влияющих на определение стадии и группы риска должны повергаться биопсии с последующим гистологическим исследованием.</w:t>
      </w:r>
    </w:p>
    <w:p>
      <w:pPr>
        <w:pStyle w:val="BodyText"/>
        <w:spacing w:before="10"/>
        <w:ind w:left="0"/>
        <w:jc w:val="left"/>
        <w:rPr>
          <w:i/>
          <w:sz w:val="20"/>
        </w:rPr>
      </w:pPr>
    </w:p>
    <w:p>
      <w:pPr>
        <w:pStyle w:val="ListParagraph"/>
        <w:numPr>
          <w:ilvl w:val="0"/>
          <w:numId w:val="8"/>
        </w:numPr>
        <w:tabs>
          <w:tab w:pos="830" w:val="left" w:leader="none"/>
          <w:tab w:pos="831" w:val="left" w:leader="none"/>
        </w:tabs>
        <w:spacing w:line="360" w:lineRule="auto" w:before="0" w:after="0"/>
        <w:ind w:left="831" w:right="404" w:hanging="425"/>
        <w:jc w:val="left"/>
        <w:rPr>
          <w:sz w:val="24"/>
        </w:rPr>
      </w:pPr>
      <w:r>
        <w:rPr>
          <w:b/>
          <w:sz w:val="24"/>
        </w:rPr>
        <w:t>Рекомендуется </w:t>
      </w:r>
      <w:r>
        <w:rPr>
          <w:sz w:val="24"/>
        </w:rPr>
        <w:t>выполнение ПЭТ/КТ с 18F-ФДГ в режиме все тело у пациентов с гистологически верифицированной НБ по следующим показаниям</w:t>
      </w:r>
      <w:r>
        <w:rPr>
          <w:spacing w:val="-5"/>
          <w:sz w:val="24"/>
        </w:rPr>
        <w:t> </w:t>
      </w:r>
      <w:r>
        <w:rPr>
          <w:sz w:val="24"/>
        </w:rPr>
        <w:t>[18,19]:</w:t>
      </w:r>
    </w:p>
    <w:p>
      <w:pPr>
        <w:pStyle w:val="ListParagraph"/>
        <w:numPr>
          <w:ilvl w:val="0"/>
          <w:numId w:val="18"/>
        </w:numPr>
        <w:tabs>
          <w:tab w:pos="1190" w:val="left" w:leader="none"/>
          <w:tab w:pos="1191" w:val="left" w:leader="none"/>
          <w:tab w:pos="2101" w:val="left" w:leader="none"/>
          <w:tab w:pos="4394" w:val="left" w:leader="none"/>
          <w:tab w:pos="5521" w:val="left" w:leader="none"/>
          <w:tab w:pos="5846" w:val="left" w:leader="none"/>
          <w:tab w:pos="7124" w:val="left" w:leader="none"/>
          <w:tab w:pos="7434" w:val="left" w:leader="none"/>
          <w:tab w:pos="8733" w:val="left" w:leader="none"/>
        </w:tabs>
        <w:spacing w:line="357" w:lineRule="auto" w:before="0" w:after="0"/>
        <w:ind w:left="1191" w:right="398" w:hanging="360"/>
        <w:jc w:val="left"/>
        <w:rPr>
          <w:sz w:val="24"/>
        </w:rPr>
      </w:pPr>
      <w:r>
        <w:rPr>
          <w:sz w:val="24"/>
        </w:rPr>
        <w:t>оценка</w:t>
        <w:tab/>
        <w:t>распространённости</w:t>
        <w:tab/>
        <w:t>процесса</w:t>
        <w:tab/>
        <w:t>у</w:t>
        <w:tab/>
        <w:t>пациентов</w:t>
        <w:tab/>
        <w:t>с</w:t>
        <w:tab/>
        <w:t>первичной</w:t>
        <w:tab/>
        <w:t>МЙБГ- негативной</w:t>
      </w:r>
      <w:r>
        <w:rPr>
          <w:spacing w:val="-4"/>
          <w:sz w:val="24"/>
        </w:rPr>
        <w:t> </w:t>
      </w:r>
      <w:r>
        <w:rPr>
          <w:sz w:val="24"/>
        </w:rPr>
        <w:t>НБ;</w:t>
      </w:r>
    </w:p>
    <w:p>
      <w:pPr>
        <w:pStyle w:val="ListParagraph"/>
        <w:numPr>
          <w:ilvl w:val="0"/>
          <w:numId w:val="18"/>
        </w:numPr>
        <w:tabs>
          <w:tab w:pos="1190" w:val="left" w:leader="none"/>
          <w:tab w:pos="1191" w:val="left" w:leader="none"/>
        </w:tabs>
        <w:spacing w:line="352" w:lineRule="auto" w:before="3" w:after="0"/>
        <w:ind w:left="1191" w:right="398" w:hanging="360"/>
        <w:jc w:val="left"/>
        <w:rPr>
          <w:sz w:val="24"/>
        </w:rPr>
      </w:pPr>
      <w:r>
        <w:rPr>
          <w:sz w:val="24"/>
        </w:rPr>
        <w:t>при наличии сомнительных/противоречивых результатов сцинтиграфии с 123I- МЙБГ и результатов</w:t>
      </w:r>
      <w:r>
        <w:rPr>
          <w:spacing w:val="1"/>
          <w:sz w:val="24"/>
        </w:rPr>
        <w:t> </w:t>
      </w:r>
      <w:r>
        <w:rPr>
          <w:sz w:val="24"/>
        </w:rPr>
        <w:t>КТ/МРТ;</w:t>
      </w:r>
    </w:p>
    <w:p>
      <w:pPr>
        <w:pStyle w:val="ListParagraph"/>
        <w:numPr>
          <w:ilvl w:val="0"/>
          <w:numId w:val="18"/>
        </w:numPr>
        <w:tabs>
          <w:tab w:pos="1190" w:val="left" w:leader="none"/>
          <w:tab w:pos="1191" w:val="left" w:leader="none"/>
        </w:tabs>
        <w:spacing w:line="357" w:lineRule="auto" w:before="11" w:after="0"/>
        <w:ind w:left="1191" w:right="402" w:hanging="360"/>
        <w:jc w:val="left"/>
        <w:rPr>
          <w:sz w:val="24"/>
        </w:rPr>
      </w:pPr>
      <w:r>
        <w:rPr>
          <w:sz w:val="24"/>
        </w:rPr>
        <w:t>оценка распространенности процесса у 123I-МЙБГ негативных пациентов, исследование которым выполнялось после удаления первичного</w:t>
      </w:r>
      <w:r>
        <w:rPr>
          <w:spacing w:val="-15"/>
          <w:sz w:val="24"/>
        </w:rPr>
        <w:t> </w:t>
      </w:r>
      <w:r>
        <w:rPr>
          <w:sz w:val="24"/>
        </w:rPr>
        <w:t>образования.</w:t>
      </w:r>
    </w:p>
    <w:p>
      <w:pPr>
        <w:pStyle w:val="Heading2"/>
        <w:tabs>
          <w:tab w:pos="2105" w:val="left" w:leader="none"/>
          <w:tab w:pos="4163" w:val="left" w:leader="none"/>
          <w:tab w:pos="6077" w:val="left" w:leader="none"/>
          <w:tab w:pos="6598" w:val="left" w:leader="none"/>
          <w:tab w:pos="7897" w:val="left" w:leader="none"/>
        </w:tabs>
        <w:spacing w:line="357" w:lineRule="auto" w:before="4"/>
        <w:ind w:left="120" w:right="408" w:firstLine="710"/>
        <w:jc w:val="left"/>
      </w:pPr>
      <w:r>
        <w:rPr/>
        <w:t>Уровень</w:t>
        <w:tab/>
        <w:t>убедительности</w:t>
        <w:tab/>
        <w:t>рекомендаций</w:t>
        <w:tab/>
        <w:t>А</w:t>
        <w:tab/>
        <w:t>(уровень</w:t>
        <w:tab/>
        <w:t>достоверности доказательств</w:t>
      </w:r>
      <w:r>
        <w:rPr>
          <w:spacing w:val="1"/>
        </w:rPr>
        <w:t> </w:t>
      </w:r>
      <w:r>
        <w:rPr/>
        <w:t>2)</w:t>
      </w:r>
    </w:p>
    <w:p>
      <w:pPr>
        <w:spacing w:before="3"/>
        <w:ind w:left="831" w:right="0" w:firstLine="0"/>
        <w:jc w:val="left"/>
        <w:rPr>
          <w:b/>
          <w:sz w:val="24"/>
        </w:rPr>
      </w:pPr>
      <w:r>
        <w:rPr>
          <w:b/>
          <w:sz w:val="24"/>
        </w:rPr>
        <w:t>Комментарии:</w:t>
      </w:r>
    </w:p>
    <w:p>
      <w:pPr>
        <w:spacing w:line="360" w:lineRule="auto" w:before="139"/>
        <w:ind w:left="120" w:right="406" w:firstLine="710"/>
        <w:jc w:val="both"/>
        <w:rPr>
          <w:i/>
          <w:sz w:val="24"/>
        </w:rPr>
      </w:pPr>
      <w:r>
        <w:rPr>
          <w:i/>
          <w:sz w:val="24"/>
        </w:rPr>
        <w:t>Исследование выполняется строго натощак (до исследования исключить прием </w:t>
      </w:r>
      <w:r>
        <w:rPr>
          <w:i/>
          <w:sz w:val="24"/>
        </w:rPr>
        <w:t>пищи минимум за 6 часов до назначенного времени). Пациентам, которым исследование будет выполняться без наркоза, разрешается пить чистую питьевую воду (не сладкую и не газированную). Пациентам, у которых проведение исследования планируется с наркозом, исключить прием пищи и жидкости за 6 часов до исследования.</w:t>
      </w:r>
    </w:p>
    <w:p>
      <w:pPr>
        <w:spacing w:after="0" w:line="360" w:lineRule="auto"/>
        <w:jc w:val="both"/>
        <w:rPr>
          <w:sz w:val="24"/>
        </w:rPr>
        <w:sectPr>
          <w:pgSz w:w="11910" w:h="16840"/>
          <w:pgMar w:header="0" w:footer="689" w:top="1340" w:bottom="960" w:left="1580" w:right="440"/>
        </w:sectPr>
      </w:pPr>
    </w:p>
    <w:p>
      <w:pPr>
        <w:spacing w:line="357" w:lineRule="auto" w:before="61"/>
        <w:ind w:left="120" w:right="412" w:firstLine="710"/>
        <w:jc w:val="both"/>
        <w:rPr>
          <w:i/>
          <w:sz w:val="24"/>
        </w:rPr>
      </w:pPr>
      <w:r>
        <w:rPr>
          <w:i/>
          <w:sz w:val="24"/>
        </w:rPr>
        <w:t>На исследование прийти в теплой, удобной одежде без молний, металлических </w:t>
      </w:r>
      <w:r>
        <w:rPr>
          <w:i/>
          <w:sz w:val="24"/>
        </w:rPr>
        <w:t>заклепок или пуговиц и т.д.</w:t>
      </w:r>
    </w:p>
    <w:p>
      <w:pPr>
        <w:spacing w:line="362" w:lineRule="auto" w:before="3"/>
        <w:ind w:left="120" w:right="420" w:firstLine="710"/>
        <w:jc w:val="both"/>
        <w:rPr>
          <w:i/>
          <w:sz w:val="24"/>
        </w:rPr>
      </w:pPr>
      <w:r>
        <w:rPr>
          <w:i/>
          <w:sz w:val="24"/>
        </w:rPr>
        <w:t>За сутки до исследования исключить физические нагрузки и употребление легко </w:t>
      </w:r>
      <w:r>
        <w:rPr>
          <w:i/>
          <w:sz w:val="24"/>
        </w:rPr>
        <w:t>усваиваемых (быстрых) углеводов.</w:t>
      </w:r>
    </w:p>
    <w:p>
      <w:pPr>
        <w:spacing w:line="360" w:lineRule="auto" w:before="0"/>
        <w:ind w:left="120" w:right="402" w:firstLine="710"/>
        <w:jc w:val="both"/>
        <w:rPr>
          <w:i/>
          <w:sz w:val="24"/>
        </w:rPr>
      </w:pPr>
      <w:r>
        <w:rPr>
          <w:i/>
          <w:sz w:val="24"/>
        </w:rPr>
        <w:t>Радиофармпрепарат (</w:t>
      </w:r>
      <w:r>
        <w:rPr>
          <w:i/>
          <w:sz w:val="16"/>
        </w:rPr>
        <w:t>18</w:t>
      </w:r>
      <w:r>
        <w:rPr>
          <w:i/>
          <w:sz w:val="24"/>
        </w:rPr>
        <w:t>F-ФДГ) вводится в/в через центральный или </w:t>
      </w:r>
      <w:r>
        <w:rPr>
          <w:i/>
          <w:sz w:val="24"/>
        </w:rPr>
        <w:t>периферический</w:t>
      </w:r>
      <w:r>
        <w:rPr>
          <w:i/>
          <w:spacing w:val="-13"/>
          <w:sz w:val="24"/>
        </w:rPr>
        <w:t> </w:t>
      </w:r>
      <w:r>
        <w:rPr>
          <w:i/>
          <w:sz w:val="24"/>
        </w:rPr>
        <w:t>катетер</w:t>
      </w:r>
      <w:r>
        <w:rPr>
          <w:i/>
          <w:spacing w:val="-12"/>
          <w:sz w:val="24"/>
        </w:rPr>
        <w:t> </w:t>
      </w:r>
      <w:r>
        <w:rPr>
          <w:i/>
          <w:sz w:val="24"/>
        </w:rPr>
        <w:t>в</w:t>
      </w:r>
      <w:r>
        <w:rPr>
          <w:i/>
          <w:spacing w:val="-12"/>
          <w:sz w:val="24"/>
        </w:rPr>
        <w:t> </w:t>
      </w:r>
      <w:r>
        <w:rPr>
          <w:i/>
          <w:sz w:val="24"/>
        </w:rPr>
        <w:t>дозе</w:t>
      </w:r>
      <w:r>
        <w:rPr>
          <w:i/>
          <w:spacing w:val="-8"/>
          <w:sz w:val="24"/>
        </w:rPr>
        <w:t> </w:t>
      </w:r>
      <w:r>
        <w:rPr>
          <w:i/>
          <w:sz w:val="24"/>
        </w:rPr>
        <w:t>5,2</w:t>
      </w:r>
      <w:r>
        <w:rPr>
          <w:i/>
          <w:spacing w:val="-12"/>
          <w:sz w:val="24"/>
        </w:rPr>
        <w:t> </w:t>
      </w:r>
      <w:r>
        <w:rPr>
          <w:i/>
          <w:sz w:val="24"/>
        </w:rPr>
        <w:t>МБк/кг.</w:t>
      </w:r>
      <w:r>
        <w:rPr>
          <w:i/>
          <w:spacing w:val="-13"/>
          <w:sz w:val="24"/>
        </w:rPr>
        <w:t> </w:t>
      </w:r>
      <w:r>
        <w:rPr>
          <w:i/>
          <w:sz w:val="24"/>
        </w:rPr>
        <w:t>При</w:t>
      </w:r>
      <w:r>
        <w:rPr>
          <w:i/>
          <w:spacing w:val="-12"/>
          <w:sz w:val="24"/>
        </w:rPr>
        <w:t> </w:t>
      </w:r>
      <w:r>
        <w:rPr>
          <w:i/>
          <w:sz w:val="24"/>
        </w:rPr>
        <w:t>этом,</w:t>
      </w:r>
      <w:r>
        <w:rPr>
          <w:i/>
          <w:spacing w:val="-12"/>
          <w:sz w:val="24"/>
        </w:rPr>
        <w:t> </w:t>
      </w:r>
      <w:r>
        <w:rPr>
          <w:i/>
          <w:sz w:val="24"/>
        </w:rPr>
        <w:t>минимальная</w:t>
      </w:r>
      <w:r>
        <w:rPr>
          <w:i/>
          <w:spacing w:val="-14"/>
          <w:sz w:val="24"/>
        </w:rPr>
        <w:t> </w:t>
      </w:r>
      <w:r>
        <w:rPr>
          <w:i/>
          <w:sz w:val="24"/>
        </w:rPr>
        <w:t>вводимая</w:t>
      </w:r>
      <w:r>
        <w:rPr>
          <w:i/>
          <w:spacing w:val="-13"/>
          <w:sz w:val="24"/>
        </w:rPr>
        <w:t> </w:t>
      </w:r>
      <w:r>
        <w:rPr>
          <w:i/>
          <w:sz w:val="24"/>
        </w:rPr>
        <w:t>доза</w:t>
      </w:r>
      <w:r>
        <w:rPr>
          <w:i/>
          <w:spacing w:val="-12"/>
          <w:sz w:val="24"/>
        </w:rPr>
        <w:t> </w:t>
      </w:r>
      <w:r>
        <w:rPr>
          <w:i/>
          <w:sz w:val="24"/>
        </w:rPr>
        <w:t>должна быть</w:t>
      </w:r>
      <w:r>
        <w:rPr>
          <w:i/>
          <w:spacing w:val="-12"/>
          <w:sz w:val="24"/>
        </w:rPr>
        <w:t> </w:t>
      </w:r>
      <w:r>
        <w:rPr>
          <w:i/>
          <w:sz w:val="24"/>
        </w:rPr>
        <w:t>не</w:t>
      </w:r>
      <w:r>
        <w:rPr>
          <w:i/>
          <w:spacing w:val="-13"/>
          <w:sz w:val="24"/>
        </w:rPr>
        <w:t> </w:t>
      </w:r>
      <w:r>
        <w:rPr>
          <w:i/>
          <w:sz w:val="24"/>
        </w:rPr>
        <w:t>менее</w:t>
      </w:r>
      <w:r>
        <w:rPr>
          <w:i/>
          <w:spacing w:val="-13"/>
          <w:sz w:val="24"/>
        </w:rPr>
        <w:t> </w:t>
      </w:r>
      <w:r>
        <w:rPr>
          <w:i/>
          <w:sz w:val="24"/>
        </w:rPr>
        <w:t>75</w:t>
      </w:r>
      <w:r>
        <w:rPr>
          <w:i/>
          <w:spacing w:val="-13"/>
          <w:sz w:val="24"/>
        </w:rPr>
        <w:t> </w:t>
      </w:r>
      <w:r>
        <w:rPr>
          <w:i/>
          <w:sz w:val="24"/>
        </w:rPr>
        <w:t>МБк,</w:t>
      </w:r>
      <w:r>
        <w:rPr>
          <w:i/>
          <w:spacing w:val="-12"/>
          <w:sz w:val="24"/>
        </w:rPr>
        <w:t> </w:t>
      </w:r>
      <w:r>
        <w:rPr>
          <w:i/>
          <w:sz w:val="24"/>
        </w:rPr>
        <w:t>а</w:t>
      </w:r>
      <w:r>
        <w:rPr>
          <w:i/>
          <w:spacing w:val="-12"/>
          <w:sz w:val="24"/>
        </w:rPr>
        <w:t> </w:t>
      </w:r>
      <w:r>
        <w:rPr>
          <w:i/>
          <w:sz w:val="24"/>
        </w:rPr>
        <w:t>максимальная</w:t>
      </w:r>
      <w:r>
        <w:rPr>
          <w:i/>
          <w:spacing w:val="-14"/>
          <w:sz w:val="24"/>
        </w:rPr>
        <w:t> </w:t>
      </w:r>
      <w:r>
        <w:rPr>
          <w:i/>
          <w:sz w:val="24"/>
        </w:rPr>
        <w:t>не</w:t>
      </w:r>
      <w:r>
        <w:rPr>
          <w:i/>
          <w:spacing w:val="-13"/>
          <w:sz w:val="24"/>
        </w:rPr>
        <w:t> </w:t>
      </w:r>
      <w:r>
        <w:rPr>
          <w:i/>
          <w:sz w:val="24"/>
        </w:rPr>
        <w:t>более</w:t>
      </w:r>
      <w:r>
        <w:rPr>
          <w:i/>
          <w:spacing w:val="-13"/>
          <w:sz w:val="24"/>
        </w:rPr>
        <w:t> </w:t>
      </w:r>
      <w:r>
        <w:rPr>
          <w:i/>
          <w:sz w:val="24"/>
        </w:rPr>
        <w:t>400</w:t>
      </w:r>
      <w:r>
        <w:rPr>
          <w:i/>
          <w:spacing w:val="-12"/>
          <w:sz w:val="24"/>
        </w:rPr>
        <w:t> </w:t>
      </w:r>
      <w:r>
        <w:rPr>
          <w:i/>
          <w:sz w:val="24"/>
        </w:rPr>
        <w:t>МБк.</w:t>
      </w:r>
      <w:r>
        <w:rPr>
          <w:i/>
          <w:spacing w:val="-13"/>
          <w:sz w:val="24"/>
        </w:rPr>
        <w:t> </w:t>
      </w:r>
      <w:r>
        <w:rPr>
          <w:i/>
          <w:sz w:val="24"/>
        </w:rPr>
        <w:t>Для</w:t>
      </w:r>
      <w:r>
        <w:rPr>
          <w:i/>
          <w:spacing w:val="-13"/>
          <w:sz w:val="24"/>
        </w:rPr>
        <w:t> </w:t>
      </w:r>
      <w:r>
        <w:rPr>
          <w:i/>
          <w:sz w:val="24"/>
        </w:rPr>
        <w:t>расчета</w:t>
      </w:r>
      <w:r>
        <w:rPr>
          <w:i/>
          <w:spacing w:val="-12"/>
          <w:sz w:val="24"/>
        </w:rPr>
        <w:t> </w:t>
      </w:r>
      <w:r>
        <w:rPr>
          <w:i/>
          <w:sz w:val="24"/>
        </w:rPr>
        <w:t>дозы</w:t>
      </w:r>
      <w:r>
        <w:rPr>
          <w:i/>
          <w:spacing w:val="-10"/>
          <w:sz w:val="24"/>
        </w:rPr>
        <w:t> </w:t>
      </w:r>
      <w:r>
        <w:rPr>
          <w:i/>
          <w:sz w:val="24"/>
        </w:rPr>
        <w:t>у</w:t>
      </w:r>
      <w:r>
        <w:rPr>
          <w:i/>
          <w:spacing w:val="-13"/>
          <w:sz w:val="24"/>
        </w:rPr>
        <w:t> </w:t>
      </w:r>
      <w:r>
        <w:rPr>
          <w:i/>
          <w:sz w:val="24"/>
        </w:rPr>
        <w:t>детей</w:t>
      </w:r>
      <w:r>
        <w:rPr>
          <w:i/>
          <w:spacing w:val="-12"/>
          <w:sz w:val="24"/>
        </w:rPr>
        <w:t> </w:t>
      </w:r>
      <w:r>
        <w:rPr>
          <w:i/>
          <w:sz w:val="24"/>
        </w:rPr>
        <w:t>можно использовать калькулятор на сайте Европейской ассоциации ядерной медицины (</w:t>
      </w:r>
      <w:hyperlink r:id="rId8">
        <w:r>
          <w:rPr>
            <w:i/>
            <w:color w:val="0000FF"/>
            <w:sz w:val="24"/>
            <w:u w:val="single" w:color="0000FF"/>
          </w:rPr>
          <w:t>www.eanm.org/publications/dosage-calculator/</w:t>
        </w:r>
      </w:hyperlink>
      <w:r>
        <w:rPr>
          <w:i/>
          <w:sz w:val="24"/>
        </w:rPr>
        <w:t>).</w:t>
      </w:r>
      <w:r>
        <w:rPr>
          <w:i/>
          <w:spacing w:val="-13"/>
          <w:sz w:val="24"/>
        </w:rPr>
        <w:t> </w:t>
      </w:r>
      <w:r>
        <w:rPr>
          <w:i/>
          <w:sz w:val="24"/>
        </w:rPr>
        <w:t>Вводимая</w:t>
      </w:r>
      <w:r>
        <w:rPr>
          <w:i/>
          <w:spacing w:val="-19"/>
          <w:sz w:val="24"/>
        </w:rPr>
        <w:t> </w:t>
      </w:r>
      <w:r>
        <w:rPr>
          <w:i/>
          <w:sz w:val="24"/>
        </w:rPr>
        <w:t>доза</w:t>
      </w:r>
      <w:r>
        <w:rPr>
          <w:i/>
          <w:spacing w:val="-19"/>
          <w:sz w:val="24"/>
        </w:rPr>
        <w:t> </w:t>
      </w:r>
      <w:r>
        <w:rPr>
          <w:i/>
          <w:sz w:val="24"/>
        </w:rPr>
        <w:t>может</w:t>
      </w:r>
      <w:r>
        <w:rPr>
          <w:i/>
          <w:spacing w:val="-16"/>
          <w:sz w:val="24"/>
        </w:rPr>
        <w:t> </w:t>
      </w:r>
      <w:r>
        <w:rPr>
          <w:i/>
          <w:sz w:val="24"/>
        </w:rPr>
        <w:t>быть</w:t>
      </w:r>
      <w:r>
        <w:rPr>
          <w:i/>
          <w:spacing w:val="-18"/>
          <w:sz w:val="24"/>
        </w:rPr>
        <w:t> </w:t>
      </w:r>
      <w:r>
        <w:rPr>
          <w:i/>
          <w:sz w:val="24"/>
        </w:rPr>
        <w:t>уменьшена</w:t>
      </w:r>
      <w:r>
        <w:rPr>
          <w:i/>
          <w:spacing w:val="-18"/>
          <w:sz w:val="24"/>
        </w:rPr>
        <w:t> </w:t>
      </w:r>
      <w:r>
        <w:rPr>
          <w:i/>
          <w:sz w:val="24"/>
        </w:rPr>
        <w:t>при сохраненном времени сканирования при выполнении исследования на современном оборудовании (смотри рекомендации производителя и рекомендации сайта </w:t>
      </w:r>
      <w:hyperlink r:id="rId8">
        <w:r>
          <w:rPr>
            <w:i/>
            <w:color w:val="0000FF"/>
            <w:sz w:val="24"/>
            <w:u w:val="single" w:color="0000FF"/>
          </w:rPr>
          <w:t>www.eanm.org/publications/dosage-calculator/</w:t>
        </w:r>
      </w:hyperlink>
      <w:r>
        <w:rPr>
          <w:i/>
          <w:sz w:val="24"/>
        </w:rPr>
        <w:t>). Исследование выполняют приблизительно через 60 минут после в/в введения радиофармпрепарата в режиме «все тело» скорость сбора данных 3 мин / кровать (в зависимости от характеристик ПЭТ/КТ сканера и вводимой дозы скорость сбора данных может быть изменена как в сторону уменьшения, так и увеличения). Протокол КТ выбирают, учитывая массу тела (кг)</w:t>
      </w:r>
      <w:r>
        <w:rPr>
          <w:i/>
          <w:spacing w:val="-12"/>
          <w:sz w:val="24"/>
        </w:rPr>
        <w:t> </w:t>
      </w:r>
      <w:r>
        <w:rPr>
          <w:i/>
          <w:sz w:val="24"/>
        </w:rPr>
        <w:t>ребенка.</w:t>
      </w:r>
    </w:p>
    <w:p>
      <w:pPr>
        <w:spacing w:line="275" w:lineRule="exact" w:before="0"/>
        <w:ind w:left="831" w:right="0" w:firstLine="0"/>
        <w:jc w:val="both"/>
        <w:rPr>
          <w:i/>
          <w:sz w:val="24"/>
        </w:rPr>
      </w:pPr>
      <w:r>
        <w:rPr>
          <w:i/>
          <w:sz w:val="24"/>
        </w:rPr>
        <w:t>Значимых побочных эффектов на введения радиофармпрепарата не отмечено.</w:t>
      </w:r>
    </w:p>
    <w:p>
      <w:pPr>
        <w:spacing w:line="360" w:lineRule="auto" w:before="136"/>
        <w:ind w:left="120" w:right="398" w:firstLine="710"/>
        <w:jc w:val="both"/>
        <w:rPr>
          <w:i/>
          <w:sz w:val="24"/>
        </w:rPr>
      </w:pPr>
      <w:r>
        <w:rPr>
          <w:i/>
          <w:sz w:val="24"/>
        </w:rPr>
        <w:t>Для минимизации количества ложно-положительных и ложно-отрицательных </w:t>
      </w:r>
      <w:r>
        <w:rPr>
          <w:i/>
          <w:sz w:val="24"/>
        </w:rPr>
        <w:t>результатов инициальное исследование необходимо выполнять до начала лечения пациента.</w:t>
      </w:r>
      <w:r>
        <w:rPr>
          <w:i/>
          <w:spacing w:val="-9"/>
          <w:sz w:val="24"/>
        </w:rPr>
        <w:t> </w:t>
      </w:r>
      <w:r>
        <w:rPr>
          <w:i/>
          <w:sz w:val="24"/>
        </w:rPr>
        <w:t>Направление</w:t>
      </w:r>
      <w:r>
        <w:rPr>
          <w:i/>
          <w:spacing w:val="-10"/>
          <w:sz w:val="24"/>
        </w:rPr>
        <w:t> </w:t>
      </w:r>
      <w:r>
        <w:rPr>
          <w:i/>
          <w:sz w:val="24"/>
        </w:rPr>
        <w:t>на</w:t>
      </w:r>
      <w:r>
        <w:rPr>
          <w:i/>
          <w:spacing w:val="-9"/>
          <w:sz w:val="24"/>
        </w:rPr>
        <w:t> </w:t>
      </w:r>
      <w:r>
        <w:rPr>
          <w:i/>
          <w:sz w:val="24"/>
        </w:rPr>
        <w:t>исследование</w:t>
      </w:r>
      <w:r>
        <w:rPr>
          <w:i/>
          <w:spacing w:val="-9"/>
          <w:sz w:val="24"/>
        </w:rPr>
        <w:t> </w:t>
      </w:r>
      <w:r>
        <w:rPr>
          <w:i/>
          <w:sz w:val="24"/>
        </w:rPr>
        <w:t>должно</w:t>
      </w:r>
      <w:r>
        <w:rPr>
          <w:i/>
          <w:spacing w:val="-9"/>
          <w:sz w:val="24"/>
        </w:rPr>
        <w:t> </w:t>
      </w:r>
      <w:r>
        <w:rPr>
          <w:i/>
          <w:sz w:val="24"/>
        </w:rPr>
        <w:t>сопровождаться</w:t>
      </w:r>
      <w:r>
        <w:rPr>
          <w:i/>
          <w:spacing w:val="-9"/>
          <w:sz w:val="24"/>
        </w:rPr>
        <w:t> </w:t>
      </w:r>
      <w:r>
        <w:rPr>
          <w:i/>
          <w:sz w:val="24"/>
        </w:rPr>
        <w:t>максимально</w:t>
      </w:r>
      <w:r>
        <w:rPr>
          <w:i/>
          <w:spacing w:val="-9"/>
          <w:sz w:val="24"/>
        </w:rPr>
        <w:t> </w:t>
      </w:r>
      <w:r>
        <w:rPr>
          <w:i/>
          <w:sz w:val="24"/>
        </w:rPr>
        <w:t>подробной выпиской, включающие даты и протоколы хирургических вмешательств, различных инструментальных исследований (заключения-протоколы визуализации и запись на внешние</w:t>
      </w:r>
      <w:r>
        <w:rPr>
          <w:i/>
          <w:spacing w:val="-9"/>
          <w:sz w:val="24"/>
        </w:rPr>
        <w:t> </w:t>
      </w:r>
      <w:r>
        <w:rPr>
          <w:i/>
          <w:sz w:val="24"/>
        </w:rPr>
        <w:t>накопители</w:t>
      </w:r>
      <w:r>
        <w:rPr>
          <w:i/>
          <w:spacing w:val="-3"/>
          <w:sz w:val="24"/>
        </w:rPr>
        <w:t> </w:t>
      </w:r>
      <w:r>
        <w:rPr>
          <w:i/>
          <w:sz w:val="24"/>
        </w:rPr>
        <w:t>–</w:t>
      </w:r>
      <w:r>
        <w:rPr>
          <w:i/>
          <w:spacing w:val="-6"/>
          <w:sz w:val="24"/>
        </w:rPr>
        <w:t> </w:t>
      </w:r>
      <w:r>
        <w:rPr>
          <w:i/>
          <w:sz w:val="24"/>
        </w:rPr>
        <w:t>диски)</w:t>
      </w:r>
      <w:r>
        <w:rPr>
          <w:i/>
          <w:spacing w:val="-8"/>
          <w:sz w:val="24"/>
        </w:rPr>
        <w:t> </w:t>
      </w:r>
      <w:r>
        <w:rPr>
          <w:i/>
          <w:sz w:val="24"/>
        </w:rPr>
        <w:t>и</w:t>
      </w:r>
      <w:r>
        <w:rPr>
          <w:i/>
          <w:spacing w:val="-7"/>
          <w:sz w:val="24"/>
        </w:rPr>
        <w:t> </w:t>
      </w:r>
      <w:r>
        <w:rPr>
          <w:i/>
          <w:sz w:val="24"/>
        </w:rPr>
        <w:t>с</w:t>
      </w:r>
      <w:r>
        <w:rPr>
          <w:i/>
          <w:spacing w:val="-8"/>
          <w:sz w:val="24"/>
        </w:rPr>
        <w:t> </w:t>
      </w:r>
      <w:r>
        <w:rPr>
          <w:i/>
          <w:sz w:val="24"/>
        </w:rPr>
        <w:t>указанием</w:t>
      </w:r>
      <w:r>
        <w:rPr>
          <w:i/>
          <w:spacing w:val="-6"/>
          <w:sz w:val="24"/>
        </w:rPr>
        <w:t> </w:t>
      </w:r>
      <w:r>
        <w:rPr>
          <w:i/>
          <w:sz w:val="24"/>
        </w:rPr>
        <w:t>диагностированных</w:t>
      </w:r>
      <w:r>
        <w:rPr>
          <w:i/>
          <w:spacing w:val="-8"/>
          <w:sz w:val="24"/>
        </w:rPr>
        <w:t> </w:t>
      </w:r>
      <w:r>
        <w:rPr>
          <w:i/>
          <w:sz w:val="24"/>
        </w:rPr>
        <w:t>инфекционных</w:t>
      </w:r>
      <w:r>
        <w:rPr>
          <w:i/>
          <w:spacing w:val="-8"/>
          <w:sz w:val="24"/>
        </w:rPr>
        <w:t> </w:t>
      </w:r>
      <w:r>
        <w:rPr>
          <w:i/>
          <w:sz w:val="24"/>
        </w:rPr>
        <w:t>очагов</w:t>
      </w:r>
      <w:r>
        <w:rPr>
          <w:i/>
          <w:spacing w:val="-7"/>
          <w:sz w:val="24"/>
        </w:rPr>
        <w:t> </w:t>
      </w:r>
      <w:r>
        <w:rPr>
          <w:i/>
          <w:sz w:val="24"/>
        </w:rPr>
        <w:t>(при их</w:t>
      </w:r>
      <w:r>
        <w:rPr>
          <w:i/>
          <w:spacing w:val="-2"/>
          <w:sz w:val="24"/>
        </w:rPr>
        <w:t> </w:t>
      </w:r>
      <w:r>
        <w:rPr>
          <w:i/>
          <w:sz w:val="24"/>
        </w:rPr>
        <w:t>наличии).</w:t>
      </w:r>
    </w:p>
    <w:p>
      <w:pPr>
        <w:spacing w:line="360" w:lineRule="auto" w:before="3"/>
        <w:ind w:left="120" w:right="411" w:firstLine="710"/>
        <w:jc w:val="both"/>
        <w:rPr>
          <w:i/>
          <w:sz w:val="24"/>
        </w:rPr>
      </w:pPr>
      <w:r>
        <w:rPr>
          <w:i/>
          <w:sz w:val="24"/>
        </w:rPr>
        <w:t>Все</w:t>
      </w:r>
      <w:r>
        <w:rPr>
          <w:i/>
          <w:spacing w:val="-14"/>
          <w:sz w:val="24"/>
        </w:rPr>
        <w:t> </w:t>
      </w:r>
      <w:r>
        <w:rPr>
          <w:i/>
          <w:sz w:val="24"/>
        </w:rPr>
        <w:t>сомнительные</w:t>
      </w:r>
      <w:r>
        <w:rPr>
          <w:i/>
          <w:spacing w:val="-14"/>
          <w:sz w:val="24"/>
        </w:rPr>
        <w:t> </w:t>
      </w:r>
      <w:r>
        <w:rPr>
          <w:i/>
          <w:sz w:val="24"/>
        </w:rPr>
        <w:t>единичные</w:t>
      </w:r>
      <w:r>
        <w:rPr>
          <w:i/>
          <w:spacing w:val="-14"/>
          <w:sz w:val="24"/>
        </w:rPr>
        <w:t> </w:t>
      </w:r>
      <w:r>
        <w:rPr>
          <w:i/>
          <w:sz w:val="24"/>
        </w:rPr>
        <w:t>очаги,</w:t>
      </w:r>
      <w:r>
        <w:rPr>
          <w:i/>
          <w:spacing w:val="-17"/>
          <w:sz w:val="24"/>
        </w:rPr>
        <w:t> </w:t>
      </w:r>
      <w:r>
        <w:rPr>
          <w:i/>
          <w:sz w:val="24"/>
        </w:rPr>
        <w:t>выявляемые</w:t>
      </w:r>
      <w:r>
        <w:rPr>
          <w:i/>
          <w:spacing w:val="-19"/>
          <w:sz w:val="24"/>
        </w:rPr>
        <w:t> </w:t>
      </w:r>
      <w:r>
        <w:rPr>
          <w:i/>
          <w:sz w:val="24"/>
        </w:rPr>
        <w:t>по</w:t>
      </w:r>
      <w:r>
        <w:rPr>
          <w:i/>
          <w:spacing w:val="-13"/>
          <w:sz w:val="24"/>
        </w:rPr>
        <w:t> </w:t>
      </w:r>
      <w:r>
        <w:rPr>
          <w:i/>
          <w:sz w:val="24"/>
        </w:rPr>
        <w:t>данным</w:t>
      </w:r>
      <w:r>
        <w:rPr>
          <w:i/>
          <w:spacing w:val="-15"/>
          <w:sz w:val="24"/>
        </w:rPr>
        <w:t> </w:t>
      </w:r>
      <w:r>
        <w:rPr>
          <w:i/>
          <w:sz w:val="24"/>
        </w:rPr>
        <w:t>ПЭТ/КТ</w:t>
      </w:r>
      <w:r>
        <w:rPr>
          <w:i/>
          <w:spacing w:val="-11"/>
          <w:sz w:val="24"/>
        </w:rPr>
        <w:t> </w:t>
      </w:r>
      <w:r>
        <w:rPr>
          <w:i/>
          <w:sz w:val="24"/>
        </w:rPr>
        <w:t>с</w:t>
      </w:r>
      <w:r>
        <w:rPr>
          <w:i/>
          <w:spacing w:val="-19"/>
          <w:sz w:val="24"/>
        </w:rPr>
        <w:t> </w:t>
      </w:r>
      <w:r>
        <w:rPr>
          <w:i/>
          <w:sz w:val="24"/>
        </w:rPr>
        <w:t>ФДГ,</w:t>
      </w:r>
      <w:r>
        <w:rPr>
          <w:i/>
          <w:spacing w:val="-12"/>
          <w:sz w:val="24"/>
        </w:rPr>
        <w:t> </w:t>
      </w:r>
      <w:r>
        <w:rPr>
          <w:i/>
          <w:sz w:val="24"/>
        </w:rPr>
        <w:t>должны </w:t>
      </w:r>
      <w:r>
        <w:rPr>
          <w:i/>
          <w:sz w:val="24"/>
        </w:rPr>
        <w:t>быть подтверждены другими дополнительным методами визуализации. В случае отсутствия убедительных данных за метастатическое поражение, но влияющих на определение стадии и группы риска должны повергаться биопсии с последующим гистологическим исследованием.</w:t>
      </w:r>
    </w:p>
    <w:p>
      <w:pPr>
        <w:pStyle w:val="BodyText"/>
        <w:spacing w:before="11"/>
        <w:ind w:left="0"/>
        <w:jc w:val="left"/>
        <w:rPr>
          <w:i/>
          <w:sz w:val="20"/>
        </w:rPr>
      </w:pPr>
    </w:p>
    <w:p>
      <w:pPr>
        <w:pStyle w:val="Heading2"/>
        <w:numPr>
          <w:ilvl w:val="3"/>
          <w:numId w:val="1"/>
        </w:numPr>
        <w:tabs>
          <w:tab w:pos="1191" w:val="left" w:leader="none"/>
        </w:tabs>
        <w:spacing w:line="240" w:lineRule="auto" w:before="0" w:after="0"/>
        <w:ind w:left="1191" w:right="0" w:hanging="360"/>
        <w:jc w:val="left"/>
      </w:pPr>
      <w:bookmarkStart w:name="2.5 Иные диагностические исследования" w:id="43"/>
      <w:bookmarkEnd w:id="43"/>
      <w:r>
        <w:rPr>
          <w:b w:val="0"/>
        </w:rPr>
      </w:r>
      <w:bookmarkStart w:name="_bookmark15" w:id="44"/>
      <w:bookmarkEnd w:id="44"/>
      <w:r>
        <w:rPr>
          <w:b w:val="0"/>
        </w:rPr>
      </w:r>
      <w:bookmarkStart w:name="_bookmark15" w:id="45"/>
      <w:bookmarkEnd w:id="45"/>
      <w:r>
        <w:rPr>
          <w:u w:val="single"/>
        </w:rPr>
        <w:t>И</w:t>
      </w:r>
      <w:r>
        <w:rPr>
          <w:u w:val="single"/>
        </w:rPr>
        <w:t>ные диагностические</w:t>
      </w:r>
      <w:r>
        <w:rPr>
          <w:spacing w:val="-5"/>
          <w:u w:val="single"/>
        </w:rPr>
        <w:t> </w:t>
      </w:r>
      <w:r>
        <w:rPr>
          <w:u w:val="single"/>
        </w:rPr>
        <w:t>исследования</w:t>
      </w:r>
    </w:p>
    <w:p>
      <w:pPr>
        <w:pStyle w:val="BodyText"/>
        <w:spacing w:before="8"/>
        <w:ind w:left="0"/>
        <w:jc w:val="left"/>
        <w:rPr>
          <w:b/>
        </w:rPr>
      </w:pPr>
    </w:p>
    <w:p>
      <w:pPr>
        <w:pStyle w:val="ListParagraph"/>
        <w:numPr>
          <w:ilvl w:val="0"/>
          <w:numId w:val="8"/>
        </w:numPr>
        <w:tabs>
          <w:tab w:pos="831" w:val="left" w:leader="none"/>
        </w:tabs>
        <w:spacing w:line="360" w:lineRule="auto" w:before="90" w:after="0"/>
        <w:ind w:left="831" w:right="403" w:hanging="425"/>
        <w:jc w:val="both"/>
        <w:rPr>
          <w:sz w:val="24"/>
        </w:rPr>
      </w:pPr>
      <w:r>
        <w:rPr>
          <w:b/>
          <w:sz w:val="24"/>
        </w:rPr>
        <w:t>Рекомендуется </w:t>
      </w:r>
      <w:r>
        <w:rPr>
          <w:sz w:val="24"/>
        </w:rPr>
        <w:t>всем пациентам с подозрением на НБ получение цитологического препарата костного мозга путем пункции из 4-х точек и цитологическое исследование мазка костного мозга (миелограмма), детям старше 12</w:t>
      </w:r>
      <w:r>
        <w:rPr>
          <w:spacing w:val="37"/>
          <w:sz w:val="24"/>
        </w:rPr>
        <w:t> </w:t>
      </w:r>
      <w:r>
        <w:rPr>
          <w:sz w:val="24"/>
        </w:rPr>
        <w:t>мес.</w:t>
      </w:r>
    </w:p>
    <w:p>
      <w:pPr>
        <w:spacing w:after="0" w:line="360" w:lineRule="auto"/>
        <w:jc w:val="both"/>
        <w:rPr>
          <w:sz w:val="24"/>
        </w:rPr>
        <w:sectPr>
          <w:pgSz w:w="11910" w:h="16840"/>
          <w:pgMar w:header="0" w:footer="689" w:top="1340" w:bottom="960" w:left="1580" w:right="440"/>
        </w:sectPr>
      </w:pPr>
    </w:p>
    <w:p>
      <w:pPr>
        <w:pStyle w:val="BodyText"/>
        <w:spacing w:line="360" w:lineRule="auto" w:before="61"/>
        <w:ind w:left="831" w:right="408"/>
      </w:pPr>
      <w:r>
        <w:rPr/>
        <w:t>дополнительно осуществляется – получение гистологического препарата костного мозга (трепанобиопсия) из 2-х точек, патолого-анатомическое исследование биопсийного (операционного) материала костного мозга с применением иммуногистохимических методов для выявления/исключения наличия атипичных клеток и определения стадии заболевания [2,11,13].</w:t>
      </w:r>
    </w:p>
    <w:p>
      <w:pPr>
        <w:pStyle w:val="Heading2"/>
        <w:spacing w:line="357" w:lineRule="auto" w:before="1"/>
        <w:ind w:right="408"/>
      </w:pPr>
      <w:r>
        <w:rPr/>
        <w:t>Уровень убедительности рекомендаций C (уровень достоверности доказательств 5)</w:t>
      </w:r>
    </w:p>
    <w:p>
      <w:pPr>
        <w:spacing w:line="360" w:lineRule="auto" w:before="3"/>
        <w:ind w:left="120" w:right="400" w:firstLine="710"/>
        <w:jc w:val="both"/>
        <w:rPr>
          <w:i/>
          <w:sz w:val="24"/>
        </w:rPr>
      </w:pPr>
      <w:r>
        <w:rPr>
          <w:b/>
          <w:sz w:val="24"/>
        </w:rPr>
        <w:t>Комментарии: </w:t>
      </w:r>
      <w:r>
        <w:rPr>
          <w:i/>
          <w:sz w:val="24"/>
        </w:rPr>
        <w:t>поражение костного мозга при НБ является очаговым. В связи с </w:t>
      </w:r>
      <w:r>
        <w:rPr>
          <w:i/>
          <w:sz w:val="24"/>
        </w:rPr>
        <w:t>этим пункция костного мозга из одной точки не является приемлемой. Требуется выполнение костномозговых пункций как минимум из 4 различных точек. Дополнительно детям старше 12 мес. должна быть выполнена трепанобиопсия из 2-х точек. Целесообразно в случае выполнения пункции костного мозга приготавливать по 10 стекол из каждой точки. Таким образом, при выполнении пункции костного мозга из 4 точек общее число стекол составит 40. Трепанобиопсия не проводится детям первого года жизни.</w:t>
      </w:r>
    </w:p>
    <w:p>
      <w:pPr>
        <w:spacing w:line="360" w:lineRule="auto" w:before="0"/>
        <w:ind w:left="120" w:right="405" w:firstLine="710"/>
        <w:jc w:val="both"/>
        <w:rPr>
          <w:i/>
          <w:sz w:val="24"/>
        </w:rPr>
      </w:pPr>
      <w:r>
        <w:rPr>
          <w:i/>
          <w:sz w:val="24"/>
        </w:rPr>
        <w:t>Дополнительно оценка поражения костного мозга по данным миелограммы и </w:t>
      </w:r>
      <w:r>
        <w:rPr>
          <w:i/>
          <w:sz w:val="24"/>
        </w:rPr>
        <w:t>трепанобиопсии проводится на этапах терапии и при динамическом наблюдение в случае подозрения на прогрессию заболевания.</w:t>
      </w:r>
    </w:p>
    <w:p>
      <w:pPr>
        <w:pStyle w:val="BodyText"/>
        <w:spacing w:before="1"/>
        <w:ind w:left="0"/>
        <w:jc w:val="left"/>
        <w:rPr>
          <w:i/>
          <w:sz w:val="21"/>
        </w:rPr>
      </w:pPr>
    </w:p>
    <w:p>
      <w:pPr>
        <w:pStyle w:val="ListParagraph"/>
        <w:numPr>
          <w:ilvl w:val="0"/>
          <w:numId w:val="8"/>
        </w:numPr>
        <w:tabs>
          <w:tab w:pos="831" w:val="left" w:leader="none"/>
        </w:tabs>
        <w:spacing w:line="360" w:lineRule="auto" w:before="0" w:after="0"/>
        <w:ind w:left="831" w:right="400" w:hanging="425"/>
        <w:jc w:val="both"/>
        <w:rPr>
          <w:sz w:val="24"/>
        </w:rPr>
      </w:pPr>
      <w:r>
        <w:rPr>
          <w:b/>
          <w:sz w:val="24"/>
        </w:rPr>
        <w:t>Рекомендуется </w:t>
      </w:r>
      <w:r>
        <w:rPr>
          <w:sz w:val="24"/>
        </w:rPr>
        <w:t>всем пациентам с подозрением на НБ, у которых при проведении хирургического удаления образования или биопсии/трепатобиопсии опухоли был получен</w:t>
      </w:r>
      <w:r>
        <w:rPr>
          <w:spacing w:val="-14"/>
          <w:sz w:val="24"/>
        </w:rPr>
        <w:t> </w:t>
      </w:r>
      <w:r>
        <w:rPr>
          <w:sz w:val="24"/>
        </w:rPr>
        <w:t>биопсийный</w:t>
      </w:r>
      <w:r>
        <w:rPr>
          <w:spacing w:val="-14"/>
          <w:sz w:val="24"/>
        </w:rPr>
        <w:t> </w:t>
      </w:r>
      <w:r>
        <w:rPr>
          <w:sz w:val="24"/>
        </w:rPr>
        <w:t>материал,</w:t>
      </w:r>
      <w:r>
        <w:rPr>
          <w:spacing w:val="-15"/>
          <w:sz w:val="24"/>
        </w:rPr>
        <w:t> </w:t>
      </w:r>
      <w:r>
        <w:rPr>
          <w:sz w:val="24"/>
        </w:rPr>
        <w:t>выполнение</w:t>
      </w:r>
      <w:r>
        <w:rPr>
          <w:spacing w:val="-16"/>
          <w:sz w:val="24"/>
        </w:rPr>
        <w:t> </w:t>
      </w:r>
      <w:r>
        <w:rPr>
          <w:sz w:val="24"/>
        </w:rPr>
        <w:t>патолого-анатомического</w:t>
      </w:r>
      <w:r>
        <w:rPr>
          <w:spacing w:val="-16"/>
          <w:sz w:val="24"/>
        </w:rPr>
        <w:t> </w:t>
      </w:r>
      <w:r>
        <w:rPr>
          <w:sz w:val="24"/>
        </w:rPr>
        <w:t>исследования биопсийного (операционного) материала</w:t>
      </w:r>
      <w:r>
        <w:rPr>
          <w:spacing w:val="2"/>
          <w:sz w:val="24"/>
        </w:rPr>
        <w:t> </w:t>
      </w:r>
      <w:r>
        <w:rPr>
          <w:sz w:val="24"/>
        </w:rPr>
        <w:t>[2,11,13].</w:t>
      </w:r>
    </w:p>
    <w:p>
      <w:pPr>
        <w:pStyle w:val="Heading2"/>
        <w:spacing w:line="362" w:lineRule="auto"/>
        <w:ind w:right="405"/>
      </w:pPr>
      <w:r>
        <w:rPr/>
        <w:t>Уровень убедительности рекомендаций C (уровень достоверности доказательств 5)</w:t>
      </w:r>
    </w:p>
    <w:p>
      <w:pPr>
        <w:spacing w:line="360" w:lineRule="auto" w:before="0"/>
        <w:ind w:left="120" w:right="402" w:firstLine="710"/>
        <w:jc w:val="both"/>
        <w:rPr>
          <w:i/>
          <w:sz w:val="24"/>
        </w:rPr>
      </w:pPr>
      <w:r>
        <w:rPr>
          <w:b/>
          <w:sz w:val="24"/>
        </w:rPr>
        <w:t>Комментарии: </w:t>
      </w:r>
      <w:r>
        <w:rPr>
          <w:i/>
          <w:sz w:val="24"/>
        </w:rPr>
        <w:t>после проведения комплексного обследования в рамках ранее </w:t>
      </w:r>
      <w:r>
        <w:rPr>
          <w:i/>
          <w:sz w:val="24"/>
        </w:rPr>
        <w:t>описанного алгоритма все пациенты рассматриваются как кандидаты на выполнение инициального хирургического вмешательства, объем которого определяется после совместного обсуждения врачом-детским онкологом, врачом-хирургом, врачом ультразвуковой</w:t>
      </w:r>
      <w:r>
        <w:rPr>
          <w:i/>
          <w:spacing w:val="-8"/>
          <w:sz w:val="24"/>
        </w:rPr>
        <w:t> </w:t>
      </w:r>
      <w:r>
        <w:rPr>
          <w:i/>
          <w:sz w:val="24"/>
        </w:rPr>
        <w:t>диагностики</w:t>
      </w:r>
      <w:r>
        <w:rPr>
          <w:i/>
          <w:spacing w:val="-10"/>
          <w:sz w:val="24"/>
        </w:rPr>
        <w:t> </w:t>
      </w:r>
      <w:r>
        <w:rPr>
          <w:i/>
          <w:sz w:val="24"/>
        </w:rPr>
        <w:t>и</w:t>
      </w:r>
      <w:r>
        <w:rPr>
          <w:i/>
          <w:spacing w:val="-10"/>
          <w:sz w:val="24"/>
        </w:rPr>
        <w:t> </w:t>
      </w:r>
      <w:r>
        <w:rPr>
          <w:i/>
          <w:sz w:val="24"/>
        </w:rPr>
        <w:t>врачом-рентгенологом.</w:t>
      </w:r>
      <w:r>
        <w:rPr>
          <w:i/>
          <w:spacing w:val="-9"/>
          <w:sz w:val="24"/>
        </w:rPr>
        <w:t> </w:t>
      </w:r>
      <w:r>
        <w:rPr>
          <w:i/>
          <w:sz w:val="24"/>
        </w:rPr>
        <w:t>При</w:t>
      </w:r>
      <w:r>
        <w:rPr>
          <w:i/>
          <w:spacing w:val="-15"/>
          <w:sz w:val="24"/>
        </w:rPr>
        <w:t> </w:t>
      </w:r>
      <w:r>
        <w:rPr>
          <w:i/>
          <w:sz w:val="24"/>
        </w:rPr>
        <w:t>проведении</w:t>
      </w:r>
      <w:r>
        <w:rPr>
          <w:i/>
          <w:spacing w:val="-10"/>
          <w:sz w:val="24"/>
        </w:rPr>
        <w:t> </w:t>
      </w:r>
      <w:r>
        <w:rPr>
          <w:i/>
          <w:sz w:val="24"/>
        </w:rPr>
        <w:t>предоперационного планирования оценивается топография первичной опухоли и ее взаимосвязь с жизненно важными</w:t>
      </w:r>
      <w:r>
        <w:rPr>
          <w:i/>
          <w:spacing w:val="-14"/>
          <w:sz w:val="24"/>
        </w:rPr>
        <w:t> </w:t>
      </w:r>
      <w:r>
        <w:rPr>
          <w:i/>
          <w:sz w:val="24"/>
        </w:rPr>
        <w:t>структурами</w:t>
      </w:r>
      <w:r>
        <w:rPr>
          <w:i/>
          <w:spacing w:val="-14"/>
          <w:sz w:val="24"/>
        </w:rPr>
        <w:t> </w:t>
      </w:r>
      <w:r>
        <w:rPr>
          <w:i/>
          <w:sz w:val="24"/>
        </w:rPr>
        <w:t>(магистральными</w:t>
      </w:r>
      <w:r>
        <w:rPr>
          <w:i/>
          <w:spacing w:val="-13"/>
          <w:sz w:val="24"/>
        </w:rPr>
        <w:t> </w:t>
      </w:r>
      <w:r>
        <w:rPr>
          <w:i/>
          <w:sz w:val="24"/>
        </w:rPr>
        <w:t>сосудами,</w:t>
      </w:r>
      <w:r>
        <w:rPr>
          <w:i/>
          <w:spacing w:val="-14"/>
          <w:sz w:val="24"/>
        </w:rPr>
        <w:t> </w:t>
      </w:r>
      <w:r>
        <w:rPr>
          <w:i/>
          <w:sz w:val="24"/>
        </w:rPr>
        <w:t>паренхиматозными</w:t>
      </w:r>
      <w:r>
        <w:rPr>
          <w:i/>
          <w:spacing w:val="-13"/>
          <w:sz w:val="24"/>
        </w:rPr>
        <w:t> </w:t>
      </w:r>
      <w:r>
        <w:rPr>
          <w:i/>
          <w:sz w:val="24"/>
        </w:rPr>
        <w:t>органами</w:t>
      </w:r>
      <w:r>
        <w:rPr>
          <w:i/>
          <w:spacing w:val="-14"/>
          <w:sz w:val="24"/>
        </w:rPr>
        <w:t> </w:t>
      </w:r>
      <w:r>
        <w:rPr>
          <w:i/>
          <w:sz w:val="24"/>
        </w:rPr>
        <w:t>и</w:t>
      </w:r>
      <w:r>
        <w:rPr>
          <w:i/>
          <w:spacing w:val="-13"/>
          <w:sz w:val="24"/>
        </w:rPr>
        <w:t> </w:t>
      </w:r>
      <w:r>
        <w:rPr>
          <w:i/>
          <w:sz w:val="24"/>
        </w:rPr>
        <w:t>т.</w:t>
      </w:r>
      <w:r>
        <w:rPr>
          <w:i/>
          <w:spacing w:val="-14"/>
          <w:sz w:val="24"/>
        </w:rPr>
        <w:t> </w:t>
      </w:r>
      <w:r>
        <w:rPr>
          <w:i/>
          <w:sz w:val="24"/>
        </w:rPr>
        <w:t>д.), определяются факторы хирургического риска по данным визуализации - IDRF.</w:t>
      </w:r>
    </w:p>
    <w:p>
      <w:pPr>
        <w:spacing w:line="360" w:lineRule="auto" w:before="0"/>
        <w:ind w:left="120" w:right="414" w:firstLine="770"/>
        <w:jc w:val="both"/>
        <w:rPr>
          <w:i/>
          <w:sz w:val="24"/>
        </w:rPr>
      </w:pPr>
      <w:r>
        <w:rPr>
          <w:i/>
          <w:sz w:val="24"/>
        </w:rPr>
        <w:t>Пациенты с локализованной опухолью до 7 см в забрюшинной области и до 9 см в </w:t>
      </w:r>
      <w:r>
        <w:rPr>
          <w:i/>
          <w:sz w:val="24"/>
        </w:rPr>
        <w:t>заднем средостении при отсутствии факторов хирургического риска, а именно при</w:t>
      </w:r>
    </w:p>
    <w:p>
      <w:pPr>
        <w:spacing w:after="0" w:line="360" w:lineRule="auto"/>
        <w:jc w:val="both"/>
        <w:rPr>
          <w:sz w:val="24"/>
        </w:rPr>
        <w:sectPr>
          <w:pgSz w:w="11910" w:h="16840"/>
          <w:pgMar w:header="0" w:footer="689" w:top="1340" w:bottom="960" w:left="1580" w:right="440"/>
        </w:sectPr>
      </w:pPr>
    </w:p>
    <w:p>
      <w:pPr>
        <w:spacing w:line="360" w:lineRule="auto" w:before="61"/>
        <w:ind w:left="120" w:right="403" w:firstLine="0"/>
        <w:jc w:val="both"/>
        <w:rPr>
          <w:i/>
          <w:sz w:val="24"/>
        </w:rPr>
      </w:pPr>
      <w:r>
        <w:rPr>
          <w:i/>
          <w:sz w:val="24"/>
        </w:rPr>
        <w:t>отсутствии тотального вовлечения магистральной артерии в опухоль и сохранении </w:t>
      </w:r>
      <w:r>
        <w:rPr>
          <w:i/>
          <w:sz w:val="24"/>
        </w:rPr>
        <w:t>просвета магистральной вены могут быть претендентами на малоинвазивное хирургическое лечение. Полная резекция показана только в том случае, если предполагаемый риск развития послеоперационных осложнений является низким. Операция не должна носить калечащий характер (например, нефрэктомия). Если предполагаемый</w:t>
      </w:r>
      <w:r>
        <w:rPr>
          <w:i/>
          <w:spacing w:val="-13"/>
          <w:sz w:val="24"/>
        </w:rPr>
        <w:t> </w:t>
      </w:r>
      <w:r>
        <w:rPr>
          <w:i/>
          <w:sz w:val="24"/>
        </w:rPr>
        <w:t>риск</w:t>
      </w:r>
      <w:r>
        <w:rPr>
          <w:i/>
          <w:spacing w:val="-14"/>
          <w:sz w:val="24"/>
        </w:rPr>
        <w:t> </w:t>
      </w:r>
      <w:r>
        <w:rPr>
          <w:i/>
          <w:sz w:val="24"/>
        </w:rPr>
        <w:t>осложнений</w:t>
      </w:r>
      <w:r>
        <w:rPr>
          <w:i/>
          <w:spacing w:val="-12"/>
          <w:sz w:val="24"/>
        </w:rPr>
        <w:t> </w:t>
      </w:r>
      <w:r>
        <w:rPr>
          <w:i/>
          <w:sz w:val="24"/>
        </w:rPr>
        <w:t>является</w:t>
      </w:r>
      <w:r>
        <w:rPr>
          <w:i/>
          <w:spacing w:val="-14"/>
          <w:sz w:val="24"/>
        </w:rPr>
        <w:t> </w:t>
      </w:r>
      <w:r>
        <w:rPr>
          <w:i/>
          <w:sz w:val="24"/>
        </w:rPr>
        <w:t>высоким,</w:t>
      </w:r>
      <w:r>
        <w:rPr>
          <w:i/>
          <w:spacing w:val="-13"/>
          <w:sz w:val="24"/>
        </w:rPr>
        <w:t> </w:t>
      </w:r>
      <w:r>
        <w:rPr>
          <w:i/>
          <w:sz w:val="24"/>
        </w:rPr>
        <w:t>то</w:t>
      </w:r>
      <w:r>
        <w:rPr>
          <w:i/>
          <w:spacing w:val="-13"/>
          <w:sz w:val="24"/>
        </w:rPr>
        <w:t> </w:t>
      </w:r>
      <w:r>
        <w:rPr>
          <w:i/>
          <w:sz w:val="24"/>
        </w:rPr>
        <w:t>допустимо</w:t>
      </w:r>
      <w:r>
        <w:rPr>
          <w:i/>
          <w:spacing w:val="-13"/>
          <w:sz w:val="24"/>
        </w:rPr>
        <w:t> </w:t>
      </w:r>
      <w:r>
        <w:rPr>
          <w:i/>
          <w:sz w:val="24"/>
        </w:rPr>
        <w:t>проведение</w:t>
      </w:r>
      <w:r>
        <w:rPr>
          <w:i/>
          <w:spacing w:val="-14"/>
          <w:sz w:val="24"/>
        </w:rPr>
        <w:t> </w:t>
      </w:r>
      <w:r>
        <w:rPr>
          <w:i/>
          <w:sz w:val="24"/>
        </w:rPr>
        <w:t>частичной резекции опухоли или только</w:t>
      </w:r>
      <w:r>
        <w:rPr>
          <w:i/>
          <w:spacing w:val="-1"/>
          <w:sz w:val="24"/>
        </w:rPr>
        <w:t> </w:t>
      </w:r>
      <w:r>
        <w:rPr>
          <w:i/>
          <w:sz w:val="24"/>
        </w:rPr>
        <w:t>биопсии.</w:t>
      </w:r>
    </w:p>
    <w:p>
      <w:pPr>
        <w:spacing w:line="360" w:lineRule="auto" w:before="0"/>
        <w:ind w:left="120" w:right="409" w:firstLine="710"/>
        <w:jc w:val="both"/>
        <w:rPr>
          <w:i/>
          <w:sz w:val="24"/>
        </w:rPr>
      </w:pPr>
      <w:r>
        <w:rPr>
          <w:i/>
          <w:sz w:val="24"/>
        </w:rPr>
        <w:t>Выполнение малоинвазивных хирургических вмешательств должно проводиться в </w:t>
      </w:r>
      <w:r>
        <w:rPr>
          <w:i/>
          <w:sz w:val="24"/>
        </w:rPr>
        <w:t>центрах, имеющих опыт выполнения таких операций и при наличие специального оборудования.</w:t>
      </w:r>
    </w:p>
    <w:p>
      <w:pPr>
        <w:pStyle w:val="Heading3"/>
        <w:spacing w:before="1"/>
        <w:ind w:left="831"/>
        <w:rPr>
          <w:i/>
        </w:rPr>
      </w:pPr>
      <w:r>
        <w:rPr>
          <w:i/>
        </w:rPr>
        <w:t>Биопсия метастазов.</w:t>
      </w:r>
    </w:p>
    <w:p>
      <w:pPr>
        <w:spacing w:line="360" w:lineRule="auto" w:before="135"/>
        <w:ind w:left="120" w:right="409" w:firstLine="710"/>
        <w:jc w:val="both"/>
        <w:rPr>
          <w:i/>
          <w:sz w:val="24"/>
        </w:rPr>
      </w:pPr>
      <w:r>
        <w:rPr>
          <w:i/>
          <w:sz w:val="24"/>
        </w:rPr>
        <w:t>В ряде случаев возможно проведение биопсии метастатических очагов. Например, </w:t>
      </w:r>
      <w:r>
        <w:rPr>
          <w:i/>
          <w:sz w:val="24"/>
        </w:rPr>
        <w:t>биопсия подкожных метастазов, печени при 4S стадии НБ, биопсия метастатически пораженных отдаленных лимфатических узлов и т.д.</w:t>
      </w:r>
    </w:p>
    <w:p>
      <w:pPr>
        <w:spacing w:line="360" w:lineRule="auto" w:before="3"/>
        <w:ind w:left="120" w:right="405" w:firstLine="710"/>
        <w:jc w:val="both"/>
        <w:rPr>
          <w:i/>
          <w:sz w:val="24"/>
        </w:rPr>
      </w:pPr>
      <w:r>
        <w:rPr>
          <w:b/>
          <w:i/>
          <w:sz w:val="24"/>
        </w:rPr>
        <w:t>Патолого-анатомическое исследование </w:t>
      </w:r>
      <w:r>
        <w:rPr>
          <w:i/>
          <w:sz w:val="24"/>
        </w:rPr>
        <w:t>является основным методом </w:t>
      </w:r>
      <w:r>
        <w:rPr>
          <w:i/>
          <w:sz w:val="24"/>
        </w:rPr>
        <w:t>окончательной</w:t>
      </w:r>
      <w:r>
        <w:rPr>
          <w:i/>
          <w:spacing w:val="-18"/>
          <w:sz w:val="24"/>
        </w:rPr>
        <w:t> </w:t>
      </w:r>
      <w:r>
        <w:rPr>
          <w:i/>
          <w:sz w:val="24"/>
        </w:rPr>
        <w:t>верификации</w:t>
      </w:r>
      <w:r>
        <w:rPr>
          <w:i/>
          <w:spacing w:val="-17"/>
          <w:sz w:val="24"/>
        </w:rPr>
        <w:t> </w:t>
      </w:r>
      <w:r>
        <w:rPr>
          <w:i/>
          <w:sz w:val="24"/>
        </w:rPr>
        <w:t>диагноза</w:t>
      </w:r>
      <w:r>
        <w:rPr>
          <w:i/>
          <w:spacing w:val="-18"/>
          <w:sz w:val="24"/>
        </w:rPr>
        <w:t> </w:t>
      </w:r>
      <w:r>
        <w:rPr>
          <w:i/>
          <w:sz w:val="24"/>
        </w:rPr>
        <w:t>у</w:t>
      </w:r>
      <w:r>
        <w:rPr>
          <w:i/>
          <w:spacing w:val="-18"/>
          <w:sz w:val="24"/>
        </w:rPr>
        <w:t> </w:t>
      </w:r>
      <w:r>
        <w:rPr>
          <w:i/>
          <w:sz w:val="24"/>
        </w:rPr>
        <w:t>пациентов</w:t>
      </w:r>
      <w:r>
        <w:rPr>
          <w:i/>
          <w:spacing w:val="-17"/>
          <w:sz w:val="24"/>
        </w:rPr>
        <w:t> </w:t>
      </w:r>
      <w:r>
        <w:rPr>
          <w:i/>
          <w:sz w:val="24"/>
        </w:rPr>
        <w:t>с</w:t>
      </w:r>
      <w:r>
        <w:rPr>
          <w:i/>
          <w:spacing w:val="-18"/>
          <w:sz w:val="24"/>
        </w:rPr>
        <w:t> </w:t>
      </w:r>
      <w:r>
        <w:rPr>
          <w:i/>
          <w:sz w:val="24"/>
        </w:rPr>
        <w:t>НБ.</w:t>
      </w:r>
      <w:r>
        <w:rPr>
          <w:i/>
          <w:spacing w:val="-18"/>
          <w:sz w:val="24"/>
        </w:rPr>
        <w:t> </w:t>
      </w:r>
      <w:r>
        <w:rPr>
          <w:i/>
          <w:sz w:val="24"/>
        </w:rPr>
        <w:t>В</w:t>
      </w:r>
      <w:r>
        <w:rPr>
          <w:i/>
          <w:spacing w:val="-18"/>
          <w:sz w:val="24"/>
        </w:rPr>
        <w:t> </w:t>
      </w:r>
      <w:r>
        <w:rPr>
          <w:i/>
          <w:sz w:val="24"/>
        </w:rPr>
        <w:t>заключении</w:t>
      </w:r>
      <w:r>
        <w:rPr>
          <w:i/>
          <w:spacing w:val="-13"/>
          <w:sz w:val="24"/>
        </w:rPr>
        <w:t> </w:t>
      </w:r>
      <w:r>
        <w:rPr>
          <w:i/>
          <w:sz w:val="24"/>
        </w:rPr>
        <w:t>должен</w:t>
      </w:r>
      <w:r>
        <w:rPr>
          <w:i/>
          <w:spacing w:val="-16"/>
          <w:sz w:val="24"/>
        </w:rPr>
        <w:t> </w:t>
      </w:r>
      <w:r>
        <w:rPr>
          <w:i/>
          <w:sz w:val="24"/>
        </w:rPr>
        <w:t>быть</w:t>
      </w:r>
      <w:r>
        <w:rPr>
          <w:i/>
          <w:spacing w:val="-17"/>
          <w:sz w:val="24"/>
        </w:rPr>
        <w:t> </w:t>
      </w:r>
      <w:r>
        <w:rPr>
          <w:i/>
          <w:sz w:val="24"/>
        </w:rPr>
        <w:t>указан вариант нейрогенной опухоли по Международной гистологической классификацией нейрогенных опухолей (International Neuroblastoma Pathology Classification)</w:t>
      </w:r>
      <w:r>
        <w:rPr>
          <w:i/>
          <w:spacing w:val="-7"/>
          <w:sz w:val="24"/>
        </w:rPr>
        <w:t> </w:t>
      </w:r>
      <w:r>
        <w:rPr>
          <w:sz w:val="24"/>
        </w:rPr>
        <w:t>[20]</w:t>
      </w:r>
      <w:r>
        <w:rPr>
          <w:i/>
          <w:sz w:val="24"/>
        </w:rPr>
        <w:t>.</w:t>
      </w:r>
    </w:p>
    <w:p>
      <w:pPr>
        <w:spacing w:line="360" w:lineRule="auto" w:before="0"/>
        <w:ind w:left="120" w:right="407" w:firstLine="710"/>
        <w:jc w:val="both"/>
        <w:rPr>
          <w:i/>
          <w:sz w:val="24"/>
        </w:rPr>
      </w:pPr>
      <w:r>
        <w:rPr>
          <w:i/>
          <w:sz w:val="24"/>
        </w:rPr>
        <w:t>Гистология опухоли и молекулярно-генетическое исследование являются </w:t>
      </w:r>
      <w:r>
        <w:rPr>
          <w:i/>
          <w:sz w:val="24"/>
        </w:rPr>
        <w:t>критическими для стратификации пациентов с локализованными формами нейробластомы, при 4S стадии и при 4-й стадии у детей первого года жизни. Поэтому биопсия опухоли всегда требуется при локализованных формах заболевания.</w:t>
      </w:r>
    </w:p>
    <w:p>
      <w:pPr>
        <w:spacing w:line="360" w:lineRule="auto" w:before="0"/>
        <w:ind w:left="120" w:right="405" w:firstLine="710"/>
        <w:jc w:val="both"/>
        <w:rPr>
          <w:i/>
          <w:sz w:val="24"/>
        </w:rPr>
      </w:pPr>
      <w:r>
        <w:rPr>
          <w:i/>
          <w:sz w:val="24"/>
        </w:rPr>
        <w:t>В случае 4-й стадии заболевания статус MYCN и хромосомы 1р могут быть </w:t>
      </w:r>
      <w:r>
        <w:rPr>
          <w:i/>
          <w:sz w:val="24"/>
        </w:rPr>
        <w:t>оценены в костном мозге при условии, если поражение опухолевыми клетками превышает 60 %. Определение других параметров (например, опухоль-ассоциированных антигенов) невозможно при использовании проб костного мозга. Поэтому открытая биопсия для получения опухолевой ткани рекомендуется даже пациентам с 4-й стадией заболевания.</w:t>
      </w:r>
    </w:p>
    <w:p>
      <w:pPr>
        <w:spacing w:line="360" w:lineRule="auto" w:before="1"/>
        <w:ind w:left="120" w:right="410" w:firstLine="710"/>
        <w:jc w:val="both"/>
        <w:rPr>
          <w:i/>
          <w:sz w:val="24"/>
        </w:rPr>
      </w:pPr>
      <w:r>
        <w:rPr>
          <w:i/>
          <w:sz w:val="24"/>
        </w:rPr>
        <w:t>Детский онколог должен контролировать сбор опухолевого материала. Тесное </w:t>
      </w:r>
      <w:r>
        <w:rPr>
          <w:i/>
          <w:sz w:val="24"/>
        </w:rPr>
        <w:t>сотрудничество между детским онкологом и патологоанатомом является предпосылкой для получения и отправки достаточного объема опухолевой ткани. Обработка и разделение опухолевой ткани должно быть выполнено патологом в региональной лаборатории. Ткань опухоли должна быть доставлена из операционной в лабораторию патоморфологии незамедлительно и обработана в течении 30 мин. При наличии возможности криоконсервации образца ткани (наличие жидкого азота для шоковой</w:t>
      </w:r>
    </w:p>
    <w:p>
      <w:pPr>
        <w:spacing w:after="0" w:line="360" w:lineRule="auto"/>
        <w:jc w:val="both"/>
        <w:rPr>
          <w:sz w:val="24"/>
        </w:rPr>
        <w:sectPr>
          <w:pgSz w:w="11910" w:h="16840"/>
          <w:pgMar w:header="0" w:footer="689" w:top="1340" w:bottom="960" w:left="1580" w:right="440"/>
        </w:sectPr>
      </w:pPr>
    </w:p>
    <w:p>
      <w:pPr>
        <w:spacing w:before="61"/>
        <w:ind w:left="120" w:right="0" w:firstLine="0"/>
        <w:jc w:val="both"/>
        <w:rPr>
          <w:i/>
          <w:sz w:val="24"/>
        </w:rPr>
      </w:pPr>
      <w:r>
        <w:rPr>
          <w:i/>
          <w:sz w:val="24"/>
        </w:rPr>
        <w:t>заморозки и низкотемпературного хранилища с температурой хранения образцов не выше</w:t>
      </w:r>
    </w:p>
    <w:p>
      <w:pPr>
        <w:spacing w:line="357" w:lineRule="auto" w:before="122"/>
        <w:ind w:left="120" w:right="399" w:firstLine="0"/>
        <w:jc w:val="both"/>
        <w:rPr>
          <w:i/>
          <w:sz w:val="24"/>
        </w:rPr>
      </w:pPr>
      <w:r>
        <w:rPr>
          <w:i/>
          <w:sz w:val="24"/>
        </w:rPr>
        <w:t>–80С</w:t>
      </w:r>
      <w:r>
        <w:rPr>
          <w:rFonts w:ascii="Symbol" w:hAnsi="Symbol"/>
          <w:i/>
          <w:sz w:val="25"/>
        </w:rPr>
        <w:t></w:t>
      </w:r>
      <w:r>
        <w:rPr>
          <w:i/>
          <w:sz w:val="24"/>
        </w:rPr>
        <w:t>) врач-патологоанатом может разделить образец на фрагмент (фрагменты), </w:t>
      </w:r>
      <w:r>
        <w:rPr>
          <w:i/>
          <w:sz w:val="24"/>
        </w:rPr>
        <w:t>необходимые для диагностики и фрагмент ткани для криоконсервации с целью последующего молекулярно-генетического исследования. Патолог решает, какую часть опухоли можно заморозить без ущерба для диагностики. Если возможно, он должен собрать материал как минимум из 2 макроскопически различных областей (если они присутствуют). Ткань, направленная на криоконсервацию должна быть разделена на фрагменты не превосходящие по массе 50 мг или по линейным размерам 3</w:t>
      </w:r>
      <w:r>
        <w:rPr>
          <w:rFonts w:ascii="Symbol" w:hAnsi="Symbol"/>
          <w:i/>
          <w:sz w:val="25"/>
        </w:rPr>
        <w:t></w:t>
      </w:r>
      <w:r>
        <w:rPr>
          <w:i/>
          <w:sz w:val="24"/>
        </w:rPr>
        <w:t>3</w:t>
      </w:r>
      <w:r>
        <w:rPr>
          <w:rFonts w:ascii="Symbol" w:hAnsi="Symbol"/>
          <w:i/>
          <w:sz w:val="25"/>
        </w:rPr>
        <w:t></w:t>
      </w:r>
      <w:r>
        <w:rPr>
          <w:i/>
          <w:sz w:val="24"/>
        </w:rPr>
        <w:t>3 мм. По </w:t>
      </w:r>
      <w:r>
        <w:rPr>
          <w:i/>
          <w:sz w:val="24"/>
        </w:rPr>
        <w:t>одному фрагменту ткани помещается в криопробирку (пробирка объемом 1,5-2 мл с резьбовой крышкой с резиновым уплотнением), которая должна быть промаркирована (с указанием паспортных данных пациента, даты и времени криоконсервации, а также этапа взятия биоматериала (первичная диагностика, операция «второго просмотра», биопсия при верификации рецидива) и незамедлительно погружена в жидкий азот (объемом 200-500 мл). После полного испарения жидкого азота пробирка перемещается в морозильную камеру (температура не выше –80С</w:t>
      </w:r>
      <w:r>
        <w:rPr>
          <w:rFonts w:ascii="Symbol" w:hAnsi="Symbol"/>
          <w:i/>
          <w:sz w:val="25"/>
        </w:rPr>
        <w:t></w:t>
      </w:r>
      <w:r>
        <w:rPr>
          <w:i/>
          <w:sz w:val="24"/>
        </w:rPr>
        <w:t>). Не допускается криоконсервация </w:t>
      </w:r>
      <w:r>
        <w:rPr>
          <w:i/>
          <w:sz w:val="24"/>
        </w:rPr>
        <w:t>ткани в морозильной камере бытового холодильника!</w:t>
      </w:r>
    </w:p>
    <w:p>
      <w:pPr>
        <w:spacing w:line="357" w:lineRule="auto" w:before="6"/>
        <w:ind w:left="120" w:right="402" w:firstLine="710"/>
        <w:jc w:val="both"/>
        <w:rPr>
          <w:i/>
          <w:sz w:val="24"/>
        </w:rPr>
      </w:pPr>
      <w:r>
        <w:rPr>
          <w:i/>
          <w:sz w:val="24"/>
        </w:rPr>
        <w:t>Отпечатки опухоли должны быть выполнены до помещения материала в </w:t>
      </w:r>
      <w:r>
        <w:rPr>
          <w:i/>
          <w:sz w:val="24"/>
        </w:rPr>
        <w:t>формалин. В дополнение периферическая кровь должна быть собрана для выполнения молекулярного анализа.</w:t>
      </w:r>
    </w:p>
    <w:p>
      <w:pPr>
        <w:tabs>
          <w:tab w:pos="1454" w:val="left" w:leader="none"/>
          <w:tab w:pos="1979" w:val="left" w:leader="none"/>
          <w:tab w:pos="2098" w:val="left" w:leader="none"/>
          <w:tab w:pos="2359" w:val="left" w:leader="none"/>
          <w:tab w:pos="3146" w:val="left" w:leader="none"/>
          <w:tab w:pos="3433" w:val="left" w:leader="none"/>
          <w:tab w:pos="3468" w:val="left" w:leader="none"/>
          <w:tab w:pos="3692" w:val="left" w:leader="none"/>
          <w:tab w:pos="3737" w:val="left" w:leader="none"/>
          <w:tab w:pos="3883" w:val="left" w:leader="none"/>
          <w:tab w:pos="4981" w:val="left" w:leader="none"/>
          <w:tab w:pos="5112" w:val="left" w:leader="none"/>
          <w:tab w:pos="5295" w:val="left" w:leader="none"/>
          <w:tab w:pos="5650" w:val="left" w:leader="none"/>
          <w:tab w:pos="5717" w:val="left" w:leader="none"/>
          <w:tab w:pos="5976" w:val="left" w:leader="none"/>
          <w:tab w:pos="6182" w:val="left" w:leader="none"/>
          <w:tab w:pos="6546" w:val="left" w:leader="none"/>
          <w:tab w:pos="6673" w:val="left" w:leader="none"/>
          <w:tab w:pos="6919" w:val="left" w:leader="none"/>
          <w:tab w:pos="7091" w:val="left" w:leader="none"/>
          <w:tab w:pos="7294" w:val="left" w:leader="none"/>
          <w:tab w:pos="7739" w:val="left" w:leader="none"/>
          <w:tab w:pos="7950" w:val="left" w:leader="none"/>
          <w:tab w:pos="8493" w:val="left" w:leader="none"/>
          <w:tab w:pos="9034" w:val="left" w:leader="none"/>
          <w:tab w:pos="9128" w:val="left" w:leader="none"/>
        </w:tabs>
        <w:spacing w:line="360" w:lineRule="auto" w:before="7"/>
        <w:ind w:left="120" w:right="402" w:firstLine="710"/>
        <w:jc w:val="right"/>
        <w:rPr>
          <w:i/>
          <w:sz w:val="24"/>
        </w:rPr>
      </w:pPr>
      <w:r>
        <w:rPr>
          <w:i/>
          <w:sz w:val="24"/>
        </w:rPr>
        <w:t>Оставшаяся</w:t>
        <w:tab/>
        <w:t>после</w:t>
        <w:tab/>
      </w:r>
      <w:r>
        <w:rPr>
          <w:i/>
          <w:sz w:val="24"/>
          <w:u w:val="single"/>
        </w:rPr>
        <w:t>криоконсервации</w:t>
      </w:r>
      <w:r>
        <w:rPr>
          <w:i/>
          <w:sz w:val="24"/>
        </w:rPr>
        <w:tab/>
        <w:tab/>
        <w:t>ткань</w:t>
        <w:tab/>
        <w:t>или</w:t>
        <w:tab/>
        <w:t>вся</w:t>
        <w:tab/>
        <w:tab/>
        <w:t>ткань</w:t>
        <w:tab/>
        <w:tab/>
        <w:t>опухоли,</w:t>
        <w:tab/>
      </w:r>
      <w:r>
        <w:rPr>
          <w:i/>
          <w:spacing w:val="-1"/>
          <w:sz w:val="24"/>
        </w:rPr>
        <w:t>если</w:t>
      </w:r>
      <w:r>
        <w:rPr>
          <w:i/>
          <w:sz w:val="24"/>
        </w:rPr>
        <w:t> криоконсервация</w:t>
        <w:tab/>
        <w:tab/>
        <w:t>невозможна,</w:t>
        <w:tab/>
        <w:tab/>
        <w:t>фиксируется</w:t>
        <w:tab/>
        <w:tab/>
        <w:t>в</w:t>
        <w:tab/>
        <w:t>буферном</w:t>
        <w:tab/>
        <w:tab/>
        <w:t>4</w:t>
        <w:tab/>
        <w:tab/>
        <w:t>%</w:t>
        <w:tab/>
        <w:t>формалине</w:t>
        <w:tab/>
        <w:tab/>
      </w:r>
      <w:r>
        <w:rPr>
          <w:i/>
          <w:spacing w:val="-1"/>
          <w:sz w:val="24"/>
        </w:rPr>
        <w:t>для</w:t>
      </w:r>
      <w:r>
        <w:rPr>
          <w:i/>
          <w:sz w:val="24"/>
        </w:rPr>
        <w:t> гистологического исследования. Множественные блоки из</w:t>
      </w:r>
      <w:r>
        <w:rPr>
          <w:i/>
          <w:spacing w:val="33"/>
          <w:sz w:val="24"/>
        </w:rPr>
        <w:t> </w:t>
      </w:r>
      <w:r>
        <w:rPr>
          <w:i/>
          <w:sz w:val="24"/>
        </w:rPr>
        <w:t>макроскопически</w:t>
      </w:r>
      <w:r>
        <w:rPr>
          <w:i/>
          <w:spacing w:val="56"/>
          <w:sz w:val="24"/>
        </w:rPr>
        <w:t> </w:t>
      </w:r>
      <w:r>
        <w:rPr>
          <w:i/>
          <w:sz w:val="24"/>
        </w:rPr>
        <w:t>разных областей опухоли, особенно опухолевые узлы, должны быть собраны. Участки</w:t>
      </w:r>
      <w:r>
        <w:rPr>
          <w:i/>
          <w:spacing w:val="15"/>
          <w:sz w:val="24"/>
        </w:rPr>
        <w:t> </w:t>
      </w:r>
      <w:r>
        <w:rPr>
          <w:i/>
          <w:sz w:val="24"/>
        </w:rPr>
        <w:t>некрозов</w:t>
      </w:r>
      <w:r>
        <w:rPr>
          <w:i/>
          <w:spacing w:val="3"/>
          <w:sz w:val="24"/>
        </w:rPr>
        <w:t> </w:t>
      </w:r>
      <w:r>
        <w:rPr>
          <w:i/>
          <w:sz w:val="24"/>
        </w:rPr>
        <w:t>и регрессирующая опухолевая ткань должны быть собраны в соответствии</w:t>
      </w:r>
      <w:r>
        <w:rPr>
          <w:i/>
          <w:spacing w:val="-3"/>
          <w:sz w:val="24"/>
        </w:rPr>
        <w:t> </w:t>
      </w:r>
      <w:r>
        <w:rPr>
          <w:i/>
          <w:sz w:val="24"/>
        </w:rPr>
        <w:t>с</w:t>
      </w:r>
      <w:r>
        <w:rPr>
          <w:i/>
          <w:spacing w:val="-1"/>
          <w:sz w:val="24"/>
        </w:rPr>
        <w:t> </w:t>
      </w:r>
      <w:r>
        <w:rPr>
          <w:i/>
          <w:sz w:val="24"/>
        </w:rPr>
        <w:t>отношением их объема к объему всей опухоли, что позволит правильно установить</w:t>
      </w:r>
      <w:r>
        <w:rPr>
          <w:i/>
          <w:spacing w:val="-18"/>
          <w:sz w:val="24"/>
        </w:rPr>
        <w:t> </w:t>
      </w:r>
      <w:r>
        <w:rPr>
          <w:i/>
          <w:sz w:val="24"/>
        </w:rPr>
        <w:t>степень</w:t>
      </w:r>
      <w:r>
        <w:rPr>
          <w:i/>
          <w:spacing w:val="-1"/>
          <w:sz w:val="24"/>
        </w:rPr>
        <w:t> </w:t>
      </w:r>
      <w:r>
        <w:rPr>
          <w:i/>
          <w:sz w:val="24"/>
        </w:rPr>
        <w:t>регрессии. Патолог</w:t>
        <w:tab/>
        <w:t>в</w:t>
        <w:tab/>
        <w:t>локальной</w:t>
        <w:tab/>
        <w:tab/>
        <w:t>патоморфологической</w:t>
        <w:tab/>
        <w:tab/>
        <w:t>лаборатории</w:t>
        <w:tab/>
        <w:tab/>
      </w:r>
      <w:r>
        <w:rPr>
          <w:i/>
          <w:spacing w:val="-1"/>
          <w:sz w:val="24"/>
        </w:rPr>
        <w:t>должен </w:t>
      </w:r>
      <w:r>
        <w:rPr>
          <w:i/>
          <w:sz w:val="24"/>
        </w:rPr>
        <w:t>классифицировать</w:t>
        <w:tab/>
        <w:tab/>
        <w:t>опухоль</w:t>
        <w:tab/>
        <w:tab/>
        <w:t>в</w:t>
        <w:tab/>
        <w:tab/>
        <w:tab/>
        <w:t>соответствии</w:t>
        <w:tab/>
        <w:tab/>
        <w:t>Международной</w:t>
        <w:tab/>
      </w:r>
      <w:r>
        <w:rPr>
          <w:i/>
          <w:spacing w:val="-1"/>
          <w:sz w:val="24"/>
        </w:rPr>
        <w:t>гистологической </w:t>
      </w:r>
      <w:r>
        <w:rPr>
          <w:i/>
          <w:sz w:val="24"/>
        </w:rPr>
        <w:t>классификацией</w:t>
        <w:tab/>
        <w:tab/>
        <w:t>нейрогенных</w:t>
        <w:tab/>
        <w:tab/>
        <w:tab/>
        <w:tab/>
        <w:t>опухолей</w:t>
        <w:tab/>
        <w:t>(International</w:t>
        <w:tab/>
        <w:tab/>
        <w:t>Neuroblastoma</w:t>
        <w:tab/>
      </w:r>
      <w:r>
        <w:rPr>
          <w:i/>
          <w:spacing w:val="-3"/>
          <w:sz w:val="24"/>
        </w:rPr>
        <w:t>Pathology </w:t>
      </w:r>
      <w:r>
        <w:rPr>
          <w:i/>
          <w:sz w:val="24"/>
        </w:rPr>
        <w:t>Classification),</w:t>
      </w:r>
      <w:r>
        <w:rPr>
          <w:i/>
          <w:spacing w:val="-9"/>
          <w:sz w:val="24"/>
        </w:rPr>
        <w:t> </w:t>
      </w:r>
      <w:r>
        <w:rPr>
          <w:i/>
          <w:sz w:val="24"/>
        </w:rPr>
        <w:t>включая</w:t>
      </w:r>
      <w:r>
        <w:rPr>
          <w:i/>
          <w:spacing w:val="-10"/>
          <w:sz w:val="24"/>
        </w:rPr>
        <w:t> </w:t>
      </w:r>
      <w:r>
        <w:rPr>
          <w:i/>
          <w:sz w:val="24"/>
        </w:rPr>
        <w:t>оценку</w:t>
      </w:r>
      <w:r>
        <w:rPr>
          <w:i/>
          <w:spacing w:val="-10"/>
          <w:sz w:val="24"/>
        </w:rPr>
        <w:t> </w:t>
      </w:r>
      <w:r>
        <w:rPr>
          <w:i/>
          <w:sz w:val="24"/>
        </w:rPr>
        <w:t>индекса</w:t>
      </w:r>
      <w:r>
        <w:rPr>
          <w:i/>
          <w:spacing w:val="-9"/>
          <w:sz w:val="24"/>
        </w:rPr>
        <w:t> </w:t>
      </w:r>
      <w:r>
        <w:rPr>
          <w:i/>
          <w:sz w:val="24"/>
        </w:rPr>
        <w:t>митоз-кариорексис.</w:t>
      </w:r>
      <w:r>
        <w:rPr>
          <w:i/>
          <w:spacing w:val="-9"/>
          <w:sz w:val="24"/>
        </w:rPr>
        <w:t> </w:t>
      </w:r>
      <w:r>
        <w:rPr>
          <w:i/>
          <w:sz w:val="24"/>
        </w:rPr>
        <w:t>Оценены</w:t>
      </w:r>
      <w:r>
        <w:rPr>
          <w:i/>
          <w:spacing w:val="-6"/>
          <w:sz w:val="24"/>
        </w:rPr>
        <w:t> </w:t>
      </w:r>
      <w:r>
        <w:rPr>
          <w:i/>
          <w:sz w:val="24"/>
        </w:rPr>
        <w:t>должны</w:t>
      </w:r>
      <w:r>
        <w:rPr>
          <w:i/>
          <w:spacing w:val="-7"/>
          <w:sz w:val="24"/>
        </w:rPr>
        <w:t> </w:t>
      </w:r>
      <w:r>
        <w:rPr>
          <w:i/>
          <w:sz w:val="24"/>
        </w:rPr>
        <w:t>быть</w:t>
      </w:r>
      <w:r>
        <w:rPr>
          <w:i/>
          <w:spacing w:val="-12"/>
          <w:sz w:val="24"/>
        </w:rPr>
        <w:t> </w:t>
      </w:r>
      <w:r>
        <w:rPr>
          <w:i/>
          <w:sz w:val="24"/>
        </w:rPr>
        <w:t>также степень регрессии и дифференцировки и вовлеченность краев резекции. В</w:t>
      </w:r>
      <w:r>
        <w:rPr>
          <w:i/>
          <w:spacing w:val="-18"/>
          <w:sz w:val="24"/>
        </w:rPr>
        <w:t> </w:t>
      </w:r>
      <w:r>
        <w:rPr>
          <w:i/>
          <w:sz w:val="24"/>
        </w:rPr>
        <w:t>зависимости</w:t>
      </w:r>
      <w:r>
        <w:rPr>
          <w:i/>
          <w:spacing w:val="-2"/>
          <w:sz w:val="24"/>
        </w:rPr>
        <w:t> </w:t>
      </w:r>
      <w:r>
        <w:rPr>
          <w:i/>
          <w:sz w:val="24"/>
        </w:rPr>
        <w:t>от степени дифференцировки, индекса митоз-кариорексис и возраста пациента</w:t>
      </w:r>
      <w:r>
        <w:rPr>
          <w:i/>
          <w:spacing w:val="41"/>
          <w:sz w:val="24"/>
        </w:rPr>
        <w:t> </w:t>
      </w:r>
      <w:r>
        <w:rPr>
          <w:i/>
          <w:sz w:val="24"/>
        </w:rPr>
        <w:t>опухоли</w:t>
      </w:r>
    </w:p>
    <w:p>
      <w:pPr>
        <w:spacing w:line="275" w:lineRule="exact" w:before="0"/>
        <w:ind w:left="120" w:right="0" w:firstLine="0"/>
        <w:jc w:val="both"/>
        <w:rPr>
          <w:i/>
          <w:sz w:val="24"/>
        </w:rPr>
      </w:pPr>
      <w:r>
        <w:rPr>
          <w:i/>
          <w:sz w:val="24"/>
        </w:rPr>
        <w:t>делятся на благоприятный и неблагоприятный типы.</w:t>
      </w:r>
    </w:p>
    <w:p>
      <w:pPr>
        <w:spacing w:line="360" w:lineRule="auto" w:before="138"/>
        <w:ind w:left="120" w:right="410" w:firstLine="710"/>
        <w:jc w:val="both"/>
        <w:rPr>
          <w:i/>
          <w:sz w:val="24"/>
        </w:rPr>
      </w:pPr>
      <w:r>
        <w:rPr>
          <w:i/>
          <w:sz w:val="24"/>
        </w:rPr>
        <w:t>После химиотерапии опухоль должна быть классифицирована в соответствии с </w:t>
      </w:r>
      <w:r>
        <w:rPr>
          <w:i/>
          <w:sz w:val="24"/>
        </w:rPr>
        <w:t>упомянутой</w:t>
      </w:r>
      <w:r>
        <w:rPr>
          <w:i/>
          <w:spacing w:val="-10"/>
          <w:sz w:val="24"/>
        </w:rPr>
        <w:t> </w:t>
      </w:r>
      <w:r>
        <w:rPr>
          <w:i/>
          <w:sz w:val="24"/>
        </w:rPr>
        <w:t>схемой</w:t>
      </w:r>
      <w:r>
        <w:rPr>
          <w:i/>
          <w:spacing w:val="-9"/>
          <w:sz w:val="24"/>
        </w:rPr>
        <w:t> </w:t>
      </w:r>
      <w:r>
        <w:rPr>
          <w:i/>
          <w:sz w:val="24"/>
        </w:rPr>
        <w:t>с</w:t>
      </w:r>
      <w:r>
        <w:rPr>
          <w:i/>
          <w:spacing w:val="-10"/>
          <w:sz w:val="24"/>
        </w:rPr>
        <w:t> </w:t>
      </w:r>
      <w:r>
        <w:rPr>
          <w:i/>
          <w:sz w:val="24"/>
        </w:rPr>
        <w:t>указанием</w:t>
      </w:r>
      <w:r>
        <w:rPr>
          <w:i/>
          <w:spacing w:val="-7"/>
          <w:sz w:val="24"/>
        </w:rPr>
        <w:t> </w:t>
      </w:r>
      <w:r>
        <w:rPr>
          <w:i/>
          <w:sz w:val="24"/>
        </w:rPr>
        <w:t>в</w:t>
      </w:r>
      <w:r>
        <w:rPr>
          <w:i/>
          <w:spacing w:val="-8"/>
          <w:sz w:val="24"/>
        </w:rPr>
        <w:t> </w:t>
      </w:r>
      <w:r>
        <w:rPr>
          <w:i/>
          <w:sz w:val="24"/>
        </w:rPr>
        <w:t>протоколе</w:t>
      </w:r>
      <w:r>
        <w:rPr>
          <w:i/>
          <w:spacing w:val="-10"/>
          <w:sz w:val="24"/>
        </w:rPr>
        <w:t> </w:t>
      </w:r>
      <w:r>
        <w:rPr>
          <w:i/>
          <w:sz w:val="24"/>
        </w:rPr>
        <w:t>гистологического</w:t>
      </w:r>
      <w:r>
        <w:rPr>
          <w:i/>
          <w:spacing w:val="-9"/>
          <w:sz w:val="24"/>
        </w:rPr>
        <w:t> </w:t>
      </w:r>
      <w:r>
        <w:rPr>
          <w:i/>
          <w:sz w:val="24"/>
        </w:rPr>
        <w:t>исследования,</w:t>
      </w:r>
      <w:r>
        <w:rPr>
          <w:i/>
          <w:spacing w:val="-9"/>
          <w:sz w:val="24"/>
        </w:rPr>
        <w:t> </w:t>
      </w:r>
      <w:r>
        <w:rPr>
          <w:i/>
          <w:sz w:val="24"/>
        </w:rPr>
        <w:t>была</w:t>
      </w:r>
      <w:r>
        <w:rPr>
          <w:i/>
          <w:spacing w:val="-9"/>
          <w:sz w:val="24"/>
        </w:rPr>
        <w:t> </w:t>
      </w:r>
      <w:r>
        <w:rPr>
          <w:i/>
          <w:sz w:val="24"/>
        </w:rPr>
        <w:t>или</w:t>
      </w:r>
      <w:r>
        <w:rPr>
          <w:i/>
          <w:spacing w:val="-8"/>
          <w:sz w:val="24"/>
        </w:rPr>
        <w:t> </w:t>
      </w:r>
      <w:r>
        <w:rPr>
          <w:i/>
          <w:sz w:val="24"/>
        </w:rPr>
        <w:t>нет</w:t>
      </w:r>
    </w:p>
    <w:p>
      <w:pPr>
        <w:spacing w:after="0" w:line="360" w:lineRule="auto"/>
        <w:jc w:val="both"/>
        <w:rPr>
          <w:sz w:val="24"/>
        </w:rPr>
        <w:sectPr>
          <w:pgSz w:w="11910" w:h="16840"/>
          <w:pgMar w:header="0" w:footer="689" w:top="1340" w:bottom="960" w:left="1580" w:right="440"/>
        </w:sectPr>
      </w:pPr>
    </w:p>
    <w:p>
      <w:pPr>
        <w:spacing w:line="357" w:lineRule="auto" w:before="61"/>
        <w:ind w:left="120" w:right="0" w:firstLine="0"/>
        <w:jc w:val="left"/>
        <w:rPr>
          <w:i/>
          <w:sz w:val="24"/>
        </w:rPr>
      </w:pPr>
      <w:r>
        <w:rPr>
          <w:i/>
          <w:sz w:val="24"/>
        </w:rPr>
        <w:t>проведена предоперационная химиотерапия с оценкой степени посттерапевтического </w:t>
      </w:r>
      <w:r>
        <w:rPr>
          <w:i/>
          <w:sz w:val="24"/>
        </w:rPr>
        <w:t>патоморфоза.</w:t>
      </w:r>
    </w:p>
    <w:p>
      <w:pPr>
        <w:pStyle w:val="BodyText"/>
        <w:spacing w:before="2"/>
        <w:ind w:left="0"/>
        <w:jc w:val="left"/>
        <w:rPr>
          <w:i/>
          <w:sz w:val="21"/>
        </w:rPr>
      </w:pPr>
    </w:p>
    <w:p>
      <w:pPr>
        <w:pStyle w:val="ListParagraph"/>
        <w:numPr>
          <w:ilvl w:val="0"/>
          <w:numId w:val="8"/>
        </w:numPr>
        <w:tabs>
          <w:tab w:pos="831" w:val="left" w:leader="none"/>
        </w:tabs>
        <w:spacing w:line="360" w:lineRule="auto" w:before="0" w:after="0"/>
        <w:ind w:left="831" w:right="398" w:hanging="425"/>
        <w:jc w:val="both"/>
        <w:rPr>
          <w:sz w:val="24"/>
        </w:rPr>
      </w:pPr>
      <w:r>
        <w:rPr>
          <w:b/>
          <w:sz w:val="24"/>
        </w:rPr>
        <w:t>Рекомендуется </w:t>
      </w:r>
      <w:r>
        <w:rPr>
          <w:sz w:val="24"/>
        </w:rPr>
        <w:t>всем пациентам с гистологически подтвержденным диагнозом НБ</w:t>
      </w:r>
      <w:r>
        <w:rPr>
          <w:spacing w:val="-30"/>
          <w:sz w:val="24"/>
        </w:rPr>
        <w:t> </w:t>
      </w:r>
      <w:r>
        <w:rPr>
          <w:sz w:val="24"/>
        </w:rPr>
        <w:t>– молекулярно-генетическое исследование мутаций </w:t>
      </w:r>
      <w:r>
        <w:rPr>
          <w:i/>
          <w:sz w:val="24"/>
        </w:rPr>
        <w:t>MYCN </w:t>
      </w:r>
      <w:r>
        <w:rPr>
          <w:sz w:val="24"/>
        </w:rPr>
        <w:t>в биопсийном (операционном) материале и определение амплификации гена </w:t>
      </w:r>
      <w:r>
        <w:rPr>
          <w:i/>
          <w:sz w:val="24"/>
        </w:rPr>
        <w:t>MYCN </w:t>
      </w:r>
      <w:r>
        <w:rPr>
          <w:sz w:val="24"/>
        </w:rPr>
        <w:t>в биопсийном (операционном) материале методом флюоресцентной гибридизации in situ (FISH) для определения группы риска</w:t>
      </w:r>
      <w:r>
        <w:rPr>
          <w:spacing w:val="-3"/>
          <w:sz w:val="24"/>
        </w:rPr>
        <w:t> </w:t>
      </w:r>
      <w:r>
        <w:rPr>
          <w:sz w:val="24"/>
        </w:rPr>
        <w:t>[2,11,13].</w:t>
      </w:r>
    </w:p>
    <w:p>
      <w:pPr>
        <w:pStyle w:val="Heading2"/>
        <w:spacing w:line="360" w:lineRule="auto" w:before="1"/>
        <w:ind w:right="408"/>
      </w:pPr>
      <w:r>
        <w:rPr/>
        <w:t>Уровень убедительности рекомендаций C (уровень достоверности доказательств 5)</w:t>
      </w:r>
    </w:p>
    <w:p>
      <w:pPr>
        <w:spacing w:line="362" w:lineRule="auto" w:before="2"/>
        <w:ind w:left="120" w:right="407" w:firstLine="710"/>
        <w:jc w:val="both"/>
        <w:rPr>
          <w:i/>
          <w:sz w:val="24"/>
        </w:rPr>
      </w:pPr>
      <w:r>
        <w:rPr>
          <w:b/>
          <w:sz w:val="24"/>
        </w:rPr>
        <w:t>Комментарии:</w:t>
      </w:r>
      <w:r>
        <w:rPr>
          <w:b/>
          <w:spacing w:val="-17"/>
          <w:sz w:val="24"/>
        </w:rPr>
        <w:t> </w:t>
      </w:r>
      <w:r>
        <w:rPr>
          <w:i/>
          <w:sz w:val="24"/>
        </w:rPr>
        <w:t>оценка</w:t>
      </w:r>
      <w:r>
        <w:rPr>
          <w:i/>
          <w:spacing w:val="-18"/>
          <w:sz w:val="24"/>
        </w:rPr>
        <w:t> </w:t>
      </w:r>
      <w:r>
        <w:rPr>
          <w:i/>
          <w:sz w:val="24"/>
        </w:rPr>
        <w:t>молекулярно-генетических</w:t>
      </w:r>
      <w:r>
        <w:rPr>
          <w:i/>
          <w:spacing w:val="-20"/>
          <w:sz w:val="24"/>
        </w:rPr>
        <w:t> </w:t>
      </w:r>
      <w:r>
        <w:rPr>
          <w:i/>
          <w:sz w:val="24"/>
        </w:rPr>
        <w:t>маркеров</w:t>
      </w:r>
      <w:r>
        <w:rPr>
          <w:i/>
          <w:spacing w:val="-19"/>
          <w:sz w:val="24"/>
        </w:rPr>
        <w:t> </w:t>
      </w:r>
      <w:r>
        <w:rPr>
          <w:i/>
          <w:sz w:val="24"/>
        </w:rPr>
        <w:t>является</w:t>
      </w:r>
      <w:r>
        <w:rPr>
          <w:i/>
          <w:spacing w:val="-20"/>
          <w:sz w:val="24"/>
        </w:rPr>
        <w:t> </w:t>
      </w:r>
      <w:r>
        <w:rPr>
          <w:i/>
          <w:sz w:val="24"/>
        </w:rPr>
        <w:t>обязательным </w:t>
      </w:r>
      <w:r>
        <w:rPr>
          <w:i/>
          <w:sz w:val="24"/>
        </w:rPr>
        <w:t>диагностическим тестом у пациентов с</w:t>
      </w:r>
      <w:r>
        <w:rPr>
          <w:i/>
          <w:spacing w:val="-3"/>
          <w:sz w:val="24"/>
        </w:rPr>
        <w:t> </w:t>
      </w:r>
      <w:r>
        <w:rPr>
          <w:i/>
          <w:sz w:val="24"/>
        </w:rPr>
        <w:t>НБ.</w:t>
      </w:r>
    </w:p>
    <w:p>
      <w:pPr>
        <w:spacing w:line="360" w:lineRule="auto" w:before="0"/>
        <w:ind w:left="120" w:right="403" w:firstLine="710"/>
        <w:jc w:val="both"/>
        <w:rPr>
          <w:i/>
          <w:sz w:val="24"/>
        </w:rPr>
      </w:pPr>
      <w:r>
        <w:rPr>
          <w:i/>
          <w:sz w:val="24"/>
        </w:rPr>
        <w:t>Обычно принадлежность к группе риска определяется по присутствию MYCN, </w:t>
      </w:r>
      <w:r>
        <w:rPr>
          <w:i/>
          <w:sz w:val="24"/>
        </w:rPr>
        <w:t>делеции и дисбаланса 1р или потере гетерозиготности по локусу 1р. Отсутствие MYCN- амплификации, делеции или дисбаланса 1р, гетерозиготность по локусу 1р являются критериями «нормального» риска.</w:t>
      </w:r>
    </w:p>
    <w:p>
      <w:pPr>
        <w:spacing w:line="360" w:lineRule="auto" w:before="0"/>
        <w:ind w:left="120" w:right="399" w:firstLine="710"/>
        <w:jc w:val="both"/>
        <w:rPr>
          <w:i/>
          <w:sz w:val="24"/>
        </w:rPr>
      </w:pPr>
      <w:r>
        <w:rPr>
          <w:i/>
          <w:sz w:val="24"/>
        </w:rPr>
        <w:t>Для терапевтической стратификации статусы онкогена MYCN и дистальной </w:t>
      </w:r>
      <w:r>
        <w:rPr>
          <w:i/>
          <w:sz w:val="24"/>
        </w:rPr>
        <w:t>части хромосомы 1р (1р36) целесообразно оценивать с использованием следующих методик</w:t>
      </w:r>
      <w:r>
        <w:rPr>
          <w:i/>
          <w:spacing w:val="-10"/>
          <w:sz w:val="24"/>
        </w:rPr>
        <w:t> </w:t>
      </w:r>
      <w:r>
        <w:rPr>
          <w:i/>
          <w:sz w:val="24"/>
        </w:rPr>
        <w:t>следующих</w:t>
      </w:r>
      <w:r>
        <w:rPr>
          <w:i/>
          <w:spacing w:val="-8"/>
          <w:sz w:val="24"/>
        </w:rPr>
        <w:t> </w:t>
      </w:r>
      <w:r>
        <w:rPr>
          <w:i/>
          <w:sz w:val="24"/>
        </w:rPr>
        <w:t>методик:</w:t>
      </w:r>
      <w:r>
        <w:rPr>
          <w:i/>
          <w:spacing w:val="-8"/>
          <w:sz w:val="24"/>
        </w:rPr>
        <w:t> </w:t>
      </w:r>
      <w:r>
        <w:rPr>
          <w:i/>
          <w:sz w:val="24"/>
        </w:rPr>
        <w:t>флуоресцентной</w:t>
      </w:r>
      <w:r>
        <w:rPr>
          <w:i/>
          <w:spacing w:val="-7"/>
          <w:sz w:val="24"/>
        </w:rPr>
        <w:t> </w:t>
      </w:r>
      <w:r>
        <w:rPr>
          <w:i/>
          <w:sz w:val="24"/>
        </w:rPr>
        <w:t>in</w:t>
      </w:r>
      <w:r>
        <w:rPr>
          <w:i/>
          <w:spacing w:val="-8"/>
          <w:sz w:val="24"/>
        </w:rPr>
        <w:t> </w:t>
      </w:r>
      <w:r>
        <w:rPr>
          <w:i/>
          <w:sz w:val="24"/>
        </w:rPr>
        <w:t>situ</w:t>
      </w:r>
      <w:r>
        <w:rPr>
          <w:i/>
          <w:spacing w:val="-7"/>
          <w:sz w:val="24"/>
        </w:rPr>
        <w:t> </w:t>
      </w:r>
      <w:r>
        <w:rPr>
          <w:i/>
          <w:sz w:val="24"/>
        </w:rPr>
        <w:t>гибридизации</w:t>
      </w:r>
      <w:r>
        <w:rPr>
          <w:i/>
          <w:spacing w:val="-8"/>
          <w:sz w:val="24"/>
        </w:rPr>
        <w:t> </w:t>
      </w:r>
      <w:r>
        <w:rPr>
          <w:i/>
          <w:sz w:val="24"/>
        </w:rPr>
        <w:t>(FISH)</w:t>
      </w:r>
      <w:r>
        <w:rPr>
          <w:i/>
          <w:spacing w:val="-7"/>
          <w:sz w:val="24"/>
        </w:rPr>
        <w:t> </w:t>
      </w:r>
      <w:r>
        <w:rPr>
          <w:i/>
          <w:sz w:val="24"/>
        </w:rPr>
        <w:t>и</w:t>
      </w:r>
      <w:r>
        <w:rPr>
          <w:i/>
          <w:spacing w:val="-8"/>
          <w:sz w:val="24"/>
        </w:rPr>
        <w:t> </w:t>
      </w:r>
      <w:r>
        <w:rPr>
          <w:i/>
          <w:sz w:val="24"/>
        </w:rPr>
        <w:t>полимеразной цепной реакции</w:t>
      </w:r>
      <w:r>
        <w:rPr>
          <w:i/>
          <w:spacing w:val="-1"/>
          <w:sz w:val="24"/>
        </w:rPr>
        <w:t> </w:t>
      </w:r>
      <w:r>
        <w:rPr>
          <w:i/>
          <w:sz w:val="24"/>
        </w:rPr>
        <w:t>(ПЦР).</w:t>
      </w:r>
    </w:p>
    <w:p>
      <w:pPr>
        <w:pStyle w:val="Heading3"/>
        <w:ind w:left="831"/>
        <w:rPr>
          <w:i/>
        </w:rPr>
      </w:pPr>
      <w:r>
        <w:rPr>
          <w:i/>
        </w:rPr>
        <w:t>Критерии статуса MYCN, 1p по данным FISH</w:t>
      </w:r>
    </w:p>
    <w:p>
      <w:pPr>
        <w:spacing w:line="360" w:lineRule="auto" w:before="130"/>
        <w:ind w:left="120" w:right="413" w:firstLine="710"/>
        <w:jc w:val="both"/>
        <w:rPr>
          <w:i/>
          <w:sz w:val="24"/>
        </w:rPr>
      </w:pPr>
      <w:r>
        <w:rPr>
          <w:i/>
          <w:sz w:val="24"/>
        </w:rPr>
        <w:t>Амплификация гена MYCN определяется при 4-кратном увеличении и более числа </w:t>
      </w:r>
      <w:r>
        <w:rPr>
          <w:i/>
          <w:sz w:val="24"/>
        </w:rPr>
        <w:t>копий гена MYCN в сравнении с числом хромосом 2 (контрольный регион для определения количества хромосом 2 – центромера хромосомы 2).</w:t>
      </w:r>
    </w:p>
    <w:p>
      <w:pPr>
        <w:spacing w:line="357" w:lineRule="auto" w:before="3"/>
        <w:ind w:left="120" w:right="404" w:firstLine="710"/>
        <w:jc w:val="both"/>
        <w:rPr>
          <w:i/>
          <w:sz w:val="24"/>
        </w:rPr>
      </w:pPr>
      <w:r>
        <w:rPr>
          <w:i/>
          <w:sz w:val="24"/>
        </w:rPr>
        <w:t>Понятие</w:t>
      </w:r>
      <w:r>
        <w:rPr>
          <w:i/>
          <w:spacing w:val="-13"/>
          <w:sz w:val="24"/>
        </w:rPr>
        <w:t> </w:t>
      </w:r>
      <w:r>
        <w:rPr>
          <w:i/>
          <w:sz w:val="24"/>
        </w:rPr>
        <w:t>«гейн</w:t>
      </w:r>
      <w:r>
        <w:rPr>
          <w:i/>
          <w:spacing w:val="-9"/>
          <w:sz w:val="24"/>
        </w:rPr>
        <w:t> </w:t>
      </w:r>
      <w:r>
        <w:rPr>
          <w:i/>
          <w:sz w:val="24"/>
        </w:rPr>
        <w:t>MYCN»</w:t>
      </w:r>
      <w:r>
        <w:rPr>
          <w:i/>
          <w:spacing w:val="-11"/>
          <w:sz w:val="24"/>
        </w:rPr>
        <w:t> </w:t>
      </w:r>
      <w:r>
        <w:rPr>
          <w:i/>
          <w:sz w:val="24"/>
        </w:rPr>
        <w:t>(Gain</w:t>
      </w:r>
      <w:r>
        <w:rPr>
          <w:i/>
          <w:spacing w:val="-11"/>
          <w:sz w:val="24"/>
        </w:rPr>
        <w:t> </w:t>
      </w:r>
      <w:r>
        <w:rPr>
          <w:i/>
          <w:sz w:val="24"/>
        </w:rPr>
        <w:t>MYCN</w:t>
      </w:r>
      <w:r>
        <w:rPr>
          <w:i/>
          <w:spacing w:val="-10"/>
          <w:sz w:val="24"/>
        </w:rPr>
        <w:t> </w:t>
      </w:r>
      <w:r>
        <w:rPr>
          <w:i/>
          <w:sz w:val="24"/>
        </w:rPr>
        <w:t>–</w:t>
      </w:r>
      <w:r>
        <w:rPr>
          <w:i/>
          <w:spacing w:val="-10"/>
          <w:sz w:val="24"/>
        </w:rPr>
        <w:t> </w:t>
      </w:r>
      <w:r>
        <w:rPr>
          <w:i/>
          <w:sz w:val="24"/>
        </w:rPr>
        <w:t>наличие</w:t>
      </w:r>
      <w:r>
        <w:rPr>
          <w:i/>
          <w:spacing w:val="-13"/>
          <w:sz w:val="24"/>
        </w:rPr>
        <w:t> </w:t>
      </w:r>
      <w:r>
        <w:rPr>
          <w:i/>
          <w:sz w:val="24"/>
        </w:rPr>
        <w:t>дополнительных</w:t>
      </w:r>
      <w:r>
        <w:rPr>
          <w:i/>
          <w:spacing w:val="-12"/>
          <w:sz w:val="24"/>
        </w:rPr>
        <w:t> </w:t>
      </w:r>
      <w:r>
        <w:rPr>
          <w:i/>
          <w:sz w:val="24"/>
        </w:rPr>
        <w:t>копий)</w:t>
      </w:r>
      <w:r>
        <w:rPr>
          <w:i/>
          <w:spacing w:val="-10"/>
          <w:sz w:val="24"/>
        </w:rPr>
        <w:t> </w:t>
      </w:r>
      <w:r>
        <w:rPr>
          <w:i/>
          <w:sz w:val="24"/>
        </w:rPr>
        <w:t>определяется </w:t>
      </w:r>
      <w:r>
        <w:rPr>
          <w:i/>
          <w:sz w:val="24"/>
        </w:rPr>
        <w:t>при соотношении числа копий гена MYCN к контрольному региону хромосомы 2 от 1,5 до 4.</w:t>
      </w:r>
    </w:p>
    <w:p>
      <w:pPr>
        <w:spacing w:line="360" w:lineRule="auto" w:before="7"/>
        <w:ind w:left="120" w:right="398" w:firstLine="710"/>
        <w:jc w:val="both"/>
        <w:rPr>
          <w:i/>
          <w:sz w:val="24"/>
        </w:rPr>
      </w:pPr>
      <w:r>
        <w:rPr>
          <w:i/>
          <w:sz w:val="24"/>
        </w:rPr>
        <w:t>Делеция региона 1p определяется при наличии одного сигнала </w:t>
      </w:r>
      <w:r>
        <w:rPr>
          <w:i/>
          <w:spacing w:val="-3"/>
          <w:sz w:val="24"/>
        </w:rPr>
        <w:t>от </w:t>
      </w:r>
      <w:r>
        <w:rPr>
          <w:i/>
          <w:sz w:val="24"/>
        </w:rPr>
        <w:t>соответствующего</w:t>
      </w:r>
      <w:r>
        <w:rPr>
          <w:i/>
          <w:spacing w:val="-7"/>
          <w:sz w:val="24"/>
        </w:rPr>
        <w:t> </w:t>
      </w:r>
      <w:r>
        <w:rPr>
          <w:i/>
          <w:sz w:val="24"/>
        </w:rPr>
        <w:t>региона</w:t>
      </w:r>
      <w:r>
        <w:rPr>
          <w:i/>
          <w:spacing w:val="-7"/>
          <w:sz w:val="24"/>
        </w:rPr>
        <w:t> </w:t>
      </w:r>
      <w:r>
        <w:rPr>
          <w:i/>
          <w:sz w:val="24"/>
        </w:rPr>
        <w:t>1p36</w:t>
      </w:r>
      <w:r>
        <w:rPr>
          <w:i/>
          <w:spacing w:val="-12"/>
          <w:sz w:val="24"/>
        </w:rPr>
        <w:t> </w:t>
      </w:r>
      <w:r>
        <w:rPr>
          <w:i/>
          <w:sz w:val="24"/>
        </w:rPr>
        <w:t>в</w:t>
      </w:r>
      <w:r>
        <w:rPr>
          <w:i/>
          <w:spacing w:val="-6"/>
          <w:sz w:val="24"/>
        </w:rPr>
        <w:t> </w:t>
      </w:r>
      <w:r>
        <w:rPr>
          <w:i/>
          <w:sz w:val="24"/>
        </w:rPr>
        <w:t>33</w:t>
      </w:r>
      <w:r>
        <w:rPr>
          <w:i/>
          <w:spacing w:val="-12"/>
          <w:sz w:val="24"/>
        </w:rPr>
        <w:t> </w:t>
      </w:r>
      <w:r>
        <w:rPr>
          <w:i/>
          <w:sz w:val="24"/>
        </w:rPr>
        <w:t>%</w:t>
      </w:r>
      <w:r>
        <w:rPr>
          <w:i/>
          <w:spacing w:val="-12"/>
          <w:sz w:val="24"/>
        </w:rPr>
        <w:t> </w:t>
      </w:r>
      <w:r>
        <w:rPr>
          <w:i/>
          <w:sz w:val="24"/>
        </w:rPr>
        <w:t>исследуемых</w:t>
      </w:r>
      <w:r>
        <w:rPr>
          <w:i/>
          <w:spacing w:val="-8"/>
          <w:sz w:val="24"/>
        </w:rPr>
        <w:t> </w:t>
      </w:r>
      <w:r>
        <w:rPr>
          <w:i/>
          <w:sz w:val="24"/>
        </w:rPr>
        <w:t>ядер</w:t>
      </w:r>
      <w:r>
        <w:rPr>
          <w:i/>
          <w:spacing w:val="-7"/>
          <w:sz w:val="24"/>
        </w:rPr>
        <w:t> </w:t>
      </w:r>
      <w:r>
        <w:rPr>
          <w:i/>
          <w:sz w:val="24"/>
        </w:rPr>
        <w:t>и</w:t>
      </w:r>
      <w:r>
        <w:rPr>
          <w:i/>
          <w:spacing w:val="-7"/>
          <w:sz w:val="24"/>
        </w:rPr>
        <w:t> </w:t>
      </w:r>
      <w:r>
        <w:rPr>
          <w:i/>
          <w:sz w:val="24"/>
        </w:rPr>
        <w:t>более.</w:t>
      </w:r>
      <w:r>
        <w:rPr>
          <w:i/>
          <w:spacing w:val="-7"/>
          <w:sz w:val="24"/>
        </w:rPr>
        <w:t> </w:t>
      </w:r>
      <w:r>
        <w:rPr>
          <w:i/>
          <w:sz w:val="24"/>
        </w:rPr>
        <w:t>Имбаланс</w:t>
      </w:r>
      <w:r>
        <w:rPr>
          <w:i/>
          <w:spacing w:val="-8"/>
          <w:sz w:val="24"/>
        </w:rPr>
        <w:t> </w:t>
      </w:r>
      <w:r>
        <w:rPr>
          <w:i/>
          <w:sz w:val="24"/>
        </w:rPr>
        <w:t>по</w:t>
      </w:r>
      <w:r>
        <w:rPr>
          <w:i/>
          <w:spacing w:val="-7"/>
          <w:sz w:val="24"/>
        </w:rPr>
        <w:t> </w:t>
      </w:r>
      <w:r>
        <w:rPr>
          <w:i/>
          <w:sz w:val="24"/>
        </w:rPr>
        <w:t>региону</w:t>
      </w:r>
      <w:r>
        <w:rPr>
          <w:i/>
          <w:spacing w:val="-13"/>
          <w:sz w:val="24"/>
        </w:rPr>
        <w:t> </w:t>
      </w:r>
      <w:r>
        <w:rPr>
          <w:i/>
          <w:sz w:val="24"/>
        </w:rPr>
        <w:t>1p определялся при преобладании сигналов от контрольного региона 1(q25) над количеством сигналов от региона</w:t>
      </w:r>
      <w:r>
        <w:rPr>
          <w:i/>
          <w:spacing w:val="1"/>
          <w:sz w:val="24"/>
        </w:rPr>
        <w:t> </w:t>
      </w:r>
      <w:r>
        <w:rPr>
          <w:i/>
          <w:sz w:val="24"/>
        </w:rPr>
        <w:t>1(p36).</w:t>
      </w:r>
    </w:p>
    <w:p>
      <w:pPr>
        <w:pStyle w:val="Heading3"/>
        <w:spacing w:line="276" w:lineRule="exact"/>
        <w:ind w:left="831"/>
        <w:rPr>
          <w:i/>
        </w:rPr>
      </w:pPr>
      <w:r>
        <w:rPr>
          <w:i/>
        </w:rPr>
        <w:t>Критерии статуса MYCN, 1p по данным ПЦР</w:t>
      </w:r>
    </w:p>
    <w:p>
      <w:pPr>
        <w:spacing w:line="360" w:lineRule="auto" w:before="139"/>
        <w:ind w:left="120" w:right="400" w:firstLine="710"/>
        <w:jc w:val="both"/>
        <w:rPr>
          <w:i/>
          <w:sz w:val="24"/>
        </w:rPr>
      </w:pPr>
      <w:r>
        <w:rPr>
          <w:i/>
          <w:sz w:val="24"/>
        </w:rPr>
        <w:t>Для оценки статуса MYCN проводится количественная ПЦР в режиме реального </w:t>
      </w:r>
      <w:r>
        <w:rPr>
          <w:i/>
          <w:sz w:val="24"/>
        </w:rPr>
        <w:t>времени с детекцией фрагментов гена MYCN и референсного гена (например, POLR2D</w:t>
      </w:r>
      <w:r>
        <w:rPr>
          <w:i/>
          <w:spacing w:val="-40"/>
          <w:sz w:val="24"/>
        </w:rPr>
        <w:t> </w:t>
      </w:r>
      <w:r>
        <w:rPr>
          <w:i/>
          <w:sz w:val="24"/>
        </w:rPr>
        <w:t>или NAGK). Количество копий гена MYCN рассчитывается по</w:t>
      </w:r>
      <w:r>
        <w:rPr>
          <w:i/>
          <w:spacing w:val="-2"/>
          <w:sz w:val="24"/>
        </w:rPr>
        <w:t> </w:t>
      </w:r>
      <w:r>
        <w:rPr>
          <w:i/>
          <w:sz w:val="24"/>
        </w:rPr>
        <w:t>формуле:</w:t>
      </w:r>
    </w:p>
    <w:p>
      <w:pPr>
        <w:spacing w:after="0" w:line="360" w:lineRule="auto"/>
        <w:jc w:val="both"/>
        <w:rPr>
          <w:sz w:val="24"/>
        </w:rPr>
        <w:sectPr>
          <w:pgSz w:w="11910" w:h="16840"/>
          <w:pgMar w:header="0" w:footer="689" w:top="1340" w:bottom="960" w:left="1580" w:right="440"/>
        </w:sectPr>
      </w:pPr>
    </w:p>
    <w:p>
      <w:pPr>
        <w:spacing w:before="61"/>
        <w:ind w:left="831" w:right="0" w:firstLine="0"/>
        <w:jc w:val="both"/>
        <w:rPr>
          <w:i/>
          <w:sz w:val="24"/>
        </w:rPr>
      </w:pPr>
      <w:r>
        <w:rPr>
          <w:i/>
          <w:sz w:val="24"/>
        </w:rPr>
        <w:t>N=2</w:t>
      </w:r>
      <w:r>
        <w:rPr>
          <w:i/>
          <w:sz w:val="16"/>
        </w:rPr>
        <w:t>- (Cq MYCN - Cq РГ) </w:t>
      </w:r>
      <w:r>
        <w:rPr>
          <w:i/>
          <w:sz w:val="24"/>
        </w:rPr>
        <w:t>×2,</w:t>
      </w:r>
    </w:p>
    <w:p>
      <w:pPr>
        <w:spacing w:line="360" w:lineRule="auto" w:before="134"/>
        <w:ind w:left="120" w:right="402" w:firstLine="710"/>
        <w:jc w:val="both"/>
        <w:rPr>
          <w:i/>
          <w:sz w:val="24"/>
        </w:rPr>
      </w:pPr>
      <w:r>
        <w:rPr>
          <w:i/>
          <w:sz w:val="24"/>
        </w:rPr>
        <w:t>Где N – количество копий гена MYCN, CqMYCN – величина порогового цикла ПЦР </w:t>
      </w:r>
      <w:r>
        <w:rPr>
          <w:i/>
          <w:sz w:val="24"/>
        </w:rPr>
        <w:t>для гена MYCN, CqРГ - величина порогового цикла ПЦР для референсного гена. Величина</w:t>
      </w:r>
    </w:p>
    <w:p>
      <w:pPr>
        <w:spacing w:line="360" w:lineRule="auto" w:before="3"/>
        <w:ind w:left="120" w:right="401" w:firstLine="0"/>
        <w:jc w:val="both"/>
        <w:rPr>
          <w:i/>
          <w:sz w:val="24"/>
        </w:rPr>
      </w:pPr>
      <w:r>
        <w:rPr>
          <w:i/>
          <w:sz w:val="24"/>
        </w:rPr>
        <w:t>≤2 свидетельствует о нормальном количестве копий (равном 2); </w:t>
      </w:r>
      <w:r>
        <w:rPr>
          <w:i/>
          <w:spacing w:val="3"/>
          <w:sz w:val="24"/>
        </w:rPr>
        <w:t>3-9 </w:t>
      </w:r>
      <w:r>
        <w:rPr>
          <w:i/>
          <w:sz w:val="24"/>
        </w:rPr>
        <w:t>– увеличение </w:t>
      </w:r>
      <w:r>
        <w:rPr>
          <w:i/>
          <w:sz w:val="24"/>
        </w:rPr>
        <w:t>количества</w:t>
      </w:r>
      <w:r>
        <w:rPr>
          <w:i/>
          <w:spacing w:val="-9"/>
          <w:sz w:val="24"/>
        </w:rPr>
        <w:t> </w:t>
      </w:r>
      <w:r>
        <w:rPr>
          <w:i/>
          <w:sz w:val="24"/>
        </w:rPr>
        <w:t>копий,</w:t>
      </w:r>
      <w:r>
        <w:rPr>
          <w:i/>
          <w:spacing w:val="-8"/>
          <w:sz w:val="24"/>
        </w:rPr>
        <w:t> </w:t>
      </w:r>
      <w:r>
        <w:rPr>
          <w:i/>
          <w:sz w:val="24"/>
        </w:rPr>
        <w:t>не</w:t>
      </w:r>
      <w:r>
        <w:rPr>
          <w:i/>
          <w:spacing w:val="-10"/>
          <w:sz w:val="24"/>
        </w:rPr>
        <w:t> </w:t>
      </w:r>
      <w:r>
        <w:rPr>
          <w:i/>
          <w:sz w:val="24"/>
        </w:rPr>
        <w:t>достигающее</w:t>
      </w:r>
      <w:r>
        <w:rPr>
          <w:i/>
          <w:spacing w:val="-9"/>
          <w:sz w:val="24"/>
        </w:rPr>
        <w:t> </w:t>
      </w:r>
      <w:r>
        <w:rPr>
          <w:i/>
          <w:sz w:val="24"/>
        </w:rPr>
        <w:t>порога</w:t>
      </w:r>
      <w:r>
        <w:rPr>
          <w:i/>
          <w:spacing w:val="-8"/>
          <w:sz w:val="24"/>
        </w:rPr>
        <w:t> </w:t>
      </w:r>
      <w:r>
        <w:rPr>
          <w:i/>
          <w:sz w:val="24"/>
        </w:rPr>
        <w:t>амплификации</w:t>
      </w:r>
      <w:r>
        <w:rPr>
          <w:i/>
          <w:spacing w:val="-9"/>
          <w:sz w:val="24"/>
        </w:rPr>
        <w:t> </w:t>
      </w:r>
      <w:r>
        <w:rPr>
          <w:i/>
          <w:sz w:val="24"/>
        </w:rPr>
        <w:t>(gain).</w:t>
      </w:r>
      <w:r>
        <w:rPr>
          <w:i/>
          <w:spacing w:val="-7"/>
          <w:sz w:val="24"/>
        </w:rPr>
        <w:t> </w:t>
      </w:r>
      <w:r>
        <w:rPr>
          <w:i/>
          <w:sz w:val="24"/>
        </w:rPr>
        <w:t>Может</w:t>
      </w:r>
      <w:r>
        <w:rPr>
          <w:i/>
          <w:spacing w:val="-7"/>
          <w:sz w:val="24"/>
        </w:rPr>
        <w:t> </w:t>
      </w:r>
      <w:r>
        <w:rPr>
          <w:i/>
          <w:sz w:val="24"/>
        </w:rPr>
        <w:t>наблюдаться</w:t>
      </w:r>
      <w:r>
        <w:rPr>
          <w:i/>
          <w:spacing w:val="-9"/>
          <w:sz w:val="24"/>
        </w:rPr>
        <w:t> </w:t>
      </w:r>
      <w:r>
        <w:rPr>
          <w:i/>
          <w:sz w:val="24"/>
        </w:rPr>
        <w:t>при три- и тетраплоидном наборе хромосом, </w:t>
      </w:r>
      <w:r>
        <w:rPr>
          <w:i/>
          <w:spacing w:val="-3"/>
          <w:sz w:val="24"/>
        </w:rPr>
        <w:t>для </w:t>
      </w:r>
      <w:r>
        <w:rPr>
          <w:i/>
          <w:sz w:val="24"/>
        </w:rPr>
        <w:t>уточнения необходимо исследование методом FISH; ≥10 – амплификация гена MYCN.</w:t>
      </w:r>
    </w:p>
    <w:p>
      <w:pPr>
        <w:spacing w:line="360" w:lineRule="auto" w:before="0"/>
        <w:ind w:left="120" w:right="398" w:firstLine="710"/>
        <w:jc w:val="both"/>
        <w:rPr>
          <w:i/>
          <w:sz w:val="24"/>
        </w:rPr>
      </w:pPr>
      <w:r>
        <w:rPr>
          <w:i/>
          <w:sz w:val="24"/>
        </w:rPr>
        <w:t>Определение статуса 1p проводится методом стандартной ПЦР с детекцией </w:t>
      </w:r>
      <w:r>
        <w:rPr>
          <w:i/>
          <w:sz w:val="24"/>
        </w:rPr>
        <w:t>микросателлитных повторов в области короткого плеча хромосомы 1 (D1S2697, D1S436, D1S214, D1S2663, D1S80, D1S76). Необходим параллельный анализ ткани опухоли и конституционального материала (ДНК из лейкоцитов периферической крови или клеток буккального эпителия). В случае обнаружения двух ПЦР-продуктов для каждого локуса в опухолевом</w:t>
      </w:r>
      <w:r>
        <w:rPr>
          <w:i/>
          <w:spacing w:val="-14"/>
          <w:sz w:val="24"/>
        </w:rPr>
        <w:t> </w:t>
      </w:r>
      <w:r>
        <w:rPr>
          <w:i/>
          <w:sz w:val="24"/>
        </w:rPr>
        <w:t>и</w:t>
      </w:r>
      <w:r>
        <w:rPr>
          <w:i/>
          <w:spacing w:val="-15"/>
          <w:sz w:val="24"/>
        </w:rPr>
        <w:t> </w:t>
      </w:r>
      <w:r>
        <w:rPr>
          <w:i/>
          <w:sz w:val="24"/>
        </w:rPr>
        <w:t>конституциональном</w:t>
      </w:r>
      <w:r>
        <w:rPr>
          <w:i/>
          <w:spacing w:val="-18"/>
          <w:sz w:val="24"/>
        </w:rPr>
        <w:t> </w:t>
      </w:r>
      <w:r>
        <w:rPr>
          <w:i/>
          <w:sz w:val="24"/>
        </w:rPr>
        <w:t>материале</w:t>
      </w:r>
      <w:r>
        <w:rPr>
          <w:i/>
          <w:spacing w:val="-16"/>
          <w:sz w:val="24"/>
        </w:rPr>
        <w:t> </w:t>
      </w:r>
      <w:r>
        <w:rPr>
          <w:i/>
          <w:sz w:val="24"/>
        </w:rPr>
        <w:t>определяется</w:t>
      </w:r>
      <w:r>
        <w:rPr>
          <w:i/>
          <w:spacing w:val="-17"/>
          <w:sz w:val="24"/>
        </w:rPr>
        <w:t> </w:t>
      </w:r>
      <w:r>
        <w:rPr>
          <w:i/>
          <w:sz w:val="24"/>
        </w:rPr>
        <w:t>гетерозиготное</w:t>
      </w:r>
      <w:r>
        <w:rPr>
          <w:i/>
          <w:spacing w:val="-16"/>
          <w:sz w:val="24"/>
        </w:rPr>
        <w:t> </w:t>
      </w:r>
      <w:r>
        <w:rPr>
          <w:i/>
          <w:sz w:val="24"/>
        </w:rPr>
        <w:t>(нормальное) состояние короткого плеча хромосомы 1. Если выявляется </w:t>
      </w:r>
      <w:r>
        <w:rPr>
          <w:i/>
          <w:spacing w:val="4"/>
          <w:sz w:val="24"/>
        </w:rPr>
        <w:t>по </w:t>
      </w:r>
      <w:r>
        <w:rPr>
          <w:i/>
          <w:sz w:val="24"/>
        </w:rPr>
        <w:t>одному ПЦР-продукту – гомозиготное состояние, анализ по данному локусу неинформативен. В случае выявления одного ПЦР-продукта при анализе ДНК из ткани опухоли и двух продуктов при исследовании конституциональной ДНК – потеря гетерогиготности, сопровождающая делецию</w:t>
      </w:r>
      <w:r>
        <w:rPr>
          <w:i/>
          <w:spacing w:val="-1"/>
          <w:sz w:val="24"/>
        </w:rPr>
        <w:t> </w:t>
      </w:r>
      <w:r>
        <w:rPr>
          <w:i/>
          <w:sz w:val="24"/>
        </w:rPr>
        <w:t>1p.</w:t>
      </w:r>
    </w:p>
    <w:p>
      <w:pPr>
        <w:spacing w:line="362" w:lineRule="auto" w:before="2"/>
        <w:ind w:left="120" w:right="408" w:firstLine="710"/>
        <w:jc w:val="both"/>
        <w:rPr>
          <w:i/>
          <w:sz w:val="24"/>
        </w:rPr>
      </w:pPr>
      <w:r>
        <w:rPr>
          <w:i/>
          <w:sz w:val="24"/>
        </w:rPr>
        <w:t>Наиболее часто делеция затрагивает дистально расположенные локусы: D1S436, </w:t>
      </w:r>
      <w:r>
        <w:rPr>
          <w:i/>
          <w:sz w:val="24"/>
        </w:rPr>
        <w:t>D1S80, D1S76).</w:t>
      </w:r>
    </w:p>
    <w:p>
      <w:pPr>
        <w:pStyle w:val="ListParagraph"/>
        <w:numPr>
          <w:ilvl w:val="0"/>
          <w:numId w:val="8"/>
        </w:numPr>
        <w:tabs>
          <w:tab w:pos="831" w:val="left" w:leader="none"/>
        </w:tabs>
        <w:spacing w:line="360" w:lineRule="auto" w:before="232" w:after="0"/>
        <w:ind w:left="831" w:right="396" w:hanging="425"/>
        <w:jc w:val="both"/>
        <w:rPr>
          <w:sz w:val="24"/>
        </w:rPr>
      </w:pPr>
      <w:r>
        <w:rPr>
          <w:b/>
          <w:sz w:val="24"/>
        </w:rPr>
        <w:t>Рекомендуется </w:t>
      </w:r>
      <w:r>
        <w:rPr>
          <w:sz w:val="24"/>
        </w:rPr>
        <w:t>использовать мультидиспиплинарный подход к диагностике и ведению пациентов с НБ на этапах лечения с привлечением на консультацию следующих специалистов для исключения сопутствующей патологии, выбора тактики ведения для обсуждения и разработки ранних подходов к реабилитации [2,13,14]:</w:t>
      </w:r>
    </w:p>
    <w:p>
      <w:pPr>
        <w:pStyle w:val="ListParagraph"/>
        <w:numPr>
          <w:ilvl w:val="1"/>
          <w:numId w:val="8"/>
        </w:numPr>
        <w:tabs>
          <w:tab w:pos="971" w:val="left" w:leader="none"/>
        </w:tabs>
        <w:spacing w:line="240" w:lineRule="auto" w:before="0" w:after="0"/>
        <w:ind w:left="971" w:right="0" w:hanging="140"/>
        <w:jc w:val="both"/>
        <w:rPr>
          <w:sz w:val="24"/>
        </w:rPr>
      </w:pPr>
      <w:r>
        <w:rPr>
          <w:sz w:val="24"/>
        </w:rPr>
        <w:t>детский онколог</w:t>
      </w:r>
      <w:r>
        <w:rPr>
          <w:spacing w:val="3"/>
          <w:sz w:val="24"/>
        </w:rPr>
        <w:t> </w:t>
      </w:r>
      <w:r>
        <w:rPr>
          <w:sz w:val="24"/>
        </w:rPr>
        <w:t>(гематолог);</w:t>
      </w:r>
    </w:p>
    <w:p>
      <w:pPr>
        <w:pStyle w:val="ListParagraph"/>
        <w:numPr>
          <w:ilvl w:val="1"/>
          <w:numId w:val="8"/>
        </w:numPr>
        <w:tabs>
          <w:tab w:pos="971" w:val="left" w:leader="none"/>
        </w:tabs>
        <w:spacing w:line="240" w:lineRule="auto" w:before="139" w:after="0"/>
        <w:ind w:left="971" w:right="0" w:hanging="140"/>
        <w:jc w:val="both"/>
        <w:rPr>
          <w:sz w:val="24"/>
        </w:rPr>
      </w:pPr>
      <w:r>
        <w:rPr>
          <w:sz w:val="24"/>
        </w:rPr>
        <w:t>врач-невролог;</w:t>
      </w:r>
    </w:p>
    <w:p>
      <w:pPr>
        <w:pStyle w:val="ListParagraph"/>
        <w:numPr>
          <w:ilvl w:val="1"/>
          <w:numId w:val="8"/>
        </w:numPr>
        <w:tabs>
          <w:tab w:pos="971" w:val="left" w:leader="none"/>
        </w:tabs>
        <w:spacing w:line="240" w:lineRule="auto" w:before="140" w:after="0"/>
        <w:ind w:left="971" w:right="0" w:hanging="140"/>
        <w:jc w:val="both"/>
        <w:rPr>
          <w:sz w:val="24"/>
        </w:rPr>
      </w:pPr>
      <w:r>
        <w:rPr>
          <w:sz w:val="24"/>
        </w:rPr>
        <w:t>врач-офтальмолог;</w:t>
      </w:r>
    </w:p>
    <w:p>
      <w:pPr>
        <w:pStyle w:val="ListParagraph"/>
        <w:numPr>
          <w:ilvl w:val="1"/>
          <w:numId w:val="8"/>
        </w:numPr>
        <w:tabs>
          <w:tab w:pos="971" w:val="left" w:leader="none"/>
        </w:tabs>
        <w:spacing w:line="240" w:lineRule="auto" w:before="139" w:after="0"/>
        <w:ind w:left="971" w:right="0" w:hanging="140"/>
        <w:jc w:val="both"/>
        <w:rPr>
          <w:sz w:val="24"/>
        </w:rPr>
      </w:pPr>
      <w:r>
        <w:rPr>
          <w:sz w:val="24"/>
        </w:rPr>
        <w:t>врач-детский хирург;</w:t>
      </w:r>
    </w:p>
    <w:p>
      <w:pPr>
        <w:pStyle w:val="ListParagraph"/>
        <w:numPr>
          <w:ilvl w:val="1"/>
          <w:numId w:val="8"/>
        </w:numPr>
        <w:tabs>
          <w:tab w:pos="971" w:val="left" w:leader="none"/>
        </w:tabs>
        <w:spacing w:line="240" w:lineRule="auto" w:before="139" w:after="0"/>
        <w:ind w:left="971" w:right="0" w:hanging="140"/>
        <w:jc w:val="left"/>
        <w:rPr>
          <w:sz w:val="24"/>
        </w:rPr>
      </w:pPr>
      <w:r>
        <w:rPr>
          <w:sz w:val="24"/>
        </w:rPr>
        <w:t>анестезиолог/реаниматолог и иных</w:t>
      </w:r>
      <w:r>
        <w:rPr>
          <w:spacing w:val="4"/>
          <w:sz w:val="24"/>
        </w:rPr>
        <w:t> </w:t>
      </w:r>
      <w:r>
        <w:rPr>
          <w:sz w:val="24"/>
        </w:rPr>
        <w:t>врачей-специалистов.</w:t>
      </w:r>
    </w:p>
    <w:p>
      <w:pPr>
        <w:pStyle w:val="Heading2"/>
        <w:tabs>
          <w:tab w:pos="2105" w:val="left" w:leader="none"/>
          <w:tab w:pos="4163" w:val="left" w:leader="none"/>
          <w:tab w:pos="6077" w:val="left" w:leader="none"/>
          <w:tab w:pos="6598" w:val="left" w:leader="none"/>
          <w:tab w:pos="7897" w:val="left" w:leader="none"/>
        </w:tabs>
        <w:spacing w:line="362" w:lineRule="auto" w:before="134"/>
        <w:ind w:right="408"/>
        <w:jc w:val="left"/>
      </w:pPr>
      <w:r>
        <w:rPr/>
        <w:t>Уровень</w:t>
        <w:tab/>
        <w:t>убедительности</w:t>
        <w:tab/>
        <w:t>рекомендаций</w:t>
        <w:tab/>
        <w:t>C</w:t>
        <w:tab/>
        <w:t>(уровень</w:t>
        <w:tab/>
        <w:t>достоверности доказательств</w:t>
      </w:r>
      <w:r>
        <w:rPr>
          <w:spacing w:val="-2"/>
        </w:rPr>
        <w:t> </w:t>
      </w:r>
      <w:r>
        <w:rPr/>
        <w:t>5)</w:t>
      </w:r>
    </w:p>
    <w:p>
      <w:pPr>
        <w:spacing w:after="0" w:line="362" w:lineRule="auto"/>
        <w:jc w:val="left"/>
        <w:sectPr>
          <w:pgSz w:w="11910" w:h="16840"/>
          <w:pgMar w:header="0" w:footer="689" w:top="1340" w:bottom="960" w:left="1580" w:right="440"/>
        </w:sectPr>
      </w:pPr>
    </w:p>
    <w:p>
      <w:pPr>
        <w:pStyle w:val="ListParagraph"/>
        <w:numPr>
          <w:ilvl w:val="2"/>
          <w:numId w:val="1"/>
        </w:numPr>
        <w:tabs>
          <w:tab w:pos="551" w:val="left" w:leader="none"/>
        </w:tabs>
        <w:spacing w:line="357" w:lineRule="auto" w:before="64" w:after="0"/>
        <w:ind w:left="1181" w:right="565" w:hanging="910"/>
        <w:jc w:val="both"/>
        <w:rPr>
          <w:b/>
          <w:sz w:val="28"/>
        </w:rPr>
      </w:pPr>
      <w:bookmarkStart w:name="3. Лечение, включая медикаментозную и не" w:id="46"/>
      <w:bookmarkEnd w:id="46"/>
      <w:r>
        <w:rPr/>
      </w:r>
      <w:bookmarkStart w:name="_bookmark16" w:id="47"/>
      <w:bookmarkEnd w:id="47"/>
      <w:r>
        <w:rPr/>
      </w:r>
      <w:bookmarkStart w:name="_bookmark16" w:id="48"/>
      <w:bookmarkEnd w:id="48"/>
      <w:r>
        <w:rPr>
          <w:b/>
          <w:sz w:val="28"/>
        </w:rPr>
        <w:t>Л</w:t>
      </w:r>
      <w:r>
        <w:rPr>
          <w:b/>
          <w:sz w:val="28"/>
        </w:rPr>
        <w:t>ечение, включая медикаментозную и немедикаментозную</w:t>
      </w:r>
      <w:r>
        <w:rPr>
          <w:b/>
          <w:spacing w:val="-27"/>
          <w:sz w:val="28"/>
        </w:rPr>
        <w:t> </w:t>
      </w:r>
      <w:r>
        <w:rPr>
          <w:b/>
          <w:sz w:val="28"/>
        </w:rPr>
        <w:t>терапии, диетотерапию, обезболивание, медицинские показания</w:t>
      </w:r>
      <w:r>
        <w:rPr>
          <w:b/>
          <w:spacing w:val="-7"/>
          <w:sz w:val="28"/>
        </w:rPr>
        <w:t> </w:t>
      </w:r>
      <w:r>
        <w:rPr>
          <w:b/>
          <w:sz w:val="28"/>
        </w:rPr>
        <w:t>и</w:t>
      </w:r>
    </w:p>
    <w:p>
      <w:pPr>
        <w:spacing w:before="6"/>
        <w:ind w:left="1546" w:right="0" w:firstLine="0"/>
        <w:jc w:val="both"/>
        <w:rPr>
          <w:b/>
          <w:sz w:val="28"/>
        </w:rPr>
      </w:pPr>
      <w:r>
        <w:rPr>
          <w:b/>
          <w:sz w:val="28"/>
        </w:rPr>
        <w:t>противопоказания к применению методов лечения</w:t>
      </w:r>
    </w:p>
    <w:p>
      <w:pPr>
        <w:spacing w:line="360" w:lineRule="auto" w:before="155"/>
        <w:ind w:left="120" w:right="405" w:firstLine="710"/>
        <w:jc w:val="both"/>
        <w:rPr>
          <w:i/>
          <w:sz w:val="24"/>
        </w:rPr>
      </w:pPr>
      <w:r>
        <w:rPr>
          <w:i/>
          <w:sz w:val="24"/>
        </w:rPr>
        <w:t>Терапия пациентов с нейробластомой осуществляется в зависимости от стадии </w:t>
      </w:r>
      <w:r>
        <w:rPr>
          <w:i/>
          <w:sz w:val="24"/>
        </w:rPr>
        <w:t>заболевания и группы риска </w:t>
      </w:r>
      <w:r>
        <w:rPr>
          <w:sz w:val="24"/>
        </w:rPr>
        <w:t>[13]</w:t>
      </w:r>
      <w:r>
        <w:rPr>
          <w:i/>
          <w:sz w:val="24"/>
        </w:rPr>
        <w:t>. Данные рекомендации разработаны на основе протокола </w:t>
      </w:r>
      <w:r>
        <w:rPr>
          <w:i/>
          <w:sz w:val="24"/>
        </w:rPr>
        <w:t>NB-2004.</w:t>
      </w:r>
    </w:p>
    <w:p>
      <w:pPr>
        <w:spacing w:line="357" w:lineRule="auto" w:before="4"/>
        <w:ind w:left="120" w:right="407" w:firstLine="710"/>
        <w:jc w:val="both"/>
        <w:rPr>
          <w:i/>
          <w:sz w:val="24"/>
        </w:rPr>
      </w:pPr>
      <w:r>
        <w:rPr>
          <w:i/>
          <w:sz w:val="24"/>
        </w:rPr>
        <w:t>Перед началом любого вида терапии врач берет информированное добровольное </w:t>
      </w:r>
      <w:r>
        <w:rPr>
          <w:i/>
          <w:sz w:val="24"/>
        </w:rPr>
        <w:t>согласие от пациента старше 15 лет (или от родителей/законных представителей пациента для пациентов младше 15 лет) в письменном виде.</w:t>
      </w:r>
    </w:p>
    <w:p>
      <w:pPr>
        <w:spacing w:line="360" w:lineRule="auto" w:before="6"/>
        <w:ind w:left="120" w:right="400" w:firstLine="710"/>
        <w:jc w:val="both"/>
        <w:rPr>
          <w:i/>
          <w:sz w:val="24"/>
        </w:rPr>
      </w:pPr>
      <w:r>
        <w:rPr>
          <w:i/>
          <w:sz w:val="24"/>
        </w:rPr>
        <w:t>Пациенту (родителям/законным представителям) следует объяснить: </w:t>
      </w:r>
      <w:r>
        <w:rPr>
          <w:i/>
          <w:sz w:val="24"/>
        </w:rPr>
        <w:t>информацию о диагнозе в доступной форме, объеме предстоящего лечения, о необходимости проведения химиотерапии, прогнозе без проведения соответствующей̆ терапии, прогноз при проведении адекватной терапии, возможность развития рефрактерного заболевания, основных механизмах действия химиопрепаратов (в том числе ранние и отдаленные побочные эффекты), необходимости соблюдения режима ухода за пациентом, основные правила диеты, необходимость катетеризации центральной вены, необходимость трансфузий препаратов крови, риске развития возможных осложнениях трансфузий.</w:t>
      </w:r>
    </w:p>
    <w:p>
      <w:pPr>
        <w:pStyle w:val="BodyText"/>
        <w:spacing w:before="11"/>
        <w:ind w:left="0"/>
        <w:jc w:val="left"/>
        <w:rPr>
          <w:i/>
          <w:sz w:val="20"/>
        </w:rPr>
      </w:pPr>
    </w:p>
    <w:p>
      <w:pPr>
        <w:pStyle w:val="ListParagraph"/>
        <w:numPr>
          <w:ilvl w:val="0"/>
          <w:numId w:val="8"/>
        </w:numPr>
        <w:tabs>
          <w:tab w:pos="831" w:val="left" w:leader="none"/>
        </w:tabs>
        <w:spacing w:line="360" w:lineRule="auto" w:before="0" w:after="0"/>
        <w:ind w:left="831" w:right="401" w:hanging="425"/>
        <w:jc w:val="both"/>
        <w:rPr>
          <w:sz w:val="24"/>
        </w:rPr>
      </w:pPr>
      <w:r>
        <w:rPr>
          <w:b/>
          <w:sz w:val="24"/>
        </w:rPr>
        <w:t>Рекомендуется </w:t>
      </w:r>
      <w:r>
        <w:rPr>
          <w:sz w:val="24"/>
        </w:rPr>
        <w:t>всем пациентам с гистологически подтвержденным диагнозом НБ перед началом проведения химиотерапии катетеризация подключичной вены [21,22].</w:t>
      </w:r>
    </w:p>
    <w:p>
      <w:pPr>
        <w:pStyle w:val="Heading2"/>
        <w:spacing w:line="357" w:lineRule="auto" w:before="3"/>
        <w:ind w:right="408"/>
      </w:pPr>
      <w:r>
        <w:rPr/>
        <w:t>Уровень убедительности рекомендаций C (уровень достоверности доказательств 4)</w:t>
      </w:r>
    </w:p>
    <w:p>
      <w:pPr>
        <w:spacing w:line="360" w:lineRule="auto" w:before="3"/>
        <w:ind w:left="120" w:right="401" w:firstLine="710"/>
        <w:jc w:val="both"/>
        <w:rPr>
          <w:i/>
          <w:sz w:val="24"/>
        </w:rPr>
      </w:pPr>
      <w:r>
        <w:rPr>
          <w:b/>
          <w:sz w:val="24"/>
        </w:rPr>
        <w:t>Комментарии: </w:t>
      </w:r>
      <w:r>
        <w:rPr>
          <w:i/>
          <w:sz w:val="24"/>
        </w:rPr>
        <w:t>необходимо отметить, что в ряде исследований выявлено </w:t>
      </w:r>
      <w:r>
        <w:rPr>
          <w:i/>
          <w:sz w:val="24"/>
        </w:rPr>
        <w:t>повышение риска возникновения инфекционных осложнений у пациентов с центральным венозным катетером, в связи с чем необходим контроль, своевременные профилактика и контроль возможных катетер-ассоциированных осложнений </w:t>
      </w:r>
      <w:r>
        <w:rPr>
          <w:sz w:val="24"/>
        </w:rPr>
        <w:t>[23–25]</w:t>
      </w:r>
      <w:r>
        <w:rPr>
          <w:i/>
          <w:sz w:val="24"/>
        </w:rPr>
        <w:t>.</w:t>
      </w:r>
    </w:p>
    <w:p>
      <w:pPr>
        <w:pStyle w:val="BodyText"/>
        <w:spacing w:before="10"/>
        <w:ind w:left="0"/>
        <w:jc w:val="left"/>
        <w:rPr>
          <w:i/>
          <w:sz w:val="20"/>
        </w:rPr>
      </w:pPr>
    </w:p>
    <w:p>
      <w:pPr>
        <w:pStyle w:val="ListParagraph"/>
        <w:numPr>
          <w:ilvl w:val="0"/>
          <w:numId w:val="8"/>
        </w:numPr>
        <w:tabs>
          <w:tab w:pos="831" w:val="left" w:leader="none"/>
        </w:tabs>
        <w:spacing w:line="360" w:lineRule="auto" w:before="0" w:after="0"/>
        <w:ind w:left="831" w:right="410" w:hanging="425"/>
        <w:jc w:val="both"/>
        <w:rPr>
          <w:sz w:val="24"/>
        </w:rPr>
      </w:pPr>
      <w:r>
        <w:rPr>
          <w:b/>
          <w:sz w:val="24"/>
        </w:rPr>
        <w:t>Рекомендуется </w:t>
      </w:r>
      <w:r>
        <w:rPr>
          <w:sz w:val="24"/>
        </w:rPr>
        <w:t>относить пациентов с гистологически подтвержденным диагнозом НБ к группе наблюдения (низкого риска) при их соответствии следующим критериям</w:t>
      </w:r>
      <w:r>
        <w:rPr>
          <w:spacing w:val="-3"/>
          <w:sz w:val="24"/>
        </w:rPr>
        <w:t> </w:t>
      </w:r>
      <w:r>
        <w:rPr>
          <w:sz w:val="24"/>
        </w:rPr>
        <w:t>[13]:</w:t>
      </w:r>
    </w:p>
    <w:p>
      <w:pPr>
        <w:pStyle w:val="ListParagraph"/>
        <w:numPr>
          <w:ilvl w:val="0"/>
          <w:numId w:val="19"/>
        </w:numPr>
        <w:tabs>
          <w:tab w:pos="1912" w:val="left" w:leader="none"/>
        </w:tabs>
        <w:spacing w:line="240" w:lineRule="auto" w:before="3" w:after="0"/>
        <w:ind w:left="1911" w:right="0" w:hanging="361"/>
        <w:jc w:val="both"/>
        <w:rPr>
          <w:i/>
          <w:sz w:val="24"/>
        </w:rPr>
      </w:pPr>
      <w:r>
        <w:rPr>
          <w:sz w:val="24"/>
        </w:rPr>
        <w:t>Стадия 1, возраст 0-18 лет, отсутствие амплификации гена</w:t>
      </w:r>
      <w:r>
        <w:rPr>
          <w:spacing w:val="-2"/>
          <w:sz w:val="24"/>
        </w:rPr>
        <w:t> </w:t>
      </w:r>
      <w:r>
        <w:rPr>
          <w:i/>
          <w:sz w:val="24"/>
        </w:rPr>
        <w:t>MYCN</w:t>
      </w:r>
    </w:p>
    <w:p>
      <w:pPr>
        <w:pStyle w:val="ListParagraph"/>
        <w:numPr>
          <w:ilvl w:val="0"/>
          <w:numId w:val="19"/>
        </w:numPr>
        <w:tabs>
          <w:tab w:pos="1912" w:val="left" w:leader="none"/>
        </w:tabs>
        <w:spacing w:line="331" w:lineRule="auto" w:before="119" w:after="0"/>
        <w:ind w:left="1911" w:right="398" w:hanging="360"/>
        <w:jc w:val="both"/>
        <w:rPr>
          <w:sz w:val="24"/>
        </w:rPr>
      </w:pPr>
      <w:r>
        <w:rPr>
          <w:sz w:val="24"/>
        </w:rPr>
        <w:t>Стадия 2, возраст 0-18 лет, отсутствие амплификации гена </w:t>
      </w:r>
      <w:r>
        <w:rPr>
          <w:i/>
          <w:sz w:val="24"/>
        </w:rPr>
        <w:t>MYCN</w:t>
      </w:r>
      <w:r>
        <w:rPr>
          <w:sz w:val="24"/>
        </w:rPr>
        <w:t>, отсутствие аберраций 1р (del1p,</w:t>
      </w:r>
      <w:r>
        <w:rPr>
          <w:spacing w:val="-2"/>
          <w:sz w:val="24"/>
        </w:rPr>
        <w:t> </w:t>
      </w:r>
      <w:r>
        <w:rPr>
          <w:sz w:val="24"/>
        </w:rPr>
        <w:t>imb1p)</w:t>
      </w:r>
    </w:p>
    <w:p>
      <w:pPr>
        <w:spacing w:after="0" w:line="331" w:lineRule="auto"/>
        <w:jc w:val="both"/>
        <w:rPr>
          <w:sz w:val="24"/>
        </w:rPr>
        <w:sectPr>
          <w:pgSz w:w="11910" w:h="16840"/>
          <w:pgMar w:header="0" w:footer="689" w:top="1340" w:bottom="960" w:left="1580" w:right="440"/>
        </w:sectPr>
      </w:pPr>
    </w:p>
    <w:p>
      <w:pPr>
        <w:pStyle w:val="ListParagraph"/>
        <w:numPr>
          <w:ilvl w:val="0"/>
          <w:numId w:val="19"/>
        </w:numPr>
        <w:tabs>
          <w:tab w:pos="1912" w:val="left" w:leader="none"/>
        </w:tabs>
        <w:spacing w:line="331" w:lineRule="auto" w:before="61" w:after="0"/>
        <w:ind w:left="1911" w:right="398" w:hanging="360"/>
        <w:jc w:val="left"/>
        <w:rPr>
          <w:sz w:val="24"/>
        </w:rPr>
      </w:pPr>
      <w:r>
        <w:rPr>
          <w:sz w:val="24"/>
        </w:rPr>
        <w:t>Стадия 3, возраст 0-2 года, отсутствие амплификации гена </w:t>
      </w:r>
      <w:r>
        <w:rPr>
          <w:i/>
          <w:sz w:val="24"/>
        </w:rPr>
        <w:t>MYCN</w:t>
      </w:r>
      <w:r>
        <w:rPr>
          <w:sz w:val="24"/>
        </w:rPr>
        <w:t>, отсутствие аберраций 1р (del1p,</w:t>
      </w:r>
      <w:r>
        <w:rPr>
          <w:spacing w:val="-2"/>
          <w:sz w:val="24"/>
        </w:rPr>
        <w:t> </w:t>
      </w:r>
      <w:r>
        <w:rPr>
          <w:sz w:val="24"/>
        </w:rPr>
        <w:t>imb1p)</w:t>
      </w:r>
    </w:p>
    <w:p>
      <w:pPr>
        <w:pStyle w:val="ListParagraph"/>
        <w:numPr>
          <w:ilvl w:val="0"/>
          <w:numId w:val="19"/>
        </w:numPr>
        <w:tabs>
          <w:tab w:pos="1912" w:val="left" w:leader="none"/>
          <w:tab w:pos="2105" w:val="left" w:leader="none"/>
          <w:tab w:pos="4163" w:val="left" w:leader="none"/>
          <w:tab w:pos="6077" w:val="left" w:leader="none"/>
          <w:tab w:pos="6598" w:val="left" w:leader="none"/>
          <w:tab w:pos="7897" w:val="left" w:leader="none"/>
        </w:tabs>
        <w:spacing w:line="348" w:lineRule="auto" w:before="43" w:after="0"/>
        <w:ind w:left="831" w:right="408" w:firstLine="720"/>
        <w:jc w:val="left"/>
        <w:rPr>
          <w:b/>
          <w:sz w:val="24"/>
        </w:rPr>
      </w:pPr>
      <w:r>
        <w:rPr>
          <w:sz w:val="24"/>
        </w:rPr>
        <w:t>Стадия 4S, возраст &lt;1 года, отсутствие амплификации гена </w:t>
      </w:r>
      <w:r>
        <w:rPr>
          <w:i/>
          <w:sz w:val="24"/>
        </w:rPr>
        <w:t>MYCN </w:t>
      </w:r>
      <w:r>
        <w:rPr>
          <w:b/>
          <w:sz w:val="24"/>
        </w:rPr>
        <w:t>Уровень</w:t>
        <w:tab/>
        <w:t>убедительности</w:t>
        <w:tab/>
        <w:t>рекомендаций</w:t>
        <w:tab/>
        <w:t>C</w:t>
        <w:tab/>
        <w:t>(уровень</w:t>
        <w:tab/>
        <w:t>достоверности доказательств</w:t>
      </w:r>
      <w:r>
        <w:rPr>
          <w:b/>
          <w:spacing w:val="-2"/>
          <w:sz w:val="24"/>
        </w:rPr>
        <w:t> </w:t>
      </w:r>
      <w:r>
        <w:rPr>
          <w:b/>
          <w:sz w:val="24"/>
        </w:rPr>
        <w:t>5)</w:t>
      </w:r>
    </w:p>
    <w:p>
      <w:pPr>
        <w:spacing w:line="357" w:lineRule="auto" w:before="25"/>
        <w:ind w:left="831" w:right="323" w:firstLine="0"/>
        <w:jc w:val="left"/>
        <w:rPr>
          <w:i/>
          <w:sz w:val="24"/>
        </w:rPr>
      </w:pPr>
      <w:r>
        <w:rPr>
          <w:b/>
          <w:sz w:val="24"/>
        </w:rPr>
        <w:t>Комментарии: </w:t>
      </w:r>
      <w:r>
        <w:rPr>
          <w:i/>
          <w:sz w:val="24"/>
        </w:rPr>
        <w:t>оценка молекулярно-генетических маркеров является обязательным </w:t>
      </w:r>
      <w:r>
        <w:rPr>
          <w:i/>
          <w:sz w:val="24"/>
        </w:rPr>
        <w:t>диагностическим тестом у пациентов</w:t>
      </w:r>
    </w:p>
    <w:p>
      <w:pPr>
        <w:pStyle w:val="BodyText"/>
        <w:spacing w:before="2"/>
        <w:ind w:left="0"/>
        <w:jc w:val="left"/>
        <w:rPr>
          <w:i/>
          <w:sz w:val="21"/>
        </w:rPr>
      </w:pPr>
    </w:p>
    <w:p>
      <w:pPr>
        <w:pStyle w:val="ListParagraph"/>
        <w:numPr>
          <w:ilvl w:val="0"/>
          <w:numId w:val="8"/>
        </w:numPr>
        <w:tabs>
          <w:tab w:pos="831" w:val="left" w:leader="none"/>
        </w:tabs>
        <w:spacing w:line="360" w:lineRule="auto" w:before="0" w:after="0"/>
        <w:ind w:left="831" w:right="405" w:hanging="425"/>
        <w:jc w:val="both"/>
        <w:rPr>
          <w:sz w:val="24"/>
        </w:rPr>
      </w:pPr>
      <w:r>
        <w:rPr>
          <w:b/>
          <w:sz w:val="24"/>
        </w:rPr>
        <w:t>Рекомендуется </w:t>
      </w:r>
      <w:r>
        <w:rPr>
          <w:sz w:val="24"/>
        </w:rPr>
        <w:t>относить пациентов с гистологически подтвержденным диагнозом НБ к группе промежуточного риска при их соответствии следующим критериям [13,26]:</w:t>
      </w:r>
    </w:p>
    <w:p>
      <w:pPr>
        <w:pStyle w:val="ListParagraph"/>
        <w:numPr>
          <w:ilvl w:val="0"/>
          <w:numId w:val="20"/>
        </w:numPr>
        <w:tabs>
          <w:tab w:pos="1912" w:val="left" w:leader="none"/>
        </w:tabs>
        <w:spacing w:line="331" w:lineRule="auto" w:before="3" w:after="0"/>
        <w:ind w:left="1911" w:right="398" w:hanging="360"/>
        <w:jc w:val="both"/>
        <w:rPr>
          <w:sz w:val="24"/>
        </w:rPr>
      </w:pPr>
      <w:r>
        <w:rPr>
          <w:sz w:val="24"/>
        </w:rPr>
        <w:t>Стадия 2/3, возраст 0-18 лет, отсутствие амплификации гена MYCN, наличие аберраций 1р (del1p,</w:t>
      </w:r>
      <w:r>
        <w:rPr>
          <w:spacing w:val="-2"/>
          <w:sz w:val="24"/>
        </w:rPr>
        <w:t> </w:t>
      </w:r>
      <w:r>
        <w:rPr>
          <w:sz w:val="24"/>
        </w:rPr>
        <w:t>imb1p)</w:t>
      </w:r>
    </w:p>
    <w:p>
      <w:pPr>
        <w:pStyle w:val="ListParagraph"/>
        <w:numPr>
          <w:ilvl w:val="0"/>
          <w:numId w:val="20"/>
        </w:numPr>
        <w:tabs>
          <w:tab w:pos="1912" w:val="left" w:leader="none"/>
        </w:tabs>
        <w:spacing w:line="240" w:lineRule="auto" w:before="43" w:after="0"/>
        <w:ind w:left="1911" w:right="0" w:hanging="361"/>
        <w:jc w:val="both"/>
        <w:rPr>
          <w:sz w:val="24"/>
        </w:rPr>
      </w:pPr>
      <w:r>
        <w:rPr>
          <w:sz w:val="24"/>
        </w:rPr>
        <w:t>Стадия 3, возраст 2-18 года, отсутствие амплификации гена</w:t>
      </w:r>
      <w:r>
        <w:rPr>
          <w:spacing w:val="-3"/>
          <w:sz w:val="24"/>
        </w:rPr>
        <w:t> </w:t>
      </w:r>
      <w:r>
        <w:rPr>
          <w:sz w:val="24"/>
        </w:rPr>
        <w:t>MYCN</w:t>
      </w:r>
    </w:p>
    <w:p>
      <w:pPr>
        <w:pStyle w:val="ListParagraph"/>
        <w:numPr>
          <w:ilvl w:val="0"/>
          <w:numId w:val="20"/>
        </w:numPr>
        <w:tabs>
          <w:tab w:pos="1912" w:val="left" w:leader="none"/>
          <w:tab w:pos="2105" w:val="left" w:leader="none"/>
          <w:tab w:pos="4163" w:val="left" w:leader="none"/>
          <w:tab w:pos="6077" w:val="left" w:leader="none"/>
          <w:tab w:pos="6598" w:val="left" w:leader="none"/>
          <w:tab w:pos="7897" w:val="left" w:leader="none"/>
        </w:tabs>
        <w:spacing w:line="345" w:lineRule="auto" w:before="119" w:after="0"/>
        <w:ind w:left="831" w:right="408" w:firstLine="720"/>
        <w:jc w:val="left"/>
        <w:rPr>
          <w:b/>
          <w:sz w:val="24"/>
        </w:rPr>
      </w:pPr>
      <w:r>
        <w:rPr>
          <w:sz w:val="24"/>
        </w:rPr>
        <w:t>Стадия 4, возраст &lt;1 года, отсутствие амплификации гена MYCN </w:t>
      </w:r>
      <w:r>
        <w:rPr>
          <w:b/>
          <w:sz w:val="24"/>
        </w:rPr>
        <w:t>Уровень</w:t>
        <w:tab/>
        <w:t>убедительности</w:t>
        <w:tab/>
        <w:t>рекомендаций</w:t>
        <w:tab/>
        <w:t>C</w:t>
        <w:tab/>
        <w:t>(уровень</w:t>
        <w:tab/>
        <w:t>достоверности доказательств</w:t>
      </w:r>
      <w:r>
        <w:rPr>
          <w:b/>
          <w:spacing w:val="-2"/>
          <w:sz w:val="24"/>
        </w:rPr>
        <w:t> </w:t>
      </w:r>
      <w:r>
        <w:rPr>
          <w:b/>
          <w:sz w:val="24"/>
        </w:rPr>
        <w:t>5)</w:t>
      </w:r>
    </w:p>
    <w:p>
      <w:pPr>
        <w:pStyle w:val="BodyText"/>
        <w:spacing w:before="4"/>
        <w:ind w:left="0"/>
        <w:jc w:val="left"/>
        <w:rPr>
          <w:b/>
          <w:sz w:val="23"/>
        </w:rPr>
      </w:pPr>
    </w:p>
    <w:p>
      <w:pPr>
        <w:pStyle w:val="ListParagraph"/>
        <w:numPr>
          <w:ilvl w:val="0"/>
          <w:numId w:val="8"/>
        </w:numPr>
        <w:tabs>
          <w:tab w:pos="831" w:val="left" w:leader="none"/>
        </w:tabs>
        <w:spacing w:line="360" w:lineRule="auto" w:before="0" w:after="0"/>
        <w:ind w:left="831" w:right="410" w:hanging="425"/>
        <w:jc w:val="both"/>
        <w:rPr>
          <w:sz w:val="24"/>
        </w:rPr>
      </w:pPr>
      <w:r>
        <w:rPr>
          <w:b/>
          <w:sz w:val="24"/>
        </w:rPr>
        <w:t>Рекомендуется </w:t>
      </w:r>
      <w:r>
        <w:rPr>
          <w:sz w:val="24"/>
        </w:rPr>
        <w:t>относить пациентов с гистологически подтвержденным диагнозом НБ к группе высокого риска при их соответствии следующим критериям</w:t>
      </w:r>
      <w:r>
        <w:rPr>
          <w:spacing w:val="-14"/>
          <w:sz w:val="24"/>
        </w:rPr>
        <w:t> </w:t>
      </w:r>
      <w:r>
        <w:rPr>
          <w:sz w:val="24"/>
        </w:rPr>
        <w:t>[13,26]:</w:t>
      </w:r>
    </w:p>
    <w:p>
      <w:pPr>
        <w:pStyle w:val="ListParagraph"/>
        <w:numPr>
          <w:ilvl w:val="0"/>
          <w:numId w:val="21"/>
        </w:numPr>
        <w:tabs>
          <w:tab w:pos="1912" w:val="left" w:leader="none"/>
        </w:tabs>
        <w:spacing w:line="240" w:lineRule="auto" w:before="3" w:after="0"/>
        <w:ind w:left="1911" w:right="0" w:hanging="361"/>
        <w:jc w:val="both"/>
        <w:rPr>
          <w:sz w:val="24"/>
        </w:rPr>
      </w:pPr>
      <w:r>
        <w:rPr>
          <w:sz w:val="24"/>
        </w:rPr>
        <w:t>Стадия 4, возраст 1-18</w:t>
      </w:r>
      <w:r>
        <w:rPr>
          <w:spacing w:val="-1"/>
          <w:sz w:val="24"/>
        </w:rPr>
        <w:t> </w:t>
      </w:r>
      <w:r>
        <w:rPr>
          <w:sz w:val="24"/>
        </w:rPr>
        <w:t>лет</w:t>
      </w:r>
    </w:p>
    <w:p>
      <w:pPr>
        <w:pStyle w:val="ListParagraph"/>
        <w:numPr>
          <w:ilvl w:val="0"/>
          <w:numId w:val="21"/>
        </w:numPr>
        <w:tabs>
          <w:tab w:pos="1912" w:val="left" w:leader="none"/>
        </w:tabs>
        <w:spacing w:line="345" w:lineRule="auto" w:before="118" w:after="0"/>
        <w:ind w:left="831" w:right="404" w:firstLine="720"/>
        <w:jc w:val="both"/>
        <w:rPr>
          <w:b/>
          <w:sz w:val="24"/>
        </w:rPr>
      </w:pPr>
      <w:r>
        <w:rPr>
          <w:sz w:val="24"/>
        </w:rPr>
        <w:t>Амплификация гена MYCN независимо от стадии заболевания и</w:t>
      </w:r>
      <w:r>
        <w:rPr>
          <w:spacing w:val="-32"/>
          <w:sz w:val="24"/>
        </w:rPr>
        <w:t> </w:t>
      </w:r>
      <w:r>
        <w:rPr>
          <w:sz w:val="24"/>
        </w:rPr>
        <w:t>возраста </w:t>
      </w:r>
      <w:r>
        <w:rPr>
          <w:b/>
          <w:sz w:val="24"/>
        </w:rPr>
        <w:t>Уровень убедительности рекомендаций C (уровень достоверности доказательств</w:t>
      </w:r>
      <w:r>
        <w:rPr>
          <w:b/>
          <w:spacing w:val="-2"/>
          <w:sz w:val="24"/>
        </w:rPr>
        <w:t> </w:t>
      </w:r>
      <w:r>
        <w:rPr>
          <w:b/>
          <w:sz w:val="24"/>
        </w:rPr>
        <w:t>5)</w:t>
      </w:r>
    </w:p>
    <w:p>
      <w:pPr>
        <w:pStyle w:val="BodyText"/>
        <w:spacing w:before="6"/>
        <w:ind w:left="0"/>
        <w:jc w:val="left"/>
        <w:rPr>
          <w:b/>
          <w:sz w:val="38"/>
        </w:rPr>
      </w:pPr>
    </w:p>
    <w:p>
      <w:pPr>
        <w:pStyle w:val="Heading2"/>
        <w:numPr>
          <w:ilvl w:val="3"/>
          <w:numId w:val="1"/>
        </w:numPr>
        <w:tabs>
          <w:tab w:pos="1191" w:val="left" w:leader="none"/>
        </w:tabs>
        <w:spacing w:line="240" w:lineRule="auto" w:before="1" w:after="0"/>
        <w:ind w:left="1191" w:right="0" w:hanging="360"/>
        <w:jc w:val="both"/>
      </w:pPr>
      <w:bookmarkStart w:name="3.1 Лечение пациентов группы наблюдения " w:id="49"/>
      <w:bookmarkEnd w:id="49"/>
      <w:r>
        <w:rPr>
          <w:b w:val="0"/>
        </w:rPr>
      </w:r>
      <w:bookmarkStart w:name="_bookmark17" w:id="50"/>
      <w:bookmarkEnd w:id="50"/>
      <w:r>
        <w:rPr>
          <w:b w:val="0"/>
        </w:rPr>
      </w:r>
      <w:bookmarkStart w:name="_bookmark17" w:id="51"/>
      <w:bookmarkEnd w:id="51"/>
      <w:r>
        <w:rPr>
          <w:u w:val="single"/>
        </w:rPr>
        <w:t>Л</w:t>
      </w:r>
      <w:r>
        <w:rPr>
          <w:u w:val="single"/>
        </w:rPr>
        <w:t>ечение пациентов группы наблюдения (низкого</w:t>
      </w:r>
      <w:r>
        <w:rPr>
          <w:spacing w:val="-7"/>
          <w:u w:val="single"/>
        </w:rPr>
        <w:t> </w:t>
      </w:r>
      <w:r>
        <w:rPr>
          <w:u w:val="single"/>
        </w:rPr>
        <w:t>риска)</w:t>
      </w:r>
    </w:p>
    <w:p>
      <w:pPr>
        <w:spacing w:line="360" w:lineRule="auto" w:before="139"/>
        <w:ind w:left="120" w:right="407" w:firstLine="565"/>
        <w:jc w:val="both"/>
        <w:rPr>
          <w:i/>
          <w:sz w:val="24"/>
        </w:rPr>
      </w:pPr>
      <w:r>
        <w:rPr>
          <w:i/>
          <w:sz w:val="24"/>
        </w:rPr>
        <w:t>Инициальный</w:t>
      </w:r>
      <w:r>
        <w:rPr>
          <w:i/>
          <w:spacing w:val="-14"/>
          <w:sz w:val="24"/>
        </w:rPr>
        <w:t> </w:t>
      </w:r>
      <w:r>
        <w:rPr>
          <w:i/>
          <w:sz w:val="24"/>
        </w:rPr>
        <w:t>объем</w:t>
      </w:r>
      <w:r>
        <w:rPr>
          <w:i/>
          <w:spacing w:val="-6"/>
          <w:sz w:val="24"/>
        </w:rPr>
        <w:t> </w:t>
      </w:r>
      <w:r>
        <w:rPr>
          <w:i/>
          <w:sz w:val="24"/>
        </w:rPr>
        <w:t>терапии</w:t>
      </w:r>
      <w:r>
        <w:rPr>
          <w:i/>
          <w:spacing w:val="-9"/>
          <w:sz w:val="24"/>
        </w:rPr>
        <w:t> </w:t>
      </w:r>
      <w:r>
        <w:rPr>
          <w:i/>
          <w:sz w:val="24"/>
        </w:rPr>
        <w:t>пациентов,</w:t>
      </w:r>
      <w:r>
        <w:rPr>
          <w:i/>
          <w:spacing w:val="-9"/>
          <w:sz w:val="24"/>
        </w:rPr>
        <w:t> </w:t>
      </w:r>
      <w:r>
        <w:rPr>
          <w:i/>
          <w:sz w:val="24"/>
        </w:rPr>
        <w:t>стратифицированных</w:t>
      </w:r>
      <w:r>
        <w:rPr>
          <w:i/>
          <w:spacing w:val="-9"/>
          <w:sz w:val="24"/>
        </w:rPr>
        <w:t> </w:t>
      </w:r>
      <w:r>
        <w:rPr>
          <w:i/>
          <w:sz w:val="24"/>
        </w:rPr>
        <w:t>в</w:t>
      </w:r>
      <w:r>
        <w:rPr>
          <w:i/>
          <w:spacing w:val="-12"/>
          <w:sz w:val="24"/>
        </w:rPr>
        <w:t> </w:t>
      </w:r>
      <w:r>
        <w:rPr>
          <w:i/>
          <w:sz w:val="24"/>
        </w:rPr>
        <w:t>группу</w:t>
      </w:r>
      <w:r>
        <w:rPr>
          <w:i/>
          <w:spacing w:val="-10"/>
          <w:sz w:val="24"/>
        </w:rPr>
        <w:t> </w:t>
      </w:r>
      <w:r>
        <w:rPr>
          <w:i/>
          <w:sz w:val="24"/>
        </w:rPr>
        <w:t>наблюдения, </w:t>
      </w:r>
      <w:r>
        <w:rPr>
          <w:i/>
          <w:sz w:val="24"/>
        </w:rPr>
        <w:t>определяется в зависимости от распространенности опухолевого процесса (локальные формы заболевания или стадия 4S) и наличия жизнеугрожающих симптомов (ЖУС) на момент постановки диагноза.</w:t>
      </w:r>
    </w:p>
    <w:p>
      <w:pPr>
        <w:spacing w:line="360" w:lineRule="auto" w:before="0"/>
        <w:ind w:left="120" w:right="409" w:firstLine="565"/>
        <w:jc w:val="both"/>
        <w:rPr>
          <w:i/>
          <w:sz w:val="24"/>
        </w:rPr>
      </w:pPr>
      <w:r>
        <w:rPr>
          <w:i/>
          <w:sz w:val="24"/>
        </w:rPr>
        <w:t>К</w:t>
      </w:r>
      <w:r>
        <w:rPr>
          <w:i/>
          <w:spacing w:val="-7"/>
          <w:sz w:val="24"/>
        </w:rPr>
        <w:t> </w:t>
      </w:r>
      <w:r>
        <w:rPr>
          <w:i/>
          <w:sz w:val="24"/>
        </w:rPr>
        <w:t>ЖУС</w:t>
      </w:r>
      <w:r>
        <w:rPr>
          <w:i/>
          <w:spacing w:val="-8"/>
          <w:sz w:val="24"/>
        </w:rPr>
        <w:t> </w:t>
      </w:r>
      <w:r>
        <w:rPr>
          <w:i/>
          <w:sz w:val="24"/>
        </w:rPr>
        <w:t>относят</w:t>
      </w:r>
      <w:r>
        <w:rPr>
          <w:i/>
          <w:spacing w:val="-5"/>
          <w:sz w:val="24"/>
        </w:rPr>
        <w:t> </w:t>
      </w:r>
      <w:r>
        <w:rPr>
          <w:i/>
          <w:sz w:val="24"/>
        </w:rPr>
        <w:t>следующие</w:t>
      </w:r>
      <w:r>
        <w:rPr>
          <w:i/>
          <w:spacing w:val="-4"/>
          <w:sz w:val="24"/>
        </w:rPr>
        <w:t> </w:t>
      </w:r>
      <w:r>
        <w:rPr>
          <w:i/>
          <w:sz w:val="24"/>
        </w:rPr>
        <w:t>состояния,</w:t>
      </w:r>
      <w:r>
        <w:rPr>
          <w:i/>
          <w:spacing w:val="-8"/>
          <w:sz w:val="24"/>
        </w:rPr>
        <w:t> </w:t>
      </w:r>
      <w:r>
        <w:rPr>
          <w:i/>
          <w:sz w:val="24"/>
        </w:rPr>
        <w:t>обусловленные</w:t>
      </w:r>
      <w:r>
        <w:rPr>
          <w:i/>
          <w:spacing w:val="-8"/>
          <w:sz w:val="24"/>
        </w:rPr>
        <w:t> </w:t>
      </w:r>
      <w:r>
        <w:rPr>
          <w:i/>
          <w:sz w:val="24"/>
        </w:rPr>
        <w:t>локальным</w:t>
      </w:r>
      <w:r>
        <w:rPr>
          <w:i/>
          <w:spacing w:val="-6"/>
          <w:sz w:val="24"/>
        </w:rPr>
        <w:t> </w:t>
      </w:r>
      <w:r>
        <w:rPr>
          <w:i/>
          <w:sz w:val="24"/>
        </w:rPr>
        <w:t>ростом</w:t>
      </w:r>
      <w:r>
        <w:rPr>
          <w:i/>
          <w:spacing w:val="-6"/>
          <w:sz w:val="24"/>
        </w:rPr>
        <w:t> </w:t>
      </w:r>
      <w:r>
        <w:rPr>
          <w:i/>
          <w:sz w:val="24"/>
        </w:rPr>
        <w:t>первичной </w:t>
      </w:r>
      <w:r>
        <w:rPr>
          <w:i/>
          <w:sz w:val="24"/>
        </w:rPr>
        <w:t>опухоли (при стадиях 1–3) или органомегалией (при стадии</w:t>
      </w:r>
      <w:r>
        <w:rPr>
          <w:i/>
          <w:spacing w:val="-3"/>
          <w:sz w:val="24"/>
        </w:rPr>
        <w:t> </w:t>
      </w:r>
      <w:r>
        <w:rPr>
          <w:i/>
          <w:sz w:val="24"/>
        </w:rPr>
        <w:t>4S):</w:t>
      </w:r>
    </w:p>
    <w:p>
      <w:pPr>
        <w:pStyle w:val="ListParagraph"/>
        <w:numPr>
          <w:ilvl w:val="4"/>
          <w:numId w:val="1"/>
        </w:numPr>
        <w:tabs>
          <w:tab w:pos="1562" w:val="left" w:leader="none"/>
        </w:tabs>
        <w:spacing w:line="289" w:lineRule="exact" w:before="0" w:after="0"/>
        <w:ind w:left="1561" w:right="0" w:hanging="306"/>
        <w:jc w:val="both"/>
        <w:rPr>
          <w:i/>
          <w:sz w:val="24"/>
        </w:rPr>
      </w:pPr>
      <w:r>
        <w:rPr>
          <w:i/>
          <w:sz w:val="24"/>
        </w:rPr>
        <w:t>тяжелое общее</w:t>
      </w:r>
      <w:r>
        <w:rPr>
          <w:i/>
          <w:spacing w:val="-5"/>
          <w:sz w:val="24"/>
        </w:rPr>
        <w:t> </w:t>
      </w:r>
      <w:r>
        <w:rPr>
          <w:i/>
          <w:sz w:val="24"/>
        </w:rPr>
        <w:t>состояние;</w:t>
      </w:r>
    </w:p>
    <w:p>
      <w:pPr>
        <w:pStyle w:val="ListParagraph"/>
        <w:numPr>
          <w:ilvl w:val="4"/>
          <w:numId w:val="1"/>
        </w:numPr>
        <w:tabs>
          <w:tab w:pos="1562" w:val="left" w:leader="none"/>
        </w:tabs>
        <w:spacing w:line="352" w:lineRule="auto" w:before="140" w:after="0"/>
        <w:ind w:left="1256" w:right="409" w:firstLine="0"/>
        <w:jc w:val="both"/>
        <w:rPr>
          <w:i/>
          <w:sz w:val="24"/>
        </w:rPr>
      </w:pPr>
      <w:r>
        <w:rPr>
          <w:i/>
          <w:sz w:val="24"/>
        </w:rPr>
        <w:t>тяжелые нарушения питания, ведущие к снижению разового объема </w:t>
      </w:r>
      <w:r>
        <w:rPr>
          <w:i/>
          <w:sz w:val="24"/>
        </w:rPr>
        <w:t>кормления и/или потере</w:t>
      </w:r>
      <w:r>
        <w:rPr>
          <w:i/>
          <w:spacing w:val="-3"/>
          <w:sz w:val="24"/>
        </w:rPr>
        <w:t> </w:t>
      </w:r>
      <w:r>
        <w:rPr>
          <w:i/>
          <w:sz w:val="24"/>
        </w:rPr>
        <w:t>веса;</w:t>
      </w:r>
    </w:p>
    <w:p>
      <w:pPr>
        <w:spacing w:after="0" w:line="352" w:lineRule="auto"/>
        <w:jc w:val="both"/>
        <w:rPr>
          <w:sz w:val="24"/>
        </w:rPr>
        <w:sectPr>
          <w:pgSz w:w="11910" w:h="16840"/>
          <w:pgMar w:header="0" w:footer="689" w:top="1340" w:bottom="960" w:left="1580" w:right="440"/>
        </w:sectPr>
      </w:pPr>
    </w:p>
    <w:p>
      <w:pPr>
        <w:pStyle w:val="ListParagraph"/>
        <w:numPr>
          <w:ilvl w:val="4"/>
          <w:numId w:val="1"/>
        </w:numPr>
        <w:tabs>
          <w:tab w:pos="1562" w:val="left" w:leader="none"/>
        </w:tabs>
        <w:spacing w:line="352" w:lineRule="auto" w:before="79" w:after="0"/>
        <w:ind w:left="1256" w:right="416" w:firstLine="0"/>
        <w:jc w:val="both"/>
        <w:rPr>
          <w:sz w:val="24"/>
        </w:rPr>
      </w:pPr>
      <w:r>
        <w:rPr>
          <w:i/>
          <w:sz w:val="24"/>
        </w:rPr>
        <w:t>дыхательная недостаточность, определенная по потребности в кислороде </w:t>
      </w:r>
      <w:r>
        <w:rPr>
          <w:i/>
          <w:sz w:val="24"/>
        </w:rPr>
        <w:t>или задержке CO</w:t>
      </w:r>
      <w:r>
        <w:rPr>
          <w:i/>
          <w:sz w:val="16"/>
        </w:rPr>
        <w:t>2</w:t>
      </w:r>
      <w:r>
        <w:rPr>
          <w:i/>
          <w:sz w:val="24"/>
        </w:rPr>
        <w:t>, превышающей 60 </w:t>
      </w:r>
      <w:r>
        <w:rPr>
          <w:sz w:val="24"/>
        </w:rPr>
        <w:t>мм рт.</w:t>
      </w:r>
      <w:r>
        <w:rPr>
          <w:spacing w:val="1"/>
          <w:sz w:val="24"/>
        </w:rPr>
        <w:t> </w:t>
      </w:r>
      <w:r>
        <w:rPr>
          <w:sz w:val="24"/>
        </w:rPr>
        <w:t>ст.;</w:t>
      </w:r>
    </w:p>
    <w:p>
      <w:pPr>
        <w:pStyle w:val="ListParagraph"/>
        <w:numPr>
          <w:ilvl w:val="4"/>
          <w:numId w:val="1"/>
        </w:numPr>
        <w:tabs>
          <w:tab w:pos="1562" w:val="left" w:leader="none"/>
        </w:tabs>
        <w:spacing w:line="352" w:lineRule="auto" w:before="7" w:after="0"/>
        <w:ind w:left="1256" w:right="413" w:firstLine="0"/>
        <w:jc w:val="both"/>
        <w:rPr>
          <w:i/>
          <w:sz w:val="24"/>
        </w:rPr>
      </w:pPr>
      <w:r>
        <w:rPr>
          <w:i/>
          <w:sz w:val="24"/>
        </w:rPr>
        <w:t>сосудистая недостаточность, определяемая как гипотензия или </w:t>
      </w:r>
      <w:r>
        <w:rPr>
          <w:i/>
          <w:sz w:val="24"/>
        </w:rPr>
        <w:t>гипертензия</w:t>
      </w:r>
      <w:r>
        <w:rPr>
          <w:i/>
          <w:spacing w:val="-13"/>
          <w:sz w:val="24"/>
        </w:rPr>
        <w:t> </w:t>
      </w:r>
      <w:r>
        <w:rPr>
          <w:i/>
          <w:sz w:val="24"/>
        </w:rPr>
        <w:t>в</w:t>
      </w:r>
      <w:r>
        <w:rPr>
          <w:i/>
          <w:spacing w:val="-11"/>
          <w:sz w:val="24"/>
        </w:rPr>
        <w:t> </w:t>
      </w:r>
      <w:r>
        <w:rPr>
          <w:i/>
          <w:sz w:val="24"/>
        </w:rPr>
        <w:t>соответствии</w:t>
      </w:r>
      <w:r>
        <w:rPr>
          <w:i/>
          <w:spacing w:val="-11"/>
          <w:sz w:val="24"/>
        </w:rPr>
        <w:t> </w:t>
      </w:r>
      <w:r>
        <w:rPr>
          <w:i/>
          <w:sz w:val="24"/>
        </w:rPr>
        <w:t>с</w:t>
      </w:r>
      <w:r>
        <w:rPr>
          <w:i/>
          <w:spacing w:val="-13"/>
          <w:sz w:val="24"/>
        </w:rPr>
        <w:t> </w:t>
      </w:r>
      <w:r>
        <w:rPr>
          <w:i/>
          <w:sz w:val="24"/>
        </w:rPr>
        <w:t>возрастными</w:t>
      </w:r>
      <w:r>
        <w:rPr>
          <w:i/>
          <w:spacing w:val="-12"/>
          <w:sz w:val="24"/>
        </w:rPr>
        <w:t> </w:t>
      </w:r>
      <w:r>
        <w:rPr>
          <w:i/>
          <w:sz w:val="24"/>
        </w:rPr>
        <w:t>нормами</w:t>
      </w:r>
      <w:r>
        <w:rPr>
          <w:i/>
          <w:spacing w:val="-11"/>
          <w:sz w:val="24"/>
        </w:rPr>
        <w:t> </w:t>
      </w:r>
      <w:r>
        <w:rPr>
          <w:i/>
          <w:sz w:val="24"/>
        </w:rPr>
        <w:t>артериального</w:t>
      </w:r>
      <w:r>
        <w:rPr>
          <w:i/>
          <w:spacing w:val="-12"/>
          <w:sz w:val="24"/>
        </w:rPr>
        <w:t> </w:t>
      </w:r>
      <w:r>
        <w:rPr>
          <w:i/>
          <w:sz w:val="24"/>
        </w:rPr>
        <w:t>давления;</w:t>
      </w:r>
    </w:p>
    <w:p>
      <w:pPr>
        <w:pStyle w:val="ListParagraph"/>
        <w:numPr>
          <w:ilvl w:val="4"/>
          <w:numId w:val="1"/>
        </w:numPr>
        <w:tabs>
          <w:tab w:pos="1562" w:val="left" w:leader="none"/>
        </w:tabs>
        <w:spacing w:line="357" w:lineRule="auto" w:before="8" w:after="0"/>
        <w:ind w:left="1256" w:right="401" w:firstLine="0"/>
        <w:jc w:val="both"/>
        <w:rPr>
          <w:i/>
          <w:sz w:val="24"/>
        </w:rPr>
      </w:pPr>
      <w:r>
        <w:rPr>
          <w:i/>
          <w:sz w:val="24"/>
        </w:rPr>
        <w:t>печеночная</w:t>
      </w:r>
      <w:r>
        <w:rPr>
          <w:i/>
          <w:spacing w:val="-16"/>
          <w:sz w:val="24"/>
        </w:rPr>
        <w:t> </w:t>
      </w:r>
      <w:r>
        <w:rPr>
          <w:i/>
          <w:sz w:val="24"/>
        </w:rPr>
        <w:t>недостаточность,</w:t>
      </w:r>
      <w:r>
        <w:rPr>
          <w:i/>
          <w:spacing w:val="-14"/>
          <w:sz w:val="24"/>
        </w:rPr>
        <w:t> </w:t>
      </w:r>
      <w:r>
        <w:rPr>
          <w:i/>
          <w:sz w:val="24"/>
        </w:rPr>
        <w:t>определяемая</w:t>
      </w:r>
      <w:r>
        <w:rPr>
          <w:i/>
          <w:spacing w:val="-11"/>
          <w:sz w:val="24"/>
        </w:rPr>
        <w:t> </w:t>
      </w:r>
      <w:r>
        <w:rPr>
          <w:i/>
          <w:sz w:val="24"/>
        </w:rPr>
        <w:t>как</w:t>
      </w:r>
      <w:r>
        <w:rPr>
          <w:i/>
          <w:spacing w:val="-6"/>
          <w:sz w:val="24"/>
        </w:rPr>
        <w:t> </w:t>
      </w:r>
      <w:r>
        <w:rPr>
          <w:i/>
          <w:sz w:val="24"/>
        </w:rPr>
        <w:t>III</w:t>
      </w:r>
      <w:r>
        <w:rPr>
          <w:i/>
          <w:spacing w:val="-15"/>
          <w:sz w:val="24"/>
        </w:rPr>
        <w:t> </w:t>
      </w:r>
      <w:r>
        <w:rPr>
          <w:i/>
          <w:sz w:val="24"/>
        </w:rPr>
        <w:t>степень</w:t>
      </w:r>
      <w:r>
        <w:rPr>
          <w:i/>
          <w:spacing w:val="-14"/>
          <w:sz w:val="24"/>
        </w:rPr>
        <w:t> </w:t>
      </w:r>
      <w:r>
        <w:rPr>
          <w:i/>
          <w:sz w:val="24"/>
        </w:rPr>
        <w:t>токсичности</w:t>
      </w:r>
      <w:r>
        <w:rPr>
          <w:i/>
          <w:spacing w:val="-14"/>
          <w:sz w:val="24"/>
        </w:rPr>
        <w:t> </w:t>
      </w:r>
      <w:r>
        <w:rPr>
          <w:i/>
          <w:sz w:val="24"/>
        </w:rPr>
        <w:t>по </w:t>
      </w:r>
      <w:r>
        <w:rPr>
          <w:i/>
          <w:sz w:val="24"/>
        </w:rPr>
        <w:t>билирубину, фибриногену или тромбиновому времени в соответствии с критериями токсичности Национального института рака США (National Cancer Institute Common Toxicity Criteria);</w:t>
      </w:r>
    </w:p>
    <w:p>
      <w:pPr>
        <w:pStyle w:val="ListParagraph"/>
        <w:numPr>
          <w:ilvl w:val="4"/>
          <w:numId w:val="1"/>
        </w:numPr>
        <w:tabs>
          <w:tab w:pos="1562" w:val="left" w:leader="none"/>
        </w:tabs>
        <w:spacing w:line="357" w:lineRule="auto" w:before="0" w:after="0"/>
        <w:ind w:left="1256" w:right="407" w:firstLine="0"/>
        <w:jc w:val="both"/>
        <w:rPr>
          <w:i/>
          <w:sz w:val="24"/>
        </w:rPr>
      </w:pPr>
      <w:r>
        <w:rPr>
          <w:i/>
          <w:sz w:val="24"/>
        </w:rPr>
        <w:t>почечная недостаточность, определяемая по нарушению выделения </w:t>
      </w:r>
      <w:r>
        <w:rPr>
          <w:i/>
          <w:sz w:val="24"/>
        </w:rPr>
        <w:t>мочевины</w:t>
      </w:r>
      <w:r>
        <w:rPr>
          <w:i/>
          <w:spacing w:val="-7"/>
          <w:sz w:val="24"/>
        </w:rPr>
        <w:t> </w:t>
      </w:r>
      <w:r>
        <w:rPr>
          <w:i/>
          <w:sz w:val="24"/>
        </w:rPr>
        <w:t>или</w:t>
      </w:r>
      <w:r>
        <w:rPr>
          <w:i/>
          <w:spacing w:val="-13"/>
          <w:sz w:val="24"/>
        </w:rPr>
        <w:t> </w:t>
      </w:r>
      <w:r>
        <w:rPr>
          <w:i/>
          <w:sz w:val="24"/>
        </w:rPr>
        <w:t>креатинина,</w:t>
      </w:r>
      <w:r>
        <w:rPr>
          <w:i/>
          <w:spacing w:val="-9"/>
          <w:sz w:val="24"/>
        </w:rPr>
        <w:t> </w:t>
      </w:r>
      <w:r>
        <w:rPr>
          <w:i/>
          <w:sz w:val="24"/>
        </w:rPr>
        <w:t>вновь</w:t>
      </w:r>
      <w:r>
        <w:rPr>
          <w:i/>
          <w:spacing w:val="-8"/>
          <w:sz w:val="24"/>
        </w:rPr>
        <w:t> </w:t>
      </w:r>
      <w:r>
        <w:rPr>
          <w:i/>
          <w:sz w:val="24"/>
        </w:rPr>
        <w:t>развившийся</w:t>
      </w:r>
      <w:r>
        <w:rPr>
          <w:i/>
          <w:spacing w:val="-10"/>
          <w:sz w:val="24"/>
        </w:rPr>
        <w:t> </w:t>
      </w:r>
      <w:r>
        <w:rPr>
          <w:i/>
          <w:sz w:val="24"/>
        </w:rPr>
        <w:t>гидроуретер</w:t>
      </w:r>
      <w:r>
        <w:rPr>
          <w:i/>
          <w:spacing w:val="-9"/>
          <w:sz w:val="24"/>
        </w:rPr>
        <w:t> </w:t>
      </w:r>
      <w:r>
        <w:rPr>
          <w:i/>
          <w:sz w:val="24"/>
        </w:rPr>
        <w:t>или</w:t>
      </w:r>
      <w:r>
        <w:rPr>
          <w:i/>
          <w:spacing w:val="-9"/>
          <w:sz w:val="24"/>
        </w:rPr>
        <w:t> </w:t>
      </w:r>
      <w:r>
        <w:rPr>
          <w:i/>
          <w:sz w:val="24"/>
        </w:rPr>
        <w:t>гидронефроз</w:t>
      </w:r>
      <w:r>
        <w:rPr>
          <w:i/>
          <w:spacing w:val="-8"/>
          <w:sz w:val="24"/>
        </w:rPr>
        <w:t> </w:t>
      </w:r>
      <w:r>
        <w:rPr>
          <w:i/>
          <w:sz w:val="24"/>
        </w:rPr>
        <w:t>или ухудшение имевшегося</w:t>
      </w:r>
      <w:r>
        <w:rPr>
          <w:i/>
          <w:spacing w:val="-5"/>
          <w:sz w:val="24"/>
        </w:rPr>
        <w:t> </w:t>
      </w:r>
      <w:r>
        <w:rPr>
          <w:i/>
          <w:sz w:val="24"/>
        </w:rPr>
        <w:t>гидронефроза;</w:t>
      </w:r>
    </w:p>
    <w:p>
      <w:pPr>
        <w:pStyle w:val="ListParagraph"/>
        <w:numPr>
          <w:ilvl w:val="4"/>
          <w:numId w:val="1"/>
        </w:numPr>
        <w:tabs>
          <w:tab w:pos="1562" w:val="left" w:leader="none"/>
        </w:tabs>
        <w:spacing w:line="357" w:lineRule="auto" w:before="0" w:after="0"/>
        <w:ind w:left="1256" w:right="401" w:firstLine="0"/>
        <w:jc w:val="both"/>
        <w:rPr>
          <w:i/>
          <w:sz w:val="24"/>
        </w:rPr>
      </w:pPr>
      <w:r>
        <w:rPr>
          <w:i/>
          <w:sz w:val="24"/>
        </w:rPr>
        <w:t>интраканальное распространение опухоли с развитием симптомов </w:t>
      </w:r>
      <w:r>
        <w:rPr>
          <w:i/>
          <w:sz w:val="24"/>
        </w:rPr>
        <w:t>эпидуральной компрессии или интраканальное распространение, документированное по MРТ независимо от наличия</w:t>
      </w:r>
      <w:r>
        <w:rPr>
          <w:i/>
          <w:spacing w:val="-2"/>
          <w:sz w:val="24"/>
        </w:rPr>
        <w:t> </w:t>
      </w:r>
      <w:r>
        <w:rPr>
          <w:i/>
          <w:sz w:val="24"/>
        </w:rPr>
        <w:t>симптомов;</w:t>
      </w:r>
    </w:p>
    <w:p>
      <w:pPr>
        <w:pStyle w:val="ListParagraph"/>
        <w:numPr>
          <w:ilvl w:val="4"/>
          <w:numId w:val="1"/>
        </w:numPr>
        <w:tabs>
          <w:tab w:pos="1562" w:val="left" w:leader="none"/>
        </w:tabs>
        <w:spacing w:line="294" w:lineRule="exact" w:before="0" w:after="0"/>
        <w:ind w:left="1561" w:right="0" w:hanging="306"/>
        <w:jc w:val="both"/>
        <w:rPr>
          <w:i/>
          <w:sz w:val="24"/>
        </w:rPr>
      </w:pPr>
      <w:r>
        <w:rPr>
          <w:i/>
          <w:sz w:val="24"/>
        </w:rPr>
        <w:t>недостаточность других органов или</w:t>
      </w:r>
      <w:r>
        <w:rPr>
          <w:i/>
          <w:spacing w:val="-3"/>
          <w:sz w:val="24"/>
        </w:rPr>
        <w:t> </w:t>
      </w:r>
      <w:r>
        <w:rPr>
          <w:i/>
          <w:sz w:val="24"/>
        </w:rPr>
        <w:t>систем.</w:t>
      </w:r>
    </w:p>
    <w:p>
      <w:pPr>
        <w:spacing w:line="360" w:lineRule="auto" w:before="137"/>
        <w:ind w:left="120" w:right="403" w:firstLine="565"/>
        <w:jc w:val="both"/>
        <w:rPr>
          <w:i/>
          <w:sz w:val="24"/>
        </w:rPr>
      </w:pPr>
      <w:r>
        <w:rPr>
          <w:i/>
          <w:sz w:val="24"/>
        </w:rPr>
        <w:t>После проведения комплексного обследования в рамках ранее описанного алгоритма </w:t>
      </w:r>
      <w:r>
        <w:rPr>
          <w:i/>
          <w:sz w:val="24"/>
        </w:rPr>
        <w:t>все пациенты рассматриваются как кандидаты на выполнение инициального хирургического вмешательства, объем которого определяется после совместного обсуждения детскими онкологами, хирургами, врачами ультразвуковой диагностики и врачами-рентгенологами.</w:t>
      </w:r>
    </w:p>
    <w:p>
      <w:pPr>
        <w:spacing w:line="360" w:lineRule="auto" w:before="1"/>
        <w:ind w:left="120" w:right="406" w:firstLine="710"/>
        <w:jc w:val="both"/>
        <w:rPr>
          <w:i/>
          <w:sz w:val="24"/>
        </w:rPr>
      </w:pPr>
      <w:r>
        <w:rPr>
          <w:i/>
          <w:sz w:val="24"/>
        </w:rPr>
        <w:t>После проведения инициального хирургического вмешательства и выполнения </w:t>
      </w:r>
      <w:r>
        <w:rPr>
          <w:i/>
          <w:sz w:val="24"/>
        </w:rPr>
        <w:t>гистологического исследования операционного материала окончательно верифицируется стадия заболевания по системе INSS и повторно оценивается наличие ЖУС.</w:t>
      </w:r>
    </w:p>
    <w:p>
      <w:pPr>
        <w:spacing w:line="360" w:lineRule="auto" w:before="0"/>
        <w:ind w:left="120" w:right="408" w:firstLine="565"/>
        <w:jc w:val="both"/>
        <w:rPr>
          <w:i/>
          <w:sz w:val="24"/>
        </w:rPr>
      </w:pPr>
      <w:r>
        <w:rPr>
          <w:i/>
          <w:sz w:val="24"/>
        </w:rPr>
        <w:t>В группе пациентов с 1–3-й стадиями заболевания с наличием инициальных ЖУС </w:t>
      </w:r>
      <w:r>
        <w:rPr>
          <w:i/>
          <w:sz w:val="24"/>
        </w:rPr>
        <w:t>показания к проведению адъювантной ПХТ после инициального хирургического вмешательства</w:t>
      </w:r>
      <w:r>
        <w:rPr>
          <w:i/>
          <w:spacing w:val="-9"/>
          <w:sz w:val="24"/>
        </w:rPr>
        <w:t> </w:t>
      </w:r>
      <w:r>
        <w:rPr>
          <w:i/>
          <w:sz w:val="24"/>
        </w:rPr>
        <w:t>оцениваются</w:t>
      </w:r>
      <w:r>
        <w:rPr>
          <w:i/>
          <w:spacing w:val="-9"/>
          <w:sz w:val="24"/>
        </w:rPr>
        <w:t> </w:t>
      </w:r>
      <w:r>
        <w:rPr>
          <w:i/>
          <w:sz w:val="24"/>
        </w:rPr>
        <w:t>в</w:t>
      </w:r>
      <w:r>
        <w:rPr>
          <w:i/>
          <w:spacing w:val="-7"/>
          <w:sz w:val="24"/>
        </w:rPr>
        <w:t> </w:t>
      </w:r>
      <w:r>
        <w:rPr>
          <w:i/>
          <w:sz w:val="24"/>
        </w:rPr>
        <w:t>зависимости</w:t>
      </w:r>
      <w:r>
        <w:rPr>
          <w:i/>
          <w:spacing w:val="-8"/>
          <w:sz w:val="24"/>
        </w:rPr>
        <w:t> </w:t>
      </w:r>
      <w:r>
        <w:rPr>
          <w:i/>
          <w:sz w:val="24"/>
        </w:rPr>
        <w:t>от</w:t>
      </w:r>
      <w:r>
        <w:rPr>
          <w:i/>
          <w:spacing w:val="-11"/>
          <w:sz w:val="24"/>
        </w:rPr>
        <w:t> </w:t>
      </w:r>
      <w:r>
        <w:rPr>
          <w:i/>
          <w:sz w:val="24"/>
        </w:rPr>
        <w:t>эффективности</w:t>
      </w:r>
      <w:r>
        <w:rPr>
          <w:i/>
          <w:spacing w:val="-8"/>
          <w:sz w:val="24"/>
        </w:rPr>
        <w:t> </w:t>
      </w:r>
      <w:r>
        <w:rPr>
          <w:i/>
          <w:sz w:val="24"/>
        </w:rPr>
        <w:t>операции</w:t>
      </w:r>
      <w:r>
        <w:rPr>
          <w:i/>
          <w:spacing w:val="-8"/>
          <w:sz w:val="24"/>
        </w:rPr>
        <w:t> </w:t>
      </w:r>
      <w:r>
        <w:rPr>
          <w:i/>
          <w:sz w:val="24"/>
        </w:rPr>
        <w:t>в</w:t>
      </w:r>
      <w:r>
        <w:rPr>
          <w:i/>
          <w:spacing w:val="-7"/>
          <w:sz w:val="24"/>
        </w:rPr>
        <w:t> </w:t>
      </w:r>
      <w:r>
        <w:rPr>
          <w:i/>
          <w:sz w:val="24"/>
        </w:rPr>
        <w:t>контроле</w:t>
      </w:r>
      <w:r>
        <w:rPr>
          <w:i/>
          <w:spacing w:val="-9"/>
          <w:sz w:val="24"/>
        </w:rPr>
        <w:t> </w:t>
      </w:r>
      <w:r>
        <w:rPr>
          <w:i/>
          <w:sz w:val="24"/>
        </w:rPr>
        <w:t>над ЖУС. В случае, если ЖУС были купированы хирургическим вмешательством, проведение ПХТ не показано. При сохранении ЖУС проводится адъювантная ПХТ по схеме N4 с оценкой ответа и степени выраженности ЖУС после каждого курса. Терапия завершается, как только отмечается купирование</w:t>
      </w:r>
      <w:r>
        <w:rPr>
          <w:i/>
          <w:spacing w:val="-9"/>
          <w:sz w:val="24"/>
        </w:rPr>
        <w:t> </w:t>
      </w:r>
      <w:r>
        <w:rPr>
          <w:i/>
          <w:sz w:val="24"/>
        </w:rPr>
        <w:t>ЖУС.</w:t>
      </w:r>
    </w:p>
    <w:p>
      <w:pPr>
        <w:spacing w:line="360" w:lineRule="auto" w:before="1"/>
        <w:ind w:left="120" w:right="411" w:firstLine="565"/>
        <w:jc w:val="both"/>
        <w:rPr>
          <w:i/>
          <w:sz w:val="24"/>
        </w:rPr>
      </w:pPr>
      <w:r>
        <w:rPr>
          <w:i/>
          <w:sz w:val="24"/>
        </w:rPr>
        <w:t>В</w:t>
      </w:r>
      <w:r>
        <w:rPr>
          <w:i/>
          <w:spacing w:val="-18"/>
          <w:sz w:val="24"/>
        </w:rPr>
        <w:t> </w:t>
      </w:r>
      <w:r>
        <w:rPr>
          <w:i/>
          <w:sz w:val="24"/>
        </w:rPr>
        <w:t>случае</w:t>
      </w:r>
      <w:r>
        <w:rPr>
          <w:i/>
          <w:spacing w:val="-13"/>
          <w:sz w:val="24"/>
        </w:rPr>
        <w:t> </w:t>
      </w:r>
      <w:r>
        <w:rPr>
          <w:i/>
          <w:sz w:val="24"/>
        </w:rPr>
        <w:t>выявления</w:t>
      </w:r>
      <w:r>
        <w:rPr>
          <w:i/>
          <w:spacing w:val="-15"/>
          <w:sz w:val="24"/>
        </w:rPr>
        <w:t> </w:t>
      </w:r>
      <w:r>
        <w:rPr>
          <w:i/>
          <w:sz w:val="24"/>
        </w:rPr>
        <w:t>локального</w:t>
      </w:r>
      <w:r>
        <w:rPr>
          <w:i/>
          <w:spacing w:val="-14"/>
          <w:sz w:val="24"/>
        </w:rPr>
        <w:t> </w:t>
      </w:r>
      <w:r>
        <w:rPr>
          <w:i/>
          <w:sz w:val="24"/>
        </w:rPr>
        <w:t>рецидива</w:t>
      </w:r>
      <w:r>
        <w:rPr>
          <w:i/>
          <w:spacing w:val="-17"/>
          <w:sz w:val="24"/>
        </w:rPr>
        <w:t> </w:t>
      </w:r>
      <w:r>
        <w:rPr>
          <w:i/>
          <w:sz w:val="24"/>
        </w:rPr>
        <w:t>у</w:t>
      </w:r>
      <w:r>
        <w:rPr>
          <w:i/>
          <w:spacing w:val="-18"/>
          <w:sz w:val="24"/>
        </w:rPr>
        <w:t> </w:t>
      </w:r>
      <w:r>
        <w:rPr>
          <w:i/>
          <w:sz w:val="24"/>
        </w:rPr>
        <w:t>пациентов</w:t>
      </w:r>
      <w:r>
        <w:rPr>
          <w:i/>
          <w:spacing w:val="-15"/>
          <w:sz w:val="24"/>
        </w:rPr>
        <w:t> </w:t>
      </w:r>
      <w:r>
        <w:rPr>
          <w:i/>
          <w:sz w:val="24"/>
        </w:rPr>
        <w:t>с</w:t>
      </w:r>
      <w:r>
        <w:rPr>
          <w:i/>
          <w:spacing w:val="-18"/>
          <w:sz w:val="24"/>
        </w:rPr>
        <w:t> </w:t>
      </w:r>
      <w:r>
        <w:rPr>
          <w:i/>
          <w:sz w:val="24"/>
        </w:rPr>
        <w:t>1-й</w:t>
      </w:r>
      <w:r>
        <w:rPr>
          <w:i/>
          <w:spacing w:val="-17"/>
          <w:sz w:val="24"/>
        </w:rPr>
        <w:t> </w:t>
      </w:r>
      <w:r>
        <w:rPr>
          <w:i/>
          <w:sz w:val="24"/>
        </w:rPr>
        <w:t>стадией</w:t>
      </w:r>
      <w:r>
        <w:rPr>
          <w:i/>
          <w:spacing w:val="-11"/>
          <w:sz w:val="24"/>
        </w:rPr>
        <w:t> </w:t>
      </w:r>
      <w:r>
        <w:rPr>
          <w:i/>
          <w:sz w:val="24"/>
        </w:rPr>
        <w:t>заболевания</w:t>
      </w:r>
      <w:r>
        <w:rPr>
          <w:i/>
          <w:spacing w:val="-18"/>
          <w:sz w:val="24"/>
        </w:rPr>
        <w:t> </w:t>
      </w:r>
      <w:r>
        <w:rPr>
          <w:i/>
          <w:sz w:val="24"/>
        </w:rPr>
        <w:t>объем </w:t>
      </w:r>
      <w:r>
        <w:rPr>
          <w:i/>
          <w:sz w:val="24"/>
        </w:rPr>
        <w:t>последующего</w:t>
      </w:r>
      <w:r>
        <w:rPr>
          <w:i/>
          <w:spacing w:val="-10"/>
          <w:sz w:val="24"/>
        </w:rPr>
        <w:t> </w:t>
      </w:r>
      <w:r>
        <w:rPr>
          <w:i/>
          <w:sz w:val="24"/>
        </w:rPr>
        <w:t>лечения</w:t>
      </w:r>
      <w:r>
        <w:rPr>
          <w:i/>
          <w:spacing w:val="-10"/>
          <w:sz w:val="24"/>
        </w:rPr>
        <w:t> </w:t>
      </w:r>
      <w:r>
        <w:rPr>
          <w:i/>
          <w:sz w:val="24"/>
        </w:rPr>
        <w:t>определяется</w:t>
      </w:r>
      <w:r>
        <w:rPr>
          <w:i/>
          <w:spacing w:val="-10"/>
          <w:sz w:val="24"/>
        </w:rPr>
        <w:t> </w:t>
      </w:r>
      <w:r>
        <w:rPr>
          <w:i/>
          <w:sz w:val="24"/>
        </w:rPr>
        <w:t>исходя</w:t>
      </w:r>
      <w:r>
        <w:rPr>
          <w:i/>
          <w:spacing w:val="-10"/>
          <w:sz w:val="24"/>
        </w:rPr>
        <w:t> </w:t>
      </w:r>
      <w:r>
        <w:rPr>
          <w:i/>
          <w:sz w:val="24"/>
        </w:rPr>
        <w:t>из</w:t>
      </w:r>
      <w:r>
        <w:rPr>
          <w:i/>
          <w:spacing w:val="-8"/>
          <w:sz w:val="24"/>
        </w:rPr>
        <w:t> </w:t>
      </w:r>
      <w:r>
        <w:rPr>
          <w:i/>
          <w:sz w:val="24"/>
        </w:rPr>
        <w:t>локализации</w:t>
      </w:r>
      <w:r>
        <w:rPr>
          <w:i/>
          <w:spacing w:val="-9"/>
          <w:sz w:val="24"/>
        </w:rPr>
        <w:t> </w:t>
      </w:r>
      <w:r>
        <w:rPr>
          <w:i/>
          <w:sz w:val="24"/>
        </w:rPr>
        <w:t>опухоли,</w:t>
      </w:r>
      <w:r>
        <w:rPr>
          <w:i/>
          <w:spacing w:val="-8"/>
          <w:sz w:val="24"/>
        </w:rPr>
        <w:t> </w:t>
      </w:r>
      <w:r>
        <w:rPr>
          <w:i/>
          <w:sz w:val="24"/>
        </w:rPr>
        <w:t>наличия</w:t>
      </w:r>
      <w:r>
        <w:rPr>
          <w:i/>
          <w:spacing w:val="-10"/>
          <w:sz w:val="24"/>
        </w:rPr>
        <w:t> </w:t>
      </w:r>
      <w:r>
        <w:rPr>
          <w:i/>
          <w:sz w:val="24"/>
        </w:rPr>
        <w:t>ЖУС</w:t>
      </w:r>
      <w:r>
        <w:rPr>
          <w:i/>
          <w:spacing w:val="-10"/>
          <w:sz w:val="24"/>
        </w:rPr>
        <w:t> </w:t>
      </w:r>
      <w:r>
        <w:rPr>
          <w:i/>
          <w:sz w:val="24"/>
        </w:rPr>
        <w:t>и</w:t>
      </w:r>
      <w:r>
        <w:rPr>
          <w:i/>
          <w:spacing w:val="-14"/>
          <w:sz w:val="24"/>
        </w:rPr>
        <w:t> </w:t>
      </w:r>
      <w:r>
        <w:rPr>
          <w:i/>
          <w:sz w:val="24"/>
        </w:rPr>
        <w:t>оценки факторов риска при визуализации. Терапия может включать хирургическое лечение и/или ПХТ (курсы</w:t>
      </w:r>
      <w:r>
        <w:rPr>
          <w:i/>
          <w:spacing w:val="4"/>
          <w:sz w:val="24"/>
        </w:rPr>
        <w:t> </w:t>
      </w:r>
      <w:r>
        <w:rPr>
          <w:i/>
          <w:sz w:val="24"/>
        </w:rPr>
        <w:t>N4).</w:t>
      </w:r>
    </w:p>
    <w:p>
      <w:pPr>
        <w:spacing w:after="0" w:line="360" w:lineRule="auto"/>
        <w:jc w:val="both"/>
        <w:rPr>
          <w:sz w:val="24"/>
        </w:rPr>
        <w:sectPr>
          <w:pgSz w:w="11910" w:h="16840"/>
          <w:pgMar w:header="0" w:footer="689" w:top="1320" w:bottom="960" w:left="1580" w:right="440"/>
        </w:sectPr>
      </w:pPr>
    </w:p>
    <w:p>
      <w:pPr>
        <w:spacing w:line="360" w:lineRule="auto" w:before="61"/>
        <w:ind w:left="120" w:right="399" w:firstLine="565"/>
        <w:jc w:val="both"/>
        <w:rPr>
          <w:i/>
          <w:sz w:val="24"/>
        </w:rPr>
      </w:pPr>
      <w:r>
        <w:rPr>
          <w:i/>
          <w:sz w:val="24"/>
        </w:rPr>
        <w:t>В случае выявления локальной прогрессии у пациентов с 2-3-й стадией заболевания </w:t>
      </w:r>
      <w:r>
        <w:rPr>
          <w:i/>
          <w:sz w:val="24"/>
        </w:rPr>
        <w:t>или появления ЖУС, объем последующего лечения определяется исходя из локализации опухоли, наличия и характера ЖУС и оценки факторов риска при визуализации. Терапия может включать хирургическое лечение и/или ПХТ (курсы N4).</w:t>
      </w:r>
    </w:p>
    <w:p>
      <w:pPr>
        <w:spacing w:line="360" w:lineRule="auto" w:before="0"/>
        <w:ind w:left="120" w:right="402" w:firstLine="565"/>
        <w:jc w:val="both"/>
        <w:rPr>
          <w:i/>
          <w:sz w:val="24"/>
        </w:rPr>
      </w:pPr>
      <w:r>
        <w:rPr>
          <w:i/>
          <w:sz w:val="24"/>
        </w:rPr>
        <w:t>В случае трансформации в 4-ю стадию объем терапии зависит от возраста </w:t>
      </w:r>
      <w:r>
        <w:rPr>
          <w:i/>
          <w:sz w:val="24"/>
        </w:rPr>
        <w:t>пациента. В случае констатации трансформации в 4-ю стадию у пациентов в возрасте младше 1 года рекомендовано проведение интенсивной ПХТ в рамках рекомендаций для пациентов группы промежуточного риска, у пациентов в возрасте старше 1 года – терапия по протоколу лечения пациентов группы высокого риска.</w:t>
      </w:r>
    </w:p>
    <w:p>
      <w:pPr>
        <w:spacing w:line="360" w:lineRule="auto" w:before="1"/>
        <w:ind w:left="120" w:right="409" w:firstLine="565"/>
        <w:jc w:val="both"/>
        <w:rPr>
          <w:i/>
          <w:sz w:val="24"/>
        </w:rPr>
      </w:pPr>
      <w:r>
        <w:rPr>
          <w:i/>
          <w:sz w:val="24"/>
        </w:rPr>
        <w:t>При</w:t>
      </w:r>
      <w:r>
        <w:rPr>
          <w:i/>
          <w:spacing w:val="-14"/>
          <w:sz w:val="24"/>
        </w:rPr>
        <w:t> </w:t>
      </w:r>
      <w:r>
        <w:rPr>
          <w:i/>
          <w:sz w:val="24"/>
        </w:rPr>
        <w:t>прогрессии</w:t>
      </w:r>
      <w:r>
        <w:rPr>
          <w:i/>
          <w:spacing w:val="-13"/>
          <w:sz w:val="24"/>
        </w:rPr>
        <w:t> </w:t>
      </w:r>
      <w:r>
        <w:rPr>
          <w:i/>
          <w:sz w:val="24"/>
        </w:rPr>
        <w:t>у</w:t>
      </w:r>
      <w:r>
        <w:rPr>
          <w:i/>
          <w:spacing w:val="-14"/>
          <w:sz w:val="24"/>
        </w:rPr>
        <w:t> </w:t>
      </w:r>
      <w:r>
        <w:rPr>
          <w:i/>
          <w:sz w:val="24"/>
        </w:rPr>
        <w:t>пациентов</w:t>
      </w:r>
      <w:r>
        <w:rPr>
          <w:i/>
          <w:spacing w:val="-12"/>
          <w:sz w:val="24"/>
        </w:rPr>
        <w:t> </w:t>
      </w:r>
      <w:r>
        <w:rPr>
          <w:i/>
          <w:sz w:val="24"/>
        </w:rPr>
        <w:t>группы</w:t>
      </w:r>
      <w:r>
        <w:rPr>
          <w:i/>
          <w:spacing w:val="-11"/>
          <w:sz w:val="24"/>
        </w:rPr>
        <w:t> </w:t>
      </w:r>
      <w:r>
        <w:rPr>
          <w:i/>
          <w:sz w:val="24"/>
        </w:rPr>
        <w:t>наблюдения</w:t>
      </w:r>
      <w:r>
        <w:rPr>
          <w:i/>
          <w:spacing w:val="-14"/>
          <w:sz w:val="24"/>
        </w:rPr>
        <w:t> </w:t>
      </w:r>
      <w:r>
        <w:rPr>
          <w:i/>
          <w:sz w:val="24"/>
        </w:rPr>
        <w:t>в</w:t>
      </w:r>
      <w:r>
        <w:rPr>
          <w:i/>
          <w:spacing w:val="-17"/>
          <w:sz w:val="24"/>
        </w:rPr>
        <w:t> </w:t>
      </w:r>
      <w:r>
        <w:rPr>
          <w:i/>
          <w:sz w:val="24"/>
        </w:rPr>
        <w:t>рамках</w:t>
      </w:r>
      <w:r>
        <w:rPr>
          <w:i/>
          <w:spacing w:val="-14"/>
          <w:sz w:val="24"/>
        </w:rPr>
        <w:t> </w:t>
      </w:r>
      <w:r>
        <w:rPr>
          <w:i/>
          <w:spacing w:val="3"/>
          <w:sz w:val="24"/>
        </w:rPr>
        <w:t>4S</w:t>
      </w:r>
      <w:r>
        <w:rPr>
          <w:i/>
          <w:spacing w:val="-13"/>
          <w:sz w:val="24"/>
        </w:rPr>
        <w:t> </w:t>
      </w:r>
      <w:r>
        <w:rPr>
          <w:i/>
          <w:sz w:val="24"/>
        </w:rPr>
        <w:t>стадии</w:t>
      </w:r>
      <w:r>
        <w:rPr>
          <w:i/>
          <w:spacing w:val="-13"/>
          <w:sz w:val="24"/>
        </w:rPr>
        <w:t> </w:t>
      </w:r>
      <w:r>
        <w:rPr>
          <w:i/>
          <w:sz w:val="24"/>
        </w:rPr>
        <w:t>тактика</w:t>
      </w:r>
      <w:r>
        <w:rPr>
          <w:i/>
          <w:spacing w:val="-13"/>
          <w:sz w:val="24"/>
        </w:rPr>
        <w:t> </w:t>
      </w:r>
      <w:r>
        <w:rPr>
          <w:i/>
          <w:sz w:val="24"/>
        </w:rPr>
        <w:t>ведения </w:t>
      </w:r>
      <w:r>
        <w:rPr>
          <w:i/>
          <w:sz w:val="24"/>
        </w:rPr>
        <w:t>определяется</w:t>
      </w:r>
      <w:r>
        <w:rPr>
          <w:i/>
          <w:spacing w:val="-16"/>
          <w:sz w:val="24"/>
        </w:rPr>
        <w:t> </w:t>
      </w:r>
      <w:r>
        <w:rPr>
          <w:i/>
          <w:sz w:val="24"/>
        </w:rPr>
        <w:t>в</w:t>
      </w:r>
      <w:r>
        <w:rPr>
          <w:i/>
          <w:spacing w:val="-13"/>
          <w:sz w:val="24"/>
        </w:rPr>
        <w:t> </w:t>
      </w:r>
      <w:r>
        <w:rPr>
          <w:i/>
          <w:sz w:val="24"/>
        </w:rPr>
        <w:t>зависимости</w:t>
      </w:r>
      <w:r>
        <w:rPr>
          <w:i/>
          <w:spacing w:val="-14"/>
          <w:sz w:val="24"/>
        </w:rPr>
        <w:t> </w:t>
      </w:r>
      <w:r>
        <w:rPr>
          <w:i/>
          <w:sz w:val="24"/>
        </w:rPr>
        <w:t>от</w:t>
      </w:r>
      <w:r>
        <w:rPr>
          <w:i/>
          <w:spacing w:val="-12"/>
          <w:sz w:val="24"/>
        </w:rPr>
        <w:t> </w:t>
      </w:r>
      <w:r>
        <w:rPr>
          <w:i/>
          <w:sz w:val="24"/>
        </w:rPr>
        <w:t>клинического</w:t>
      </w:r>
      <w:r>
        <w:rPr>
          <w:i/>
          <w:spacing w:val="-14"/>
          <w:sz w:val="24"/>
        </w:rPr>
        <w:t> </w:t>
      </w:r>
      <w:r>
        <w:rPr>
          <w:i/>
          <w:sz w:val="24"/>
        </w:rPr>
        <w:t>статуса</w:t>
      </w:r>
      <w:r>
        <w:rPr>
          <w:i/>
          <w:spacing w:val="-14"/>
          <w:sz w:val="24"/>
        </w:rPr>
        <w:t> </w:t>
      </w:r>
      <w:r>
        <w:rPr>
          <w:i/>
          <w:sz w:val="24"/>
        </w:rPr>
        <w:t>и</w:t>
      </w:r>
      <w:r>
        <w:rPr>
          <w:i/>
          <w:spacing w:val="-14"/>
          <w:sz w:val="24"/>
        </w:rPr>
        <w:t> </w:t>
      </w:r>
      <w:r>
        <w:rPr>
          <w:i/>
          <w:sz w:val="24"/>
        </w:rPr>
        <w:t>появления/отсутствия</w:t>
      </w:r>
      <w:r>
        <w:rPr>
          <w:i/>
          <w:spacing w:val="-15"/>
          <w:sz w:val="24"/>
        </w:rPr>
        <w:t> </w:t>
      </w:r>
      <w:r>
        <w:rPr>
          <w:i/>
          <w:sz w:val="24"/>
        </w:rPr>
        <w:t>ЖУС.</w:t>
      </w:r>
      <w:r>
        <w:rPr>
          <w:i/>
          <w:spacing w:val="-14"/>
          <w:sz w:val="24"/>
        </w:rPr>
        <w:t> </w:t>
      </w:r>
      <w:r>
        <w:rPr>
          <w:i/>
          <w:sz w:val="24"/>
        </w:rPr>
        <w:t>При развитии ЖУС показано проведение ПХТ по схеме N4 (не более 4</w:t>
      </w:r>
      <w:r>
        <w:rPr>
          <w:i/>
          <w:spacing w:val="-6"/>
          <w:sz w:val="24"/>
        </w:rPr>
        <w:t> </w:t>
      </w:r>
      <w:r>
        <w:rPr>
          <w:i/>
          <w:sz w:val="24"/>
        </w:rPr>
        <w:t>курсов).</w:t>
      </w:r>
    </w:p>
    <w:p>
      <w:pPr>
        <w:spacing w:line="360" w:lineRule="auto" w:before="0"/>
        <w:ind w:left="120" w:right="401" w:firstLine="565"/>
        <w:jc w:val="both"/>
        <w:rPr>
          <w:i/>
          <w:sz w:val="24"/>
        </w:rPr>
      </w:pPr>
      <w:r>
        <w:rPr>
          <w:i/>
          <w:sz w:val="24"/>
        </w:rPr>
        <w:t>В группе пациентов с нейробластомой 4S стадии общая концепция лечения </w:t>
      </w:r>
      <w:r>
        <w:rPr>
          <w:i/>
          <w:sz w:val="24"/>
        </w:rPr>
        <w:t>соответствует таковой у пациентов с </w:t>
      </w:r>
      <w:r>
        <w:rPr>
          <w:i/>
          <w:spacing w:val="2"/>
          <w:sz w:val="24"/>
        </w:rPr>
        <w:t>1–3-й </w:t>
      </w:r>
      <w:r>
        <w:rPr>
          <w:i/>
          <w:sz w:val="24"/>
        </w:rPr>
        <w:t>стадиями. Основным принципом, положенным в основу концепции лечения, является максимальная деэскалация терапии. Следует отметить, что важным свойством опухоли при нейробластоме 4S стадии является способность к прогрессии с последующим развитием спонтанной регрессии.</w:t>
      </w:r>
      <w:r>
        <w:rPr>
          <w:i/>
          <w:spacing w:val="-39"/>
          <w:sz w:val="24"/>
        </w:rPr>
        <w:t> </w:t>
      </w:r>
      <w:r>
        <w:rPr>
          <w:i/>
          <w:sz w:val="24"/>
        </w:rPr>
        <w:t>При этом прогрессия может быть обусловлена как увеличением размеров первичного очага/очагов, так и количества и размеров метастатических очагов, преимущественно в печени, с развитием массивной гепатомегалии. Рост первичной опухоли, увеличение поражения печени или кожных метастазов </w:t>
      </w:r>
      <w:r>
        <w:rPr>
          <w:i/>
          <w:spacing w:val="-3"/>
          <w:sz w:val="24"/>
        </w:rPr>
        <w:t>без </w:t>
      </w:r>
      <w:r>
        <w:rPr>
          <w:i/>
          <w:sz w:val="24"/>
        </w:rPr>
        <w:t>клинического ухудшения не требует проведения специального лечения. Показанием к проведению ПХТ по схеме N4 является развитие клинически значимых ЖУС. Терапия проводится до момента констатации индукции регресса опухоли и купирования ЖУС. Оценка ответа на проводимую терапию осуществляется после каждого курса ПХТ. Максимальное число курсов терапии</w:t>
      </w:r>
      <w:r>
        <w:rPr>
          <w:i/>
          <w:spacing w:val="-13"/>
          <w:sz w:val="24"/>
        </w:rPr>
        <w:t> </w:t>
      </w:r>
      <w:r>
        <w:rPr>
          <w:i/>
          <w:sz w:val="24"/>
        </w:rPr>
        <w:t>4.</w:t>
      </w:r>
    </w:p>
    <w:p>
      <w:pPr>
        <w:pStyle w:val="BodyText"/>
        <w:spacing w:before="8"/>
        <w:ind w:left="0"/>
        <w:jc w:val="left"/>
        <w:rPr>
          <w:i/>
          <w:sz w:val="20"/>
        </w:rPr>
      </w:pPr>
    </w:p>
    <w:p>
      <w:pPr>
        <w:pStyle w:val="ListParagraph"/>
        <w:numPr>
          <w:ilvl w:val="0"/>
          <w:numId w:val="8"/>
        </w:numPr>
        <w:tabs>
          <w:tab w:pos="831" w:val="left" w:leader="none"/>
        </w:tabs>
        <w:spacing w:line="360" w:lineRule="auto" w:before="0" w:after="0"/>
        <w:ind w:left="831" w:right="407" w:hanging="425"/>
        <w:jc w:val="both"/>
        <w:rPr>
          <w:sz w:val="24"/>
        </w:rPr>
      </w:pPr>
      <w:r>
        <w:rPr>
          <w:b/>
          <w:sz w:val="24"/>
        </w:rPr>
        <w:t>Рекомендуется </w:t>
      </w:r>
      <w:r>
        <w:rPr>
          <w:sz w:val="24"/>
        </w:rPr>
        <w:t>пациентам с установленным диагнозом нейробластомы группы наблюдения после проведения комплексного обследования выполнение хирургического вмешательства, объем которого определяется индивидуально врачебным консилиумом, включающим детских онкологов, хирургов и специалистов по визуализации</w:t>
      </w:r>
      <w:r>
        <w:rPr>
          <w:spacing w:val="3"/>
          <w:sz w:val="24"/>
        </w:rPr>
        <w:t> </w:t>
      </w:r>
      <w:r>
        <w:rPr>
          <w:sz w:val="24"/>
        </w:rPr>
        <w:t>[13,26].</w:t>
      </w:r>
    </w:p>
    <w:p>
      <w:pPr>
        <w:pStyle w:val="Heading2"/>
        <w:spacing w:line="362" w:lineRule="auto" w:before="1"/>
        <w:ind w:right="408"/>
      </w:pPr>
      <w:r>
        <w:rPr/>
        <w:t>Уровень убедительности рекомендаций C (уровень достоверности доказательств 4)</w:t>
      </w:r>
    </w:p>
    <w:p>
      <w:pPr>
        <w:spacing w:line="360" w:lineRule="auto" w:before="0"/>
        <w:ind w:left="120" w:right="414" w:firstLine="565"/>
        <w:jc w:val="both"/>
        <w:rPr>
          <w:i/>
          <w:sz w:val="24"/>
        </w:rPr>
      </w:pPr>
      <w:r>
        <w:rPr>
          <w:b/>
          <w:sz w:val="24"/>
        </w:rPr>
        <w:t>Комментарии: </w:t>
      </w:r>
      <w:r>
        <w:rPr>
          <w:i/>
          <w:sz w:val="24"/>
        </w:rPr>
        <w:t>при проведении предоперационного планирования оценивается </w:t>
      </w:r>
      <w:r>
        <w:rPr>
          <w:i/>
          <w:sz w:val="24"/>
        </w:rPr>
        <w:t>топография первичной опухоли и ее взаимосвязь с жизненно важными структурами</w:t>
      </w:r>
    </w:p>
    <w:p>
      <w:pPr>
        <w:spacing w:after="0" w:line="360" w:lineRule="auto"/>
        <w:jc w:val="both"/>
        <w:rPr>
          <w:sz w:val="24"/>
        </w:rPr>
        <w:sectPr>
          <w:pgSz w:w="11910" w:h="16840"/>
          <w:pgMar w:header="0" w:footer="689" w:top="1340" w:bottom="960" w:left="1580" w:right="440"/>
        </w:sectPr>
      </w:pPr>
    </w:p>
    <w:p>
      <w:pPr>
        <w:spacing w:line="360" w:lineRule="auto" w:before="61"/>
        <w:ind w:left="120" w:right="400" w:firstLine="0"/>
        <w:jc w:val="both"/>
        <w:rPr>
          <w:i/>
          <w:sz w:val="24"/>
        </w:rPr>
      </w:pPr>
      <w:r>
        <w:rPr>
          <w:i/>
          <w:sz w:val="24"/>
        </w:rPr>
        <w:t>(магистральными сосудами, паренхиматозными органами и т. д.) – факторы риска при </w:t>
      </w:r>
      <w:r>
        <w:rPr>
          <w:i/>
          <w:sz w:val="24"/>
        </w:rPr>
        <w:t>визуализации</w:t>
      </w:r>
      <w:r>
        <w:rPr>
          <w:i/>
          <w:spacing w:val="-8"/>
          <w:sz w:val="24"/>
        </w:rPr>
        <w:t> </w:t>
      </w:r>
      <w:r>
        <w:rPr>
          <w:i/>
          <w:sz w:val="24"/>
        </w:rPr>
        <w:t>(IDRF).</w:t>
      </w:r>
      <w:r>
        <w:rPr>
          <w:i/>
          <w:spacing w:val="-7"/>
          <w:sz w:val="24"/>
        </w:rPr>
        <w:t> </w:t>
      </w:r>
      <w:r>
        <w:rPr>
          <w:i/>
          <w:sz w:val="24"/>
        </w:rPr>
        <w:t>Полная</w:t>
      </w:r>
      <w:r>
        <w:rPr>
          <w:i/>
          <w:spacing w:val="-9"/>
          <w:sz w:val="24"/>
        </w:rPr>
        <w:t> </w:t>
      </w:r>
      <w:r>
        <w:rPr>
          <w:i/>
          <w:sz w:val="24"/>
        </w:rPr>
        <w:t>резекция</w:t>
      </w:r>
      <w:r>
        <w:rPr>
          <w:i/>
          <w:spacing w:val="-9"/>
          <w:sz w:val="24"/>
        </w:rPr>
        <w:t> </w:t>
      </w:r>
      <w:r>
        <w:rPr>
          <w:i/>
          <w:sz w:val="24"/>
        </w:rPr>
        <w:t>показана</w:t>
      </w:r>
      <w:r>
        <w:rPr>
          <w:i/>
          <w:spacing w:val="-8"/>
          <w:sz w:val="24"/>
        </w:rPr>
        <w:t> </w:t>
      </w:r>
      <w:r>
        <w:rPr>
          <w:i/>
          <w:sz w:val="24"/>
        </w:rPr>
        <w:t>только</w:t>
      </w:r>
      <w:r>
        <w:rPr>
          <w:i/>
          <w:spacing w:val="-8"/>
          <w:sz w:val="24"/>
        </w:rPr>
        <w:t> </w:t>
      </w:r>
      <w:r>
        <w:rPr>
          <w:i/>
          <w:sz w:val="24"/>
        </w:rPr>
        <w:t>в</w:t>
      </w:r>
      <w:r>
        <w:rPr>
          <w:i/>
          <w:spacing w:val="-7"/>
          <w:sz w:val="24"/>
        </w:rPr>
        <w:t> </w:t>
      </w:r>
      <w:r>
        <w:rPr>
          <w:i/>
          <w:sz w:val="24"/>
        </w:rPr>
        <w:t>том</w:t>
      </w:r>
      <w:r>
        <w:rPr>
          <w:i/>
          <w:spacing w:val="-6"/>
          <w:sz w:val="24"/>
        </w:rPr>
        <w:t> </w:t>
      </w:r>
      <w:r>
        <w:rPr>
          <w:i/>
          <w:sz w:val="24"/>
        </w:rPr>
        <w:t>случае,</w:t>
      </w:r>
      <w:r>
        <w:rPr>
          <w:i/>
          <w:spacing w:val="-8"/>
          <w:sz w:val="24"/>
        </w:rPr>
        <w:t> </w:t>
      </w:r>
      <w:r>
        <w:rPr>
          <w:i/>
          <w:sz w:val="24"/>
        </w:rPr>
        <w:t>если</w:t>
      </w:r>
      <w:r>
        <w:rPr>
          <w:i/>
          <w:spacing w:val="-7"/>
          <w:sz w:val="24"/>
        </w:rPr>
        <w:t> </w:t>
      </w:r>
      <w:r>
        <w:rPr>
          <w:i/>
          <w:sz w:val="24"/>
        </w:rPr>
        <w:t>предполагаемый риск развития послеоперационных осложнений является низким (как правило, пациенты без IDRF). Операция не должна носить калечащий характер (например, нефрэктомия). Если предполагаемый риск осложнений за счет наличия IDRF является высоким, то допустимо проведение частичной резекции опухоли или только</w:t>
      </w:r>
      <w:r>
        <w:rPr>
          <w:i/>
          <w:spacing w:val="-7"/>
          <w:sz w:val="24"/>
        </w:rPr>
        <w:t> </w:t>
      </w:r>
      <w:r>
        <w:rPr>
          <w:i/>
          <w:sz w:val="24"/>
        </w:rPr>
        <w:t>биопсии.</w:t>
      </w:r>
    </w:p>
    <w:p>
      <w:pPr>
        <w:pStyle w:val="BodyText"/>
        <w:spacing w:before="7"/>
        <w:ind w:left="0"/>
        <w:jc w:val="left"/>
        <w:rPr>
          <w:i/>
          <w:sz w:val="20"/>
        </w:rPr>
      </w:pPr>
    </w:p>
    <w:p>
      <w:pPr>
        <w:pStyle w:val="ListParagraph"/>
        <w:numPr>
          <w:ilvl w:val="0"/>
          <w:numId w:val="8"/>
        </w:numPr>
        <w:tabs>
          <w:tab w:pos="831" w:val="left" w:leader="none"/>
        </w:tabs>
        <w:spacing w:line="360" w:lineRule="auto" w:before="0" w:after="0"/>
        <w:ind w:left="831" w:right="400" w:hanging="425"/>
        <w:jc w:val="both"/>
        <w:rPr>
          <w:sz w:val="24"/>
        </w:rPr>
      </w:pPr>
      <w:r>
        <w:rPr>
          <w:b/>
          <w:sz w:val="24"/>
        </w:rPr>
        <w:t>Не рекомендуется </w:t>
      </w:r>
      <w:r>
        <w:rPr>
          <w:sz w:val="24"/>
        </w:rPr>
        <w:t>проведение полихимиотерапии после оперативного вмешательства пациентам с нейробластомой группы наблюдения без инициальных жизнеугрожающих симптомов</w:t>
      </w:r>
      <w:r>
        <w:rPr>
          <w:spacing w:val="1"/>
          <w:sz w:val="24"/>
        </w:rPr>
        <w:t> </w:t>
      </w:r>
      <w:r>
        <w:rPr>
          <w:sz w:val="24"/>
        </w:rPr>
        <w:t>[13,26].</w:t>
      </w:r>
    </w:p>
    <w:p>
      <w:pPr>
        <w:pStyle w:val="Heading2"/>
        <w:spacing w:line="362" w:lineRule="auto" w:before="4"/>
        <w:ind w:right="408"/>
      </w:pPr>
      <w:r>
        <w:rPr/>
        <w:t>Уровень убедительности рекомендаций C (уровень достоверности доказательств 4)</w:t>
      </w:r>
    </w:p>
    <w:p>
      <w:pPr>
        <w:spacing w:line="360" w:lineRule="auto" w:before="0"/>
        <w:ind w:left="120" w:right="406" w:firstLine="565"/>
        <w:jc w:val="both"/>
        <w:rPr>
          <w:i/>
          <w:sz w:val="24"/>
        </w:rPr>
      </w:pPr>
      <w:r>
        <w:rPr>
          <w:b/>
          <w:sz w:val="24"/>
        </w:rPr>
        <w:t>Комментарии: </w:t>
      </w:r>
      <w:r>
        <w:rPr>
          <w:i/>
          <w:sz w:val="24"/>
        </w:rPr>
        <w:t>в группе пациентов с 1–3-й стадиями заболевания без инициальных </w:t>
      </w:r>
      <w:r>
        <w:rPr>
          <w:i/>
          <w:sz w:val="24"/>
        </w:rPr>
        <w:t>ЖУС проведение адъювантной ПХТ не показано независимо от объема выполненной операции и размеров остаточной опухоли. Всем пациентам данной группы проводится динамическое наблюдение (схема представлена в соответствующем разделе). Объем и сроки выполнения обследований различаются у пациентов с 1–2-й стадиями без макроскопической опухоли и пациентов со 2–3-й стадиями при наличии макроскопически остаточной опухоли. В случае наличия остаточной опухоли регулярное наблюдение проводится до 2-летнего возраста (при возрасте на момент диагностики менее 1 года) или 12 месяцев после инициальной операции (при возрасте на момент диагностики 1 год и более). При констатации полного регресса опухоли продолжается диспансерное наблюдение в рамках рекомендаций для пациентов, достигших полного ответа. В случае сохранения остаточной опухоли обсуждается возможность проведения хирургического вмешательства в объеме ее удаления.</w:t>
      </w:r>
    </w:p>
    <w:p>
      <w:pPr>
        <w:pStyle w:val="BodyText"/>
        <w:spacing w:before="6"/>
        <w:ind w:left="0"/>
        <w:jc w:val="left"/>
        <w:rPr>
          <w:i/>
          <w:sz w:val="20"/>
        </w:rPr>
      </w:pPr>
    </w:p>
    <w:p>
      <w:pPr>
        <w:pStyle w:val="ListParagraph"/>
        <w:numPr>
          <w:ilvl w:val="0"/>
          <w:numId w:val="8"/>
        </w:numPr>
        <w:tabs>
          <w:tab w:pos="831" w:val="left" w:leader="none"/>
        </w:tabs>
        <w:spacing w:line="360" w:lineRule="auto" w:before="0" w:after="0"/>
        <w:ind w:left="831" w:right="404" w:hanging="425"/>
        <w:jc w:val="both"/>
        <w:rPr>
          <w:sz w:val="24"/>
        </w:rPr>
      </w:pPr>
      <w:r>
        <w:rPr>
          <w:b/>
          <w:sz w:val="24"/>
        </w:rPr>
        <w:t>Рекомендуется </w:t>
      </w:r>
      <w:r>
        <w:rPr>
          <w:sz w:val="24"/>
        </w:rPr>
        <w:t>пациентам с установленным диагнозом нейробластомы группы наблюдения при наличии инициально (за исключением пациентов, у которых ЖУС были купированы хирургическим вмешательством) или при появлении в процессе динамического наблюдения ЖУС после оперативного вмешательства проведение полихимиотерапии по схеме N4 (см. приложение А3.1) [13,26].</w:t>
      </w:r>
    </w:p>
    <w:p>
      <w:pPr>
        <w:pStyle w:val="Heading2"/>
        <w:spacing w:line="357" w:lineRule="auto" w:before="1"/>
        <w:ind w:right="408"/>
      </w:pPr>
      <w:r>
        <w:rPr/>
        <w:t>Уровень убедительности рекомендаций C (уровень достоверности доказательств 4)</w:t>
      </w:r>
    </w:p>
    <w:p>
      <w:pPr>
        <w:spacing w:line="360" w:lineRule="auto" w:before="3"/>
        <w:ind w:left="120" w:right="414" w:firstLine="565"/>
        <w:jc w:val="both"/>
        <w:rPr>
          <w:i/>
          <w:sz w:val="24"/>
        </w:rPr>
      </w:pPr>
      <w:r>
        <w:rPr>
          <w:b/>
          <w:sz w:val="24"/>
        </w:rPr>
        <w:t>Комментарии: </w:t>
      </w:r>
      <w:r>
        <w:rPr>
          <w:i/>
          <w:sz w:val="24"/>
        </w:rPr>
        <w:t>в случае наличия ЖУС при инициальной диагностике, выявления </w:t>
      </w:r>
      <w:r>
        <w:rPr>
          <w:i/>
          <w:sz w:val="24"/>
        </w:rPr>
        <w:t>локальной</w:t>
      </w:r>
      <w:r>
        <w:rPr>
          <w:i/>
          <w:spacing w:val="-10"/>
          <w:sz w:val="24"/>
        </w:rPr>
        <w:t> </w:t>
      </w:r>
      <w:r>
        <w:rPr>
          <w:i/>
          <w:sz w:val="24"/>
        </w:rPr>
        <w:t>прогрессии</w:t>
      </w:r>
      <w:r>
        <w:rPr>
          <w:i/>
          <w:spacing w:val="-9"/>
          <w:sz w:val="24"/>
        </w:rPr>
        <w:t> </w:t>
      </w:r>
      <w:r>
        <w:rPr>
          <w:i/>
          <w:sz w:val="24"/>
        </w:rPr>
        <w:t>остаточной</w:t>
      </w:r>
      <w:r>
        <w:rPr>
          <w:i/>
          <w:spacing w:val="-9"/>
          <w:sz w:val="24"/>
        </w:rPr>
        <w:t> </w:t>
      </w:r>
      <w:r>
        <w:rPr>
          <w:i/>
          <w:sz w:val="24"/>
        </w:rPr>
        <w:t>опухоли</w:t>
      </w:r>
      <w:r>
        <w:rPr>
          <w:i/>
          <w:spacing w:val="-8"/>
          <w:sz w:val="24"/>
        </w:rPr>
        <w:t> </w:t>
      </w:r>
      <w:r>
        <w:rPr>
          <w:i/>
          <w:sz w:val="24"/>
        </w:rPr>
        <w:t>и/или</w:t>
      </w:r>
      <w:r>
        <w:rPr>
          <w:i/>
          <w:spacing w:val="-13"/>
          <w:sz w:val="24"/>
        </w:rPr>
        <w:t> </w:t>
      </w:r>
      <w:r>
        <w:rPr>
          <w:i/>
          <w:sz w:val="24"/>
        </w:rPr>
        <w:t>появления</w:t>
      </w:r>
      <w:r>
        <w:rPr>
          <w:i/>
          <w:spacing w:val="-10"/>
          <w:sz w:val="24"/>
        </w:rPr>
        <w:t> </w:t>
      </w:r>
      <w:r>
        <w:rPr>
          <w:i/>
          <w:sz w:val="24"/>
        </w:rPr>
        <w:t>ЖУС</w:t>
      </w:r>
      <w:r>
        <w:rPr>
          <w:i/>
          <w:spacing w:val="-9"/>
          <w:sz w:val="24"/>
        </w:rPr>
        <w:t> </w:t>
      </w:r>
      <w:r>
        <w:rPr>
          <w:i/>
          <w:sz w:val="24"/>
        </w:rPr>
        <w:t>в</w:t>
      </w:r>
      <w:r>
        <w:rPr>
          <w:i/>
          <w:spacing w:val="-9"/>
          <w:sz w:val="24"/>
        </w:rPr>
        <w:t> </w:t>
      </w:r>
      <w:r>
        <w:rPr>
          <w:i/>
          <w:sz w:val="24"/>
        </w:rPr>
        <w:t>процессе</w:t>
      </w:r>
      <w:r>
        <w:rPr>
          <w:i/>
          <w:spacing w:val="-10"/>
          <w:sz w:val="24"/>
        </w:rPr>
        <w:t> </w:t>
      </w:r>
      <w:r>
        <w:rPr>
          <w:i/>
          <w:sz w:val="24"/>
        </w:rPr>
        <w:t>динамического</w:t>
      </w:r>
    </w:p>
    <w:p>
      <w:pPr>
        <w:spacing w:after="0" w:line="360" w:lineRule="auto"/>
        <w:jc w:val="both"/>
        <w:rPr>
          <w:sz w:val="24"/>
        </w:rPr>
        <w:sectPr>
          <w:pgSz w:w="11910" w:h="16840"/>
          <w:pgMar w:header="0" w:footer="689" w:top="1340" w:bottom="960" w:left="1580" w:right="440"/>
        </w:sectPr>
      </w:pPr>
    </w:p>
    <w:p>
      <w:pPr>
        <w:tabs>
          <w:tab w:pos="4706" w:val="left" w:leader="none"/>
        </w:tabs>
        <w:spacing w:line="357" w:lineRule="auto" w:before="61"/>
        <w:ind w:left="120" w:right="415" w:firstLine="0"/>
        <w:jc w:val="left"/>
        <w:rPr>
          <w:i/>
          <w:sz w:val="24"/>
        </w:rPr>
      </w:pPr>
      <w:r>
        <w:rPr>
          <w:i/>
          <w:sz w:val="24"/>
        </w:rPr>
        <w:t>наблюдения,   показано  </w:t>
      </w:r>
      <w:r>
        <w:rPr>
          <w:i/>
          <w:spacing w:val="29"/>
          <w:sz w:val="24"/>
        </w:rPr>
        <w:t> </w:t>
      </w:r>
      <w:r>
        <w:rPr>
          <w:i/>
          <w:sz w:val="24"/>
        </w:rPr>
        <w:t>проведение  </w:t>
      </w:r>
      <w:r>
        <w:rPr>
          <w:i/>
          <w:spacing w:val="14"/>
          <w:sz w:val="24"/>
        </w:rPr>
        <w:t> </w:t>
      </w:r>
      <w:r>
        <w:rPr>
          <w:i/>
          <w:sz w:val="24"/>
        </w:rPr>
        <w:t>ПХТ</w:t>
        <w:tab/>
        <w:t>по схеме N4, включающей винкристин**, </w:t>
      </w:r>
      <w:r>
        <w:rPr>
          <w:i/>
          <w:sz w:val="24"/>
        </w:rPr>
        <w:t>доксорубицин** и циклофосфамид** (см. приложение А3.1).</w:t>
      </w:r>
    </w:p>
    <w:p>
      <w:pPr>
        <w:pStyle w:val="Heading3"/>
        <w:spacing w:before="3"/>
        <w:ind w:left="405"/>
        <w:jc w:val="left"/>
        <w:rPr>
          <w:i/>
        </w:rPr>
      </w:pPr>
      <w:r>
        <w:rPr>
          <w:i/>
        </w:rPr>
        <w:t>Критерии для начала курса ПХТ:</w:t>
      </w:r>
    </w:p>
    <w:p>
      <w:pPr>
        <w:pStyle w:val="ListParagraph"/>
        <w:numPr>
          <w:ilvl w:val="0"/>
          <w:numId w:val="22"/>
        </w:numPr>
        <w:tabs>
          <w:tab w:pos="840" w:val="left" w:leader="none"/>
          <w:tab w:pos="841" w:val="left" w:leader="none"/>
        </w:tabs>
        <w:spacing w:line="240" w:lineRule="auto" w:before="137" w:after="0"/>
        <w:ind w:left="841" w:right="0" w:hanging="721"/>
        <w:jc w:val="left"/>
        <w:rPr>
          <w:i/>
          <w:sz w:val="24"/>
        </w:rPr>
      </w:pPr>
      <w:r>
        <w:rPr>
          <w:i/>
          <w:sz w:val="24"/>
        </w:rPr>
        <w:t>лейкоциты &gt; 2000/мкл;</w:t>
      </w:r>
    </w:p>
    <w:p>
      <w:pPr>
        <w:pStyle w:val="ListParagraph"/>
        <w:numPr>
          <w:ilvl w:val="0"/>
          <w:numId w:val="22"/>
        </w:numPr>
        <w:tabs>
          <w:tab w:pos="840" w:val="left" w:leader="none"/>
          <w:tab w:pos="841" w:val="left" w:leader="none"/>
        </w:tabs>
        <w:spacing w:line="240" w:lineRule="auto" w:before="136" w:after="0"/>
        <w:ind w:left="841" w:right="0" w:hanging="721"/>
        <w:jc w:val="left"/>
        <w:rPr>
          <w:i/>
          <w:sz w:val="24"/>
        </w:rPr>
      </w:pPr>
      <w:r>
        <w:rPr>
          <w:i/>
          <w:sz w:val="24"/>
        </w:rPr>
        <w:t>лимфоциты &gt; 1000/мкл;</w:t>
      </w:r>
    </w:p>
    <w:p>
      <w:pPr>
        <w:pStyle w:val="ListParagraph"/>
        <w:numPr>
          <w:ilvl w:val="0"/>
          <w:numId w:val="22"/>
        </w:numPr>
        <w:tabs>
          <w:tab w:pos="840" w:val="left" w:leader="none"/>
          <w:tab w:pos="841" w:val="left" w:leader="none"/>
        </w:tabs>
        <w:spacing w:line="240" w:lineRule="auto" w:before="136" w:after="0"/>
        <w:ind w:left="841" w:right="0" w:hanging="721"/>
        <w:jc w:val="left"/>
        <w:rPr>
          <w:i/>
          <w:sz w:val="24"/>
        </w:rPr>
      </w:pPr>
      <w:r>
        <w:rPr>
          <w:i/>
          <w:sz w:val="24"/>
        </w:rPr>
        <w:t>тромбоциты &gt; 50000/мкл;</w:t>
      </w:r>
    </w:p>
    <w:p>
      <w:pPr>
        <w:pStyle w:val="ListParagraph"/>
        <w:numPr>
          <w:ilvl w:val="0"/>
          <w:numId w:val="22"/>
        </w:numPr>
        <w:tabs>
          <w:tab w:pos="840" w:val="left" w:leader="none"/>
          <w:tab w:pos="841" w:val="left" w:leader="none"/>
        </w:tabs>
        <w:spacing w:line="240" w:lineRule="auto" w:before="141" w:after="0"/>
        <w:ind w:left="841" w:right="0" w:hanging="721"/>
        <w:jc w:val="left"/>
        <w:rPr>
          <w:i/>
          <w:sz w:val="24"/>
        </w:rPr>
      </w:pPr>
      <w:r>
        <w:rPr>
          <w:i/>
          <w:sz w:val="24"/>
        </w:rPr>
        <w:t>отсутствие признаков</w:t>
      </w:r>
      <w:r>
        <w:rPr>
          <w:i/>
          <w:spacing w:val="-3"/>
          <w:sz w:val="24"/>
        </w:rPr>
        <w:t> </w:t>
      </w:r>
      <w:r>
        <w:rPr>
          <w:i/>
          <w:sz w:val="24"/>
        </w:rPr>
        <w:t>инфекции.</w:t>
      </w:r>
    </w:p>
    <w:p>
      <w:pPr>
        <w:spacing w:line="360" w:lineRule="auto" w:before="139"/>
        <w:ind w:left="120" w:right="403" w:firstLine="0"/>
        <w:jc w:val="both"/>
        <w:rPr>
          <w:i/>
          <w:sz w:val="24"/>
        </w:rPr>
      </w:pPr>
      <w:r>
        <w:rPr>
          <w:i/>
          <w:sz w:val="24"/>
        </w:rPr>
        <w:t>Оценка ответа на терапию проводится после каждого курса лечения (оценка ответа </w:t>
      </w:r>
      <w:r>
        <w:rPr>
          <w:i/>
          <w:sz w:val="24"/>
        </w:rPr>
        <w:t>включает проведение визуализационных методов исследования – КТ и МРТ). Проведение ПХТ завершается, как только отмечается купирование ЖУС и стабилизация опухолевого процесса. В случае сохранения ЖУС или дальнейшего прогрессирования опухолевого процесса</w:t>
      </w:r>
      <w:r>
        <w:rPr>
          <w:i/>
          <w:spacing w:val="-13"/>
          <w:sz w:val="24"/>
        </w:rPr>
        <w:t> </w:t>
      </w:r>
      <w:r>
        <w:rPr>
          <w:i/>
          <w:sz w:val="24"/>
        </w:rPr>
        <w:t>продолжается</w:t>
      </w:r>
      <w:r>
        <w:rPr>
          <w:i/>
          <w:spacing w:val="-13"/>
          <w:sz w:val="24"/>
        </w:rPr>
        <w:t> </w:t>
      </w:r>
      <w:r>
        <w:rPr>
          <w:i/>
          <w:sz w:val="24"/>
        </w:rPr>
        <w:t>проведение</w:t>
      </w:r>
      <w:r>
        <w:rPr>
          <w:i/>
          <w:spacing w:val="-8"/>
          <w:sz w:val="24"/>
        </w:rPr>
        <w:t> </w:t>
      </w:r>
      <w:r>
        <w:rPr>
          <w:i/>
          <w:sz w:val="24"/>
        </w:rPr>
        <w:t>ПХТ</w:t>
      </w:r>
      <w:r>
        <w:rPr>
          <w:i/>
          <w:spacing w:val="-10"/>
          <w:sz w:val="24"/>
        </w:rPr>
        <w:t> </w:t>
      </w:r>
      <w:r>
        <w:rPr>
          <w:i/>
          <w:sz w:val="24"/>
        </w:rPr>
        <w:t>по</w:t>
      </w:r>
      <w:r>
        <w:rPr>
          <w:i/>
          <w:spacing w:val="-8"/>
          <w:sz w:val="24"/>
        </w:rPr>
        <w:t> </w:t>
      </w:r>
      <w:r>
        <w:rPr>
          <w:i/>
          <w:sz w:val="24"/>
        </w:rPr>
        <w:t>схеме</w:t>
      </w:r>
      <w:r>
        <w:rPr>
          <w:i/>
          <w:spacing w:val="-13"/>
          <w:sz w:val="24"/>
        </w:rPr>
        <w:t> </w:t>
      </w:r>
      <w:r>
        <w:rPr>
          <w:i/>
          <w:sz w:val="24"/>
        </w:rPr>
        <w:t>N4.</w:t>
      </w:r>
      <w:r>
        <w:rPr>
          <w:i/>
          <w:spacing w:val="-12"/>
          <w:sz w:val="24"/>
        </w:rPr>
        <w:t> </w:t>
      </w:r>
      <w:r>
        <w:rPr>
          <w:i/>
          <w:sz w:val="24"/>
        </w:rPr>
        <w:t>Максимальное</w:t>
      </w:r>
      <w:r>
        <w:rPr>
          <w:i/>
          <w:spacing w:val="-13"/>
          <w:sz w:val="24"/>
        </w:rPr>
        <w:t> </w:t>
      </w:r>
      <w:r>
        <w:rPr>
          <w:i/>
          <w:sz w:val="24"/>
        </w:rPr>
        <w:t>число</w:t>
      </w:r>
      <w:r>
        <w:rPr>
          <w:i/>
          <w:spacing w:val="-7"/>
          <w:sz w:val="24"/>
        </w:rPr>
        <w:t> </w:t>
      </w:r>
      <w:r>
        <w:rPr>
          <w:i/>
          <w:sz w:val="24"/>
        </w:rPr>
        <w:t>курсов</w:t>
      </w:r>
      <w:r>
        <w:rPr>
          <w:i/>
          <w:spacing w:val="-11"/>
          <w:sz w:val="24"/>
        </w:rPr>
        <w:t> </w:t>
      </w:r>
      <w:r>
        <w:rPr>
          <w:i/>
          <w:sz w:val="24"/>
        </w:rPr>
        <w:t>терапии составляет</w:t>
      </w:r>
      <w:r>
        <w:rPr>
          <w:i/>
          <w:spacing w:val="-11"/>
          <w:sz w:val="24"/>
        </w:rPr>
        <w:t> </w:t>
      </w:r>
      <w:r>
        <w:rPr>
          <w:i/>
          <w:sz w:val="24"/>
        </w:rPr>
        <w:t>4.</w:t>
      </w:r>
      <w:r>
        <w:rPr>
          <w:i/>
          <w:spacing w:val="-7"/>
          <w:sz w:val="24"/>
        </w:rPr>
        <w:t> </w:t>
      </w:r>
      <w:r>
        <w:rPr>
          <w:i/>
          <w:sz w:val="24"/>
        </w:rPr>
        <w:t>В</w:t>
      </w:r>
      <w:r>
        <w:rPr>
          <w:i/>
          <w:spacing w:val="-13"/>
          <w:sz w:val="24"/>
        </w:rPr>
        <w:t> </w:t>
      </w:r>
      <w:r>
        <w:rPr>
          <w:i/>
          <w:sz w:val="24"/>
        </w:rPr>
        <w:t>случае</w:t>
      </w:r>
      <w:r>
        <w:rPr>
          <w:i/>
          <w:spacing w:val="-13"/>
          <w:sz w:val="24"/>
        </w:rPr>
        <w:t> </w:t>
      </w:r>
      <w:r>
        <w:rPr>
          <w:i/>
          <w:sz w:val="24"/>
        </w:rPr>
        <w:t>отсутствия</w:t>
      </w:r>
      <w:r>
        <w:rPr>
          <w:i/>
          <w:spacing w:val="-8"/>
          <w:sz w:val="24"/>
        </w:rPr>
        <w:t> </w:t>
      </w:r>
      <w:r>
        <w:rPr>
          <w:i/>
          <w:sz w:val="24"/>
        </w:rPr>
        <w:t>контроля</w:t>
      </w:r>
      <w:r>
        <w:rPr>
          <w:i/>
          <w:spacing w:val="-13"/>
          <w:sz w:val="24"/>
        </w:rPr>
        <w:t> </w:t>
      </w:r>
      <w:r>
        <w:rPr>
          <w:i/>
          <w:sz w:val="24"/>
        </w:rPr>
        <w:t>над</w:t>
      </w:r>
      <w:r>
        <w:rPr>
          <w:i/>
          <w:spacing w:val="-13"/>
          <w:sz w:val="24"/>
        </w:rPr>
        <w:t> </w:t>
      </w:r>
      <w:r>
        <w:rPr>
          <w:i/>
          <w:sz w:val="24"/>
        </w:rPr>
        <w:t>опухолевым</w:t>
      </w:r>
      <w:r>
        <w:rPr>
          <w:i/>
          <w:spacing w:val="-10"/>
          <w:sz w:val="24"/>
        </w:rPr>
        <w:t> </w:t>
      </w:r>
      <w:r>
        <w:rPr>
          <w:i/>
          <w:sz w:val="24"/>
        </w:rPr>
        <w:t>процессом</w:t>
      </w:r>
      <w:r>
        <w:rPr>
          <w:i/>
          <w:spacing w:val="-10"/>
          <w:sz w:val="24"/>
        </w:rPr>
        <w:t> </w:t>
      </w:r>
      <w:r>
        <w:rPr>
          <w:i/>
          <w:sz w:val="24"/>
        </w:rPr>
        <w:t>после</w:t>
      </w:r>
      <w:r>
        <w:rPr>
          <w:i/>
          <w:spacing w:val="-13"/>
          <w:sz w:val="24"/>
        </w:rPr>
        <w:t> </w:t>
      </w:r>
      <w:r>
        <w:rPr>
          <w:i/>
          <w:sz w:val="24"/>
        </w:rPr>
        <w:t>проведения 4 курсов по схеме N4 пациент переводится на более интенсивную программу терапии, изначально разработанную для пациентов группы промежуточного риска (курсы N5, N6 – см. приложение А3.1). Необходимо подчеркнуть, что до перевода пациента на более интенсивную терапию рекомендовано выполнение повторной биопсии или удаление опухоли с повторной оценкой молекулярно-генетических маркеров, а также степени выраженности лекарственного патоморфоза и дифференцировки опухолевых</w:t>
      </w:r>
      <w:r>
        <w:rPr>
          <w:i/>
          <w:spacing w:val="-20"/>
          <w:sz w:val="24"/>
        </w:rPr>
        <w:t> </w:t>
      </w:r>
      <w:r>
        <w:rPr>
          <w:i/>
          <w:sz w:val="24"/>
        </w:rPr>
        <w:t>клеток.</w:t>
      </w:r>
    </w:p>
    <w:p>
      <w:pPr>
        <w:pStyle w:val="BodyText"/>
        <w:spacing w:before="8"/>
        <w:ind w:left="0"/>
        <w:jc w:val="left"/>
        <w:rPr>
          <w:i/>
          <w:sz w:val="20"/>
        </w:rPr>
      </w:pPr>
    </w:p>
    <w:p>
      <w:pPr>
        <w:pStyle w:val="ListParagraph"/>
        <w:numPr>
          <w:ilvl w:val="1"/>
          <w:numId w:val="22"/>
        </w:numPr>
        <w:tabs>
          <w:tab w:pos="831" w:val="left" w:leader="none"/>
        </w:tabs>
        <w:spacing w:line="360" w:lineRule="auto" w:before="1" w:after="0"/>
        <w:ind w:left="831" w:right="405" w:hanging="425"/>
        <w:jc w:val="both"/>
        <w:rPr>
          <w:rFonts w:ascii="Symbol" w:hAnsi="Symbol"/>
          <w:sz w:val="20"/>
        </w:rPr>
      </w:pPr>
      <w:r>
        <w:rPr>
          <w:b/>
          <w:sz w:val="24"/>
        </w:rPr>
        <w:t>Рекомендуется </w:t>
      </w:r>
      <w:r>
        <w:rPr>
          <w:sz w:val="24"/>
        </w:rPr>
        <w:t>пациентам младше 1 года с установленным диагнозом нейробластомы 1-3, 4S стадий при констатации трансформации в 4 стадию проведение интенсивной ПХТ в рамках рекомендаций для пациентов группы промежуточного риска</w:t>
      </w:r>
      <w:r>
        <w:rPr>
          <w:spacing w:val="-1"/>
          <w:sz w:val="24"/>
        </w:rPr>
        <w:t> </w:t>
      </w:r>
      <w:r>
        <w:rPr>
          <w:sz w:val="24"/>
        </w:rPr>
        <w:t>[13,26].</w:t>
      </w:r>
    </w:p>
    <w:p>
      <w:pPr>
        <w:pStyle w:val="Heading2"/>
        <w:spacing w:line="357" w:lineRule="auto" w:before="4"/>
        <w:ind w:right="408"/>
      </w:pPr>
      <w:r>
        <w:rPr/>
        <w:t>Уровень убедительности рекомендаций C (уровень достоверности доказательств 4)</w:t>
      </w:r>
    </w:p>
    <w:p>
      <w:pPr>
        <w:pStyle w:val="BodyText"/>
        <w:spacing w:before="1"/>
        <w:ind w:left="0"/>
        <w:jc w:val="left"/>
        <w:rPr>
          <w:b/>
          <w:sz w:val="21"/>
        </w:rPr>
      </w:pPr>
    </w:p>
    <w:p>
      <w:pPr>
        <w:pStyle w:val="ListParagraph"/>
        <w:numPr>
          <w:ilvl w:val="1"/>
          <w:numId w:val="22"/>
        </w:numPr>
        <w:tabs>
          <w:tab w:pos="831" w:val="left" w:leader="none"/>
        </w:tabs>
        <w:spacing w:line="360" w:lineRule="auto" w:before="0" w:after="0"/>
        <w:ind w:left="831" w:right="405" w:hanging="425"/>
        <w:jc w:val="both"/>
        <w:rPr>
          <w:rFonts w:ascii="Symbol" w:hAnsi="Symbol"/>
          <w:sz w:val="20"/>
        </w:rPr>
      </w:pPr>
      <w:r>
        <w:rPr>
          <w:b/>
          <w:sz w:val="24"/>
        </w:rPr>
        <w:t>Рекомендуется </w:t>
      </w:r>
      <w:r>
        <w:rPr>
          <w:sz w:val="24"/>
        </w:rPr>
        <w:t>пациентам старше 1 года с установленным диагнозом нейробластомы 1-3, 4S стадий при констатации трансформации в 4 стадию проведение интенсивной ПХТ в рамках рекомендаций для пациентов группы высокого риска</w:t>
      </w:r>
      <w:r>
        <w:rPr>
          <w:spacing w:val="-2"/>
          <w:sz w:val="24"/>
        </w:rPr>
        <w:t> </w:t>
      </w:r>
      <w:r>
        <w:rPr>
          <w:sz w:val="24"/>
        </w:rPr>
        <w:t>[13,26].</w:t>
      </w:r>
    </w:p>
    <w:p>
      <w:pPr>
        <w:pStyle w:val="Heading2"/>
        <w:spacing w:line="362" w:lineRule="auto"/>
        <w:ind w:right="408"/>
      </w:pPr>
      <w:r>
        <w:rPr/>
        <w:t>Уровень убедительности рекомендаций C (уровень достоверности доказательств 4)</w:t>
      </w:r>
    </w:p>
    <w:p>
      <w:pPr>
        <w:spacing w:after="0" w:line="362" w:lineRule="auto"/>
        <w:sectPr>
          <w:pgSz w:w="11910" w:h="16840"/>
          <w:pgMar w:header="0" w:footer="689" w:top="1340" w:bottom="960" w:left="1580" w:right="440"/>
        </w:sectPr>
      </w:pPr>
    </w:p>
    <w:p>
      <w:pPr>
        <w:pStyle w:val="ListParagraph"/>
        <w:numPr>
          <w:ilvl w:val="1"/>
          <w:numId w:val="22"/>
        </w:numPr>
        <w:tabs>
          <w:tab w:pos="830" w:val="left" w:leader="none"/>
          <w:tab w:pos="831" w:val="left" w:leader="none"/>
          <w:tab w:pos="2105" w:val="left" w:leader="none"/>
          <w:tab w:pos="4163" w:val="left" w:leader="none"/>
          <w:tab w:pos="6077" w:val="left" w:leader="none"/>
          <w:tab w:pos="6598" w:val="left" w:leader="none"/>
          <w:tab w:pos="7897" w:val="left" w:leader="none"/>
        </w:tabs>
        <w:spacing w:line="357" w:lineRule="auto" w:before="79" w:after="0"/>
        <w:ind w:left="831" w:right="404" w:hanging="360"/>
        <w:jc w:val="left"/>
        <w:rPr>
          <w:rFonts w:ascii="Symbol" w:hAnsi="Symbol"/>
          <w:b/>
          <w:sz w:val="24"/>
        </w:rPr>
      </w:pPr>
      <w:r>
        <w:rPr>
          <w:b/>
          <w:sz w:val="24"/>
        </w:rPr>
        <w:t>Рекомендуется </w:t>
      </w:r>
      <w:r>
        <w:rPr>
          <w:sz w:val="24"/>
        </w:rPr>
        <w:t>пациентам с установленным диагнозом нейробластомы </w:t>
      </w:r>
      <w:r>
        <w:rPr>
          <w:spacing w:val="3"/>
          <w:sz w:val="24"/>
        </w:rPr>
        <w:t>4S </w:t>
      </w:r>
      <w:r>
        <w:rPr>
          <w:sz w:val="24"/>
        </w:rPr>
        <w:t>стадии при прогрессировании степени тяжести ЖУС за счет массивной гепатомегалии и развития абдоминального компартмент-синдрома проведение дополнительно к основному лечению лучевой терапии на область печени, СОД 4,5-6 Гр [27]. </w:t>
      </w:r>
      <w:r>
        <w:rPr>
          <w:b/>
          <w:sz w:val="24"/>
        </w:rPr>
        <w:t>Уровень</w:t>
        <w:tab/>
        <w:t>убедительности</w:t>
        <w:tab/>
        <w:t>рекомендаций</w:t>
        <w:tab/>
        <w:t>C</w:t>
        <w:tab/>
        <w:t>(уровень</w:t>
        <w:tab/>
        <w:t>достоверности доказательств</w:t>
      </w:r>
      <w:r>
        <w:rPr>
          <w:b/>
          <w:spacing w:val="-2"/>
          <w:sz w:val="24"/>
        </w:rPr>
        <w:t> </w:t>
      </w:r>
      <w:r>
        <w:rPr>
          <w:b/>
          <w:sz w:val="24"/>
        </w:rPr>
        <w:t>4)</w:t>
      </w:r>
    </w:p>
    <w:p>
      <w:pPr>
        <w:tabs>
          <w:tab w:pos="2331" w:val="left" w:leader="none"/>
        </w:tabs>
        <w:spacing w:line="360" w:lineRule="auto" w:before="9"/>
        <w:ind w:left="120" w:right="400" w:firstLine="710"/>
        <w:jc w:val="right"/>
        <w:rPr>
          <w:i/>
          <w:sz w:val="24"/>
        </w:rPr>
      </w:pPr>
      <w:r>
        <w:rPr>
          <w:b/>
          <w:sz w:val="24"/>
        </w:rPr>
        <w:t>Комментарии: </w:t>
      </w:r>
      <w:r>
        <w:rPr>
          <w:i/>
          <w:sz w:val="24"/>
        </w:rPr>
        <w:t>проведение лучевой терапии в этой категории</w:t>
      </w:r>
      <w:r>
        <w:rPr>
          <w:i/>
          <w:spacing w:val="21"/>
          <w:sz w:val="24"/>
        </w:rPr>
        <w:t> </w:t>
      </w:r>
      <w:r>
        <w:rPr>
          <w:i/>
          <w:sz w:val="24"/>
        </w:rPr>
        <w:t>пациентов</w:t>
      </w:r>
      <w:r>
        <w:rPr>
          <w:i/>
          <w:spacing w:val="3"/>
          <w:sz w:val="24"/>
        </w:rPr>
        <w:t> </w:t>
      </w:r>
      <w:r>
        <w:rPr>
          <w:i/>
          <w:sz w:val="24"/>
        </w:rPr>
        <w:t>требует</w:t>
      </w:r>
      <w:r>
        <w:rPr>
          <w:i/>
          <w:sz w:val="24"/>
        </w:rPr>
        <w:t> особо</w:t>
      </w:r>
      <w:r>
        <w:rPr>
          <w:i/>
          <w:spacing w:val="-19"/>
          <w:sz w:val="24"/>
        </w:rPr>
        <w:t> </w:t>
      </w:r>
      <w:r>
        <w:rPr>
          <w:i/>
          <w:sz w:val="24"/>
        </w:rPr>
        <w:t>слаженной</w:t>
      </w:r>
      <w:r>
        <w:rPr>
          <w:i/>
          <w:spacing w:val="-18"/>
          <w:sz w:val="24"/>
        </w:rPr>
        <w:t> </w:t>
      </w:r>
      <w:r>
        <w:rPr>
          <w:i/>
          <w:sz w:val="24"/>
        </w:rPr>
        <w:t>работы</w:t>
      </w:r>
      <w:r>
        <w:rPr>
          <w:i/>
          <w:spacing w:val="-15"/>
          <w:sz w:val="24"/>
        </w:rPr>
        <w:t> </w:t>
      </w:r>
      <w:r>
        <w:rPr>
          <w:i/>
          <w:sz w:val="24"/>
        </w:rPr>
        <w:t>всего</w:t>
      </w:r>
      <w:r>
        <w:rPr>
          <w:i/>
          <w:spacing w:val="-19"/>
          <w:sz w:val="24"/>
        </w:rPr>
        <w:t> </w:t>
      </w:r>
      <w:r>
        <w:rPr>
          <w:i/>
          <w:sz w:val="24"/>
        </w:rPr>
        <w:t>коллектива</w:t>
      </w:r>
      <w:r>
        <w:rPr>
          <w:i/>
          <w:spacing w:val="-18"/>
          <w:sz w:val="24"/>
        </w:rPr>
        <w:t> </w:t>
      </w:r>
      <w:r>
        <w:rPr>
          <w:i/>
          <w:sz w:val="24"/>
        </w:rPr>
        <w:t>отделения</w:t>
      </w:r>
      <w:r>
        <w:rPr>
          <w:i/>
          <w:spacing w:val="-19"/>
          <w:sz w:val="24"/>
        </w:rPr>
        <w:t> </w:t>
      </w:r>
      <w:r>
        <w:rPr>
          <w:i/>
          <w:sz w:val="24"/>
        </w:rPr>
        <w:t>лучевой</w:t>
      </w:r>
      <w:r>
        <w:rPr>
          <w:i/>
          <w:spacing w:val="-18"/>
          <w:sz w:val="24"/>
        </w:rPr>
        <w:t> </w:t>
      </w:r>
      <w:r>
        <w:rPr>
          <w:i/>
          <w:sz w:val="24"/>
        </w:rPr>
        <w:t>терапии,</w:t>
      </w:r>
      <w:r>
        <w:rPr>
          <w:i/>
          <w:spacing w:val="-18"/>
          <w:sz w:val="24"/>
        </w:rPr>
        <w:t> </w:t>
      </w:r>
      <w:r>
        <w:rPr>
          <w:i/>
          <w:sz w:val="24"/>
        </w:rPr>
        <w:t>включая</w:t>
      </w:r>
      <w:r>
        <w:rPr>
          <w:i/>
          <w:spacing w:val="-19"/>
          <w:sz w:val="24"/>
        </w:rPr>
        <w:t> </w:t>
      </w:r>
      <w:r>
        <w:rPr>
          <w:i/>
          <w:sz w:val="24"/>
        </w:rPr>
        <w:t>выделение места</w:t>
      </w:r>
      <w:r>
        <w:rPr>
          <w:i/>
          <w:spacing w:val="-9"/>
          <w:sz w:val="24"/>
        </w:rPr>
        <w:t> </w:t>
      </w:r>
      <w:r>
        <w:rPr>
          <w:i/>
          <w:sz w:val="24"/>
        </w:rPr>
        <w:t>на</w:t>
      </w:r>
      <w:r>
        <w:rPr>
          <w:i/>
          <w:spacing w:val="-7"/>
          <w:sz w:val="24"/>
        </w:rPr>
        <w:t> </w:t>
      </w:r>
      <w:r>
        <w:rPr>
          <w:i/>
          <w:sz w:val="24"/>
        </w:rPr>
        <w:t>своевременное</w:t>
      </w:r>
      <w:r>
        <w:rPr>
          <w:i/>
          <w:spacing w:val="-9"/>
          <w:sz w:val="24"/>
        </w:rPr>
        <w:t> </w:t>
      </w:r>
      <w:r>
        <w:rPr>
          <w:i/>
          <w:sz w:val="24"/>
        </w:rPr>
        <w:t>проведение</w:t>
      </w:r>
      <w:r>
        <w:rPr>
          <w:i/>
          <w:spacing w:val="-10"/>
          <w:sz w:val="24"/>
        </w:rPr>
        <w:t> </w:t>
      </w:r>
      <w:r>
        <w:rPr>
          <w:i/>
          <w:sz w:val="24"/>
        </w:rPr>
        <w:t>топографического</w:t>
      </w:r>
      <w:r>
        <w:rPr>
          <w:i/>
          <w:spacing w:val="-8"/>
          <w:sz w:val="24"/>
        </w:rPr>
        <w:t> </w:t>
      </w:r>
      <w:r>
        <w:rPr>
          <w:i/>
          <w:sz w:val="24"/>
        </w:rPr>
        <w:t>и</w:t>
      </w:r>
      <w:r>
        <w:rPr>
          <w:i/>
          <w:spacing w:val="-9"/>
          <w:sz w:val="24"/>
        </w:rPr>
        <w:t> </w:t>
      </w:r>
      <w:r>
        <w:rPr>
          <w:i/>
          <w:sz w:val="24"/>
        </w:rPr>
        <w:t>топометрического</w:t>
      </w:r>
      <w:r>
        <w:rPr>
          <w:i/>
          <w:spacing w:val="-8"/>
          <w:sz w:val="24"/>
        </w:rPr>
        <w:t> </w:t>
      </w:r>
      <w:r>
        <w:rPr>
          <w:i/>
          <w:sz w:val="24"/>
        </w:rPr>
        <w:t>планирования лучевой </w:t>
      </w:r>
      <w:r>
        <w:rPr>
          <w:i/>
          <w:spacing w:val="41"/>
          <w:sz w:val="24"/>
        </w:rPr>
        <w:t> </w:t>
      </w:r>
      <w:r>
        <w:rPr>
          <w:i/>
          <w:sz w:val="24"/>
        </w:rPr>
        <w:t>терапии.</w:t>
        <w:tab/>
        <w:t>Необходимо предусмотреть освобождения врача</w:t>
      </w:r>
      <w:r>
        <w:rPr>
          <w:i/>
          <w:spacing w:val="50"/>
          <w:sz w:val="24"/>
        </w:rPr>
        <w:t> </w:t>
      </w:r>
      <w:r>
        <w:rPr>
          <w:i/>
          <w:sz w:val="24"/>
        </w:rPr>
        <w:t>для</w:t>
      </w:r>
      <w:r>
        <w:rPr>
          <w:i/>
          <w:spacing w:val="41"/>
          <w:sz w:val="24"/>
        </w:rPr>
        <w:t> </w:t>
      </w:r>
      <w:r>
        <w:rPr>
          <w:i/>
          <w:sz w:val="24"/>
        </w:rPr>
        <w:t>быстрого оконтуривания</w:t>
      </w:r>
      <w:r>
        <w:rPr>
          <w:i/>
          <w:spacing w:val="-19"/>
          <w:sz w:val="24"/>
        </w:rPr>
        <w:t> </w:t>
      </w:r>
      <w:r>
        <w:rPr>
          <w:i/>
          <w:sz w:val="24"/>
        </w:rPr>
        <w:t>печени</w:t>
      </w:r>
      <w:r>
        <w:rPr>
          <w:i/>
          <w:spacing w:val="-17"/>
          <w:sz w:val="24"/>
        </w:rPr>
        <w:t> </w:t>
      </w:r>
      <w:r>
        <w:rPr>
          <w:i/>
          <w:sz w:val="24"/>
        </w:rPr>
        <w:t>и</w:t>
      </w:r>
      <w:r>
        <w:rPr>
          <w:i/>
          <w:spacing w:val="-18"/>
          <w:sz w:val="24"/>
        </w:rPr>
        <w:t> </w:t>
      </w:r>
      <w:r>
        <w:rPr>
          <w:i/>
          <w:sz w:val="24"/>
        </w:rPr>
        <w:t>почек,</w:t>
      </w:r>
      <w:r>
        <w:rPr>
          <w:i/>
          <w:spacing w:val="-17"/>
          <w:sz w:val="24"/>
        </w:rPr>
        <w:t> </w:t>
      </w:r>
      <w:r>
        <w:rPr>
          <w:i/>
          <w:sz w:val="24"/>
        </w:rPr>
        <w:t>а</w:t>
      </w:r>
      <w:r>
        <w:rPr>
          <w:i/>
          <w:spacing w:val="-18"/>
          <w:sz w:val="24"/>
        </w:rPr>
        <w:t> </w:t>
      </w:r>
      <w:r>
        <w:rPr>
          <w:i/>
          <w:sz w:val="24"/>
        </w:rPr>
        <w:t>также</w:t>
      </w:r>
      <w:r>
        <w:rPr>
          <w:i/>
          <w:spacing w:val="-18"/>
          <w:sz w:val="24"/>
        </w:rPr>
        <w:t> </w:t>
      </w:r>
      <w:r>
        <w:rPr>
          <w:i/>
          <w:sz w:val="24"/>
        </w:rPr>
        <w:t>медицинского</w:t>
      </w:r>
      <w:r>
        <w:rPr>
          <w:i/>
          <w:spacing w:val="-18"/>
          <w:sz w:val="24"/>
        </w:rPr>
        <w:t> </w:t>
      </w:r>
      <w:r>
        <w:rPr>
          <w:i/>
          <w:sz w:val="24"/>
        </w:rPr>
        <w:t>физика</w:t>
      </w:r>
      <w:r>
        <w:rPr>
          <w:i/>
          <w:spacing w:val="-17"/>
          <w:sz w:val="24"/>
        </w:rPr>
        <w:t> </w:t>
      </w:r>
      <w:r>
        <w:rPr>
          <w:i/>
          <w:sz w:val="24"/>
        </w:rPr>
        <w:t>для</w:t>
      </w:r>
      <w:r>
        <w:rPr>
          <w:i/>
          <w:spacing w:val="-19"/>
          <w:sz w:val="24"/>
        </w:rPr>
        <w:t> </w:t>
      </w:r>
      <w:r>
        <w:rPr>
          <w:i/>
          <w:sz w:val="24"/>
        </w:rPr>
        <w:t>расчета</w:t>
      </w:r>
      <w:r>
        <w:rPr>
          <w:i/>
          <w:spacing w:val="-17"/>
          <w:sz w:val="24"/>
        </w:rPr>
        <w:t> </w:t>
      </w:r>
      <w:r>
        <w:rPr>
          <w:i/>
          <w:sz w:val="24"/>
        </w:rPr>
        <w:t>лечебного</w:t>
      </w:r>
      <w:r>
        <w:rPr>
          <w:i/>
          <w:spacing w:val="-17"/>
          <w:sz w:val="24"/>
        </w:rPr>
        <w:t> </w:t>
      </w:r>
      <w:r>
        <w:rPr>
          <w:i/>
          <w:sz w:val="24"/>
        </w:rPr>
        <w:t>плана. КТ-разметка и последующие сеансы облучения рекомендуется</w:t>
      </w:r>
      <w:r>
        <w:rPr>
          <w:i/>
          <w:spacing w:val="44"/>
          <w:sz w:val="24"/>
        </w:rPr>
        <w:t> </w:t>
      </w:r>
      <w:r>
        <w:rPr>
          <w:i/>
          <w:sz w:val="24"/>
        </w:rPr>
        <w:t>проводить</w:t>
      </w:r>
      <w:r>
        <w:rPr>
          <w:i/>
          <w:spacing w:val="57"/>
          <w:sz w:val="24"/>
        </w:rPr>
        <w:t> </w:t>
      </w:r>
      <w:r>
        <w:rPr>
          <w:i/>
          <w:sz w:val="24"/>
        </w:rPr>
        <w:t>в состоянии</w:t>
      </w:r>
      <w:r>
        <w:rPr>
          <w:i/>
          <w:spacing w:val="7"/>
          <w:sz w:val="24"/>
        </w:rPr>
        <w:t> </w:t>
      </w:r>
      <w:r>
        <w:rPr>
          <w:i/>
          <w:sz w:val="24"/>
        </w:rPr>
        <w:t>естественного</w:t>
      </w:r>
      <w:r>
        <w:rPr>
          <w:i/>
          <w:spacing w:val="8"/>
          <w:sz w:val="24"/>
        </w:rPr>
        <w:t> </w:t>
      </w:r>
      <w:r>
        <w:rPr>
          <w:i/>
          <w:sz w:val="24"/>
        </w:rPr>
        <w:t>сна</w:t>
      </w:r>
      <w:r>
        <w:rPr>
          <w:i/>
          <w:spacing w:val="8"/>
          <w:sz w:val="24"/>
        </w:rPr>
        <w:t> </w:t>
      </w:r>
      <w:r>
        <w:rPr>
          <w:i/>
          <w:sz w:val="24"/>
        </w:rPr>
        <w:t>ребенка.</w:t>
      </w:r>
      <w:r>
        <w:rPr>
          <w:i/>
          <w:spacing w:val="8"/>
          <w:sz w:val="24"/>
        </w:rPr>
        <w:t> </w:t>
      </w:r>
      <w:r>
        <w:rPr>
          <w:i/>
          <w:sz w:val="24"/>
        </w:rPr>
        <w:t>При</w:t>
      </w:r>
      <w:r>
        <w:rPr>
          <w:i/>
          <w:spacing w:val="8"/>
          <w:sz w:val="24"/>
        </w:rPr>
        <w:t> </w:t>
      </w:r>
      <w:r>
        <w:rPr>
          <w:i/>
          <w:sz w:val="24"/>
        </w:rPr>
        <w:t>этом,</w:t>
      </w:r>
      <w:r>
        <w:rPr>
          <w:i/>
          <w:spacing w:val="7"/>
          <w:sz w:val="24"/>
        </w:rPr>
        <w:t> </w:t>
      </w:r>
      <w:r>
        <w:rPr>
          <w:i/>
          <w:sz w:val="24"/>
        </w:rPr>
        <w:t>как</w:t>
      </w:r>
      <w:r>
        <w:rPr>
          <w:i/>
          <w:spacing w:val="6"/>
          <w:sz w:val="24"/>
        </w:rPr>
        <w:t> </w:t>
      </w:r>
      <w:r>
        <w:rPr>
          <w:i/>
          <w:sz w:val="24"/>
        </w:rPr>
        <w:t>правило,</w:t>
      </w:r>
      <w:r>
        <w:rPr>
          <w:i/>
          <w:spacing w:val="9"/>
          <w:sz w:val="24"/>
        </w:rPr>
        <w:t> </w:t>
      </w:r>
      <w:r>
        <w:rPr>
          <w:i/>
          <w:sz w:val="24"/>
        </w:rPr>
        <w:t>общая</w:t>
      </w:r>
      <w:r>
        <w:rPr>
          <w:i/>
          <w:spacing w:val="7"/>
          <w:sz w:val="24"/>
        </w:rPr>
        <w:t> </w:t>
      </w:r>
      <w:r>
        <w:rPr>
          <w:i/>
          <w:sz w:val="24"/>
        </w:rPr>
        <w:t>анестезия</w:t>
      </w:r>
      <w:r>
        <w:rPr>
          <w:i/>
          <w:spacing w:val="11"/>
          <w:sz w:val="24"/>
        </w:rPr>
        <w:t> </w:t>
      </w:r>
      <w:r>
        <w:rPr>
          <w:i/>
          <w:sz w:val="24"/>
        </w:rPr>
        <w:t>не</w:t>
      </w:r>
    </w:p>
    <w:p>
      <w:pPr>
        <w:spacing w:line="274" w:lineRule="exact" w:before="0"/>
        <w:ind w:left="120" w:right="0" w:firstLine="0"/>
        <w:jc w:val="left"/>
        <w:rPr>
          <w:i/>
          <w:sz w:val="24"/>
        </w:rPr>
      </w:pPr>
      <w:r>
        <w:rPr>
          <w:i/>
          <w:sz w:val="24"/>
        </w:rPr>
        <w:t>требуется.</w:t>
      </w:r>
    </w:p>
    <w:p>
      <w:pPr>
        <w:spacing w:line="362" w:lineRule="auto" w:before="139"/>
        <w:ind w:left="120" w:right="401" w:firstLine="710"/>
        <w:jc w:val="both"/>
        <w:rPr>
          <w:i/>
          <w:sz w:val="24"/>
        </w:rPr>
      </w:pPr>
      <w:r>
        <w:rPr>
          <w:i/>
          <w:sz w:val="24"/>
        </w:rPr>
        <w:t>Топометрия выполняется с использованием матраса иммобилизационного </w:t>
      </w:r>
      <w:r>
        <w:rPr>
          <w:i/>
          <w:sz w:val="24"/>
        </w:rPr>
        <w:t>вакуумного.</w:t>
      </w:r>
    </w:p>
    <w:p>
      <w:pPr>
        <w:spacing w:line="357" w:lineRule="auto" w:before="0"/>
        <w:ind w:left="120" w:right="411" w:firstLine="710"/>
        <w:jc w:val="both"/>
        <w:rPr>
          <w:i/>
          <w:sz w:val="24"/>
        </w:rPr>
      </w:pPr>
      <w:r>
        <w:rPr>
          <w:i/>
          <w:sz w:val="24"/>
        </w:rPr>
        <w:t>Объем опухоли (GTV) соответствует клиническому объему мишени (CTV) и </w:t>
      </w:r>
      <w:r>
        <w:rPr>
          <w:i/>
          <w:sz w:val="24"/>
        </w:rPr>
        <w:t>включает всю паренхиму печени. Отступ на PTV составляет 4-5 мм. Также требуется оконтуривание почек для снижения на них дозовой нагрузки при расчете плана облучения.</w:t>
      </w:r>
    </w:p>
    <w:p>
      <w:pPr>
        <w:spacing w:before="3"/>
        <w:ind w:left="831" w:right="0" w:firstLine="0"/>
        <w:jc w:val="both"/>
        <w:rPr>
          <w:i/>
          <w:sz w:val="24"/>
        </w:rPr>
      </w:pPr>
      <w:r>
        <w:rPr>
          <w:i/>
          <w:sz w:val="24"/>
        </w:rPr>
        <w:t>Планируемые РОД 1,5 Гр, СОД 4,5-6 Гр за 3-4 ежедневные фракции.</w:t>
      </w:r>
    </w:p>
    <w:p>
      <w:pPr>
        <w:spacing w:line="360" w:lineRule="auto" w:before="139"/>
        <w:ind w:left="120" w:right="405" w:firstLine="710"/>
        <w:jc w:val="both"/>
        <w:rPr>
          <w:i/>
          <w:sz w:val="24"/>
        </w:rPr>
      </w:pPr>
      <w:r>
        <w:rPr>
          <w:i/>
          <w:sz w:val="24"/>
        </w:rPr>
        <w:t>Поскольку ситуация требует незамедлительного начала терапии, планирование и </w:t>
      </w:r>
      <w:r>
        <w:rPr>
          <w:i/>
          <w:sz w:val="24"/>
        </w:rPr>
        <w:t>начало облучения необходимо проводить в один день. При этом допустимо первый сеанс провести с использованием «простой» методики облучения, например с двух боковых полей, с выведением из полей облучения почечной паренхимы. Для последующих сеансов нужно подобрать методику более адекватную по степени покрытия мишени, применяя конформную дистанционную лучевую терапию, в том числе IMRT (VMAT).</w:t>
      </w:r>
    </w:p>
    <w:p>
      <w:pPr>
        <w:spacing w:line="357" w:lineRule="auto" w:before="2"/>
        <w:ind w:left="120" w:right="411" w:firstLine="710"/>
        <w:jc w:val="both"/>
        <w:rPr>
          <w:i/>
          <w:sz w:val="24"/>
        </w:rPr>
      </w:pPr>
      <w:r>
        <w:rPr>
          <w:i/>
          <w:sz w:val="24"/>
        </w:rPr>
        <w:t>Опираясь на состояние ребенка, после коллегиального обсуждения допустимы </w:t>
      </w:r>
      <w:r>
        <w:rPr>
          <w:i/>
          <w:sz w:val="24"/>
        </w:rPr>
        <w:t>перерывы в терапии на один-два дня для реализации эффекта облучения.</w:t>
      </w:r>
    </w:p>
    <w:p>
      <w:pPr>
        <w:spacing w:line="360" w:lineRule="auto" w:before="3"/>
        <w:ind w:left="120" w:right="403" w:firstLine="710"/>
        <w:jc w:val="both"/>
        <w:rPr>
          <w:i/>
          <w:sz w:val="24"/>
        </w:rPr>
      </w:pPr>
      <w:r>
        <w:rPr>
          <w:i/>
          <w:sz w:val="24"/>
        </w:rPr>
        <w:t>Данная терапевтическая опция не является обязательной и зависит от тяжести </w:t>
      </w:r>
      <w:r>
        <w:rPr>
          <w:i/>
          <w:sz w:val="24"/>
        </w:rPr>
        <w:t>состояния ребенка, оснащенности и опыта работы медицинской организации. Определение окончательных показаний требует консультации в федеральном/национальном центре.</w:t>
      </w:r>
    </w:p>
    <w:p>
      <w:pPr>
        <w:pStyle w:val="BodyText"/>
        <w:spacing w:before="10"/>
        <w:ind w:left="0"/>
        <w:jc w:val="left"/>
        <w:rPr>
          <w:i/>
          <w:sz w:val="20"/>
        </w:rPr>
      </w:pPr>
    </w:p>
    <w:p>
      <w:pPr>
        <w:pStyle w:val="ListParagraph"/>
        <w:numPr>
          <w:ilvl w:val="1"/>
          <w:numId w:val="22"/>
        </w:numPr>
        <w:tabs>
          <w:tab w:pos="830" w:val="left" w:leader="none"/>
          <w:tab w:pos="831" w:val="left" w:leader="none"/>
        </w:tabs>
        <w:spacing w:line="360" w:lineRule="auto" w:before="0" w:after="0"/>
        <w:ind w:left="831" w:right="400" w:hanging="425"/>
        <w:jc w:val="left"/>
        <w:rPr>
          <w:rFonts w:ascii="Symbol" w:hAnsi="Symbol"/>
          <w:sz w:val="20"/>
        </w:rPr>
      </w:pPr>
      <w:r>
        <w:rPr>
          <w:b/>
          <w:sz w:val="24"/>
        </w:rPr>
        <w:t>Рекомендуется </w:t>
      </w:r>
      <w:r>
        <w:rPr>
          <w:sz w:val="24"/>
        </w:rPr>
        <w:t>пациентам с установленным диагнозом нейробластомы </w:t>
      </w:r>
      <w:r>
        <w:rPr>
          <w:spacing w:val="2"/>
          <w:sz w:val="24"/>
        </w:rPr>
        <w:t>4S </w:t>
      </w:r>
      <w:r>
        <w:rPr>
          <w:sz w:val="24"/>
        </w:rPr>
        <w:t>стадии в случае</w:t>
      </w:r>
      <w:r>
        <w:rPr>
          <w:spacing w:val="-10"/>
          <w:sz w:val="24"/>
        </w:rPr>
        <w:t> </w:t>
      </w:r>
      <w:r>
        <w:rPr>
          <w:sz w:val="24"/>
        </w:rPr>
        <w:t>развития</w:t>
      </w:r>
      <w:r>
        <w:rPr>
          <w:spacing w:val="-9"/>
          <w:sz w:val="24"/>
        </w:rPr>
        <w:t> </w:t>
      </w:r>
      <w:r>
        <w:rPr>
          <w:sz w:val="24"/>
        </w:rPr>
        <w:t>абдоминального</w:t>
      </w:r>
      <w:r>
        <w:rPr>
          <w:spacing w:val="-9"/>
          <w:sz w:val="24"/>
        </w:rPr>
        <w:t> </w:t>
      </w:r>
      <w:r>
        <w:rPr>
          <w:sz w:val="24"/>
        </w:rPr>
        <w:t>компартмент-синдрома,</w:t>
      </w:r>
      <w:r>
        <w:rPr>
          <w:spacing w:val="-9"/>
          <w:sz w:val="24"/>
        </w:rPr>
        <w:t> </w:t>
      </w:r>
      <w:r>
        <w:rPr>
          <w:sz w:val="24"/>
        </w:rPr>
        <w:t>как</w:t>
      </w:r>
      <w:r>
        <w:rPr>
          <w:spacing w:val="-10"/>
          <w:sz w:val="24"/>
        </w:rPr>
        <w:t> </w:t>
      </w:r>
      <w:r>
        <w:rPr>
          <w:sz w:val="24"/>
        </w:rPr>
        <w:t>ЖУС,</w:t>
      </w:r>
      <w:r>
        <w:rPr>
          <w:spacing w:val="-9"/>
          <w:sz w:val="24"/>
        </w:rPr>
        <w:t> </w:t>
      </w:r>
      <w:r>
        <w:rPr>
          <w:sz w:val="24"/>
        </w:rPr>
        <w:t>обусловленного</w:t>
      </w:r>
    </w:p>
    <w:p>
      <w:pPr>
        <w:spacing w:after="0" w:line="360" w:lineRule="auto"/>
        <w:jc w:val="left"/>
        <w:rPr>
          <w:rFonts w:ascii="Symbol" w:hAnsi="Symbol"/>
          <w:sz w:val="20"/>
        </w:rPr>
        <w:sectPr>
          <w:pgSz w:w="11910" w:h="16840"/>
          <w:pgMar w:header="0" w:footer="689" w:top="1320" w:bottom="960" w:left="1580" w:right="440"/>
        </w:sectPr>
      </w:pPr>
    </w:p>
    <w:p>
      <w:pPr>
        <w:pStyle w:val="BodyText"/>
        <w:spacing w:line="360" w:lineRule="auto" w:before="61"/>
        <w:ind w:left="831" w:right="405"/>
      </w:pPr>
      <w:r>
        <w:rPr/>
        <w:t>большими размерами первичной опухоли и/или метастатическим поражением печени, проведение оценки органной дисфункции и выбор терапевтических подходов для своевременной курации ЖУС и предотвращения летального исхода (см. раздел 7.3 данных рекомендаций) [28–30].</w:t>
      </w:r>
    </w:p>
    <w:p>
      <w:pPr>
        <w:pStyle w:val="Heading2"/>
        <w:spacing w:line="360" w:lineRule="auto"/>
        <w:ind w:right="408"/>
      </w:pPr>
      <w:r>
        <w:rPr/>
        <w:t>Уровень убедительности рекомендаций C (уровень достоверности доказательств 4)</w:t>
      </w:r>
    </w:p>
    <w:p>
      <w:pPr>
        <w:pStyle w:val="BodyText"/>
        <w:spacing w:before="7"/>
        <w:ind w:left="0"/>
        <w:jc w:val="left"/>
        <w:rPr>
          <w:b/>
          <w:sz w:val="20"/>
        </w:rPr>
      </w:pPr>
    </w:p>
    <w:p>
      <w:pPr>
        <w:pStyle w:val="ListParagraph"/>
        <w:numPr>
          <w:ilvl w:val="1"/>
          <w:numId w:val="22"/>
        </w:numPr>
        <w:tabs>
          <w:tab w:pos="831" w:val="left" w:leader="none"/>
        </w:tabs>
        <w:spacing w:line="360" w:lineRule="auto" w:before="0" w:after="0"/>
        <w:ind w:left="831" w:right="398" w:hanging="425"/>
        <w:jc w:val="both"/>
        <w:rPr>
          <w:rFonts w:ascii="Symbol" w:hAnsi="Symbol"/>
          <w:sz w:val="20"/>
        </w:rPr>
      </w:pPr>
      <w:r>
        <w:rPr>
          <w:b/>
          <w:sz w:val="24"/>
        </w:rPr>
        <w:t>Рекомендуется </w:t>
      </w:r>
      <w:r>
        <w:rPr>
          <w:sz w:val="24"/>
        </w:rPr>
        <w:t>пациентам с установленным диагнозом нейробластомы группы наблюдения через 3 месяца после оперативного вмешательства независимо от статуса остаточной опухоли пройти обследование для выявления событий (см. раздел 7.6 данных рекомендаций), а также для последующего контроля над заболеванием, в следующем объеме [13,26]:</w:t>
      </w:r>
    </w:p>
    <w:p>
      <w:pPr>
        <w:pStyle w:val="ListParagraph"/>
        <w:numPr>
          <w:ilvl w:val="2"/>
          <w:numId w:val="22"/>
        </w:numPr>
        <w:tabs>
          <w:tab w:pos="1912" w:val="left" w:leader="none"/>
        </w:tabs>
        <w:spacing w:line="240" w:lineRule="auto" w:before="1" w:after="0"/>
        <w:ind w:left="1911" w:right="0" w:hanging="361"/>
        <w:jc w:val="left"/>
        <w:rPr>
          <w:sz w:val="24"/>
        </w:rPr>
      </w:pPr>
      <w:r>
        <w:rPr>
          <w:sz w:val="24"/>
        </w:rPr>
        <w:t>клиническое обследование (см. раздел 2 данных</w:t>
      </w:r>
      <w:r>
        <w:rPr>
          <w:spacing w:val="-2"/>
          <w:sz w:val="24"/>
        </w:rPr>
        <w:t> </w:t>
      </w:r>
      <w:r>
        <w:rPr>
          <w:sz w:val="24"/>
        </w:rPr>
        <w:t>рекомендаций);</w:t>
      </w:r>
    </w:p>
    <w:p>
      <w:pPr>
        <w:pStyle w:val="ListParagraph"/>
        <w:numPr>
          <w:ilvl w:val="2"/>
          <w:numId w:val="22"/>
        </w:numPr>
        <w:tabs>
          <w:tab w:pos="1912" w:val="left" w:leader="none"/>
        </w:tabs>
        <w:spacing w:line="240" w:lineRule="auto" w:before="119" w:after="0"/>
        <w:ind w:left="1911" w:right="0" w:hanging="361"/>
        <w:jc w:val="left"/>
        <w:rPr>
          <w:sz w:val="24"/>
        </w:rPr>
      </w:pPr>
      <w:r>
        <w:rPr>
          <w:sz w:val="24"/>
        </w:rPr>
        <w:t>опухолевые маркеры (см. раздел 2 данных</w:t>
      </w:r>
      <w:r>
        <w:rPr>
          <w:spacing w:val="-3"/>
          <w:sz w:val="24"/>
        </w:rPr>
        <w:t> </w:t>
      </w:r>
      <w:r>
        <w:rPr>
          <w:sz w:val="24"/>
        </w:rPr>
        <w:t>рекомендаций);</w:t>
      </w:r>
    </w:p>
    <w:p>
      <w:pPr>
        <w:pStyle w:val="ListParagraph"/>
        <w:numPr>
          <w:ilvl w:val="2"/>
          <w:numId w:val="22"/>
        </w:numPr>
        <w:tabs>
          <w:tab w:pos="1912" w:val="left" w:leader="none"/>
        </w:tabs>
        <w:spacing w:line="240" w:lineRule="auto" w:before="119" w:after="0"/>
        <w:ind w:left="1911" w:right="0" w:hanging="361"/>
        <w:jc w:val="left"/>
        <w:rPr>
          <w:sz w:val="24"/>
        </w:rPr>
      </w:pPr>
      <w:r>
        <w:rPr>
          <w:sz w:val="24"/>
        </w:rPr>
        <w:t>МРТ/КТ пораженной анатомической области с</w:t>
      </w:r>
      <w:r>
        <w:rPr>
          <w:spacing w:val="-1"/>
          <w:sz w:val="24"/>
        </w:rPr>
        <w:t> </w:t>
      </w:r>
      <w:r>
        <w:rPr>
          <w:sz w:val="24"/>
        </w:rPr>
        <w:t>КУ;</w:t>
      </w:r>
    </w:p>
    <w:p>
      <w:pPr>
        <w:pStyle w:val="ListParagraph"/>
        <w:numPr>
          <w:ilvl w:val="2"/>
          <w:numId w:val="22"/>
        </w:numPr>
        <w:tabs>
          <w:tab w:pos="1912" w:val="left" w:leader="none"/>
        </w:tabs>
        <w:spacing w:line="345" w:lineRule="auto" w:before="119" w:after="0"/>
        <w:ind w:left="1911" w:right="398" w:hanging="360"/>
        <w:jc w:val="both"/>
        <w:rPr>
          <w:sz w:val="24"/>
        </w:rPr>
      </w:pPr>
      <w:r>
        <w:rPr>
          <w:sz w:val="24"/>
        </w:rPr>
        <w:t>МЙБГ-сцинтиграфию (если отмечено накопление до операции) - пациентам группы наблюдения через 3 месяца после операции или завершения</w:t>
      </w:r>
      <w:r>
        <w:rPr>
          <w:spacing w:val="-1"/>
          <w:sz w:val="24"/>
        </w:rPr>
        <w:t> </w:t>
      </w:r>
      <w:r>
        <w:rPr>
          <w:sz w:val="24"/>
        </w:rPr>
        <w:t>химиотерапии.</w:t>
      </w:r>
    </w:p>
    <w:p>
      <w:pPr>
        <w:pStyle w:val="Heading2"/>
        <w:spacing w:line="362" w:lineRule="auto" w:before="28"/>
        <w:ind w:right="408"/>
      </w:pPr>
      <w:r>
        <w:rPr/>
        <w:t>Уровень убедительности рекомендаций C (уровень достоверности доказательств 5)</w:t>
      </w:r>
    </w:p>
    <w:p>
      <w:pPr>
        <w:pStyle w:val="BodyText"/>
        <w:spacing w:before="7"/>
        <w:ind w:left="0"/>
        <w:jc w:val="left"/>
        <w:rPr>
          <w:b/>
          <w:sz w:val="20"/>
        </w:rPr>
      </w:pPr>
    </w:p>
    <w:p>
      <w:pPr>
        <w:pStyle w:val="ListParagraph"/>
        <w:numPr>
          <w:ilvl w:val="1"/>
          <w:numId w:val="22"/>
        </w:numPr>
        <w:tabs>
          <w:tab w:pos="831" w:val="left" w:leader="none"/>
        </w:tabs>
        <w:spacing w:line="360" w:lineRule="auto" w:before="0" w:after="0"/>
        <w:ind w:left="831" w:right="400" w:hanging="425"/>
        <w:jc w:val="both"/>
        <w:rPr>
          <w:rFonts w:ascii="Symbol" w:hAnsi="Symbol"/>
          <w:sz w:val="20"/>
        </w:rPr>
      </w:pPr>
      <w:r>
        <w:rPr>
          <w:b/>
          <w:sz w:val="24"/>
        </w:rPr>
        <w:t>Рекомендуется </w:t>
      </w:r>
      <w:r>
        <w:rPr>
          <w:sz w:val="24"/>
        </w:rPr>
        <w:t>пациентам с установленным диагнозом нейробластомы группы наблюдения, получающим терапию по схеме N4 проходить обследование для контроля симптомов и выявления событий (см. раздел 7.6 данных рекомендаций) в следующем объеме</w:t>
      </w:r>
      <w:r>
        <w:rPr>
          <w:spacing w:val="-3"/>
          <w:sz w:val="24"/>
        </w:rPr>
        <w:t> </w:t>
      </w:r>
      <w:r>
        <w:rPr>
          <w:sz w:val="24"/>
        </w:rPr>
        <w:t>[13,26]:</w:t>
      </w:r>
    </w:p>
    <w:p>
      <w:pPr>
        <w:pStyle w:val="ListParagraph"/>
        <w:numPr>
          <w:ilvl w:val="2"/>
          <w:numId w:val="22"/>
        </w:numPr>
        <w:tabs>
          <w:tab w:pos="1912" w:val="left" w:leader="none"/>
        </w:tabs>
        <w:spacing w:line="336" w:lineRule="auto" w:before="0" w:after="0"/>
        <w:ind w:left="1911" w:right="401" w:hanging="360"/>
        <w:jc w:val="left"/>
        <w:rPr>
          <w:sz w:val="24"/>
        </w:rPr>
      </w:pPr>
      <w:r>
        <w:rPr>
          <w:sz w:val="24"/>
        </w:rPr>
        <w:t>клиническое обследование (см. раздел 2 данных рекомендаций) – перед каждым циклом</w:t>
      </w:r>
      <w:r>
        <w:rPr>
          <w:spacing w:val="-4"/>
          <w:sz w:val="24"/>
        </w:rPr>
        <w:t> </w:t>
      </w:r>
      <w:r>
        <w:rPr>
          <w:sz w:val="24"/>
        </w:rPr>
        <w:t>N4;</w:t>
      </w:r>
    </w:p>
    <w:p>
      <w:pPr>
        <w:pStyle w:val="ListParagraph"/>
        <w:numPr>
          <w:ilvl w:val="2"/>
          <w:numId w:val="22"/>
        </w:numPr>
        <w:tabs>
          <w:tab w:pos="1912" w:val="left" w:leader="none"/>
        </w:tabs>
        <w:spacing w:line="336" w:lineRule="auto" w:before="31" w:after="0"/>
        <w:ind w:left="1911" w:right="407" w:hanging="360"/>
        <w:jc w:val="left"/>
        <w:rPr>
          <w:sz w:val="24"/>
        </w:rPr>
      </w:pPr>
      <w:r>
        <w:rPr>
          <w:sz w:val="24"/>
        </w:rPr>
        <w:t>опухолевые</w:t>
      </w:r>
      <w:r>
        <w:rPr>
          <w:spacing w:val="-16"/>
          <w:sz w:val="24"/>
        </w:rPr>
        <w:t> </w:t>
      </w:r>
      <w:r>
        <w:rPr>
          <w:sz w:val="24"/>
        </w:rPr>
        <w:t>маркеры</w:t>
      </w:r>
      <w:r>
        <w:rPr>
          <w:spacing w:val="-15"/>
          <w:sz w:val="24"/>
        </w:rPr>
        <w:t> </w:t>
      </w:r>
      <w:r>
        <w:rPr>
          <w:sz w:val="24"/>
        </w:rPr>
        <w:t>(см.</w:t>
      </w:r>
      <w:r>
        <w:rPr>
          <w:spacing w:val="-14"/>
          <w:sz w:val="24"/>
        </w:rPr>
        <w:t> </w:t>
      </w:r>
      <w:r>
        <w:rPr>
          <w:sz w:val="24"/>
        </w:rPr>
        <w:t>раздел</w:t>
      </w:r>
      <w:r>
        <w:rPr>
          <w:spacing w:val="-13"/>
          <w:sz w:val="24"/>
        </w:rPr>
        <w:t> </w:t>
      </w:r>
      <w:r>
        <w:rPr>
          <w:sz w:val="24"/>
        </w:rPr>
        <w:t>2</w:t>
      </w:r>
      <w:r>
        <w:rPr>
          <w:spacing w:val="-14"/>
          <w:sz w:val="24"/>
        </w:rPr>
        <w:t> </w:t>
      </w:r>
      <w:r>
        <w:rPr>
          <w:sz w:val="24"/>
        </w:rPr>
        <w:t>данных</w:t>
      </w:r>
      <w:r>
        <w:rPr>
          <w:spacing w:val="-14"/>
          <w:sz w:val="24"/>
        </w:rPr>
        <w:t> </w:t>
      </w:r>
      <w:r>
        <w:rPr>
          <w:sz w:val="24"/>
        </w:rPr>
        <w:t>рекомендаций)</w:t>
      </w:r>
      <w:r>
        <w:rPr>
          <w:spacing w:val="-7"/>
          <w:sz w:val="24"/>
        </w:rPr>
        <w:t> </w:t>
      </w:r>
      <w:r>
        <w:rPr>
          <w:sz w:val="24"/>
        </w:rPr>
        <w:t>–</w:t>
      </w:r>
      <w:r>
        <w:rPr>
          <w:spacing w:val="-14"/>
          <w:sz w:val="24"/>
        </w:rPr>
        <w:t> </w:t>
      </w:r>
      <w:r>
        <w:rPr>
          <w:sz w:val="24"/>
        </w:rPr>
        <w:t>перед</w:t>
      </w:r>
      <w:r>
        <w:rPr>
          <w:spacing w:val="-16"/>
          <w:sz w:val="24"/>
        </w:rPr>
        <w:t> </w:t>
      </w:r>
      <w:r>
        <w:rPr>
          <w:sz w:val="24"/>
        </w:rPr>
        <w:t>каждым циклом</w:t>
      </w:r>
      <w:r>
        <w:rPr>
          <w:spacing w:val="-1"/>
          <w:sz w:val="24"/>
        </w:rPr>
        <w:t> </w:t>
      </w:r>
      <w:r>
        <w:rPr>
          <w:sz w:val="24"/>
        </w:rPr>
        <w:t>N4;</w:t>
      </w:r>
    </w:p>
    <w:p>
      <w:pPr>
        <w:pStyle w:val="ListParagraph"/>
        <w:numPr>
          <w:ilvl w:val="2"/>
          <w:numId w:val="22"/>
        </w:numPr>
        <w:tabs>
          <w:tab w:pos="1912" w:val="left" w:leader="none"/>
        </w:tabs>
        <w:spacing w:line="336" w:lineRule="auto" w:before="38" w:after="0"/>
        <w:ind w:left="1911" w:right="406" w:hanging="360"/>
        <w:jc w:val="left"/>
        <w:rPr>
          <w:sz w:val="24"/>
        </w:rPr>
      </w:pPr>
      <w:r>
        <w:rPr>
          <w:sz w:val="24"/>
        </w:rPr>
        <w:t>УЗИ зон расположения первичной опухоли и метастазов – перед каждым циклом</w:t>
      </w:r>
      <w:r>
        <w:rPr>
          <w:spacing w:val="-1"/>
          <w:sz w:val="24"/>
        </w:rPr>
        <w:t> </w:t>
      </w:r>
      <w:r>
        <w:rPr>
          <w:sz w:val="24"/>
        </w:rPr>
        <w:t>N4;</w:t>
      </w:r>
    </w:p>
    <w:p>
      <w:pPr>
        <w:pStyle w:val="ListParagraph"/>
        <w:numPr>
          <w:ilvl w:val="2"/>
          <w:numId w:val="22"/>
        </w:numPr>
        <w:tabs>
          <w:tab w:pos="1912" w:val="left" w:leader="none"/>
        </w:tabs>
        <w:spacing w:line="240" w:lineRule="auto" w:before="37" w:after="0"/>
        <w:ind w:left="1911" w:right="0" w:hanging="361"/>
        <w:jc w:val="left"/>
        <w:rPr>
          <w:sz w:val="24"/>
        </w:rPr>
      </w:pPr>
      <w:r>
        <w:rPr>
          <w:sz w:val="24"/>
        </w:rPr>
        <w:t>ЭКГ/ЭхоКГ – перед каждым циклом</w:t>
      </w:r>
      <w:r>
        <w:rPr>
          <w:spacing w:val="-4"/>
          <w:sz w:val="24"/>
        </w:rPr>
        <w:t> </w:t>
      </w:r>
      <w:r>
        <w:rPr>
          <w:sz w:val="24"/>
        </w:rPr>
        <w:t>N4;</w:t>
      </w:r>
    </w:p>
    <w:p>
      <w:pPr>
        <w:pStyle w:val="ListParagraph"/>
        <w:numPr>
          <w:ilvl w:val="2"/>
          <w:numId w:val="22"/>
        </w:numPr>
        <w:tabs>
          <w:tab w:pos="1912" w:val="left" w:leader="none"/>
        </w:tabs>
        <w:spacing w:line="336" w:lineRule="auto" w:before="115" w:after="0"/>
        <w:ind w:left="1911" w:right="403" w:hanging="360"/>
        <w:jc w:val="left"/>
        <w:rPr>
          <w:sz w:val="24"/>
        </w:rPr>
      </w:pPr>
      <w:r>
        <w:rPr>
          <w:sz w:val="24"/>
        </w:rPr>
        <w:t>МРТ/КТ пораженной анатомической области с КУ – после каждого курса N4 или ранее, если</w:t>
      </w:r>
      <w:r>
        <w:rPr>
          <w:spacing w:val="1"/>
          <w:sz w:val="24"/>
        </w:rPr>
        <w:t> </w:t>
      </w:r>
      <w:r>
        <w:rPr>
          <w:sz w:val="24"/>
        </w:rPr>
        <w:t>необходимо;</w:t>
      </w:r>
    </w:p>
    <w:p>
      <w:pPr>
        <w:spacing w:after="0" w:line="336" w:lineRule="auto"/>
        <w:jc w:val="left"/>
        <w:rPr>
          <w:sz w:val="24"/>
        </w:rPr>
        <w:sectPr>
          <w:pgSz w:w="11910" w:h="16840"/>
          <w:pgMar w:header="0" w:footer="689" w:top="1340" w:bottom="960" w:left="1580" w:right="440"/>
        </w:sectPr>
      </w:pPr>
    </w:p>
    <w:p>
      <w:pPr>
        <w:pStyle w:val="ListParagraph"/>
        <w:numPr>
          <w:ilvl w:val="2"/>
          <w:numId w:val="22"/>
        </w:numPr>
        <w:tabs>
          <w:tab w:pos="1912" w:val="left" w:leader="none"/>
        </w:tabs>
        <w:spacing w:line="331" w:lineRule="auto" w:before="61" w:after="0"/>
        <w:ind w:left="1911" w:right="398" w:hanging="360"/>
        <w:jc w:val="left"/>
        <w:rPr>
          <w:sz w:val="24"/>
        </w:rPr>
      </w:pPr>
      <w:r>
        <w:rPr>
          <w:sz w:val="16"/>
        </w:rPr>
        <w:t>123</w:t>
      </w:r>
      <w:r>
        <w:rPr>
          <w:sz w:val="24"/>
        </w:rPr>
        <w:t>I-МЙБГ-сцинтиграфию (если отмечено накопление до операции) – после последнего курса N4 или ранее, если</w:t>
      </w:r>
      <w:r>
        <w:rPr>
          <w:spacing w:val="-3"/>
          <w:sz w:val="24"/>
        </w:rPr>
        <w:t> </w:t>
      </w:r>
      <w:r>
        <w:rPr>
          <w:sz w:val="24"/>
        </w:rPr>
        <w:t>необходимо;</w:t>
      </w:r>
    </w:p>
    <w:p>
      <w:pPr>
        <w:pStyle w:val="Heading2"/>
        <w:tabs>
          <w:tab w:pos="2105" w:val="left" w:leader="none"/>
          <w:tab w:pos="4163" w:val="left" w:leader="none"/>
          <w:tab w:pos="6077" w:val="left" w:leader="none"/>
          <w:tab w:pos="6598" w:val="left" w:leader="none"/>
          <w:tab w:pos="7897" w:val="left" w:leader="none"/>
        </w:tabs>
        <w:spacing w:line="362" w:lineRule="auto" w:before="43"/>
        <w:ind w:right="408"/>
        <w:jc w:val="left"/>
      </w:pPr>
      <w:r>
        <w:rPr/>
        <w:t>Уровень</w:t>
        <w:tab/>
        <w:t>убедительности</w:t>
        <w:tab/>
        <w:t>рекомендаций</w:t>
        <w:tab/>
        <w:t>C</w:t>
        <w:tab/>
        <w:t>(уровень</w:t>
        <w:tab/>
        <w:t>достоверности доказательств</w:t>
      </w:r>
      <w:r>
        <w:rPr>
          <w:spacing w:val="1"/>
        </w:rPr>
        <w:t> </w:t>
      </w:r>
      <w:r>
        <w:rPr/>
        <w:t>4)</w:t>
      </w:r>
    </w:p>
    <w:p>
      <w:pPr>
        <w:spacing w:line="360" w:lineRule="auto" w:before="0"/>
        <w:ind w:left="120" w:right="0" w:firstLine="565"/>
        <w:jc w:val="left"/>
        <w:rPr>
          <w:i/>
          <w:sz w:val="24"/>
        </w:rPr>
      </w:pPr>
      <w:r>
        <w:rPr>
          <w:b/>
          <w:sz w:val="24"/>
        </w:rPr>
        <w:t>Комментарии: </w:t>
      </w:r>
      <w:r>
        <w:rPr>
          <w:i/>
          <w:sz w:val="24"/>
        </w:rPr>
        <w:t>если в процессе наблюдения будет выявлен рецидив или прогрессия, </w:t>
      </w:r>
      <w:r>
        <w:rPr>
          <w:i/>
          <w:sz w:val="24"/>
        </w:rPr>
        <w:t>результаты могут быть сопоставлены с послеоперационным статусом.</w:t>
      </w:r>
    </w:p>
    <w:p>
      <w:pPr>
        <w:pStyle w:val="Heading2"/>
        <w:numPr>
          <w:ilvl w:val="3"/>
          <w:numId w:val="1"/>
        </w:numPr>
        <w:tabs>
          <w:tab w:pos="1191" w:val="left" w:leader="none"/>
        </w:tabs>
        <w:spacing w:line="273" w:lineRule="exact" w:before="0" w:after="0"/>
        <w:ind w:left="1191" w:right="0" w:hanging="360"/>
        <w:jc w:val="left"/>
      </w:pPr>
      <w:bookmarkStart w:name="3.2 Лечение пациентов группы промежуточн" w:id="52"/>
      <w:bookmarkEnd w:id="52"/>
      <w:r>
        <w:rPr>
          <w:b w:val="0"/>
        </w:rPr>
      </w:r>
      <w:bookmarkStart w:name="_bookmark18" w:id="53"/>
      <w:bookmarkEnd w:id="53"/>
      <w:r>
        <w:rPr>
          <w:b w:val="0"/>
        </w:rPr>
      </w:r>
      <w:bookmarkStart w:name="_bookmark18" w:id="54"/>
      <w:bookmarkEnd w:id="54"/>
      <w:r>
        <w:rPr>
          <w:u w:val="single"/>
        </w:rPr>
        <w:t>Л</w:t>
      </w:r>
      <w:r>
        <w:rPr>
          <w:u w:val="single"/>
        </w:rPr>
        <w:t>ечение пациентов группы промежуточного</w:t>
      </w:r>
      <w:r>
        <w:rPr>
          <w:spacing w:val="-7"/>
          <w:u w:val="single"/>
        </w:rPr>
        <w:t> </w:t>
      </w:r>
      <w:r>
        <w:rPr>
          <w:u w:val="single"/>
        </w:rPr>
        <w:t>риска</w:t>
      </w:r>
    </w:p>
    <w:p>
      <w:pPr>
        <w:pStyle w:val="BodyText"/>
        <w:spacing w:before="11"/>
        <w:ind w:left="0"/>
        <w:jc w:val="left"/>
        <w:rPr>
          <w:b/>
        </w:rPr>
      </w:pPr>
    </w:p>
    <w:p>
      <w:pPr>
        <w:pStyle w:val="ListParagraph"/>
        <w:numPr>
          <w:ilvl w:val="1"/>
          <w:numId w:val="22"/>
        </w:numPr>
        <w:tabs>
          <w:tab w:pos="831" w:val="left" w:leader="none"/>
        </w:tabs>
        <w:spacing w:line="360" w:lineRule="auto" w:before="90" w:after="0"/>
        <w:ind w:left="831" w:right="400" w:hanging="425"/>
        <w:jc w:val="both"/>
        <w:rPr>
          <w:rFonts w:ascii="Symbol" w:hAnsi="Symbol"/>
          <w:sz w:val="20"/>
        </w:rPr>
      </w:pPr>
      <w:r>
        <w:rPr>
          <w:b/>
          <w:sz w:val="24"/>
        </w:rPr>
        <w:t>Рекомендуется </w:t>
      </w:r>
      <w:r>
        <w:rPr>
          <w:sz w:val="24"/>
        </w:rPr>
        <w:t>пациентам с установленным диагнозом нейробластома группы промежуточного риска после проведения комплексного обследования выполнение хирургического вмешательства, сроки и объем которого определяется индивидуально врачебным консилиумом, включающим детских онкологов, хирургов и специалистов по визуализации, с целью удаления первичного очага опухоли</w:t>
      </w:r>
      <w:r>
        <w:rPr>
          <w:spacing w:val="2"/>
          <w:sz w:val="24"/>
        </w:rPr>
        <w:t> </w:t>
      </w:r>
      <w:r>
        <w:rPr>
          <w:sz w:val="24"/>
        </w:rPr>
        <w:t>[13,26].</w:t>
      </w:r>
    </w:p>
    <w:p>
      <w:pPr>
        <w:pStyle w:val="Heading2"/>
        <w:spacing w:line="362" w:lineRule="auto" w:before="2"/>
        <w:ind w:right="408"/>
      </w:pPr>
      <w:r>
        <w:rPr/>
        <w:t>Уровень убедительности рекомендаций C (уровень достоверности доказательств 5)</w:t>
      </w:r>
    </w:p>
    <w:p>
      <w:pPr>
        <w:spacing w:line="360" w:lineRule="auto" w:before="0"/>
        <w:ind w:left="120" w:right="402" w:firstLine="285"/>
        <w:jc w:val="both"/>
        <w:rPr>
          <w:i/>
          <w:sz w:val="24"/>
        </w:rPr>
      </w:pPr>
      <w:r>
        <w:rPr>
          <w:b/>
          <w:sz w:val="24"/>
        </w:rPr>
        <w:t>Комментарии: </w:t>
      </w:r>
      <w:r>
        <w:rPr>
          <w:i/>
          <w:sz w:val="24"/>
        </w:rPr>
        <w:t>при проведении предоперационного планирования оценивается </w:t>
      </w:r>
      <w:r>
        <w:rPr>
          <w:i/>
          <w:sz w:val="24"/>
        </w:rPr>
        <w:t>топография опухоли и ее взаимосвязь с окружающими анатомическими структурами (магистральными сосудами, паренхиматозными органами) (факторы риска при визуализации). Полная резекция показана только в том случае, если предполагаемый риск развития послеоперационных осложнений является низким. Операция не должна носить калечащий характер (например, нефрэктомия). Если предполагаемый риск осложнений является высоким, то допустимо проведение только биопсии.</w:t>
      </w:r>
    </w:p>
    <w:p>
      <w:pPr>
        <w:spacing w:line="360" w:lineRule="auto" w:before="0"/>
        <w:ind w:left="120" w:right="398" w:firstLine="285"/>
        <w:jc w:val="both"/>
        <w:rPr>
          <w:i/>
          <w:sz w:val="24"/>
        </w:rPr>
      </w:pPr>
      <w:r>
        <w:rPr>
          <w:i/>
          <w:sz w:val="24"/>
        </w:rPr>
        <w:t>После</w:t>
      </w:r>
      <w:r>
        <w:rPr>
          <w:i/>
          <w:spacing w:val="-15"/>
          <w:sz w:val="24"/>
        </w:rPr>
        <w:t> </w:t>
      </w:r>
      <w:r>
        <w:rPr>
          <w:i/>
          <w:sz w:val="24"/>
        </w:rPr>
        <w:t>проведения</w:t>
      </w:r>
      <w:r>
        <w:rPr>
          <w:i/>
          <w:spacing w:val="-15"/>
          <w:sz w:val="24"/>
        </w:rPr>
        <w:t> </w:t>
      </w:r>
      <w:r>
        <w:rPr>
          <w:i/>
          <w:sz w:val="24"/>
        </w:rPr>
        <w:t>инициального</w:t>
      </w:r>
      <w:r>
        <w:rPr>
          <w:i/>
          <w:spacing w:val="-14"/>
          <w:sz w:val="24"/>
        </w:rPr>
        <w:t> </w:t>
      </w:r>
      <w:r>
        <w:rPr>
          <w:i/>
          <w:sz w:val="24"/>
        </w:rPr>
        <w:t>хирургического</w:t>
      </w:r>
      <w:r>
        <w:rPr>
          <w:i/>
          <w:spacing w:val="-13"/>
          <w:sz w:val="24"/>
        </w:rPr>
        <w:t> </w:t>
      </w:r>
      <w:r>
        <w:rPr>
          <w:i/>
          <w:sz w:val="24"/>
        </w:rPr>
        <w:t>вмешательства</w:t>
      </w:r>
      <w:r>
        <w:rPr>
          <w:i/>
          <w:spacing w:val="-14"/>
          <w:sz w:val="24"/>
        </w:rPr>
        <w:t> </w:t>
      </w:r>
      <w:r>
        <w:rPr>
          <w:i/>
          <w:sz w:val="24"/>
        </w:rPr>
        <w:t>и</w:t>
      </w:r>
      <w:r>
        <w:rPr>
          <w:i/>
          <w:spacing w:val="-14"/>
          <w:sz w:val="24"/>
        </w:rPr>
        <w:t> </w:t>
      </w:r>
      <w:r>
        <w:rPr>
          <w:i/>
          <w:sz w:val="24"/>
        </w:rPr>
        <w:t>выполнения</w:t>
      </w:r>
      <w:r>
        <w:rPr>
          <w:i/>
          <w:spacing w:val="-6"/>
          <w:sz w:val="24"/>
        </w:rPr>
        <w:t> </w:t>
      </w:r>
      <w:r>
        <w:rPr>
          <w:i/>
          <w:sz w:val="24"/>
        </w:rPr>
        <w:t>патолого- </w:t>
      </w:r>
      <w:r>
        <w:rPr>
          <w:i/>
          <w:sz w:val="24"/>
        </w:rPr>
        <w:t>анатомического исследования операционного материала окончательно верифицируется стадия заболевания по системе</w:t>
      </w:r>
      <w:r>
        <w:rPr>
          <w:i/>
          <w:spacing w:val="-7"/>
          <w:sz w:val="24"/>
        </w:rPr>
        <w:t> </w:t>
      </w:r>
      <w:r>
        <w:rPr>
          <w:i/>
          <w:sz w:val="24"/>
        </w:rPr>
        <w:t>INSS.</w:t>
      </w:r>
    </w:p>
    <w:p>
      <w:pPr>
        <w:spacing w:line="360" w:lineRule="auto" w:before="0"/>
        <w:ind w:left="120" w:right="403" w:firstLine="710"/>
        <w:jc w:val="both"/>
        <w:rPr>
          <w:i/>
          <w:sz w:val="24"/>
        </w:rPr>
      </w:pPr>
      <w:r>
        <w:rPr>
          <w:i/>
          <w:sz w:val="24"/>
        </w:rPr>
        <w:t>При</w:t>
      </w:r>
      <w:r>
        <w:rPr>
          <w:i/>
          <w:spacing w:val="-19"/>
          <w:sz w:val="24"/>
        </w:rPr>
        <w:t> </w:t>
      </w:r>
      <w:r>
        <w:rPr>
          <w:i/>
          <w:sz w:val="24"/>
        </w:rPr>
        <w:t>планировании</w:t>
      </w:r>
      <w:r>
        <w:rPr>
          <w:i/>
          <w:spacing w:val="-18"/>
          <w:sz w:val="24"/>
        </w:rPr>
        <w:t> </w:t>
      </w:r>
      <w:r>
        <w:rPr>
          <w:i/>
          <w:sz w:val="24"/>
        </w:rPr>
        <w:t>хирургического</w:t>
      </w:r>
      <w:r>
        <w:rPr>
          <w:i/>
          <w:spacing w:val="-18"/>
          <w:sz w:val="24"/>
        </w:rPr>
        <w:t> </w:t>
      </w:r>
      <w:r>
        <w:rPr>
          <w:i/>
          <w:sz w:val="24"/>
        </w:rPr>
        <w:t>лечения</w:t>
      </w:r>
      <w:r>
        <w:rPr>
          <w:i/>
          <w:spacing w:val="-19"/>
          <w:sz w:val="24"/>
        </w:rPr>
        <w:t> </w:t>
      </w:r>
      <w:r>
        <w:rPr>
          <w:i/>
          <w:sz w:val="24"/>
        </w:rPr>
        <w:t>обязательным</w:t>
      </w:r>
      <w:r>
        <w:rPr>
          <w:i/>
          <w:spacing w:val="-16"/>
          <w:sz w:val="24"/>
        </w:rPr>
        <w:t> </w:t>
      </w:r>
      <w:r>
        <w:rPr>
          <w:i/>
          <w:sz w:val="24"/>
        </w:rPr>
        <w:t>является</w:t>
      </w:r>
      <w:r>
        <w:rPr>
          <w:i/>
          <w:spacing w:val="-19"/>
          <w:sz w:val="24"/>
        </w:rPr>
        <w:t> </w:t>
      </w:r>
      <w:r>
        <w:rPr>
          <w:i/>
          <w:sz w:val="24"/>
        </w:rPr>
        <w:t>оценка</w:t>
      </w:r>
      <w:r>
        <w:rPr>
          <w:i/>
          <w:spacing w:val="-18"/>
          <w:sz w:val="24"/>
        </w:rPr>
        <w:t> </w:t>
      </w:r>
      <w:r>
        <w:rPr>
          <w:i/>
          <w:sz w:val="24"/>
        </w:rPr>
        <w:t>факторов </w:t>
      </w:r>
      <w:r>
        <w:rPr>
          <w:i/>
          <w:sz w:val="24"/>
        </w:rPr>
        <w:t>риска при визуализации (IDRF). Хирургическое вмешательство, направленное на удаление первичной</w:t>
      </w:r>
      <w:r>
        <w:rPr>
          <w:i/>
          <w:spacing w:val="-15"/>
          <w:sz w:val="24"/>
        </w:rPr>
        <w:t> </w:t>
      </w:r>
      <w:r>
        <w:rPr>
          <w:i/>
          <w:sz w:val="24"/>
        </w:rPr>
        <w:t>опухоли,</w:t>
      </w:r>
      <w:r>
        <w:rPr>
          <w:i/>
          <w:spacing w:val="-14"/>
          <w:sz w:val="24"/>
        </w:rPr>
        <w:t> </w:t>
      </w:r>
      <w:r>
        <w:rPr>
          <w:i/>
          <w:sz w:val="24"/>
        </w:rPr>
        <w:t>как</w:t>
      </w:r>
      <w:r>
        <w:rPr>
          <w:i/>
          <w:spacing w:val="-17"/>
          <w:sz w:val="24"/>
        </w:rPr>
        <w:t> </w:t>
      </w:r>
      <w:r>
        <w:rPr>
          <w:i/>
          <w:sz w:val="24"/>
        </w:rPr>
        <w:t>правило,</w:t>
      </w:r>
      <w:r>
        <w:rPr>
          <w:i/>
          <w:spacing w:val="-13"/>
          <w:sz w:val="24"/>
        </w:rPr>
        <w:t> </w:t>
      </w:r>
      <w:r>
        <w:rPr>
          <w:i/>
          <w:sz w:val="24"/>
        </w:rPr>
        <w:t>является</w:t>
      </w:r>
      <w:r>
        <w:rPr>
          <w:i/>
          <w:spacing w:val="-12"/>
          <w:sz w:val="24"/>
        </w:rPr>
        <w:t> </w:t>
      </w:r>
      <w:r>
        <w:rPr>
          <w:i/>
          <w:sz w:val="24"/>
        </w:rPr>
        <w:t>отсроченным</w:t>
      </w:r>
      <w:r>
        <w:rPr>
          <w:i/>
          <w:spacing w:val="-13"/>
          <w:sz w:val="24"/>
        </w:rPr>
        <w:t> </w:t>
      </w:r>
      <w:r>
        <w:rPr>
          <w:i/>
          <w:sz w:val="24"/>
        </w:rPr>
        <w:t>(операция</w:t>
      </w:r>
      <w:r>
        <w:rPr>
          <w:i/>
          <w:spacing w:val="-20"/>
          <w:sz w:val="24"/>
        </w:rPr>
        <w:t> </w:t>
      </w:r>
      <w:r>
        <w:rPr>
          <w:i/>
          <w:sz w:val="24"/>
        </w:rPr>
        <w:t>second-look).</w:t>
      </w:r>
      <w:r>
        <w:rPr>
          <w:i/>
          <w:spacing w:val="-14"/>
          <w:sz w:val="24"/>
        </w:rPr>
        <w:t> </w:t>
      </w:r>
      <w:r>
        <w:rPr>
          <w:i/>
          <w:sz w:val="24"/>
        </w:rPr>
        <w:t>Проведение предшествующей ПХТ направлено на сокращение размеров первичной опухоли в целях увеличения частоты макроскопически полного ее удаления, уменьшения рисков развития хирургических осложнений и снижения риска интраоперационного разрыва. Отсроченное хирургическое вмешательств рекомендовано выполнять после 4-го, 5-го или 6-го курса индукционной ПХТ. Объем хирургического вмешательства определяется после совместного обсуждения детскими онкологами, хирургами и специалистами</w:t>
      </w:r>
      <w:r>
        <w:rPr>
          <w:i/>
          <w:spacing w:val="53"/>
          <w:sz w:val="24"/>
        </w:rPr>
        <w:t> </w:t>
      </w:r>
      <w:r>
        <w:rPr>
          <w:i/>
          <w:sz w:val="24"/>
        </w:rPr>
        <w:t>по</w:t>
      </w:r>
    </w:p>
    <w:p>
      <w:pPr>
        <w:spacing w:after="0" w:line="360" w:lineRule="auto"/>
        <w:jc w:val="both"/>
        <w:rPr>
          <w:sz w:val="24"/>
        </w:rPr>
        <w:sectPr>
          <w:pgSz w:w="11910" w:h="16840"/>
          <w:pgMar w:header="0" w:footer="689" w:top="1340" w:bottom="960" w:left="1580" w:right="440"/>
        </w:sectPr>
      </w:pPr>
    </w:p>
    <w:p>
      <w:pPr>
        <w:spacing w:line="360" w:lineRule="auto" w:before="61"/>
        <w:ind w:left="120" w:right="414" w:firstLine="0"/>
        <w:jc w:val="both"/>
        <w:rPr>
          <w:i/>
          <w:sz w:val="24"/>
        </w:rPr>
      </w:pPr>
      <w:r>
        <w:rPr>
          <w:i/>
          <w:sz w:val="24"/>
        </w:rPr>
        <w:t>визуализации. При проведении предоперационного планирования оценивается взаимосвязь </w:t>
      </w:r>
      <w:r>
        <w:rPr>
          <w:i/>
          <w:sz w:val="24"/>
        </w:rPr>
        <w:t>опухоли</w:t>
      </w:r>
      <w:r>
        <w:rPr>
          <w:i/>
          <w:spacing w:val="-7"/>
          <w:sz w:val="24"/>
        </w:rPr>
        <w:t> </w:t>
      </w:r>
      <w:r>
        <w:rPr>
          <w:i/>
          <w:sz w:val="24"/>
        </w:rPr>
        <w:t>с</w:t>
      </w:r>
      <w:r>
        <w:rPr>
          <w:i/>
          <w:spacing w:val="-9"/>
          <w:sz w:val="24"/>
        </w:rPr>
        <w:t> </w:t>
      </w:r>
      <w:r>
        <w:rPr>
          <w:i/>
          <w:sz w:val="24"/>
        </w:rPr>
        <w:t>жизненно</w:t>
      </w:r>
      <w:r>
        <w:rPr>
          <w:i/>
          <w:spacing w:val="-7"/>
          <w:sz w:val="24"/>
        </w:rPr>
        <w:t> </w:t>
      </w:r>
      <w:r>
        <w:rPr>
          <w:i/>
          <w:sz w:val="24"/>
        </w:rPr>
        <w:t>важными</w:t>
      </w:r>
      <w:r>
        <w:rPr>
          <w:i/>
          <w:spacing w:val="-8"/>
          <w:sz w:val="24"/>
        </w:rPr>
        <w:t> </w:t>
      </w:r>
      <w:r>
        <w:rPr>
          <w:i/>
          <w:sz w:val="24"/>
        </w:rPr>
        <w:t>структурами.</w:t>
      </w:r>
      <w:r>
        <w:rPr>
          <w:i/>
          <w:spacing w:val="-7"/>
          <w:sz w:val="24"/>
        </w:rPr>
        <w:t> </w:t>
      </w:r>
      <w:r>
        <w:rPr>
          <w:i/>
          <w:sz w:val="24"/>
        </w:rPr>
        <w:t>Риск</w:t>
      </w:r>
      <w:r>
        <w:rPr>
          <w:i/>
          <w:spacing w:val="-10"/>
          <w:sz w:val="24"/>
        </w:rPr>
        <w:t> </w:t>
      </w:r>
      <w:r>
        <w:rPr>
          <w:i/>
          <w:sz w:val="24"/>
        </w:rPr>
        <w:t>операции</w:t>
      </w:r>
      <w:r>
        <w:rPr>
          <w:i/>
          <w:spacing w:val="-8"/>
          <w:sz w:val="24"/>
        </w:rPr>
        <w:t> </w:t>
      </w:r>
      <w:r>
        <w:rPr>
          <w:i/>
          <w:sz w:val="24"/>
        </w:rPr>
        <w:t>должен</w:t>
      </w:r>
      <w:r>
        <w:rPr>
          <w:i/>
          <w:spacing w:val="-6"/>
          <w:sz w:val="24"/>
        </w:rPr>
        <w:t> </w:t>
      </w:r>
      <w:r>
        <w:rPr>
          <w:i/>
          <w:sz w:val="24"/>
        </w:rPr>
        <w:t>быть</w:t>
      </w:r>
      <w:r>
        <w:rPr>
          <w:i/>
          <w:spacing w:val="-7"/>
          <w:sz w:val="24"/>
        </w:rPr>
        <w:t> </w:t>
      </w:r>
      <w:r>
        <w:rPr>
          <w:i/>
          <w:sz w:val="24"/>
        </w:rPr>
        <w:t>сбалансирован</w:t>
      </w:r>
      <w:r>
        <w:rPr>
          <w:i/>
          <w:spacing w:val="-6"/>
          <w:sz w:val="24"/>
        </w:rPr>
        <w:t> </w:t>
      </w:r>
      <w:r>
        <w:rPr>
          <w:i/>
          <w:sz w:val="24"/>
        </w:rPr>
        <w:t>с пользой от радикального удаления первичной опухоли. Микроскопически радикальное удаление опухоли не требуется. Наличие микроскопически и даже макроскопически остаточной опухоли является</w:t>
      </w:r>
      <w:r>
        <w:rPr>
          <w:i/>
          <w:spacing w:val="-3"/>
          <w:sz w:val="24"/>
        </w:rPr>
        <w:t> </w:t>
      </w:r>
      <w:r>
        <w:rPr>
          <w:i/>
          <w:sz w:val="24"/>
        </w:rPr>
        <w:t>приемлемым.</w:t>
      </w:r>
    </w:p>
    <w:p>
      <w:pPr>
        <w:spacing w:line="360" w:lineRule="auto" w:before="1"/>
        <w:ind w:left="120" w:right="399" w:firstLine="285"/>
        <w:jc w:val="both"/>
        <w:rPr>
          <w:i/>
          <w:sz w:val="24"/>
        </w:rPr>
      </w:pPr>
      <w:r>
        <w:rPr>
          <w:i/>
          <w:sz w:val="24"/>
        </w:rPr>
        <w:t>Поскольку выполнение хирургического вмешательства после курса лучевой терапии </w:t>
      </w:r>
      <w:r>
        <w:rPr>
          <w:i/>
          <w:sz w:val="24"/>
        </w:rPr>
        <w:t>может быть затруднено развитием постлучевого фиброза, попытка резекции опухоли планируется перед проведением лучевой терапии. Необходимо отметить, что поскольку разрыв опухоли менее вероятен после проведения химиотерапии, нарушение целостности опухоли во время операции second-look является приемлемым и может способствовать полной резекции.</w:t>
      </w:r>
    </w:p>
    <w:p>
      <w:pPr>
        <w:pStyle w:val="BodyText"/>
        <w:spacing w:before="7"/>
        <w:ind w:left="0"/>
        <w:jc w:val="left"/>
        <w:rPr>
          <w:i/>
          <w:sz w:val="20"/>
        </w:rPr>
      </w:pPr>
    </w:p>
    <w:p>
      <w:pPr>
        <w:pStyle w:val="ListParagraph"/>
        <w:numPr>
          <w:ilvl w:val="1"/>
          <w:numId w:val="22"/>
        </w:numPr>
        <w:tabs>
          <w:tab w:pos="831" w:val="left" w:leader="none"/>
        </w:tabs>
        <w:spacing w:line="360" w:lineRule="auto" w:before="0" w:after="0"/>
        <w:ind w:left="831" w:right="398" w:hanging="425"/>
        <w:jc w:val="both"/>
        <w:rPr>
          <w:rFonts w:ascii="Symbol" w:hAnsi="Symbol"/>
          <w:sz w:val="20"/>
        </w:rPr>
      </w:pPr>
      <w:r>
        <w:rPr>
          <w:b/>
          <w:sz w:val="24"/>
        </w:rPr>
        <w:t>Рекомендуется </w:t>
      </w:r>
      <w:r>
        <w:rPr>
          <w:sz w:val="24"/>
        </w:rPr>
        <w:t>пациентам в возрасте 6 месяцев и старше с установленным диагнозом нейробластомы группы промежуточного риска после проведения инициального оперативного вмешательства проведение курсов химиотерапии по схемам N5 и N6 в альтернирующем режиме </w:t>
      </w:r>
      <w:r>
        <w:rPr>
          <w:spacing w:val="-3"/>
          <w:sz w:val="24"/>
        </w:rPr>
        <w:t>(см. </w:t>
      </w:r>
      <w:r>
        <w:rPr>
          <w:sz w:val="24"/>
        </w:rPr>
        <w:t>приложение А3.1). Суммарно предусмотрено</w:t>
      </w:r>
      <w:r>
        <w:rPr>
          <w:spacing w:val="-8"/>
          <w:sz w:val="24"/>
        </w:rPr>
        <w:t> </w:t>
      </w:r>
      <w:r>
        <w:rPr>
          <w:sz w:val="24"/>
        </w:rPr>
        <w:t>6</w:t>
      </w:r>
      <w:r>
        <w:rPr>
          <w:spacing w:val="-8"/>
          <w:sz w:val="24"/>
        </w:rPr>
        <w:t> </w:t>
      </w:r>
      <w:r>
        <w:rPr>
          <w:sz w:val="24"/>
        </w:rPr>
        <w:t>курсов</w:t>
      </w:r>
      <w:r>
        <w:rPr>
          <w:spacing w:val="-5"/>
          <w:sz w:val="24"/>
        </w:rPr>
        <w:t> </w:t>
      </w:r>
      <w:r>
        <w:rPr>
          <w:sz w:val="24"/>
        </w:rPr>
        <w:t>индукционной</w:t>
      </w:r>
      <w:r>
        <w:rPr>
          <w:spacing w:val="-9"/>
          <w:sz w:val="24"/>
        </w:rPr>
        <w:t> </w:t>
      </w:r>
      <w:r>
        <w:rPr>
          <w:sz w:val="24"/>
        </w:rPr>
        <w:t>терапии.</w:t>
      </w:r>
      <w:r>
        <w:rPr>
          <w:spacing w:val="-12"/>
          <w:sz w:val="24"/>
        </w:rPr>
        <w:t> </w:t>
      </w:r>
      <w:r>
        <w:rPr>
          <w:sz w:val="24"/>
        </w:rPr>
        <w:t>Следующий</w:t>
      </w:r>
      <w:r>
        <w:rPr>
          <w:spacing w:val="-7"/>
          <w:sz w:val="24"/>
        </w:rPr>
        <w:t> </w:t>
      </w:r>
      <w:r>
        <w:rPr>
          <w:sz w:val="24"/>
        </w:rPr>
        <w:t>курс</w:t>
      </w:r>
      <w:r>
        <w:rPr>
          <w:spacing w:val="-8"/>
          <w:sz w:val="24"/>
        </w:rPr>
        <w:t> </w:t>
      </w:r>
      <w:r>
        <w:rPr>
          <w:sz w:val="24"/>
        </w:rPr>
        <w:t>начинается</w:t>
      </w:r>
      <w:r>
        <w:rPr>
          <w:spacing w:val="-8"/>
          <w:sz w:val="24"/>
        </w:rPr>
        <w:t> </w:t>
      </w:r>
      <w:r>
        <w:rPr>
          <w:sz w:val="24"/>
        </w:rPr>
        <w:t>на</w:t>
      </w:r>
      <w:r>
        <w:rPr>
          <w:spacing w:val="-9"/>
          <w:sz w:val="24"/>
        </w:rPr>
        <w:t> </w:t>
      </w:r>
      <w:r>
        <w:rPr>
          <w:sz w:val="24"/>
        </w:rPr>
        <w:t>21- й день от первого дня предыдущего курса [13,26].</w:t>
      </w:r>
    </w:p>
    <w:p>
      <w:pPr>
        <w:pStyle w:val="Heading2"/>
        <w:tabs>
          <w:tab w:pos="2105" w:val="left" w:leader="none"/>
          <w:tab w:pos="4163" w:val="left" w:leader="none"/>
          <w:tab w:pos="6077" w:val="left" w:leader="none"/>
          <w:tab w:pos="6598" w:val="left" w:leader="none"/>
          <w:tab w:pos="7897" w:val="left" w:leader="none"/>
        </w:tabs>
        <w:spacing w:line="362" w:lineRule="auto" w:before="2"/>
        <w:ind w:right="408"/>
        <w:jc w:val="left"/>
      </w:pPr>
      <w:r>
        <w:rPr/>
        <w:t>Уровень</w:t>
        <w:tab/>
        <w:t>убедительности</w:t>
        <w:tab/>
        <w:t>рекомендаций</w:t>
        <w:tab/>
        <w:t>C</w:t>
        <w:tab/>
        <w:t>(уровень</w:t>
        <w:tab/>
        <w:t>достоверности доказательств</w:t>
      </w:r>
      <w:r>
        <w:rPr>
          <w:spacing w:val="-2"/>
        </w:rPr>
        <w:t> </w:t>
      </w:r>
      <w:r>
        <w:rPr/>
        <w:t>5)</w:t>
      </w:r>
    </w:p>
    <w:p>
      <w:pPr>
        <w:spacing w:line="273" w:lineRule="exact" w:before="0"/>
        <w:ind w:left="831" w:right="0" w:firstLine="0"/>
        <w:jc w:val="left"/>
        <w:rPr>
          <w:i/>
          <w:sz w:val="24"/>
        </w:rPr>
      </w:pPr>
      <w:r>
        <w:rPr>
          <w:b/>
          <w:sz w:val="24"/>
        </w:rPr>
        <w:t>Комментарии: </w:t>
      </w:r>
      <w:r>
        <w:rPr>
          <w:i/>
          <w:sz w:val="24"/>
        </w:rPr>
        <w:t>критерии для начала курса ПХТ:</w:t>
      </w:r>
    </w:p>
    <w:p>
      <w:pPr>
        <w:pStyle w:val="ListParagraph"/>
        <w:numPr>
          <w:ilvl w:val="0"/>
          <w:numId w:val="23"/>
        </w:numPr>
        <w:tabs>
          <w:tab w:pos="1536" w:val="left" w:leader="none"/>
          <w:tab w:pos="1537" w:val="left" w:leader="none"/>
        </w:tabs>
        <w:spacing w:line="240" w:lineRule="auto" w:before="131" w:after="0"/>
        <w:ind w:left="1536" w:right="0" w:hanging="706"/>
        <w:jc w:val="left"/>
        <w:rPr>
          <w:i/>
          <w:sz w:val="24"/>
        </w:rPr>
      </w:pPr>
      <w:r>
        <w:rPr>
          <w:i/>
          <w:sz w:val="24"/>
        </w:rPr>
        <w:t>лейкоциты &gt; 2000/мкл;</w:t>
      </w:r>
    </w:p>
    <w:p>
      <w:pPr>
        <w:pStyle w:val="ListParagraph"/>
        <w:numPr>
          <w:ilvl w:val="0"/>
          <w:numId w:val="23"/>
        </w:numPr>
        <w:tabs>
          <w:tab w:pos="1536" w:val="left" w:leader="none"/>
          <w:tab w:pos="1537" w:val="left" w:leader="none"/>
        </w:tabs>
        <w:spacing w:line="240" w:lineRule="auto" w:before="141" w:after="0"/>
        <w:ind w:left="1536" w:right="0" w:hanging="706"/>
        <w:jc w:val="left"/>
        <w:rPr>
          <w:i/>
          <w:sz w:val="24"/>
        </w:rPr>
      </w:pPr>
      <w:r>
        <w:rPr>
          <w:i/>
          <w:sz w:val="24"/>
        </w:rPr>
        <w:t>лимфоциты &gt; 1000/мкл;</w:t>
      </w:r>
    </w:p>
    <w:p>
      <w:pPr>
        <w:pStyle w:val="ListParagraph"/>
        <w:numPr>
          <w:ilvl w:val="0"/>
          <w:numId w:val="23"/>
        </w:numPr>
        <w:tabs>
          <w:tab w:pos="1536" w:val="left" w:leader="none"/>
          <w:tab w:pos="1537" w:val="left" w:leader="none"/>
        </w:tabs>
        <w:spacing w:line="240" w:lineRule="auto" w:before="137" w:after="0"/>
        <w:ind w:left="1536" w:right="0" w:hanging="706"/>
        <w:jc w:val="left"/>
        <w:rPr>
          <w:i/>
          <w:sz w:val="24"/>
        </w:rPr>
      </w:pPr>
      <w:r>
        <w:rPr>
          <w:i/>
          <w:sz w:val="24"/>
        </w:rPr>
        <w:t>тромбоциты &gt; 50000/мкл;</w:t>
      </w:r>
    </w:p>
    <w:p>
      <w:pPr>
        <w:pStyle w:val="ListParagraph"/>
        <w:numPr>
          <w:ilvl w:val="0"/>
          <w:numId w:val="23"/>
        </w:numPr>
        <w:tabs>
          <w:tab w:pos="1536" w:val="left" w:leader="none"/>
          <w:tab w:pos="1537" w:val="left" w:leader="none"/>
        </w:tabs>
        <w:spacing w:line="240" w:lineRule="auto" w:before="136" w:after="0"/>
        <w:ind w:left="1536" w:right="0" w:hanging="706"/>
        <w:jc w:val="left"/>
        <w:rPr>
          <w:i/>
          <w:sz w:val="24"/>
        </w:rPr>
      </w:pPr>
      <w:r>
        <w:rPr>
          <w:i/>
          <w:sz w:val="24"/>
        </w:rPr>
        <w:t>отсутствие признаков</w:t>
      </w:r>
      <w:r>
        <w:rPr>
          <w:i/>
          <w:spacing w:val="-3"/>
          <w:sz w:val="24"/>
        </w:rPr>
        <w:t> </w:t>
      </w:r>
      <w:r>
        <w:rPr>
          <w:i/>
          <w:sz w:val="24"/>
        </w:rPr>
        <w:t>инфекции.</w:t>
      </w:r>
    </w:p>
    <w:p>
      <w:pPr>
        <w:spacing w:line="360" w:lineRule="auto" w:before="138"/>
        <w:ind w:left="120" w:right="403" w:firstLine="710"/>
        <w:jc w:val="both"/>
        <w:rPr>
          <w:i/>
          <w:sz w:val="24"/>
        </w:rPr>
      </w:pPr>
      <w:r>
        <w:rPr>
          <w:i/>
          <w:sz w:val="24"/>
        </w:rPr>
        <w:t>Если эти критерии не были достигнуты, начало курса ПХТ откладывается. Если </w:t>
      </w:r>
      <w:r>
        <w:rPr>
          <w:i/>
          <w:sz w:val="24"/>
        </w:rPr>
        <w:t>задержка превышает 7 дней или имеет место течение инфекционного эпизода ≥ III степени тяжести, дозы препаратов в последующем цикле модифицируются.</w:t>
      </w:r>
    </w:p>
    <w:p>
      <w:pPr>
        <w:pStyle w:val="BodyText"/>
        <w:spacing w:before="2"/>
        <w:ind w:left="0"/>
        <w:jc w:val="left"/>
        <w:rPr>
          <w:i/>
          <w:sz w:val="21"/>
        </w:rPr>
      </w:pPr>
    </w:p>
    <w:p>
      <w:pPr>
        <w:pStyle w:val="ListParagraph"/>
        <w:numPr>
          <w:ilvl w:val="1"/>
          <w:numId w:val="22"/>
        </w:numPr>
        <w:tabs>
          <w:tab w:pos="831" w:val="left" w:leader="none"/>
        </w:tabs>
        <w:spacing w:line="360" w:lineRule="auto" w:before="0" w:after="0"/>
        <w:ind w:left="831" w:right="398" w:hanging="425"/>
        <w:jc w:val="both"/>
        <w:rPr>
          <w:rFonts w:ascii="Symbol" w:hAnsi="Symbol"/>
          <w:sz w:val="20"/>
        </w:rPr>
      </w:pPr>
      <w:r>
        <w:rPr>
          <w:b/>
          <w:sz w:val="24"/>
        </w:rPr>
        <w:t>Рекомендуется</w:t>
      </w:r>
      <w:r>
        <w:rPr>
          <w:b/>
          <w:spacing w:val="-12"/>
          <w:sz w:val="24"/>
        </w:rPr>
        <w:t> </w:t>
      </w:r>
      <w:r>
        <w:rPr>
          <w:sz w:val="24"/>
        </w:rPr>
        <w:t>пациентам</w:t>
      </w:r>
      <w:r>
        <w:rPr>
          <w:spacing w:val="-15"/>
          <w:sz w:val="24"/>
        </w:rPr>
        <w:t> </w:t>
      </w:r>
      <w:r>
        <w:rPr>
          <w:sz w:val="24"/>
        </w:rPr>
        <w:t>в</w:t>
      </w:r>
      <w:r>
        <w:rPr>
          <w:spacing w:val="-12"/>
          <w:sz w:val="24"/>
        </w:rPr>
        <w:t> </w:t>
      </w:r>
      <w:r>
        <w:rPr>
          <w:sz w:val="24"/>
        </w:rPr>
        <w:t>возрасте</w:t>
      </w:r>
      <w:r>
        <w:rPr>
          <w:spacing w:val="-15"/>
          <w:sz w:val="24"/>
        </w:rPr>
        <w:t> </w:t>
      </w:r>
      <w:r>
        <w:rPr>
          <w:sz w:val="24"/>
        </w:rPr>
        <w:t>младше</w:t>
      </w:r>
      <w:r>
        <w:rPr>
          <w:spacing w:val="-15"/>
          <w:sz w:val="24"/>
        </w:rPr>
        <w:t> </w:t>
      </w:r>
      <w:r>
        <w:rPr>
          <w:sz w:val="24"/>
        </w:rPr>
        <w:t>6</w:t>
      </w:r>
      <w:r>
        <w:rPr>
          <w:spacing w:val="-14"/>
          <w:sz w:val="24"/>
        </w:rPr>
        <w:t> </w:t>
      </w:r>
      <w:r>
        <w:rPr>
          <w:sz w:val="24"/>
        </w:rPr>
        <w:t>месяцев</w:t>
      </w:r>
      <w:r>
        <w:rPr>
          <w:spacing w:val="-12"/>
          <w:sz w:val="24"/>
        </w:rPr>
        <w:t> </w:t>
      </w:r>
      <w:r>
        <w:rPr>
          <w:sz w:val="24"/>
        </w:rPr>
        <w:t>с</w:t>
      </w:r>
      <w:r>
        <w:rPr>
          <w:spacing w:val="-15"/>
          <w:sz w:val="24"/>
        </w:rPr>
        <w:t> </w:t>
      </w:r>
      <w:r>
        <w:rPr>
          <w:sz w:val="24"/>
        </w:rPr>
        <w:t>установленным</w:t>
      </w:r>
      <w:r>
        <w:rPr>
          <w:spacing w:val="-15"/>
          <w:sz w:val="24"/>
        </w:rPr>
        <w:t> </w:t>
      </w:r>
      <w:r>
        <w:rPr>
          <w:sz w:val="24"/>
        </w:rPr>
        <w:t>диагнозом нейробластомы группы промежуточного риска после инициального оперативного вмешательства проведение курсов химиотерапии по схеме N4 до исполнения возраста 6 месяцев, после исполнения 6 месяцев – продолжение терапии по схемам N5 и N6 до 6 циклов интенсивной химиотерапии (см. приложение А3.1).</w:t>
      </w:r>
      <w:r>
        <w:rPr>
          <w:spacing w:val="37"/>
          <w:sz w:val="24"/>
        </w:rPr>
        <w:t> </w:t>
      </w:r>
      <w:r>
        <w:rPr>
          <w:sz w:val="24"/>
        </w:rPr>
        <w:t>Суммарно</w:t>
      </w:r>
    </w:p>
    <w:p>
      <w:pPr>
        <w:spacing w:after="0" w:line="360" w:lineRule="auto"/>
        <w:jc w:val="both"/>
        <w:rPr>
          <w:rFonts w:ascii="Symbol" w:hAnsi="Symbol"/>
          <w:sz w:val="20"/>
        </w:rPr>
        <w:sectPr>
          <w:pgSz w:w="11910" w:h="16840"/>
          <w:pgMar w:header="0" w:footer="689" w:top="1340" w:bottom="960" w:left="1580" w:right="440"/>
        </w:sectPr>
      </w:pPr>
    </w:p>
    <w:p>
      <w:pPr>
        <w:pStyle w:val="BodyText"/>
        <w:spacing w:line="357" w:lineRule="auto" w:before="61"/>
        <w:ind w:left="831" w:right="331"/>
        <w:jc w:val="left"/>
      </w:pPr>
      <w:r>
        <w:rPr/>
        <w:t>предусмотрено 6 курсов индукционной терапии. Следующий курс начинается на 21- й день от первого дня предыдущего курса [13,26].</w:t>
      </w:r>
    </w:p>
    <w:p>
      <w:pPr>
        <w:pStyle w:val="Heading2"/>
        <w:tabs>
          <w:tab w:pos="2105" w:val="left" w:leader="none"/>
          <w:tab w:pos="4163" w:val="left" w:leader="none"/>
          <w:tab w:pos="6077" w:val="left" w:leader="none"/>
          <w:tab w:pos="6598" w:val="left" w:leader="none"/>
          <w:tab w:pos="7897" w:val="left" w:leader="none"/>
        </w:tabs>
        <w:spacing w:line="362" w:lineRule="auto" w:before="3"/>
        <w:ind w:right="408"/>
        <w:jc w:val="left"/>
      </w:pPr>
      <w:r>
        <w:rPr/>
        <w:t>Уровень</w:t>
        <w:tab/>
        <w:t>убедительности</w:t>
        <w:tab/>
        <w:t>рекомендаций</w:t>
        <w:tab/>
        <w:t>C</w:t>
        <w:tab/>
        <w:t>(уровень</w:t>
        <w:tab/>
        <w:t>достоверности доказательств</w:t>
      </w:r>
      <w:r>
        <w:rPr>
          <w:spacing w:val="-2"/>
        </w:rPr>
        <w:t> </w:t>
      </w:r>
      <w:r>
        <w:rPr/>
        <w:t>5)</w:t>
      </w:r>
    </w:p>
    <w:p>
      <w:pPr>
        <w:spacing w:line="360" w:lineRule="auto" w:before="0"/>
        <w:ind w:left="120" w:right="350" w:firstLine="710"/>
        <w:jc w:val="left"/>
        <w:rPr>
          <w:i/>
          <w:sz w:val="24"/>
        </w:rPr>
      </w:pPr>
      <w:r>
        <w:rPr>
          <w:b/>
          <w:sz w:val="24"/>
        </w:rPr>
        <w:t>Комментарии: </w:t>
      </w:r>
      <w:r>
        <w:rPr>
          <w:i/>
          <w:sz w:val="24"/>
        </w:rPr>
        <w:t>кумулятивная доза доксорубицина не должна превышать 180 мг/м</w:t>
      </w:r>
      <w:r>
        <w:rPr>
          <w:i/>
          <w:sz w:val="16"/>
        </w:rPr>
        <w:t>2 </w:t>
      </w:r>
      <w:r>
        <w:rPr>
          <w:i/>
          <w:sz w:val="24"/>
        </w:rPr>
        <w:t>в целях уменьшения риска отсроченной кардиотоксичности.</w:t>
      </w:r>
    </w:p>
    <w:p>
      <w:pPr>
        <w:pStyle w:val="BodyText"/>
        <w:spacing w:before="4"/>
        <w:ind w:left="0"/>
        <w:jc w:val="left"/>
        <w:rPr>
          <w:i/>
          <w:sz w:val="20"/>
        </w:rPr>
      </w:pPr>
    </w:p>
    <w:p>
      <w:pPr>
        <w:pStyle w:val="ListParagraph"/>
        <w:numPr>
          <w:ilvl w:val="1"/>
          <w:numId w:val="22"/>
        </w:numPr>
        <w:tabs>
          <w:tab w:pos="831" w:val="left" w:leader="none"/>
        </w:tabs>
        <w:spacing w:line="360" w:lineRule="auto" w:before="0" w:after="0"/>
        <w:ind w:left="831" w:right="399" w:hanging="425"/>
        <w:jc w:val="both"/>
        <w:rPr>
          <w:rFonts w:ascii="Symbol" w:hAnsi="Symbol"/>
          <w:sz w:val="20"/>
        </w:rPr>
      </w:pPr>
      <w:r>
        <w:rPr>
          <w:b/>
          <w:sz w:val="24"/>
        </w:rPr>
        <w:t>Рекомендуется </w:t>
      </w:r>
      <w:r>
        <w:rPr>
          <w:sz w:val="24"/>
        </w:rPr>
        <w:t>пациентам с установленным диагнозом нейробластомы группы промежуточного риска без признаков прогрессирования после завершения индукционной терапии, включающей 6 курсов интенсивной терапии и отсроченно оперативное вмешательство, рекомендовано проведение 4 курсов химиотерапии по схеме N7 (см. приложение А3.1). Следующий курс начинается на 21-й день от первого дня предыдущего курса [13,26].</w:t>
      </w:r>
    </w:p>
    <w:p>
      <w:pPr>
        <w:pStyle w:val="Heading2"/>
        <w:spacing w:line="360" w:lineRule="auto" w:before="2"/>
        <w:ind w:right="408"/>
      </w:pPr>
      <w:r>
        <w:rPr/>
        <w:t>Уровень убедительности рекомендаций C (уровень достоверности доказательств 4)</w:t>
      </w:r>
    </w:p>
    <w:p>
      <w:pPr>
        <w:pStyle w:val="BodyText"/>
        <w:spacing w:before="1"/>
        <w:ind w:left="0"/>
        <w:jc w:val="left"/>
        <w:rPr>
          <w:b/>
          <w:sz w:val="21"/>
        </w:rPr>
      </w:pPr>
    </w:p>
    <w:p>
      <w:pPr>
        <w:pStyle w:val="ListParagraph"/>
        <w:numPr>
          <w:ilvl w:val="1"/>
          <w:numId w:val="22"/>
        </w:numPr>
        <w:tabs>
          <w:tab w:pos="831" w:val="left" w:leader="none"/>
        </w:tabs>
        <w:spacing w:line="360" w:lineRule="auto" w:before="0" w:after="0"/>
        <w:ind w:left="831" w:right="402" w:hanging="425"/>
        <w:jc w:val="both"/>
        <w:rPr>
          <w:rFonts w:ascii="Symbol" w:hAnsi="Symbol"/>
          <w:sz w:val="20"/>
        </w:rPr>
      </w:pPr>
      <w:r>
        <w:rPr>
          <w:b/>
          <w:sz w:val="24"/>
        </w:rPr>
        <w:t>Рекомендуется </w:t>
      </w:r>
      <w:r>
        <w:rPr>
          <w:sz w:val="24"/>
        </w:rPr>
        <w:t>пациентам с установленным диагнозом нейробластомы группы промежуточного риска без признаков прогрессирования после завершения 4 курсов терапии по схеме N7, проведение дифференцировочной терапией #изотретиноином [13,31].</w:t>
      </w:r>
    </w:p>
    <w:p>
      <w:pPr>
        <w:pStyle w:val="Heading2"/>
        <w:spacing w:line="360" w:lineRule="auto"/>
        <w:ind w:right="408"/>
      </w:pPr>
      <w:r>
        <w:rPr/>
        <w:t>Уровень убедительности рекомендаций C (уровень достоверности доказательств 5)</w:t>
      </w:r>
    </w:p>
    <w:p>
      <w:pPr>
        <w:spacing w:line="360" w:lineRule="auto" w:before="0"/>
        <w:ind w:left="120" w:right="401" w:firstLine="710"/>
        <w:jc w:val="both"/>
        <w:rPr>
          <w:i/>
          <w:sz w:val="24"/>
        </w:rPr>
      </w:pPr>
      <w:r>
        <w:rPr>
          <w:b/>
          <w:sz w:val="24"/>
        </w:rPr>
        <w:t>Комментарии: </w:t>
      </w:r>
      <w:r>
        <w:rPr>
          <w:i/>
          <w:sz w:val="24"/>
        </w:rPr>
        <w:t>после проведения 4 курсов по схеме N7 следующим этапом лечения </w:t>
      </w:r>
      <w:r>
        <w:rPr>
          <w:i/>
          <w:sz w:val="24"/>
        </w:rPr>
        <w:t>является проведение дифференцировочной терапии #изотретиноином, которую начинают через 21 день от начала последнего курса схемы N7. #Изотретиноин назначается в дозе 160 мг/м</w:t>
      </w:r>
      <w:r>
        <w:rPr>
          <w:i/>
          <w:sz w:val="16"/>
        </w:rPr>
        <w:t>2 </w:t>
      </w:r>
      <w:r>
        <w:rPr>
          <w:i/>
          <w:sz w:val="24"/>
        </w:rPr>
        <w:t>в 2–3 приема в течение 14 дней с последующим 14-дневным перерывом, затем начинается следующий цикл. После 6 циклов терапии предусмотрен 3- месячный перерыв с последующим проведением еще 3 курсов терапии #изотретиноином в прежнем режиме. Таким образом, суммарно проводится 9 курсов терапии #изотретиноином</w:t>
      </w:r>
    </w:p>
    <w:p>
      <w:pPr>
        <w:spacing w:before="1"/>
        <w:ind w:left="831" w:right="0" w:firstLine="0"/>
        <w:jc w:val="both"/>
        <w:rPr>
          <w:i/>
          <w:sz w:val="24"/>
        </w:rPr>
      </w:pPr>
      <w:r>
        <w:rPr>
          <w:i/>
          <w:sz w:val="24"/>
        </w:rPr>
        <w:t>Препарат следует принимать совместно с жирной пищей (молоко).</w:t>
      </w:r>
    </w:p>
    <w:p>
      <w:pPr>
        <w:spacing w:line="360" w:lineRule="auto" w:before="139"/>
        <w:ind w:left="120" w:right="401" w:firstLine="710"/>
        <w:jc w:val="both"/>
        <w:rPr>
          <w:i/>
          <w:sz w:val="24"/>
        </w:rPr>
      </w:pPr>
      <w:r>
        <w:rPr>
          <w:i/>
          <w:sz w:val="24"/>
        </w:rPr>
        <w:t>Критерии начала цикла: отсутствие инфекционных очагов, отсутствие мукозита </w:t>
      </w:r>
      <w:r>
        <w:rPr>
          <w:i/>
          <w:sz w:val="24"/>
        </w:rPr>
        <w:t>и дерматита, лейкоциты более 1х10</w:t>
      </w:r>
      <w:r>
        <w:rPr>
          <w:i/>
          <w:sz w:val="16"/>
        </w:rPr>
        <w:t>9</w:t>
      </w:r>
      <w:r>
        <w:rPr>
          <w:i/>
          <w:sz w:val="24"/>
        </w:rPr>
        <w:t>/л, печеночная токсичность не выше 2 степени, нормальные показатели кальция в сыворотке крови. На фоне терапии рекомендован контроль общеклинического анализа крови, биохимического анализа крови (электролиты,</w:t>
      </w:r>
    </w:p>
    <w:p>
      <w:pPr>
        <w:spacing w:after="0" w:line="360" w:lineRule="auto"/>
        <w:jc w:val="both"/>
        <w:rPr>
          <w:sz w:val="24"/>
        </w:rPr>
        <w:sectPr>
          <w:pgSz w:w="11910" w:h="16840"/>
          <w:pgMar w:header="0" w:footer="689" w:top="1340" w:bottom="960" w:left="1580" w:right="440"/>
        </w:sectPr>
      </w:pPr>
    </w:p>
    <w:p>
      <w:pPr>
        <w:spacing w:line="357" w:lineRule="auto" w:before="61"/>
        <w:ind w:left="120" w:right="407" w:firstLine="0"/>
        <w:jc w:val="both"/>
        <w:rPr>
          <w:i/>
          <w:sz w:val="24"/>
        </w:rPr>
      </w:pPr>
      <w:r>
        <w:rPr>
          <w:i/>
          <w:sz w:val="24"/>
        </w:rPr>
        <w:t>обязательно кальций, печеночные ферменты, билирубин, мочевина, креатинин, </w:t>
      </w:r>
      <w:r>
        <w:rPr>
          <w:i/>
          <w:sz w:val="24"/>
        </w:rPr>
        <w:t>триглицериды) на 1, 8, 15 дни курса. При развитии гиперкальциемии &gt;3,0 ммоль/л #изотретиноин отменяется.</w:t>
      </w:r>
    </w:p>
    <w:p>
      <w:pPr>
        <w:spacing w:line="360" w:lineRule="auto" w:before="7"/>
        <w:ind w:left="120" w:right="398" w:firstLine="710"/>
        <w:jc w:val="both"/>
        <w:rPr>
          <w:i/>
          <w:sz w:val="24"/>
        </w:rPr>
      </w:pPr>
      <w:r>
        <w:rPr>
          <w:i/>
          <w:sz w:val="24"/>
        </w:rPr>
        <w:t>Противопоказана избыточная инсоляция на фоне терапии #изотретиноином. В </w:t>
      </w:r>
      <w:r>
        <w:rPr>
          <w:i/>
          <w:sz w:val="24"/>
        </w:rPr>
        <w:t>случае развития дерматита - уход за кожей средствами с альфа-токоферола ацетатом, при</w:t>
      </w:r>
      <w:r>
        <w:rPr>
          <w:i/>
          <w:spacing w:val="-8"/>
          <w:sz w:val="24"/>
        </w:rPr>
        <w:t> </w:t>
      </w:r>
      <w:r>
        <w:rPr>
          <w:i/>
          <w:sz w:val="24"/>
        </w:rPr>
        <w:t>отсутствии</w:t>
      </w:r>
      <w:r>
        <w:rPr>
          <w:i/>
          <w:spacing w:val="-7"/>
          <w:sz w:val="24"/>
        </w:rPr>
        <w:t> </w:t>
      </w:r>
      <w:r>
        <w:rPr>
          <w:i/>
          <w:sz w:val="24"/>
        </w:rPr>
        <w:t>эффекта</w:t>
      </w:r>
      <w:r>
        <w:rPr>
          <w:i/>
          <w:spacing w:val="-4"/>
          <w:sz w:val="24"/>
        </w:rPr>
        <w:t> </w:t>
      </w:r>
      <w:r>
        <w:rPr>
          <w:i/>
          <w:sz w:val="24"/>
        </w:rPr>
        <w:t>–</w:t>
      </w:r>
      <w:r>
        <w:rPr>
          <w:i/>
          <w:spacing w:val="-1"/>
          <w:sz w:val="24"/>
        </w:rPr>
        <w:t> </w:t>
      </w:r>
      <w:r>
        <w:rPr>
          <w:i/>
          <w:sz w:val="24"/>
        </w:rPr>
        <w:t>применение</w:t>
      </w:r>
      <w:r>
        <w:rPr>
          <w:i/>
          <w:spacing w:val="-8"/>
          <w:sz w:val="24"/>
        </w:rPr>
        <w:t> </w:t>
      </w:r>
      <w:r>
        <w:rPr>
          <w:i/>
          <w:sz w:val="24"/>
        </w:rPr>
        <w:t>кортикостероидов</w:t>
      </w:r>
      <w:r>
        <w:rPr>
          <w:i/>
          <w:spacing w:val="-6"/>
          <w:sz w:val="24"/>
        </w:rPr>
        <w:t> </w:t>
      </w:r>
      <w:r>
        <w:rPr>
          <w:i/>
          <w:sz w:val="24"/>
        </w:rPr>
        <w:t>для</w:t>
      </w:r>
      <w:r>
        <w:rPr>
          <w:i/>
          <w:spacing w:val="-9"/>
          <w:sz w:val="24"/>
        </w:rPr>
        <w:t> </w:t>
      </w:r>
      <w:r>
        <w:rPr>
          <w:i/>
          <w:sz w:val="24"/>
        </w:rPr>
        <w:t>лечения</w:t>
      </w:r>
      <w:r>
        <w:rPr>
          <w:i/>
          <w:spacing w:val="-8"/>
          <w:sz w:val="24"/>
        </w:rPr>
        <w:t> </w:t>
      </w:r>
      <w:r>
        <w:rPr>
          <w:i/>
          <w:sz w:val="24"/>
        </w:rPr>
        <w:t>заболеваний</w:t>
      </w:r>
      <w:r>
        <w:rPr>
          <w:i/>
          <w:spacing w:val="-2"/>
          <w:sz w:val="24"/>
        </w:rPr>
        <w:t> </w:t>
      </w:r>
      <w:r>
        <w:rPr>
          <w:i/>
          <w:sz w:val="24"/>
        </w:rPr>
        <w:t>кожи для наружного</w:t>
      </w:r>
      <w:r>
        <w:rPr>
          <w:i/>
          <w:spacing w:val="-3"/>
          <w:sz w:val="24"/>
        </w:rPr>
        <w:t> </w:t>
      </w:r>
      <w:r>
        <w:rPr>
          <w:i/>
          <w:sz w:val="24"/>
        </w:rPr>
        <w:t>применения.</w:t>
      </w:r>
    </w:p>
    <w:p>
      <w:pPr>
        <w:spacing w:line="360" w:lineRule="auto" w:before="0"/>
        <w:ind w:left="120" w:right="397" w:firstLine="710"/>
        <w:jc w:val="both"/>
        <w:rPr>
          <w:i/>
          <w:sz w:val="24"/>
        </w:rPr>
      </w:pPr>
      <w:r>
        <w:rPr>
          <w:i/>
          <w:sz w:val="24"/>
        </w:rPr>
        <w:t>Решение</w:t>
      </w:r>
      <w:r>
        <w:rPr>
          <w:i/>
          <w:spacing w:val="-13"/>
          <w:sz w:val="24"/>
        </w:rPr>
        <w:t> </w:t>
      </w:r>
      <w:r>
        <w:rPr>
          <w:i/>
          <w:sz w:val="24"/>
        </w:rPr>
        <w:t>вопроса</w:t>
      </w:r>
      <w:r>
        <w:rPr>
          <w:i/>
          <w:spacing w:val="-12"/>
          <w:sz w:val="24"/>
        </w:rPr>
        <w:t> </w:t>
      </w:r>
      <w:r>
        <w:rPr>
          <w:i/>
          <w:sz w:val="24"/>
        </w:rPr>
        <w:t>о</w:t>
      </w:r>
      <w:r>
        <w:rPr>
          <w:i/>
          <w:spacing w:val="-12"/>
          <w:sz w:val="24"/>
        </w:rPr>
        <w:t> </w:t>
      </w:r>
      <w:r>
        <w:rPr>
          <w:i/>
          <w:sz w:val="24"/>
        </w:rPr>
        <w:t>проведение</w:t>
      </w:r>
      <w:r>
        <w:rPr>
          <w:i/>
          <w:spacing w:val="-13"/>
          <w:sz w:val="24"/>
        </w:rPr>
        <w:t> </w:t>
      </w:r>
      <w:r>
        <w:rPr>
          <w:i/>
          <w:sz w:val="24"/>
        </w:rPr>
        <w:t>дифференцировочной</w:t>
      </w:r>
      <w:r>
        <w:rPr>
          <w:i/>
          <w:spacing w:val="-11"/>
          <w:sz w:val="24"/>
        </w:rPr>
        <w:t> </w:t>
      </w:r>
      <w:r>
        <w:rPr>
          <w:i/>
          <w:sz w:val="24"/>
        </w:rPr>
        <w:t>терапии</w:t>
      </w:r>
      <w:r>
        <w:rPr>
          <w:i/>
          <w:spacing w:val="-5"/>
          <w:sz w:val="24"/>
        </w:rPr>
        <w:t> </w:t>
      </w:r>
      <w:r>
        <w:rPr>
          <w:i/>
          <w:sz w:val="24"/>
        </w:rPr>
        <w:t>#изотретиноином</w:t>
      </w:r>
      <w:r>
        <w:rPr>
          <w:i/>
          <w:spacing w:val="-7"/>
          <w:sz w:val="24"/>
        </w:rPr>
        <w:t> </w:t>
      </w:r>
      <w:r>
        <w:rPr>
          <w:i/>
          <w:sz w:val="24"/>
        </w:rPr>
        <w:t>для </w:t>
      </w:r>
      <w:r>
        <w:rPr>
          <w:i/>
          <w:sz w:val="24"/>
        </w:rPr>
        <w:t>пациентов с НБ группы промежуточного риска остается на усмотрение центра, проводящего терапию данному</w:t>
      </w:r>
      <w:r>
        <w:rPr>
          <w:i/>
          <w:spacing w:val="-3"/>
          <w:sz w:val="24"/>
        </w:rPr>
        <w:t> </w:t>
      </w:r>
      <w:r>
        <w:rPr>
          <w:i/>
          <w:sz w:val="24"/>
        </w:rPr>
        <w:t>пациенту.</w:t>
      </w:r>
    </w:p>
    <w:p>
      <w:pPr>
        <w:pStyle w:val="BodyText"/>
        <w:spacing w:before="2"/>
        <w:ind w:left="0"/>
        <w:jc w:val="left"/>
        <w:rPr>
          <w:i/>
          <w:sz w:val="21"/>
        </w:rPr>
      </w:pPr>
    </w:p>
    <w:p>
      <w:pPr>
        <w:pStyle w:val="ListParagraph"/>
        <w:numPr>
          <w:ilvl w:val="1"/>
          <w:numId w:val="22"/>
        </w:numPr>
        <w:tabs>
          <w:tab w:pos="831" w:val="left" w:leader="none"/>
        </w:tabs>
        <w:spacing w:line="360" w:lineRule="auto" w:before="0" w:after="0"/>
        <w:ind w:left="831" w:right="401" w:hanging="425"/>
        <w:jc w:val="both"/>
        <w:rPr>
          <w:rFonts w:ascii="Symbol" w:hAnsi="Symbol"/>
          <w:sz w:val="20"/>
        </w:rPr>
      </w:pPr>
      <w:r>
        <w:rPr>
          <w:b/>
          <w:sz w:val="24"/>
        </w:rPr>
        <w:t>Рекомендуется </w:t>
      </w:r>
      <w:r>
        <w:rPr>
          <w:sz w:val="24"/>
        </w:rPr>
        <w:t>пациентам с установленным диагнозом нейробластомы группы промежуточного риска после завершения индукционной терапии, включающей 6 курсов интенсивной терапии и оперативное вмешательство, при наличии метаболически активной остаточной опухоли проведение лучевой терапии одновременно с поддерживающей терапией (курсами N7)</w:t>
      </w:r>
      <w:r>
        <w:rPr>
          <w:spacing w:val="3"/>
          <w:sz w:val="24"/>
        </w:rPr>
        <w:t> </w:t>
      </w:r>
      <w:r>
        <w:rPr>
          <w:sz w:val="24"/>
        </w:rPr>
        <w:t>[13,26].</w:t>
      </w:r>
    </w:p>
    <w:p>
      <w:pPr>
        <w:pStyle w:val="Heading2"/>
        <w:spacing w:line="360" w:lineRule="auto"/>
        <w:ind w:right="408"/>
      </w:pPr>
      <w:r>
        <w:rPr/>
        <w:t>Уровень убедительности рекомендаций C (уровень достоверности доказательств 5)</w:t>
      </w:r>
    </w:p>
    <w:p>
      <w:pPr>
        <w:spacing w:before="0"/>
        <w:ind w:left="831" w:right="0" w:firstLine="0"/>
        <w:jc w:val="both"/>
        <w:rPr>
          <w:i/>
          <w:sz w:val="24"/>
        </w:rPr>
      </w:pPr>
      <w:r>
        <w:rPr>
          <w:b/>
          <w:sz w:val="24"/>
        </w:rPr>
        <w:t>Комментарии: </w:t>
      </w:r>
      <w:r>
        <w:rPr>
          <w:i/>
          <w:sz w:val="24"/>
        </w:rPr>
        <w:t>метаболически активная остаточная опухоль определяется как:</w:t>
      </w:r>
    </w:p>
    <w:p>
      <w:pPr>
        <w:pStyle w:val="ListParagraph"/>
        <w:numPr>
          <w:ilvl w:val="0"/>
          <w:numId w:val="24"/>
        </w:numPr>
        <w:tabs>
          <w:tab w:pos="1191" w:val="left" w:leader="none"/>
        </w:tabs>
        <w:spacing w:line="352" w:lineRule="auto" w:before="135" w:after="0"/>
        <w:ind w:left="1191" w:right="407" w:hanging="360"/>
        <w:jc w:val="both"/>
        <w:rPr>
          <w:i/>
          <w:sz w:val="24"/>
        </w:rPr>
      </w:pPr>
      <w:r>
        <w:rPr>
          <w:i/>
          <w:sz w:val="24"/>
        </w:rPr>
        <w:t>остаточная опухоль, накапливающая радиофармпрепарат при проведении </w:t>
      </w:r>
      <w:r>
        <w:rPr>
          <w:i/>
          <w:sz w:val="24"/>
        </w:rPr>
        <w:t>сцинтиграфии с МЙБГ (при условии инициально МЙБГ-позитивной</w:t>
      </w:r>
      <w:r>
        <w:rPr>
          <w:i/>
          <w:spacing w:val="-7"/>
          <w:sz w:val="24"/>
        </w:rPr>
        <w:t> </w:t>
      </w:r>
      <w:r>
        <w:rPr>
          <w:i/>
          <w:sz w:val="24"/>
        </w:rPr>
        <w:t>опухоли);</w:t>
      </w:r>
    </w:p>
    <w:p>
      <w:pPr>
        <w:pStyle w:val="ListParagraph"/>
        <w:numPr>
          <w:ilvl w:val="0"/>
          <w:numId w:val="24"/>
        </w:numPr>
        <w:tabs>
          <w:tab w:pos="1191" w:val="left" w:leader="none"/>
        </w:tabs>
        <w:spacing w:line="357" w:lineRule="auto" w:before="7" w:after="0"/>
        <w:ind w:left="1191" w:right="407" w:hanging="360"/>
        <w:jc w:val="both"/>
        <w:rPr>
          <w:i/>
          <w:sz w:val="24"/>
        </w:rPr>
      </w:pPr>
      <w:r>
        <w:rPr>
          <w:i/>
          <w:sz w:val="24"/>
        </w:rPr>
        <w:t>однозначное накопление контраста при проведении МРТ (только для опухолей, </w:t>
      </w:r>
      <w:r>
        <w:rPr>
          <w:i/>
          <w:sz w:val="24"/>
        </w:rPr>
        <w:t>которые были полностью негативны при проведении инициальной сцинтиграфии с</w:t>
      </w:r>
      <w:r>
        <w:rPr>
          <w:i/>
          <w:spacing w:val="-3"/>
          <w:sz w:val="24"/>
        </w:rPr>
        <w:t> </w:t>
      </w:r>
      <w:r>
        <w:rPr>
          <w:i/>
          <w:sz w:val="24"/>
        </w:rPr>
        <w:t>МЙБГ).</w:t>
      </w:r>
    </w:p>
    <w:p>
      <w:pPr>
        <w:spacing w:line="360" w:lineRule="auto" w:before="2"/>
        <w:ind w:left="120" w:right="408" w:firstLine="710"/>
        <w:jc w:val="both"/>
        <w:rPr>
          <w:i/>
          <w:sz w:val="24"/>
        </w:rPr>
      </w:pPr>
      <w:r>
        <w:rPr>
          <w:i/>
          <w:sz w:val="24"/>
        </w:rPr>
        <w:t>Остаточная метаболически неактивная опухоль при отсутствии объективных </w:t>
      </w:r>
      <w:r>
        <w:rPr>
          <w:i/>
          <w:sz w:val="24"/>
        </w:rPr>
        <w:t>признаков прогрессирования по данным КТ, МРТ или УЗИ не требует проведения дистанционной лучевой терапии.</w:t>
      </w:r>
    </w:p>
    <w:p>
      <w:pPr>
        <w:spacing w:line="362" w:lineRule="auto" w:before="0"/>
        <w:ind w:left="120" w:right="403" w:firstLine="710"/>
        <w:jc w:val="both"/>
        <w:rPr>
          <w:i/>
          <w:sz w:val="24"/>
        </w:rPr>
      </w:pPr>
      <w:r>
        <w:rPr>
          <w:i/>
          <w:sz w:val="24"/>
        </w:rPr>
        <w:t>Требования</w:t>
      </w:r>
      <w:r>
        <w:rPr>
          <w:i/>
          <w:spacing w:val="-8"/>
          <w:sz w:val="24"/>
        </w:rPr>
        <w:t> </w:t>
      </w:r>
      <w:r>
        <w:rPr>
          <w:i/>
          <w:sz w:val="24"/>
        </w:rPr>
        <w:t>к</w:t>
      </w:r>
      <w:r>
        <w:rPr>
          <w:i/>
          <w:spacing w:val="-8"/>
          <w:sz w:val="24"/>
        </w:rPr>
        <w:t> </w:t>
      </w:r>
      <w:r>
        <w:rPr>
          <w:i/>
          <w:sz w:val="24"/>
        </w:rPr>
        <w:t>ЛТ</w:t>
      </w:r>
      <w:r>
        <w:rPr>
          <w:i/>
          <w:spacing w:val="-5"/>
          <w:sz w:val="24"/>
        </w:rPr>
        <w:t> </w:t>
      </w:r>
      <w:r>
        <w:rPr>
          <w:i/>
          <w:sz w:val="24"/>
        </w:rPr>
        <w:t>и</w:t>
      </w:r>
      <w:r>
        <w:rPr>
          <w:i/>
          <w:spacing w:val="-6"/>
          <w:sz w:val="24"/>
        </w:rPr>
        <w:t> </w:t>
      </w:r>
      <w:r>
        <w:rPr>
          <w:i/>
          <w:sz w:val="24"/>
        </w:rPr>
        <w:t>особенности</w:t>
      </w:r>
      <w:r>
        <w:rPr>
          <w:i/>
          <w:spacing w:val="-7"/>
          <w:sz w:val="24"/>
        </w:rPr>
        <w:t> </w:t>
      </w:r>
      <w:r>
        <w:rPr>
          <w:i/>
          <w:sz w:val="24"/>
        </w:rPr>
        <w:t>проведения</w:t>
      </w:r>
      <w:r>
        <w:rPr>
          <w:i/>
          <w:spacing w:val="-7"/>
          <w:sz w:val="24"/>
        </w:rPr>
        <w:t> </w:t>
      </w:r>
      <w:r>
        <w:rPr>
          <w:i/>
          <w:sz w:val="24"/>
        </w:rPr>
        <w:t>ЛТ</w:t>
      </w:r>
      <w:r>
        <w:rPr>
          <w:i/>
          <w:spacing w:val="-5"/>
          <w:sz w:val="24"/>
        </w:rPr>
        <w:t> </w:t>
      </w:r>
      <w:r>
        <w:rPr>
          <w:i/>
          <w:sz w:val="24"/>
        </w:rPr>
        <w:t>у</w:t>
      </w:r>
      <w:r>
        <w:rPr>
          <w:i/>
          <w:spacing w:val="3"/>
          <w:sz w:val="24"/>
        </w:rPr>
        <w:t> </w:t>
      </w:r>
      <w:r>
        <w:rPr>
          <w:i/>
          <w:sz w:val="24"/>
        </w:rPr>
        <w:t>пациентов</w:t>
      </w:r>
      <w:r>
        <w:rPr>
          <w:i/>
          <w:spacing w:val="-6"/>
          <w:sz w:val="24"/>
        </w:rPr>
        <w:t> </w:t>
      </w:r>
      <w:r>
        <w:rPr>
          <w:i/>
          <w:sz w:val="24"/>
        </w:rPr>
        <w:t>с</w:t>
      </w:r>
      <w:r>
        <w:rPr>
          <w:i/>
          <w:spacing w:val="-7"/>
          <w:sz w:val="24"/>
        </w:rPr>
        <w:t> </w:t>
      </w:r>
      <w:r>
        <w:rPr>
          <w:i/>
          <w:sz w:val="24"/>
        </w:rPr>
        <w:t>нейробластомой</w:t>
      </w:r>
      <w:r>
        <w:rPr>
          <w:i/>
          <w:spacing w:val="4"/>
          <w:sz w:val="24"/>
        </w:rPr>
        <w:t> </w:t>
      </w:r>
      <w:r>
        <w:rPr>
          <w:i/>
          <w:sz w:val="24"/>
        </w:rPr>
        <w:t>– см. </w:t>
      </w:r>
      <w:r>
        <w:rPr>
          <w:i/>
          <w:sz w:val="24"/>
        </w:rPr>
        <w:t>раздел 7.5 данных</w:t>
      </w:r>
      <w:r>
        <w:rPr>
          <w:i/>
          <w:spacing w:val="-4"/>
          <w:sz w:val="24"/>
        </w:rPr>
        <w:t> </w:t>
      </w:r>
      <w:r>
        <w:rPr>
          <w:i/>
          <w:sz w:val="24"/>
        </w:rPr>
        <w:t>рекомендаций.</w:t>
      </w:r>
    </w:p>
    <w:p>
      <w:pPr>
        <w:pStyle w:val="BodyText"/>
        <w:spacing w:before="5"/>
        <w:ind w:left="0"/>
        <w:jc w:val="left"/>
        <w:rPr>
          <w:i/>
          <w:sz w:val="20"/>
        </w:rPr>
      </w:pPr>
    </w:p>
    <w:p>
      <w:pPr>
        <w:pStyle w:val="ListParagraph"/>
        <w:numPr>
          <w:ilvl w:val="1"/>
          <w:numId w:val="22"/>
        </w:numPr>
        <w:tabs>
          <w:tab w:pos="831" w:val="left" w:leader="none"/>
        </w:tabs>
        <w:spacing w:line="360" w:lineRule="auto" w:before="0" w:after="0"/>
        <w:ind w:left="831" w:right="409" w:hanging="425"/>
        <w:jc w:val="both"/>
        <w:rPr>
          <w:rFonts w:ascii="Symbol" w:hAnsi="Symbol"/>
          <w:sz w:val="20"/>
        </w:rPr>
      </w:pPr>
      <w:r>
        <w:rPr>
          <w:b/>
          <w:sz w:val="24"/>
        </w:rPr>
        <w:t>Рекомендуется </w:t>
      </w:r>
      <w:r>
        <w:rPr>
          <w:sz w:val="24"/>
        </w:rPr>
        <w:t>пациентам с установленным диагнозом нейробластомы группы промежуточного риска проходить обследование для контроля симптомов и оценки ответа на проводимую терапию в следующем объеме</w:t>
      </w:r>
      <w:r>
        <w:rPr>
          <w:spacing w:val="-4"/>
          <w:sz w:val="24"/>
        </w:rPr>
        <w:t> </w:t>
      </w:r>
      <w:r>
        <w:rPr>
          <w:sz w:val="24"/>
        </w:rPr>
        <w:t>[13,26]:</w:t>
      </w:r>
    </w:p>
    <w:p>
      <w:pPr>
        <w:pStyle w:val="ListParagraph"/>
        <w:numPr>
          <w:ilvl w:val="2"/>
          <w:numId w:val="22"/>
        </w:numPr>
        <w:tabs>
          <w:tab w:pos="1912" w:val="left" w:leader="none"/>
        </w:tabs>
        <w:spacing w:line="336" w:lineRule="auto" w:before="0" w:after="0"/>
        <w:ind w:left="1911" w:right="402" w:hanging="360"/>
        <w:jc w:val="both"/>
        <w:rPr>
          <w:sz w:val="24"/>
        </w:rPr>
      </w:pPr>
      <w:r>
        <w:rPr>
          <w:sz w:val="24"/>
        </w:rPr>
        <w:t>оценку уровня НСЕ (после каждого курса индукционной, поддерживающей терапии и терапии</w:t>
      </w:r>
      <w:r>
        <w:rPr>
          <w:spacing w:val="5"/>
          <w:sz w:val="24"/>
        </w:rPr>
        <w:t> </w:t>
      </w:r>
      <w:r>
        <w:rPr>
          <w:sz w:val="24"/>
        </w:rPr>
        <w:t>#изотретиноином);</w:t>
      </w:r>
    </w:p>
    <w:p>
      <w:pPr>
        <w:spacing w:after="0" w:line="336" w:lineRule="auto"/>
        <w:jc w:val="both"/>
        <w:rPr>
          <w:sz w:val="24"/>
        </w:rPr>
        <w:sectPr>
          <w:pgSz w:w="11910" w:h="16840"/>
          <w:pgMar w:header="0" w:footer="689" w:top="1340" w:bottom="960" w:left="1580" w:right="440"/>
        </w:sectPr>
      </w:pPr>
    </w:p>
    <w:p>
      <w:pPr>
        <w:pStyle w:val="ListParagraph"/>
        <w:numPr>
          <w:ilvl w:val="2"/>
          <w:numId w:val="22"/>
        </w:numPr>
        <w:tabs>
          <w:tab w:pos="1912" w:val="left" w:leader="none"/>
        </w:tabs>
        <w:spacing w:line="345" w:lineRule="auto" w:before="61" w:after="0"/>
        <w:ind w:left="1911" w:right="403" w:hanging="360"/>
        <w:jc w:val="both"/>
        <w:rPr>
          <w:sz w:val="24"/>
        </w:rPr>
      </w:pPr>
      <w:r>
        <w:rPr>
          <w:sz w:val="24"/>
        </w:rPr>
        <w:t>УЗИ пораженной области после каждого курса индукционной терапии, после 2-го и 4-го курсов поддерживающей терапии и далее 1 раз в 6 нед. на фоне терапии</w:t>
      </w:r>
      <w:r>
        <w:rPr>
          <w:spacing w:val="-2"/>
          <w:sz w:val="24"/>
        </w:rPr>
        <w:t> </w:t>
      </w:r>
      <w:r>
        <w:rPr>
          <w:sz w:val="24"/>
        </w:rPr>
        <w:t>#изотретиноином;</w:t>
      </w:r>
    </w:p>
    <w:p>
      <w:pPr>
        <w:pStyle w:val="ListParagraph"/>
        <w:numPr>
          <w:ilvl w:val="2"/>
          <w:numId w:val="22"/>
        </w:numPr>
        <w:tabs>
          <w:tab w:pos="1912" w:val="left" w:leader="none"/>
        </w:tabs>
        <w:spacing w:line="348" w:lineRule="auto" w:before="28" w:after="0"/>
        <w:ind w:left="1911" w:right="398" w:hanging="360"/>
        <w:jc w:val="both"/>
        <w:rPr>
          <w:sz w:val="24"/>
        </w:rPr>
      </w:pPr>
      <w:r>
        <w:rPr>
          <w:sz w:val="24"/>
        </w:rPr>
        <w:t>КТ/МРТ пораженной анатомической области после 2-го, 4-го и 6-го курсов индукционной терапии, далее после 6-го и 9-го курсов терапии #изотретиноином;</w:t>
      </w:r>
    </w:p>
    <w:p>
      <w:pPr>
        <w:pStyle w:val="ListParagraph"/>
        <w:numPr>
          <w:ilvl w:val="2"/>
          <w:numId w:val="22"/>
        </w:numPr>
        <w:tabs>
          <w:tab w:pos="1912" w:val="left" w:leader="none"/>
        </w:tabs>
        <w:spacing w:line="336" w:lineRule="auto" w:before="20" w:after="0"/>
        <w:ind w:left="1911" w:right="408" w:hanging="360"/>
        <w:jc w:val="both"/>
        <w:rPr>
          <w:sz w:val="24"/>
        </w:rPr>
      </w:pPr>
      <w:r>
        <w:rPr>
          <w:sz w:val="24"/>
        </w:rPr>
        <w:t>сцинтиграфию с МЙБГ после 6 курсов индукционной терапии, после поддерживающей терапии и после окончания</w:t>
      </w:r>
      <w:r>
        <w:rPr>
          <w:spacing w:val="-1"/>
          <w:sz w:val="24"/>
        </w:rPr>
        <w:t> </w:t>
      </w:r>
      <w:r>
        <w:rPr>
          <w:sz w:val="24"/>
        </w:rPr>
        <w:t>терапии;</w:t>
      </w:r>
    </w:p>
    <w:p>
      <w:pPr>
        <w:pStyle w:val="ListParagraph"/>
        <w:numPr>
          <w:ilvl w:val="2"/>
          <w:numId w:val="22"/>
        </w:numPr>
        <w:tabs>
          <w:tab w:pos="1912" w:val="left" w:leader="none"/>
        </w:tabs>
        <w:spacing w:line="350" w:lineRule="auto" w:before="37" w:after="0"/>
        <w:ind w:left="1911" w:right="400" w:hanging="360"/>
        <w:jc w:val="both"/>
        <w:rPr>
          <w:sz w:val="24"/>
        </w:rPr>
      </w:pPr>
      <w:r>
        <w:rPr>
          <w:sz w:val="24"/>
        </w:rPr>
        <w:t>оценку миелограммы (у пациентов в возрасте младше 1 года при </w:t>
      </w:r>
      <w:r>
        <w:rPr>
          <w:spacing w:val="3"/>
          <w:sz w:val="24"/>
        </w:rPr>
        <w:t>4-й </w:t>
      </w:r>
      <w:r>
        <w:rPr>
          <w:sz w:val="24"/>
        </w:rPr>
        <w:t>стадии заболевания с поражением костного мозга) после </w:t>
      </w:r>
      <w:r>
        <w:rPr>
          <w:spacing w:val="2"/>
          <w:sz w:val="24"/>
        </w:rPr>
        <w:t>2-го </w:t>
      </w:r>
      <w:r>
        <w:rPr>
          <w:sz w:val="24"/>
        </w:rPr>
        <w:t>(у всех пациентов), 4-го </w:t>
      </w:r>
      <w:r>
        <w:rPr>
          <w:spacing w:val="-3"/>
          <w:sz w:val="24"/>
        </w:rPr>
        <w:t>(в </w:t>
      </w:r>
      <w:r>
        <w:rPr>
          <w:sz w:val="24"/>
        </w:rPr>
        <w:t>случае отсутствия санации после 2-го курса), 6-го курсов и перед завершением</w:t>
      </w:r>
      <w:r>
        <w:rPr>
          <w:spacing w:val="-4"/>
          <w:sz w:val="24"/>
        </w:rPr>
        <w:t> </w:t>
      </w:r>
      <w:r>
        <w:rPr>
          <w:sz w:val="24"/>
        </w:rPr>
        <w:t>терапии.</w:t>
      </w:r>
    </w:p>
    <w:p>
      <w:pPr>
        <w:pStyle w:val="Heading2"/>
        <w:spacing w:line="360" w:lineRule="auto" w:before="24"/>
        <w:ind w:right="415"/>
      </w:pPr>
      <w:r>
        <w:rPr/>
        <w:t>Уровень убедительности рекомендаций C (уровень достоверности доказательств 5)</w:t>
      </w:r>
    </w:p>
    <w:p>
      <w:pPr>
        <w:spacing w:line="360" w:lineRule="auto" w:before="2"/>
        <w:ind w:left="120" w:right="403" w:firstLine="565"/>
        <w:jc w:val="both"/>
        <w:rPr>
          <w:i/>
          <w:sz w:val="24"/>
        </w:rPr>
      </w:pPr>
      <w:r>
        <w:rPr>
          <w:b/>
          <w:sz w:val="24"/>
        </w:rPr>
        <w:t>Комментарии: </w:t>
      </w:r>
      <w:r>
        <w:rPr>
          <w:i/>
          <w:sz w:val="24"/>
        </w:rPr>
        <w:t>мониторинг побочных эффектов химиопрепаратов включает в себя </w:t>
      </w:r>
      <w:r>
        <w:rPr>
          <w:i/>
          <w:sz w:val="24"/>
        </w:rPr>
        <w:t>оценку клинического анализа крови и мочи, биохимического анализа крови перед каждым курсом терапии. Перед курсами, содержащими доксорубицин, выполняется ЭхоКГ. Перед курсами</w:t>
      </w:r>
      <w:r>
        <w:rPr>
          <w:i/>
          <w:spacing w:val="-9"/>
          <w:sz w:val="24"/>
        </w:rPr>
        <w:t> </w:t>
      </w:r>
      <w:r>
        <w:rPr>
          <w:i/>
          <w:sz w:val="24"/>
        </w:rPr>
        <w:t>с</w:t>
      </w:r>
      <w:r>
        <w:rPr>
          <w:i/>
          <w:spacing w:val="-9"/>
          <w:sz w:val="24"/>
        </w:rPr>
        <w:t> </w:t>
      </w:r>
      <w:r>
        <w:rPr>
          <w:i/>
          <w:sz w:val="24"/>
        </w:rPr>
        <w:t>цисплатином</w:t>
      </w:r>
      <w:r>
        <w:rPr>
          <w:i/>
          <w:spacing w:val="-6"/>
          <w:sz w:val="24"/>
        </w:rPr>
        <w:t> </w:t>
      </w:r>
      <w:r>
        <w:rPr>
          <w:i/>
          <w:sz w:val="24"/>
        </w:rPr>
        <w:t>проводится</w:t>
      </w:r>
      <w:r>
        <w:rPr>
          <w:i/>
          <w:spacing w:val="-10"/>
          <w:sz w:val="24"/>
        </w:rPr>
        <w:t> </w:t>
      </w:r>
      <w:r>
        <w:rPr>
          <w:i/>
          <w:sz w:val="24"/>
        </w:rPr>
        <w:t>оценка</w:t>
      </w:r>
      <w:r>
        <w:rPr>
          <w:i/>
          <w:spacing w:val="-8"/>
          <w:sz w:val="24"/>
        </w:rPr>
        <w:t> </w:t>
      </w:r>
      <w:r>
        <w:rPr>
          <w:i/>
          <w:sz w:val="24"/>
        </w:rPr>
        <w:t>скорости</w:t>
      </w:r>
      <w:r>
        <w:rPr>
          <w:i/>
          <w:spacing w:val="-8"/>
          <w:sz w:val="24"/>
        </w:rPr>
        <w:t> </w:t>
      </w:r>
      <w:r>
        <w:rPr>
          <w:i/>
          <w:sz w:val="24"/>
        </w:rPr>
        <w:t>клубочковой</w:t>
      </w:r>
      <w:r>
        <w:rPr>
          <w:i/>
          <w:spacing w:val="-8"/>
          <w:sz w:val="24"/>
        </w:rPr>
        <w:t> </w:t>
      </w:r>
      <w:r>
        <w:rPr>
          <w:i/>
          <w:sz w:val="24"/>
        </w:rPr>
        <w:t>фильтрации</w:t>
      </w:r>
      <w:r>
        <w:rPr>
          <w:i/>
          <w:spacing w:val="-9"/>
          <w:sz w:val="24"/>
        </w:rPr>
        <w:t> </w:t>
      </w:r>
      <w:r>
        <w:rPr>
          <w:i/>
          <w:sz w:val="24"/>
        </w:rPr>
        <w:t>по</w:t>
      </w:r>
      <w:r>
        <w:rPr>
          <w:i/>
          <w:spacing w:val="-8"/>
          <w:sz w:val="24"/>
        </w:rPr>
        <w:t> </w:t>
      </w:r>
      <w:r>
        <w:rPr>
          <w:i/>
          <w:sz w:val="24"/>
        </w:rPr>
        <w:t>формуле Шварца (Schwartz G.J., 1987) или используется исследование уровня цистатина C в крови</w:t>
      </w:r>
      <w:r>
        <w:rPr>
          <w:i/>
          <w:spacing w:val="-25"/>
          <w:sz w:val="24"/>
        </w:rPr>
        <w:t> </w:t>
      </w:r>
      <w:r>
        <w:rPr>
          <w:i/>
          <w:sz w:val="24"/>
        </w:rPr>
        <w:t>. С учетом возможности повреждения почечных канальцев у пациентов, получающих ифосфамид**, до введения препарата проводился мониторинг тубулярных нарушений, основанный на оценке фракционированной реабсорбции фосфатов. Перед проведением курсов терапии #изотретиноином оценивается уровень сывороточного кальция и триглицеридов. После этапа индукционной терапии осуществлялась оценка слуха с помощью технологии вызванных слуховых потенциалов или аудиометрии в процессе наблюдения</w:t>
      </w:r>
      <w:r>
        <w:rPr>
          <w:i/>
          <w:spacing w:val="-19"/>
          <w:sz w:val="24"/>
        </w:rPr>
        <w:t> </w:t>
      </w:r>
      <w:r>
        <w:rPr>
          <w:i/>
          <w:sz w:val="24"/>
        </w:rPr>
        <w:t>будет</w:t>
      </w:r>
      <w:r>
        <w:rPr>
          <w:i/>
          <w:spacing w:val="-16"/>
          <w:sz w:val="24"/>
        </w:rPr>
        <w:t> </w:t>
      </w:r>
      <w:r>
        <w:rPr>
          <w:i/>
          <w:sz w:val="24"/>
        </w:rPr>
        <w:t>выявлен</w:t>
      </w:r>
      <w:r>
        <w:rPr>
          <w:i/>
          <w:spacing w:val="-17"/>
          <w:sz w:val="24"/>
        </w:rPr>
        <w:t> </w:t>
      </w:r>
      <w:r>
        <w:rPr>
          <w:i/>
          <w:sz w:val="24"/>
        </w:rPr>
        <w:t>рецидив</w:t>
      </w:r>
      <w:r>
        <w:rPr>
          <w:i/>
          <w:spacing w:val="-18"/>
          <w:sz w:val="24"/>
        </w:rPr>
        <w:t> </w:t>
      </w:r>
      <w:r>
        <w:rPr>
          <w:i/>
          <w:sz w:val="24"/>
        </w:rPr>
        <w:t>или</w:t>
      </w:r>
      <w:r>
        <w:rPr>
          <w:i/>
          <w:spacing w:val="-17"/>
          <w:sz w:val="24"/>
        </w:rPr>
        <w:t> </w:t>
      </w:r>
      <w:r>
        <w:rPr>
          <w:i/>
          <w:sz w:val="24"/>
        </w:rPr>
        <w:t>прогрессия,</w:t>
      </w:r>
      <w:r>
        <w:rPr>
          <w:i/>
          <w:spacing w:val="-17"/>
          <w:sz w:val="24"/>
        </w:rPr>
        <w:t> </w:t>
      </w:r>
      <w:r>
        <w:rPr>
          <w:i/>
          <w:sz w:val="24"/>
        </w:rPr>
        <w:t>результаты</w:t>
      </w:r>
      <w:r>
        <w:rPr>
          <w:i/>
          <w:spacing w:val="-16"/>
          <w:sz w:val="24"/>
        </w:rPr>
        <w:t> </w:t>
      </w:r>
      <w:r>
        <w:rPr>
          <w:i/>
          <w:sz w:val="24"/>
        </w:rPr>
        <w:t>могут</w:t>
      </w:r>
      <w:r>
        <w:rPr>
          <w:i/>
          <w:spacing w:val="-16"/>
          <w:sz w:val="24"/>
        </w:rPr>
        <w:t> </w:t>
      </w:r>
      <w:r>
        <w:rPr>
          <w:i/>
          <w:sz w:val="24"/>
        </w:rPr>
        <w:t>быть</w:t>
      </w:r>
      <w:r>
        <w:rPr>
          <w:i/>
          <w:spacing w:val="-17"/>
          <w:sz w:val="24"/>
        </w:rPr>
        <w:t> </w:t>
      </w:r>
      <w:r>
        <w:rPr>
          <w:i/>
          <w:sz w:val="24"/>
        </w:rPr>
        <w:t>сопоставлены с послеоперационным</w:t>
      </w:r>
      <w:r>
        <w:rPr>
          <w:i/>
          <w:spacing w:val="-2"/>
          <w:sz w:val="24"/>
        </w:rPr>
        <w:t> </w:t>
      </w:r>
      <w:r>
        <w:rPr>
          <w:i/>
          <w:sz w:val="24"/>
        </w:rPr>
        <w:t>статусом.</w:t>
      </w:r>
    </w:p>
    <w:p>
      <w:pPr>
        <w:pStyle w:val="BodyText"/>
        <w:spacing w:before="10"/>
        <w:ind w:left="0"/>
        <w:jc w:val="left"/>
        <w:rPr>
          <w:i/>
          <w:sz w:val="20"/>
        </w:rPr>
      </w:pPr>
    </w:p>
    <w:p>
      <w:pPr>
        <w:pStyle w:val="Heading2"/>
        <w:numPr>
          <w:ilvl w:val="3"/>
          <w:numId w:val="1"/>
        </w:numPr>
        <w:tabs>
          <w:tab w:pos="1191" w:val="left" w:leader="none"/>
        </w:tabs>
        <w:spacing w:line="240" w:lineRule="auto" w:before="0" w:after="0"/>
        <w:ind w:left="1191" w:right="0" w:hanging="360"/>
        <w:jc w:val="both"/>
      </w:pPr>
      <w:bookmarkStart w:name="3.3 Лечение пациентов группы высокого ри" w:id="55"/>
      <w:bookmarkEnd w:id="55"/>
      <w:r>
        <w:rPr>
          <w:b w:val="0"/>
        </w:rPr>
      </w:r>
      <w:bookmarkStart w:name="_bookmark19" w:id="56"/>
      <w:bookmarkEnd w:id="56"/>
      <w:r>
        <w:rPr>
          <w:b w:val="0"/>
        </w:rPr>
      </w:r>
      <w:bookmarkStart w:name="_bookmark19" w:id="57"/>
      <w:bookmarkEnd w:id="57"/>
      <w:r>
        <w:rPr>
          <w:u w:val="single"/>
        </w:rPr>
        <w:t>Л</w:t>
      </w:r>
      <w:r>
        <w:rPr>
          <w:u w:val="single"/>
        </w:rPr>
        <w:t>ечение пациентов группы высокого</w:t>
      </w:r>
      <w:r>
        <w:rPr>
          <w:spacing w:val="-2"/>
          <w:u w:val="single"/>
        </w:rPr>
        <w:t> </w:t>
      </w:r>
      <w:r>
        <w:rPr>
          <w:u w:val="single"/>
        </w:rPr>
        <w:t>риска</w:t>
      </w:r>
    </w:p>
    <w:p>
      <w:pPr>
        <w:pStyle w:val="BodyText"/>
        <w:spacing w:before="2"/>
        <w:ind w:left="0"/>
        <w:jc w:val="left"/>
        <w:rPr>
          <w:b/>
          <w:sz w:val="25"/>
        </w:rPr>
      </w:pPr>
    </w:p>
    <w:p>
      <w:pPr>
        <w:pStyle w:val="ListParagraph"/>
        <w:numPr>
          <w:ilvl w:val="1"/>
          <w:numId w:val="22"/>
        </w:numPr>
        <w:tabs>
          <w:tab w:pos="831" w:val="left" w:leader="none"/>
        </w:tabs>
        <w:spacing w:line="360" w:lineRule="auto" w:before="90" w:after="0"/>
        <w:ind w:left="831" w:right="404" w:hanging="425"/>
        <w:jc w:val="both"/>
        <w:rPr>
          <w:rFonts w:ascii="Symbol" w:hAnsi="Symbol"/>
          <w:sz w:val="20"/>
        </w:rPr>
      </w:pPr>
      <w:r>
        <w:rPr>
          <w:b/>
          <w:sz w:val="24"/>
        </w:rPr>
        <w:t>Рекомендуется </w:t>
      </w:r>
      <w:r>
        <w:rPr>
          <w:sz w:val="24"/>
        </w:rPr>
        <w:t>пациентам с установленным диагнозом нейробластомы группы высокого риска после проведения комплексного обследования выполнение хирургического вмешательства, сроки и объем которого определяется индивидуально врачебным консилиумом, включающим детских</w:t>
      </w:r>
      <w:r>
        <w:rPr>
          <w:spacing w:val="4"/>
          <w:sz w:val="24"/>
        </w:rPr>
        <w:t> </w:t>
      </w:r>
      <w:r>
        <w:rPr>
          <w:sz w:val="24"/>
        </w:rPr>
        <w:t>онкологов,</w:t>
      </w:r>
    </w:p>
    <w:p>
      <w:pPr>
        <w:spacing w:after="0" w:line="360" w:lineRule="auto"/>
        <w:jc w:val="both"/>
        <w:rPr>
          <w:rFonts w:ascii="Symbol" w:hAnsi="Symbol"/>
          <w:sz w:val="20"/>
        </w:rPr>
        <w:sectPr>
          <w:pgSz w:w="11910" w:h="16840"/>
          <w:pgMar w:header="0" w:footer="689" w:top="1340" w:bottom="960" w:left="1580" w:right="440"/>
        </w:sectPr>
      </w:pPr>
    </w:p>
    <w:p>
      <w:pPr>
        <w:pStyle w:val="BodyText"/>
        <w:spacing w:line="357" w:lineRule="auto" w:before="61"/>
        <w:ind w:left="831" w:right="414"/>
      </w:pPr>
      <w:r>
        <w:rPr/>
        <w:t>хирургов и специалистов по визуализации, с целью удаления первичного очага опухоли [13–15,26].</w:t>
      </w:r>
    </w:p>
    <w:p>
      <w:pPr>
        <w:pStyle w:val="Heading2"/>
        <w:spacing w:line="362" w:lineRule="auto" w:before="3"/>
        <w:ind w:right="408"/>
      </w:pPr>
      <w:r>
        <w:rPr/>
        <w:t>Уровень убедительности рекомендаций C (уровень достоверности доказательств 5)</w:t>
      </w:r>
    </w:p>
    <w:p>
      <w:pPr>
        <w:spacing w:line="360" w:lineRule="auto" w:before="0"/>
        <w:ind w:left="120" w:right="408" w:firstLine="285"/>
        <w:jc w:val="both"/>
        <w:rPr>
          <w:i/>
          <w:sz w:val="24"/>
        </w:rPr>
      </w:pPr>
      <w:r>
        <w:rPr>
          <w:b/>
          <w:sz w:val="24"/>
        </w:rPr>
        <w:t>Комментарии: </w:t>
      </w:r>
      <w:r>
        <w:rPr>
          <w:i/>
          <w:sz w:val="24"/>
        </w:rPr>
        <w:t>при проведении предоперационного планирования оценивается </w:t>
      </w:r>
      <w:r>
        <w:rPr>
          <w:i/>
          <w:sz w:val="24"/>
        </w:rPr>
        <w:t>топография опухоли и ее взаимосвязь с жизненно важными структурами (магистральными сосудами, паренхиматозными органами) (факторы риска при виузализации</w:t>
      </w:r>
      <w:r>
        <w:rPr>
          <w:i/>
          <w:spacing w:val="-16"/>
          <w:sz w:val="24"/>
        </w:rPr>
        <w:t> </w:t>
      </w:r>
      <w:r>
        <w:rPr>
          <w:i/>
          <w:sz w:val="24"/>
        </w:rPr>
        <w:t>–</w:t>
      </w:r>
      <w:r>
        <w:rPr>
          <w:i/>
          <w:spacing w:val="-17"/>
          <w:sz w:val="24"/>
        </w:rPr>
        <w:t> </w:t>
      </w:r>
      <w:r>
        <w:rPr>
          <w:i/>
          <w:sz w:val="24"/>
        </w:rPr>
        <w:t>IDRF).</w:t>
      </w:r>
      <w:r>
        <w:rPr>
          <w:i/>
          <w:spacing w:val="-17"/>
          <w:sz w:val="24"/>
        </w:rPr>
        <w:t> </w:t>
      </w:r>
      <w:r>
        <w:rPr>
          <w:i/>
          <w:sz w:val="24"/>
        </w:rPr>
        <w:t>Полная</w:t>
      </w:r>
      <w:r>
        <w:rPr>
          <w:i/>
          <w:spacing w:val="-18"/>
          <w:sz w:val="24"/>
        </w:rPr>
        <w:t> </w:t>
      </w:r>
      <w:r>
        <w:rPr>
          <w:i/>
          <w:sz w:val="24"/>
        </w:rPr>
        <w:t>резекция</w:t>
      </w:r>
      <w:r>
        <w:rPr>
          <w:i/>
          <w:spacing w:val="-14"/>
          <w:sz w:val="24"/>
        </w:rPr>
        <w:t> </w:t>
      </w:r>
      <w:r>
        <w:rPr>
          <w:i/>
          <w:sz w:val="24"/>
        </w:rPr>
        <w:t>показана</w:t>
      </w:r>
      <w:r>
        <w:rPr>
          <w:i/>
          <w:spacing w:val="-9"/>
          <w:sz w:val="24"/>
        </w:rPr>
        <w:t> </w:t>
      </w:r>
      <w:r>
        <w:rPr>
          <w:i/>
          <w:sz w:val="24"/>
        </w:rPr>
        <w:t>только</w:t>
      </w:r>
      <w:r>
        <w:rPr>
          <w:i/>
          <w:spacing w:val="-18"/>
          <w:sz w:val="24"/>
        </w:rPr>
        <w:t> </w:t>
      </w:r>
      <w:r>
        <w:rPr>
          <w:i/>
          <w:sz w:val="24"/>
        </w:rPr>
        <w:t>в</w:t>
      </w:r>
      <w:r>
        <w:rPr>
          <w:i/>
          <w:spacing w:val="-16"/>
          <w:sz w:val="24"/>
        </w:rPr>
        <w:t> </w:t>
      </w:r>
      <w:r>
        <w:rPr>
          <w:i/>
          <w:sz w:val="24"/>
        </w:rPr>
        <w:t>том</w:t>
      </w:r>
      <w:r>
        <w:rPr>
          <w:i/>
          <w:spacing w:val="-16"/>
          <w:sz w:val="24"/>
        </w:rPr>
        <w:t> </w:t>
      </w:r>
      <w:r>
        <w:rPr>
          <w:i/>
          <w:sz w:val="24"/>
        </w:rPr>
        <w:t>случае,</w:t>
      </w:r>
      <w:r>
        <w:rPr>
          <w:i/>
          <w:spacing w:val="-18"/>
          <w:sz w:val="24"/>
        </w:rPr>
        <w:t> </w:t>
      </w:r>
      <w:r>
        <w:rPr>
          <w:i/>
          <w:sz w:val="24"/>
        </w:rPr>
        <w:t>если</w:t>
      </w:r>
      <w:r>
        <w:rPr>
          <w:i/>
          <w:spacing w:val="-16"/>
          <w:sz w:val="24"/>
        </w:rPr>
        <w:t> </w:t>
      </w:r>
      <w:r>
        <w:rPr>
          <w:i/>
          <w:sz w:val="24"/>
        </w:rPr>
        <w:t>предполагаемый риск развития послеоперационных осложнений является низким. Операция не должна носить калечащий характер (например, нефрэктомия). У пациентов с наличием отдаленных метастазов на момент постановки диагноза, укладывающихся в критерии 4- й стадии по системе INSS, предпочтительнее выполнение только биопсии опухоли в целях максимально раннего начала системной</w:t>
      </w:r>
      <w:r>
        <w:rPr>
          <w:i/>
          <w:spacing w:val="-1"/>
          <w:sz w:val="24"/>
        </w:rPr>
        <w:t> </w:t>
      </w:r>
      <w:r>
        <w:rPr>
          <w:i/>
          <w:sz w:val="24"/>
        </w:rPr>
        <w:t>ПХТ.</w:t>
      </w:r>
    </w:p>
    <w:p>
      <w:pPr>
        <w:spacing w:line="360" w:lineRule="auto" w:before="0"/>
        <w:ind w:left="120" w:right="403" w:firstLine="565"/>
        <w:jc w:val="both"/>
        <w:rPr>
          <w:i/>
          <w:sz w:val="24"/>
        </w:rPr>
      </w:pPr>
      <w:r>
        <w:rPr>
          <w:i/>
          <w:sz w:val="24"/>
        </w:rPr>
        <w:t>Хирургическое вмешательство, направленное на удаление первичной опухоли, как </w:t>
      </w:r>
      <w:r>
        <w:rPr>
          <w:i/>
          <w:sz w:val="24"/>
        </w:rPr>
        <w:t>правило,</w:t>
      </w:r>
      <w:r>
        <w:rPr>
          <w:i/>
          <w:spacing w:val="-12"/>
          <w:sz w:val="24"/>
        </w:rPr>
        <w:t> </w:t>
      </w:r>
      <w:r>
        <w:rPr>
          <w:i/>
          <w:sz w:val="24"/>
        </w:rPr>
        <w:t>является</w:t>
      </w:r>
      <w:r>
        <w:rPr>
          <w:i/>
          <w:spacing w:val="-14"/>
          <w:sz w:val="24"/>
        </w:rPr>
        <w:t> </w:t>
      </w:r>
      <w:r>
        <w:rPr>
          <w:i/>
          <w:sz w:val="24"/>
        </w:rPr>
        <w:t>отсроченным</w:t>
      </w:r>
      <w:r>
        <w:rPr>
          <w:i/>
          <w:spacing w:val="-11"/>
          <w:sz w:val="24"/>
        </w:rPr>
        <w:t> </w:t>
      </w:r>
      <w:r>
        <w:rPr>
          <w:i/>
          <w:sz w:val="24"/>
        </w:rPr>
        <w:t>(операция</w:t>
      </w:r>
      <w:r>
        <w:rPr>
          <w:i/>
          <w:spacing w:val="-13"/>
          <w:sz w:val="24"/>
        </w:rPr>
        <w:t> </w:t>
      </w:r>
      <w:r>
        <w:rPr>
          <w:i/>
          <w:sz w:val="24"/>
        </w:rPr>
        <w:t>second-look).</w:t>
      </w:r>
      <w:r>
        <w:rPr>
          <w:i/>
          <w:spacing w:val="-12"/>
          <w:sz w:val="24"/>
        </w:rPr>
        <w:t> </w:t>
      </w:r>
      <w:r>
        <w:rPr>
          <w:i/>
          <w:sz w:val="24"/>
        </w:rPr>
        <w:t>Проведение</w:t>
      </w:r>
      <w:r>
        <w:rPr>
          <w:i/>
          <w:spacing w:val="-14"/>
          <w:sz w:val="24"/>
        </w:rPr>
        <w:t> </w:t>
      </w:r>
      <w:r>
        <w:rPr>
          <w:i/>
          <w:sz w:val="24"/>
        </w:rPr>
        <w:t>предшествующей</w:t>
      </w:r>
      <w:r>
        <w:rPr>
          <w:i/>
          <w:spacing w:val="-12"/>
          <w:sz w:val="24"/>
        </w:rPr>
        <w:t> </w:t>
      </w:r>
      <w:r>
        <w:rPr>
          <w:i/>
          <w:sz w:val="24"/>
        </w:rPr>
        <w:t>ПХТ направлено на сокращение размеров первичной опухоли в целях увеличения частоты макроскопически полного ее удаления, уменьшения рисков развития хирургических осложнений и снижения риска интраоперационного разрыва. Отсроченное хирургическое вмешательство рекомендовано выполнять после 4-го, 5-го или 6-го курса индукционной ПХТ.</w:t>
      </w:r>
      <w:r>
        <w:rPr>
          <w:i/>
          <w:spacing w:val="-10"/>
          <w:sz w:val="24"/>
        </w:rPr>
        <w:t> </w:t>
      </w:r>
      <w:r>
        <w:rPr>
          <w:i/>
          <w:sz w:val="24"/>
        </w:rPr>
        <w:t>Объем</w:t>
      </w:r>
      <w:r>
        <w:rPr>
          <w:i/>
          <w:spacing w:val="-8"/>
          <w:sz w:val="24"/>
        </w:rPr>
        <w:t> </w:t>
      </w:r>
      <w:r>
        <w:rPr>
          <w:i/>
          <w:sz w:val="24"/>
        </w:rPr>
        <w:t>хирургического</w:t>
      </w:r>
      <w:r>
        <w:rPr>
          <w:i/>
          <w:spacing w:val="-10"/>
          <w:sz w:val="24"/>
        </w:rPr>
        <w:t> </w:t>
      </w:r>
      <w:r>
        <w:rPr>
          <w:i/>
          <w:sz w:val="24"/>
        </w:rPr>
        <w:t>вмешательства</w:t>
      </w:r>
      <w:r>
        <w:rPr>
          <w:i/>
          <w:spacing w:val="-10"/>
          <w:sz w:val="24"/>
        </w:rPr>
        <w:t> </w:t>
      </w:r>
      <w:r>
        <w:rPr>
          <w:i/>
          <w:sz w:val="24"/>
        </w:rPr>
        <w:t>определяется</w:t>
      </w:r>
      <w:r>
        <w:rPr>
          <w:i/>
          <w:spacing w:val="-6"/>
          <w:sz w:val="24"/>
        </w:rPr>
        <w:t> </w:t>
      </w:r>
      <w:r>
        <w:rPr>
          <w:i/>
          <w:sz w:val="24"/>
        </w:rPr>
        <w:t>после</w:t>
      </w:r>
      <w:r>
        <w:rPr>
          <w:i/>
          <w:spacing w:val="-6"/>
          <w:sz w:val="24"/>
        </w:rPr>
        <w:t> </w:t>
      </w:r>
      <w:r>
        <w:rPr>
          <w:i/>
          <w:sz w:val="24"/>
        </w:rPr>
        <w:t>совместного</w:t>
      </w:r>
      <w:r>
        <w:rPr>
          <w:i/>
          <w:spacing w:val="-10"/>
          <w:sz w:val="24"/>
        </w:rPr>
        <w:t> </w:t>
      </w:r>
      <w:r>
        <w:rPr>
          <w:i/>
          <w:sz w:val="24"/>
        </w:rPr>
        <w:t>обсуждения детскими онкологами, хирургами и специалистами по визуализации. При проведении предоперационного планирования оценивается взаимосвязь опухоли с жизненно важными структурами (магистральными сосудами, паренхиматозными органами и т. д.), определяются</w:t>
      </w:r>
      <w:r>
        <w:rPr>
          <w:i/>
          <w:spacing w:val="-14"/>
          <w:sz w:val="24"/>
        </w:rPr>
        <w:t> </w:t>
      </w:r>
      <w:r>
        <w:rPr>
          <w:i/>
          <w:sz w:val="24"/>
        </w:rPr>
        <w:t>факторы</w:t>
      </w:r>
      <w:r>
        <w:rPr>
          <w:i/>
          <w:spacing w:val="-10"/>
          <w:sz w:val="24"/>
        </w:rPr>
        <w:t> </w:t>
      </w:r>
      <w:r>
        <w:rPr>
          <w:i/>
          <w:sz w:val="24"/>
        </w:rPr>
        <w:t>хирургического</w:t>
      </w:r>
      <w:r>
        <w:rPr>
          <w:i/>
          <w:spacing w:val="-12"/>
          <w:sz w:val="24"/>
        </w:rPr>
        <w:t> </w:t>
      </w:r>
      <w:r>
        <w:rPr>
          <w:i/>
          <w:sz w:val="24"/>
        </w:rPr>
        <w:t>риска</w:t>
      </w:r>
      <w:r>
        <w:rPr>
          <w:i/>
          <w:spacing w:val="-7"/>
          <w:sz w:val="24"/>
        </w:rPr>
        <w:t> </w:t>
      </w:r>
      <w:r>
        <w:rPr>
          <w:i/>
          <w:sz w:val="24"/>
        </w:rPr>
        <w:t>IDRF.</w:t>
      </w:r>
      <w:r>
        <w:rPr>
          <w:i/>
          <w:spacing w:val="-13"/>
          <w:sz w:val="24"/>
        </w:rPr>
        <w:t> </w:t>
      </w:r>
      <w:r>
        <w:rPr>
          <w:i/>
          <w:sz w:val="24"/>
        </w:rPr>
        <w:t>Пациенты</w:t>
      </w:r>
      <w:r>
        <w:rPr>
          <w:i/>
          <w:spacing w:val="-9"/>
          <w:sz w:val="24"/>
        </w:rPr>
        <w:t> </w:t>
      </w:r>
      <w:r>
        <w:rPr>
          <w:i/>
          <w:sz w:val="24"/>
        </w:rPr>
        <w:t>с</w:t>
      </w:r>
      <w:r>
        <w:rPr>
          <w:i/>
          <w:spacing w:val="-14"/>
          <w:sz w:val="24"/>
        </w:rPr>
        <w:t> </w:t>
      </w:r>
      <w:r>
        <w:rPr>
          <w:i/>
          <w:sz w:val="24"/>
        </w:rPr>
        <w:t>локализованной</w:t>
      </w:r>
      <w:r>
        <w:rPr>
          <w:i/>
          <w:spacing w:val="-13"/>
          <w:sz w:val="24"/>
        </w:rPr>
        <w:t> </w:t>
      </w:r>
      <w:r>
        <w:rPr>
          <w:i/>
          <w:sz w:val="24"/>
        </w:rPr>
        <w:t>опухолью до</w:t>
      </w:r>
      <w:r>
        <w:rPr>
          <w:i/>
          <w:spacing w:val="-13"/>
          <w:sz w:val="24"/>
        </w:rPr>
        <w:t> </w:t>
      </w:r>
      <w:r>
        <w:rPr>
          <w:i/>
          <w:sz w:val="24"/>
        </w:rPr>
        <w:t>7</w:t>
      </w:r>
      <w:r>
        <w:rPr>
          <w:i/>
          <w:spacing w:val="-12"/>
          <w:sz w:val="24"/>
        </w:rPr>
        <w:t> </w:t>
      </w:r>
      <w:r>
        <w:rPr>
          <w:i/>
          <w:sz w:val="24"/>
        </w:rPr>
        <w:t>см</w:t>
      </w:r>
      <w:r>
        <w:rPr>
          <w:i/>
          <w:spacing w:val="-11"/>
          <w:sz w:val="24"/>
        </w:rPr>
        <w:t> </w:t>
      </w:r>
      <w:r>
        <w:rPr>
          <w:i/>
          <w:sz w:val="24"/>
        </w:rPr>
        <w:t>в</w:t>
      </w:r>
      <w:r>
        <w:rPr>
          <w:i/>
          <w:spacing w:val="-6"/>
          <w:sz w:val="24"/>
        </w:rPr>
        <w:t> </w:t>
      </w:r>
      <w:r>
        <w:rPr>
          <w:i/>
          <w:sz w:val="24"/>
        </w:rPr>
        <w:t>забрюшинной</w:t>
      </w:r>
      <w:r>
        <w:rPr>
          <w:i/>
          <w:spacing w:val="-13"/>
          <w:sz w:val="24"/>
        </w:rPr>
        <w:t> </w:t>
      </w:r>
      <w:r>
        <w:rPr>
          <w:i/>
          <w:sz w:val="24"/>
        </w:rPr>
        <w:t>области</w:t>
      </w:r>
      <w:r>
        <w:rPr>
          <w:i/>
          <w:spacing w:val="-12"/>
          <w:sz w:val="24"/>
        </w:rPr>
        <w:t> </w:t>
      </w:r>
      <w:r>
        <w:rPr>
          <w:i/>
          <w:sz w:val="24"/>
        </w:rPr>
        <w:t>и</w:t>
      </w:r>
      <w:r>
        <w:rPr>
          <w:i/>
          <w:spacing w:val="-8"/>
          <w:sz w:val="24"/>
        </w:rPr>
        <w:t> </w:t>
      </w:r>
      <w:r>
        <w:rPr>
          <w:i/>
          <w:sz w:val="24"/>
        </w:rPr>
        <w:t>до</w:t>
      </w:r>
      <w:r>
        <w:rPr>
          <w:i/>
          <w:spacing w:val="-12"/>
          <w:sz w:val="24"/>
        </w:rPr>
        <w:t> </w:t>
      </w:r>
      <w:r>
        <w:rPr>
          <w:i/>
          <w:sz w:val="24"/>
        </w:rPr>
        <w:t>9</w:t>
      </w:r>
      <w:r>
        <w:rPr>
          <w:i/>
          <w:spacing w:val="-8"/>
          <w:sz w:val="24"/>
        </w:rPr>
        <w:t> </w:t>
      </w:r>
      <w:r>
        <w:rPr>
          <w:i/>
          <w:sz w:val="24"/>
        </w:rPr>
        <w:t>см</w:t>
      </w:r>
      <w:r>
        <w:rPr>
          <w:i/>
          <w:spacing w:val="-11"/>
          <w:sz w:val="24"/>
        </w:rPr>
        <w:t> </w:t>
      </w:r>
      <w:r>
        <w:rPr>
          <w:i/>
          <w:sz w:val="24"/>
        </w:rPr>
        <w:t>в</w:t>
      </w:r>
      <w:r>
        <w:rPr>
          <w:i/>
          <w:spacing w:val="-11"/>
          <w:sz w:val="24"/>
        </w:rPr>
        <w:t> </w:t>
      </w:r>
      <w:r>
        <w:rPr>
          <w:i/>
          <w:sz w:val="24"/>
        </w:rPr>
        <w:t>заднем</w:t>
      </w:r>
      <w:r>
        <w:rPr>
          <w:i/>
          <w:spacing w:val="-10"/>
          <w:sz w:val="24"/>
        </w:rPr>
        <w:t> </w:t>
      </w:r>
      <w:r>
        <w:rPr>
          <w:i/>
          <w:sz w:val="24"/>
        </w:rPr>
        <w:t>средостении</w:t>
      </w:r>
      <w:r>
        <w:rPr>
          <w:i/>
          <w:spacing w:val="-13"/>
          <w:sz w:val="24"/>
        </w:rPr>
        <w:t> </w:t>
      </w:r>
      <w:r>
        <w:rPr>
          <w:i/>
          <w:sz w:val="24"/>
        </w:rPr>
        <w:t>при</w:t>
      </w:r>
      <w:r>
        <w:rPr>
          <w:i/>
          <w:spacing w:val="-8"/>
          <w:sz w:val="24"/>
        </w:rPr>
        <w:t> </w:t>
      </w:r>
      <w:r>
        <w:rPr>
          <w:i/>
          <w:sz w:val="24"/>
        </w:rPr>
        <w:t>отсутствии</w:t>
      </w:r>
      <w:r>
        <w:rPr>
          <w:i/>
          <w:spacing w:val="-12"/>
          <w:sz w:val="24"/>
        </w:rPr>
        <w:t> </w:t>
      </w:r>
      <w:r>
        <w:rPr>
          <w:i/>
          <w:sz w:val="24"/>
        </w:rPr>
        <w:t>факторов хирургического риска, а именно при отсутствии тотального вовлечения магистральной артерии в опухоль и сохранении просвета магистральной вены могут быть претендентами на малоинвазивное хирургическое лечение. При наличии факторов хирургического риска, а именно при вовлечении в опухоль магистральных сосудов и прорастании опухолью рядом расположенных органов, рекомендовано выполнять открытое оперативное вмешательство. В таком случае стандартным оперативным вмешательством являются лапаротомные, торакотомные, а также комбинированные доступы, позволяющие максимально визуализировать оперативное поле. Хирургическая бригада должна обладать большим опытом, навыками прецизионной</w:t>
      </w:r>
      <w:r>
        <w:rPr>
          <w:i/>
          <w:spacing w:val="-18"/>
          <w:sz w:val="24"/>
        </w:rPr>
        <w:t> </w:t>
      </w:r>
      <w:r>
        <w:rPr>
          <w:i/>
          <w:sz w:val="24"/>
        </w:rPr>
        <w:t>микрохирургической</w:t>
      </w:r>
    </w:p>
    <w:p>
      <w:pPr>
        <w:spacing w:after="0" w:line="360" w:lineRule="auto"/>
        <w:jc w:val="both"/>
        <w:rPr>
          <w:sz w:val="24"/>
        </w:rPr>
        <w:sectPr>
          <w:pgSz w:w="11910" w:h="16840"/>
          <w:pgMar w:header="0" w:footer="689" w:top="1340" w:bottom="960" w:left="1580" w:right="440"/>
        </w:sectPr>
      </w:pPr>
    </w:p>
    <w:p>
      <w:pPr>
        <w:spacing w:line="360" w:lineRule="auto" w:before="61"/>
        <w:ind w:left="120" w:right="408" w:firstLine="0"/>
        <w:jc w:val="both"/>
        <w:rPr>
          <w:i/>
          <w:sz w:val="24"/>
        </w:rPr>
      </w:pPr>
      <w:r>
        <w:rPr>
          <w:i/>
          <w:sz w:val="24"/>
        </w:rPr>
        <w:t>техники и проведения реконструктивных операций, обязательно использование </w:t>
      </w:r>
      <w:r>
        <w:rPr>
          <w:i/>
          <w:sz w:val="24"/>
        </w:rPr>
        <w:t>увеличительной оптики. Необходимо всегда стремиться к максимальному удалению опухоли, но в тоже время нужно предотвращать риск развития послеоперационных осложнений, что может значительно отсрочить сроки ПХТ и ухудшить прогноз для пациента. Сверхрадикальные операции у пациентов с большим количеством факторов хирургического риска нередко приводят к развитию осложнений, в первую очередь к нарушению кровоснабжения внутренних органов.</w:t>
      </w:r>
    </w:p>
    <w:p>
      <w:pPr>
        <w:spacing w:line="360" w:lineRule="auto" w:before="0"/>
        <w:ind w:left="120" w:right="402" w:firstLine="565"/>
        <w:jc w:val="both"/>
        <w:rPr>
          <w:i/>
          <w:sz w:val="24"/>
        </w:rPr>
      </w:pPr>
      <w:r>
        <w:rPr>
          <w:i/>
          <w:sz w:val="24"/>
        </w:rPr>
        <w:t>Поскольку выполнение хирургического вмешательства после курса лучевой терапии </w:t>
      </w:r>
      <w:r>
        <w:rPr>
          <w:i/>
          <w:sz w:val="24"/>
        </w:rPr>
        <w:t>может быть затруднено развитием постлучевого фиброза, попытка резекции опухоли планируется перед проведением лучевой терапии. Необходимо отметить, что поскольку разрыв опухоли менее вероятен после проведения химиотерапии, нарушение целостности опухоли во время операции second-look является приемлемым и может способствовать полной резекции.</w:t>
      </w:r>
    </w:p>
    <w:p>
      <w:pPr>
        <w:pStyle w:val="BodyText"/>
        <w:spacing w:before="10"/>
        <w:ind w:left="0"/>
        <w:jc w:val="left"/>
        <w:rPr>
          <w:i/>
          <w:sz w:val="20"/>
        </w:rPr>
      </w:pPr>
    </w:p>
    <w:p>
      <w:pPr>
        <w:pStyle w:val="ListParagraph"/>
        <w:numPr>
          <w:ilvl w:val="1"/>
          <w:numId w:val="22"/>
        </w:numPr>
        <w:tabs>
          <w:tab w:pos="831" w:val="left" w:leader="none"/>
        </w:tabs>
        <w:spacing w:line="360" w:lineRule="auto" w:before="0" w:after="0"/>
        <w:ind w:left="831" w:right="405" w:hanging="425"/>
        <w:jc w:val="both"/>
        <w:rPr>
          <w:rFonts w:ascii="Symbol" w:hAnsi="Symbol"/>
          <w:sz w:val="20"/>
        </w:rPr>
      </w:pPr>
      <w:r>
        <w:rPr>
          <w:b/>
          <w:sz w:val="24"/>
        </w:rPr>
        <w:t>Рекомендуется </w:t>
      </w:r>
      <w:r>
        <w:rPr>
          <w:sz w:val="24"/>
        </w:rPr>
        <w:t>пациентам в возрасте 6 месяцев и старше с установленным диагнозом нейробластомы группы высокого риска после оперативного вмешательства проведение курсов химиотерапии по схемам N5 и N6 в альтернирующем</w:t>
      </w:r>
      <w:r>
        <w:rPr>
          <w:spacing w:val="-15"/>
          <w:sz w:val="24"/>
        </w:rPr>
        <w:t> </w:t>
      </w:r>
      <w:r>
        <w:rPr>
          <w:sz w:val="24"/>
        </w:rPr>
        <w:t>режиме</w:t>
      </w:r>
      <w:r>
        <w:rPr>
          <w:spacing w:val="-15"/>
          <w:sz w:val="24"/>
        </w:rPr>
        <w:t> </w:t>
      </w:r>
      <w:r>
        <w:rPr>
          <w:sz w:val="24"/>
        </w:rPr>
        <w:t>(см.</w:t>
      </w:r>
      <w:r>
        <w:rPr>
          <w:spacing w:val="-14"/>
          <w:sz w:val="24"/>
        </w:rPr>
        <w:t> </w:t>
      </w:r>
      <w:r>
        <w:rPr>
          <w:sz w:val="24"/>
        </w:rPr>
        <w:t>приложение</w:t>
      </w:r>
      <w:r>
        <w:rPr>
          <w:spacing w:val="-15"/>
          <w:sz w:val="24"/>
        </w:rPr>
        <w:t> </w:t>
      </w:r>
      <w:r>
        <w:rPr>
          <w:sz w:val="24"/>
        </w:rPr>
        <w:t>А3.1).</w:t>
      </w:r>
      <w:r>
        <w:rPr>
          <w:spacing w:val="-17"/>
          <w:sz w:val="24"/>
        </w:rPr>
        <w:t> </w:t>
      </w:r>
      <w:r>
        <w:rPr>
          <w:sz w:val="24"/>
        </w:rPr>
        <w:t>Суммарно</w:t>
      </w:r>
      <w:r>
        <w:rPr>
          <w:spacing w:val="-14"/>
          <w:sz w:val="24"/>
        </w:rPr>
        <w:t> </w:t>
      </w:r>
      <w:r>
        <w:rPr>
          <w:sz w:val="24"/>
        </w:rPr>
        <w:t>предусмотрено</w:t>
      </w:r>
      <w:r>
        <w:rPr>
          <w:spacing w:val="-14"/>
          <w:sz w:val="24"/>
        </w:rPr>
        <w:t> </w:t>
      </w:r>
      <w:r>
        <w:rPr>
          <w:sz w:val="24"/>
        </w:rPr>
        <w:t>6</w:t>
      </w:r>
      <w:r>
        <w:rPr>
          <w:spacing w:val="-14"/>
          <w:sz w:val="24"/>
        </w:rPr>
        <w:t> </w:t>
      </w:r>
      <w:r>
        <w:rPr>
          <w:sz w:val="24"/>
        </w:rPr>
        <w:t>курсов терапии. Следующий курс начинается на 21-й день от первого дня предыдущего курса</w:t>
      </w:r>
      <w:r>
        <w:rPr>
          <w:spacing w:val="-2"/>
          <w:sz w:val="24"/>
        </w:rPr>
        <w:t> </w:t>
      </w:r>
      <w:r>
        <w:rPr>
          <w:sz w:val="24"/>
        </w:rPr>
        <w:t>[13,26].</w:t>
      </w:r>
    </w:p>
    <w:p>
      <w:pPr>
        <w:pStyle w:val="Heading2"/>
        <w:tabs>
          <w:tab w:pos="2105" w:val="left" w:leader="none"/>
          <w:tab w:pos="4163" w:val="left" w:leader="none"/>
          <w:tab w:pos="6077" w:val="left" w:leader="none"/>
          <w:tab w:pos="6598" w:val="left" w:leader="none"/>
          <w:tab w:pos="7897" w:val="left" w:leader="none"/>
        </w:tabs>
        <w:spacing w:line="357" w:lineRule="auto" w:before="2"/>
        <w:ind w:right="408"/>
        <w:jc w:val="left"/>
      </w:pPr>
      <w:r>
        <w:rPr/>
        <w:t>Уровень</w:t>
        <w:tab/>
        <w:t>убедительности</w:t>
        <w:tab/>
        <w:t>рекомендаций</w:t>
        <w:tab/>
        <w:t>C</w:t>
        <w:tab/>
        <w:t>(уровень</w:t>
        <w:tab/>
        <w:t>достоверности доказательств</w:t>
      </w:r>
      <w:r>
        <w:rPr>
          <w:spacing w:val="1"/>
        </w:rPr>
        <w:t> </w:t>
      </w:r>
      <w:r>
        <w:rPr/>
        <w:t>4)</w:t>
      </w:r>
    </w:p>
    <w:p>
      <w:pPr>
        <w:spacing w:before="3"/>
        <w:ind w:left="831" w:right="0" w:firstLine="0"/>
        <w:jc w:val="left"/>
        <w:rPr>
          <w:i/>
          <w:sz w:val="24"/>
        </w:rPr>
      </w:pPr>
      <w:r>
        <w:rPr>
          <w:b/>
          <w:sz w:val="24"/>
        </w:rPr>
        <w:t>Комментарии: </w:t>
      </w:r>
      <w:r>
        <w:rPr>
          <w:i/>
          <w:sz w:val="24"/>
        </w:rPr>
        <w:t>критерии для начала курса ПХТ:</w:t>
      </w:r>
    </w:p>
    <w:p>
      <w:pPr>
        <w:pStyle w:val="ListParagraph"/>
        <w:numPr>
          <w:ilvl w:val="0"/>
          <w:numId w:val="25"/>
        </w:numPr>
        <w:tabs>
          <w:tab w:pos="1536" w:val="left" w:leader="none"/>
          <w:tab w:pos="1537" w:val="left" w:leader="none"/>
        </w:tabs>
        <w:spacing w:line="240" w:lineRule="auto" w:before="137" w:after="0"/>
        <w:ind w:left="1536" w:right="0" w:hanging="706"/>
        <w:jc w:val="left"/>
        <w:rPr>
          <w:i/>
          <w:sz w:val="24"/>
        </w:rPr>
      </w:pPr>
      <w:r>
        <w:rPr>
          <w:i/>
          <w:sz w:val="24"/>
        </w:rPr>
        <w:t>лейкоциты &gt; 2000/мкл;</w:t>
      </w:r>
    </w:p>
    <w:p>
      <w:pPr>
        <w:pStyle w:val="ListParagraph"/>
        <w:numPr>
          <w:ilvl w:val="0"/>
          <w:numId w:val="25"/>
        </w:numPr>
        <w:tabs>
          <w:tab w:pos="1536" w:val="left" w:leader="none"/>
          <w:tab w:pos="1537" w:val="left" w:leader="none"/>
        </w:tabs>
        <w:spacing w:line="240" w:lineRule="auto" w:before="136" w:after="0"/>
        <w:ind w:left="1536" w:right="0" w:hanging="706"/>
        <w:jc w:val="left"/>
        <w:rPr>
          <w:i/>
          <w:sz w:val="24"/>
        </w:rPr>
      </w:pPr>
      <w:r>
        <w:rPr>
          <w:i/>
          <w:sz w:val="24"/>
        </w:rPr>
        <w:t>лимфоциты &gt; 1000/мкл;</w:t>
      </w:r>
    </w:p>
    <w:p>
      <w:pPr>
        <w:pStyle w:val="ListParagraph"/>
        <w:numPr>
          <w:ilvl w:val="0"/>
          <w:numId w:val="25"/>
        </w:numPr>
        <w:tabs>
          <w:tab w:pos="1536" w:val="left" w:leader="none"/>
          <w:tab w:pos="1537" w:val="left" w:leader="none"/>
        </w:tabs>
        <w:spacing w:line="240" w:lineRule="auto" w:before="141" w:after="0"/>
        <w:ind w:left="1536" w:right="0" w:hanging="706"/>
        <w:jc w:val="left"/>
        <w:rPr>
          <w:i/>
          <w:sz w:val="24"/>
        </w:rPr>
      </w:pPr>
      <w:r>
        <w:rPr>
          <w:i/>
          <w:sz w:val="24"/>
        </w:rPr>
        <w:t>тромбоциты &gt; 50000/мкл;</w:t>
      </w:r>
    </w:p>
    <w:p>
      <w:pPr>
        <w:pStyle w:val="ListParagraph"/>
        <w:numPr>
          <w:ilvl w:val="0"/>
          <w:numId w:val="25"/>
        </w:numPr>
        <w:tabs>
          <w:tab w:pos="1536" w:val="left" w:leader="none"/>
          <w:tab w:pos="1537" w:val="left" w:leader="none"/>
        </w:tabs>
        <w:spacing w:line="240" w:lineRule="auto" w:before="136" w:after="0"/>
        <w:ind w:left="1536" w:right="0" w:hanging="706"/>
        <w:jc w:val="left"/>
        <w:rPr>
          <w:i/>
          <w:sz w:val="24"/>
        </w:rPr>
      </w:pPr>
      <w:r>
        <w:rPr>
          <w:i/>
          <w:sz w:val="24"/>
        </w:rPr>
        <w:t>отсутствие признаков</w:t>
      </w:r>
      <w:r>
        <w:rPr>
          <w:i/>
          <w:spacing w:val="-1"/>
          <w:sz w:val="24"/>
        </w:rPr>
        <w:t> </w:t>
      </w:r>
      <w:r>
        <w:rPr>
          <w:i/>
          <w:sz w:val="24"/>
        </w:rPr>
        <w:t>инфекции.</w:t>
      </w:r>
    </w:p>
    <w:p>
      <w:pPr>
        <w:spacing w:line="360" w:lineRule="auto" w:before="139"/>
        <w:ind w:left="120" w:right="403" w:firstLine="710"/>
        <w:jc w:val="both"/>
        <w:rPr>
          <w:i/>
          <w:sz w:val="24"/>
        </w:rPr>
      </w:pPr>
      <w:r>
        <w:rPr>
          <w:i/>
          <w:sz w:val="24"/>
        </w:rPr>
        <w:t>Если эти критерии не были достигнуты, начало курса ПХТ откладывается. Если </w:t>
      </w:r>
      <w:r>
        <w:rPr>
          <w:i/>
          <w:sz w:val="24"/>
        </w:rPr>
        <w:t>задержка превышает 7 дней или имеет место течение инфекционного эпизода ≥ III степени тяжести, дозы препаратов в последующем цикле модифицируются.</w:t>
      </w:r>
    </w:p>
    <w:p>
      <w:pPr>
        <w:pStyle w:val="BodyText"/>
        <w:spacing w:before="8"/>
        <w:ind w:left="0"/>
        <w:jc w:val="left"/>
        <w:rPr>
          <w:i/>
          <w:sz w:val="20"/>
        </w:rPr>
      </w:pPr>
    </w:p>
    <w:p>
      <w:pPr>
        <w:pStyle w:val="ListParagraph"/>
        <w:numPr>
          <w:ilvl w:val="1"/>
          <w:numId w:val="22"/>
        </w:numPr>
        <w:tabs>
          <w:tab w:pos="831" w:val="left" w:leader="none"/>
        </w:tabs>
        <w:spacing w:line="360" w:lineRule="auto" w:before="0" w:after="0"/>
        <w:ind w:left="831" w:right="401" w:hanging="425"/>
        <w:jc w:val="both"/>
        <w:rPr>
          <w:rFonts w:ascii="Symbol" w:hAnsi="Symbol"/>
          <w:sz w:val="20"/>
        </w:rPr>
      </w:pPr>
      <w:r>
        <w:rPr>
          <w:b/>
          <w:sz w:val="24"/>
        </w:rPr>
        <w:t>Рекомендуется</w:t>
      </w:r>
      <w:r>
        <w:rPr>
          <w:b/>
          <w:spacing w:val="-12"/>
          <w:sz w:val="24"/>
        </w:rPr>
        <w:t> </w:t>
      </w:r>
      <w:r>
        <w:rPr>
          <w:sz w:val="24"/>
        </w:rPr>
        <w:t>пациентам</w:t>
      </w:r>
      <w:r>
        <w:rPr>
          <w:spacing w:val="-15"/>
          <w:sz w:val="24"/>
        </w:rPr>
        <w:t> </w:t>
      </w:r>
      <w:r>
        <w:rPr>
          <w:sz w:val="24"/>
        </w:rPr>
        <w:t>в</w:t>
      </w:r>
      <w:r>
        <w:rPr>
          <w:spacing w:val="-12"/>
          <w:sz w:val="24"/>
        </w:rPr>
        <w:t> </w:t>
      </w:r>
      <w:r>
        <w:rPr>
          <w:sz w:val="24"/>
        </w:rPr>
        <w:t>возрасте</w:t>
      </w:r>
      <w:r>
        <w:rPr>
          <w:spacing w:val="-15"/>
          <w:sz w:val="24"/>
        </w:rPr>
        <w:t> </w:t>
      </w:r>
      <w:r>
        <w:rPr>
          <w:sz w:val="24"/>
        </w:rPr>
        <w:t>младше</w:t>
      </w:r>
      <w:r>
        <w:rPr>
          <w:spacing w:val="-15"/>
          <w:sz w:val="24"/>
        </w:rPr>
        <w:t> </w:t>
      </w:r>
      <w:r>
        <w:rPr>
          <w:sz w:val="24"/>
        </w:rPr>
        <w:t>6</w:t>
      </w:r>
      <w:r>
        <w:rPr>
          <w:spacing w:val="-14"/>
          <w:sz w:val="24"/>
        </w:rPr>
        <w:t> </w:t>
      </w:r>
      <w:r>
        <w:rPr>
          <w:sz w:val="24"/>
        </w:rPr>
        <w:t>месяцев</w:t>
      </w:r>
      <w:r>
        <w:rPr>
          <w:spacing w:val="-12"/>
          <w:sz w:val="24"/>
        </w:rPr>
        <w:t> </w:t>
      </w:r>
      <w:r>
        <w:rPr>
          <w:sz w:val="24"/>
        </w:rPr>
        <w:t>с</w:t>
      </w:r>
      <w:r>
        <w:rPr>
          <w:spacing w:val="-15"/>
          <w:sz w:val="24"/>
        </w:rPr>
        <w:t> </w:t>
      </w:r>
      <w:r>
        <w:rPr>
          <w:sz w:val="24"/>
        </w:rPr>
        <w:t>установленным</w:t>
      </w:r>
      <w:r>
        <w:rPr>
          <w:spacing w:val="-15"/>
          <w:sz w:val="24"/>
        </w:rPr>
        <w:t> </w:t>
      </w:r>
      <w:r>
        <w:rPr>
          <w:sz w:val="24"/>
        </w:rPr>
        <w:t>диагнозом нейробластомы группы высокого риска после оперативного вмешательства проведение курсов химиотерапии по схеме N4 до исполнения возраста 6 месяцев, после исполнения 6 месяцев – продолжение терапии по схемам N5 и N6 до 6</w:t>
      </w:r>
      <w:r>
        <w:rPr>
          <w:spacing w:val="-44"/>
          <w:sz w:val="24"/>
        </w:rPr>
        <w:t> </w:t>
      </w:r>
      <w:r>
        <w:rPr>
          <w:sz w:val="24"/>
        </w:rPr>
        <w:t>циклов</w:t>
      </w:r>
    </w:p>
    <w:p>
      <w:pPr>
        <w:spacing w:after="0" w:line="360" w:lineRule="auto"/>
        <w:jc w:val="both"/>
        <w:rPr>
          <w:rFonts w:ascii="Symbol" w:hAnsi="Symbol"/>
          <w:sz w:val="20"/>
        </w:rPr>
        <w:sectPr>
          <w:pgSz w:w="11910" w:h="16840"/>
          <w:pgMar w:header="0" w:footer="689" w:top="1340" w:bottom="960" w:left="1580" w:right="440"/>
        </w:sectPr>
      </w:pPr>
    </w:p>
    <w:p>
      <w:pPr>
        <w:pStyle w:val="BodyText"/>
        <w:spacing w:line="357" w:lineRule="auto" w:before="61"/>
        <w:ind w:left="831" w:right="411"/>
      </w:pPr>
      <w:r>
        <w:rPr/>
        <w:t>интенсивной химиотерапии (см. приложение А3.1). Суммарно предусмотрено 6 курсов терапии. Следующий курс начинается на 21-й день от первого дня предыдущего курса [13,26].</w:t>
      </w:r>
    </w:p>
    <w:p>
      <w:pPr>
        <w:pStyle w:val="Heading2"/>
        <w:spacing w:line="360" w:lineRule="auto" w:before="7"/>
        <w:ind w:right="408"/>
      </w:pPr>
      <w:r>
        <w:rPr/>
        <w:t>Уровень убедительности рекомендаций C (уровень достоверности доказательств 5)</w:t>
      </w:r>
    </w:p>
    <w:p>
      <w:pPr>
        <w:spacing w:line="357" w:lineRule="auto" w:before="2"/>
        <w:ind w:left="120" w:right="403" w:firstLine="710"/>
        <w:jc w:val="both"/>
        <w:rPr>
          <w:i/>
          <w:sz w:val="24"/>
        </w:rPr>
      </w:pPr>
      <w:r>
        <w:rPr>
          <w:b/>
          <w:sz w:val="24"/>
        </w:rPr>
        <w:t>Комментарии: </w:t>
      </w:r>
      <w:r>
        <w:rPr>
          <w:i/>
          <w:sz w:val="24"/>
        </w:rPr>
        <w:t>кумулятивная доза доксорубицина не должна превышать 180 мг/м</w:t>
      </w:r>
      <w:r>
        <w:rPr>
          <w:i/>
          <w:sz w:val="16"/>
        </w:rPr>
        <w:t>2 </w:t>
      </w:r>
      <w:r>
        <w:rPr>
          <w:i/>
          <w:sz w:val="24"/>
        </w:rPr>
        <w:t>в целях уменьшения риска отсроченной кардиотоксичности.</w:t>
      </w:r>
    </w:p>
    <w:p>
      <w:pPr>
        <w:pStyle w:val="BodyText"/>
        <w:spacing w:before="2"/>
        <w:ind w:left="0"/>
        <w:jc w:val="left"/>
        <w:rPr>
          <w:i/>
          <w:sz w:val="21"/>
        </w:rPr>
      </w:pPr>
    </w:p>
    <w:p>
      <w:pPr>
        <w:pStyle w:val="ListParagraph"/>
        <w:numPr>
          <w:ilvl w:val="1"/>
          <w:numId w:val="22"/>
        </w:numPr>
        <w:tabs>
          <w:tab w:pos="831" w:val="left" w:leader="none"/>
        </w:tabs>
        <w:spacing w:line="360" w:lineRule="auto" w:before="0" w:after="0"/>
        <w:ind w:left="831" w:right="403" w:hanging="425"/>
        <w:jc w:val="both"/>
        <w:rPr>
          <w:rFonts w:ascii="Symbol" w:hAnsi="Symbol"/>
          <w:sz w:val="20"/>
        </w:rPr>
      </w:pPr>
      <w:r>
        <w:rPr>
          <w:b/>
          <w:sz w:val="24"/>
        </w:rPr>
        <w:t>Рекомендуется </w:t>
      </w:r>
      <w:r>
        <w:rPr>
          <w:sz w:val="24"/>
        </w:rPr>
        <w:t>пациентам с установленным диагнозом нейробластомы группы высокого риска после 3 или 5 курса терапии в случае подтверждения санации костного мозга по данным миелограммы проведение мобилизации и афереза периферических стволовых клеток [32].</w:t>
      </w:r>
    </w:p>
    <w:p>
      <w:pPr>
        <w:pStyle w:val="Heading2"/>
        <w:spacing w:line="360" w:lineRule="auto"/>
        <w:ind w:right="408"/>
      </w:pPr>
      <w:r>
        <w:rPr/>
        <w:t>Уровень убедительности рекомендаций C (уровень достоверности доказательств 4)</w:t>
      </w:r>
    </w:p>
    <w:p>
      <w:pPr>
        <w:spacing w:line="360" w:lineRule="auto" w:before="1"/>
        <w:ind w:left="831" w:right="408" w:firstLine="0"/>
        <w:jc w:val="both"/>
        <w:rPr>
          <w:i/>
          <w:sz w:val="24"/>
        </w:rPr>
      </w:pPr>
      <w:r>
        <w:rPr>
          <w:b/>
          <w:sz w:val="24"/>
        </w:rPr>
        <w:t>Комментарий: </w:t>
      </w:r>
      <w:r>
        <w:rPr>
          <w:i/>
          <w:sz w:val="24"/>
        </w:rPr>
        <w:t>у пациентов, у которых не достигнута санация костного мозга </w:t>
      </w:r>
      <w:r>
        <w:rPr>
          <w:i/>
          <w:sz w:val="24"/>
        </w:rPr>
        <w:t>после 4 курса индукционной терапии, допустимо проведение афереза периферических столовых клеток после 5 курса.</w:t>
      </w:r>
    </w:p>
    <w:p>
      <w:pPr>
        <w:pStyle w:val="BodyText"/>
        <w:spacing w:before="9"/>
        <w:ind w:left="0"/>
        <w:jc w:val="left"/>
        <w:rPr>
          <w:i/>
          <w:sz w:val="20"/>
        </w:rPr>
      </w:pPr>
    </w:p>
    <w:p>
      <w:pPr>
        <w:pStyle w:val="ListParagraph"/>
        <w:numPr>
          <w:ilvl w:val="1"/>
          <w:numId w:val="22"/>
        </w:numPr>
        <w:tabs>
          <w:tab w:pos="831" w:val="left" w:leader="none"/>
        </w:tabs>
        <w:spacing w:line="360" w:lineRule="auto" w:before="0" w:after="0"/>
        <w:ind w:left="831" w:right="403" w:hanging="425"/>
        <w:jc w:val="both"/>
        <w:rPr>
          <w:rFonts w:ascii="Symbol" w:hAnsi="Symbol"/>
          <w:sz w:val="20"/>
        </w:rPr>
      </w:pPr>
      <w:r>
        <w:rPr>
          <w:b/>
          <w:sz w:val="24"/>
        </w:rPr>
        <w:t>Рекомендуется </w:t>
      </w:r>
      <w:r>
        <w:rPr>
          <w:sz w:val="24"/>
        </w:rPr>
        <w:t>пациентам с установленным диагнозом нейробластомы группы высокого риска после завершения этапа индукционной терапии, включающего 6 курсов интенсивной ПХТ, и, как правило, отсроченного хирургического вмешательства, в случае отсутствия данных за прогрессирование по результатам комплексного обследования, проведение высокодозной ПХТ с последующей ауто- ТГСК</w:t>
      </w:r>
      <w:r>
        <w:rPr>
          <w:spacing w:val="-1"/>
          <w:sz w:val="24"/>
        </w:rPr>
        <w:t> </w:t>
      </w:r>
      <w:r>
        <w:rPr>
          <w:sz w:val="24"/>
        </w:rPr>
        <w:t>[32].</w:t>
      </w:r>
    </w:p>
    <w:p>
      <w:pPr>
        <w:pStyle w:val="Heading2"/>
        <w:spacing w:line="360" w:lineRule="auto" w:before="2"/>
        <w:ind w:right="408"/>
      </w:pPr>
      <w:r>
        <w:rPr/>
        <w:t>Уровень убедительности рекомендаций C (уровень достоверности доказательств 4)</w:t>
      </w:r>
    </w:p>
    <w:p>
      <w:pPr>
        <w:spacing w:line="360" w:lineRule="auto" w:before="2"/>
        <w:ind w:left="120" w:right="405" w:firstLine="710"/>
        <w:jc w:val="both"/>
        <w:rPr>
          <w:i/>
          <w:sz w:val="24"/>
        </w:rPr>
      </w:pPr>
      <w:r>
        <w:rPr>
          <w:b/>
          <w:sz w:val="24"/>
        </w:rPr>
        <w:t>Комментарии: </w:t>
      </w:r>
      <w:r>
        <w:rPr>
          <w:i/>
          <w:sz w:val="24"/>
        </w:rPr>
        <w:t>критически важным для обеспечения сроков проведения </w:t>
      </w:r>
      <w:r>
        <w:rPr>
          <w:i/>
          <w:sz w:val="24"/>
        </w:rPr>
        <w:t>высокодозной терапии и ауто-ТГСК является извещение трансплантационного центра о пациенте с НБ группы высокого риска в момент постановке диагноза и начала</w:t>
      </w:r>
      <w:r>
        <w:rPr>
          <w:i/>
          <w:spacing w:val="-41"/>
          <w:sz w:val="24"/>
        </w:rPr>
        <w:t> </w:t>
      </w:r>
      <w:r>
        <w:rPr>
          <w:i/>
          <w:sz w:val="24"/>
        </w:rPr>
        <w:t>проведения специального</w:t>
      </w:r>
      <w:r>
        <w:rPr>
          <w:i/>
          <w:spacing w:val="-1"/>
          <w:sz w:val="24"/>
        </w:rPr>
        <w:t> </w:t>
      </w:r>
      <w:r>
        <w:rPr>
          <w:i/>
          <w:sz w:val="24"/>
        </w:rPr>
        <w:t>лечения.</w:t>
      </w:r>
    </w:p>
    <w:p>
      <w:pPr>
        <w:tabs>
          <w:tab w:pos="2990" w:val="left" w:leader="none"/>
          <w:tab w:pos="6384" w:val="left" w:leader="none"/>
          <w:tab w:pos="8844" w:val="left" w:leader="none"/>
        </w:tabs>
        <w:spacing w:line="360" w:lineRule="auto" w:before="0"/>
        <w:ind w:left="120" w:right="403" w:firstLine="565"/>
        <w:jc w:val="both"/>
        <w:rPr>
          <w:i/>
          <w:sz w:val="24"/>
        </w:rPr>
      </w:pPr>
      <w:r>
        <w:rPr>
          <w:i/>
          <w:sz w:val="24"/>
        </w:rPr>
        <w:t>Режимы</w:t>
        <w:tab/>
        <w:t>кондиционирования</w:t>
        <w:tab/>
        <w:t>включают</w:t>
        <w:tab/>
      </w:r>
      <w:r>
        <w:rPr>
          <w:i/>
          <w:spacing w:val="-4"/>
          <w:sz w:val="24"/>
        </w:rPr>
        <w:t>схемы </w:t>
      </w:r>
      <w:r>
        <w:rPr>
          <w:i/>
          <w:sz w:val="24"/>
        </w:rPr>
        <w:t>карбоплатин**/этопозид**/мелфалан** или треосульфан/мелфалан** или бусульфан**/мелфалан** – на усмотрение клиники, проводящей ауто-ТГСК </w:t>
      </w:r>
      <w:r>
        <w:rPr>
          <w:sz w:val="24"/>
        </w:rPr>
        <w:t>[33–36]</w:t>
      </w:r>
      <w:r>
        <w:rPr>
          <w:i/>
          <w:sz w:val="24"/>
        </w:rPr>
        <w:t>. </w:t>
      </w:r>
      <w:r>
        <w:rPr>
          <w:i/>
          <w:sz w:val="24"/>
        </w:rPr>
        <w:t>Деконтаминация не проводится. Антибактериальная, противовирусная и противогрибковая терапия, сопроводительная и инфузионная терапия,</w:t>
      </w:r>
      <w:r>
        <w:rPr>
          <w:i/>
          <w:spacing w:val="14"/>
          <w:sz w:val="24"/>
        </w:rPr>
        <w:t> </w:t>
      </w:r>
      <w:r>
        <w:rPr>
          <w:i/>
          <w:sz w:val="24"/>
        </w:rPr>
        <w:t>противорвотная</w:t>
      </w:r>
    </w:p>
    <w:p>
      <w:pPr>
        <w:spacing w:after="0" w:line="360" w:lineRule="auto"/>
        <w:jc w:val="both"/>
        <w:rPr>
          <w:sz w:val="24"/>
        </w:rPr>
        <w:sectPr>
          <w:pgSz w:w="11910" w:h="16840"/>
          <w:pgMar w:header="0" w:footer="689" w:top="1340" w:bottom="960" w:left="1580" w:right="440"/>
        </w:sectPr>
      </w:pPr>
    </w:p>
    <w:p>
      <w:pPr>
        <w:spacing w:line="357" w:lineRule="auto" w:before="61"/>
        <w:ind w:left="120" w:right="410" w:firstLine="0"/>
        <w:jc w:val="both"/>
        <w:rPr>
          <w:i/>
          <w:sz w:val="24"/>
        </w:rPr>
      </w:pPr>
      <w:r>
        <w:rPr>
          <w:i/>
          <w:sz w:val="24"/>
        </w:rPr>
        <w:t>терапия, применение колониестимулирующих факторов и лабораторный контроль </w:t>
      </w:r>
      <w:r>
        <w:rPr>
          <w:i/>
          <w:sz w:val="24"/>
        </w:rPr>
        <w:t>состояния пациента осуществляются в соответствии с локальным протоколом трансплантационного центра </w:t>
      </w:r>
      <w:r>
        <w:rPr>
          <w:sz w:val="24"/>
        </w:rPr>
        <w:t>[13]</w:t>
      </w:r>
      <w:r>
        <w:rPr>
          <w:i/>
          <w:sz w:val="24"/>
        </w:rPr>
        <w:t>.</w:t>
      </w:r>
    </w:p>
    <w:p>
      <w:pPr>
        <w:spacing w:before="7"/>
        <w:ind w:left="686" w:right="0" w:firstLine="0"/>
        <w:jc w:val="both"/>
        <w:rPr>
          <w:i/>
          <w:sz w:val="24"/>
        </w:rPr>
      </w:pPr>
      <w:r>
        <w:rPr>
          <w:i/>
          <w:sz w:val="24"/>
          <w:u w:val="single"/>
        </w:rPr>
        <w:t>Критерии для проведения ауто-ТГСК:</w:t>
      </w:r>
    </w:p>
    <w:p>
      <w:pPr>
        <w:pStyle w:val="ListParagraph"/>
        <w:numPr>
          <w:ilvl w:val="0"/>
          <w:numId w:val="22"/>
        </w:numPr>
        <w:tabs>
          <w:tab w:pos="840" w:val="left" w:leader="none"/>
          <w:tab w:pos="841" w:val="left" w:leader="none"/>
        </w:tabs>
        <w:spacing w:line="240" w:lineRule="auto" w:before="137" w:after="0"/>
        <w:ind w:left="841" w:right="0" w:hanging="721"/>
        <w:jc w:val="left"/>
        <w:rPr>
          <w:i/>
          <w:sz w:val="24"/>
        </w:rPr>
      </w:pPr>
      <w:r>
        <w:rPr>
          <w:i/>
          <w:sz w:val="24"/>
        </w:rPr>
        <w:t>общий анализ крови: лейкоциты &gt; 2000/мкл, лимфоциты &gt; 1000/ мкл,</w:t>
      </w:r>
      <w:r>
        <w:rPr>
          <w:i/>
          <w:spacing w:val="-15"/>
          <w:sz w:val="24"/>
        </w:rPr>
        <w:t> </w:t>
      </w:r>
      <w:r>
        <w:rPr>
          <w:i/>
          <w:sz w:val="24"/>
        </w:rPr>
        <w:t>тромбоциты</w:t>
      </w:r>
    </w:p>
    <w:p>
      <w:pPr>
        <w:spacing w:before="138"/>
        <w:ind w:left="120" w:right="0" w:firstLine="0"/>
        <w:jc w:val="left"/>
        <w:rPr>
          <w:i/>
          <w:sz w:val="24"/>
        </w:rPr>
      </w:pPr>
      <w:r>
        <w:rPr>
          <w:i/>
          <w:sz w:val="24"/>
        </w:rPr>
        <w:t>&gt; 50 000/мкл;</w:t>
      </w:r>
    </w:p>
    <w:p>
      <w:pPr>
        <w:pStyle w:val="ListParagraph"/>
        <w:numPr>
          <w:ilvl w:val="0"/>
          <w:numId w:val="22"/>
        </w:numPr>
        <w:tabs>
          <w:tab w:pos="840" w:val="left" w:leader="none"/>
          <w:tab w:pos="841" w:val="left" w:leader="none"/>
        </w:tabs>
        <w:spacing w:line="352" w:lineRule="auto" w:before="137" w:after="0"/>
        <w:ind w:left="120" w:right="412" w:firstLine="0"/>
        <w:jc w:val="left"/>
        <w:rPr>
          <w:i/>
          <w:sz w:val="24"/>
        </w:rPr>
      </w:pPr>
      <w:r>
        <w:rPr>
          <w:i/>
          <w:sz w:val="24"/>
        </w:rPr>
        <w:t>ототоксичность </w:t>
      </w:r>
      <w:r>
        <w:rPr>
          <w:i/>
          <w:sz w:val="24"/>
          <w:u w:val="single"/>
        </w:rPr>
        <w:t>&lt;</w:t>
      </w:r>
      <w:r>
        <w:rPr>
          <w:i/>
          <w:sz w:val="24"/>
        </w:rPr>
        <w:t> II степени (т. е. уменьшение ≤ 30 Дб на 2 Кгц, требуется </w:t>
      </w:r>
      <w:r>
        <w:rPr>
          <w:i/>
          <w:sz w:val="24"/>
        </w:rPr>
        <w:t>аудиометрия);</w:t>
      </w:r>
    </w:p>
    <w:p>
      <w:pPr>
        <w:pStyle w:val="ListParagraph"/>
        <w:numPr>
          <w:ilvl w:val="0"/>
          <w:numId w:val="22"/>
        </w:numPr>
        <w:tabs>
          <w:tab w:pos="840" w:val="left" w:leader="none"/>
          <w:tab w:pos="841" w:val="left" w:leader="none"/>
        </w:tabs>
        <w:spacing w:line="240" w:lineRule="auto" w:before="8" w:after="0"/>
        <w:ind w:left="841" w:right="0" w:hanging="721"/>
        <w:jc w:val="left"/>
        <w:rPr>
          <w:i/>
          <w:sz w:val="24"/>
        </w:rPr>
      </w:pPr>
      <w:r>
        <w:rPr>
          <w:i/>
          <w:sz w:val="24"/>
        </w:rPr>
        <w:t>креатинин ≤ 150 % от верхней границы нормы, клиренс по эндогенному</w:t>
      </w:r>
      <w:r>
        <w:rPr>
          <w:i/>
          <w:spacing w:val="-32"/>
          <w:sz w:val="24"/>
        </w:rPr>
        <w:t> </w:t>
      </w:r>
      <w:r>
        <w:rPr>
          <w:i/>
          <w:sz w:val="24"/>
        </w:rPr>
        <w:t>креатинину</w:t>
      </w:r>
    </w:p>
    <w:p>
      <w:pPr>
        <w:spacing w:before="138"/>
        <w:ind w:left="120" w:right="0" w:firstLine="0"/>
        <w:jc w:val="left"/>
        <w:rPr>
          <w:i/>
          <w:sz w:val="24"/>
        </w:rPr>
      </w:pPr>
      <w:r>
        <w:rPr>
          <w:i/>
          <w:sz w:val="24"/>
        </w:rPr>
        <w:t>≥ 70 мл/мин × 1,73 м</w:t>
      </w:r>
      <w:r>
        <w:rPr>
          <w:i/>
          <w:sz w:val="16"/>
        </w:rPr>
        <w:t>2</w:t>
      </w:r>
      <w:r>
        <w:rPr>
          <w:i/>
          <w:sz w:val="24"/>
        </w:rPr>
        <w:t>;</w:t>
      </w:r>
    </w:p>
    <w:p>
      <w:pPr>
        <w:pStyle w:val="ListParagraph"/>
        <w:numPr>
          <w:ilvl w:val="0"/>
          <w:numId w:val="22"/>
        </w:numPr>
        <w:tabs>
          <w:tab w:pos="840" w:val="left" w:leader="none"/>
          <w:tab w:pos="841" w:val="left" w:leader="none"/>
        </w:tabs>
        <w:spacing w:line="240" w:lineRule="auto" w:before="136" w:after="0"/>
        <w:ind w:left="841" w:right="0" w:hanging="721"/>
        <w:jc w:val="left"/>
        <w:rPr>
          <w:i/>
          <w:sz w:val="24"/>
        </w:rPr>
      </w:pPr>
      <w:r>
        <w:rPr>
          <w:i/>
          <w:sz w:val="24"/>
        </w:rPr>
        <w:t>уровень гепатотоксичности </w:t>
      </w:r>
      <w:r>
        <w:rPr>
          <w:i/>
          <w:sz w:val="24"/>
          <w:u w:val="single"/>
        </w:rPr>
        <w:t>&lt;</w:t>
      </w:r>
      <w:r>
        <w:rPr>
          <w:i/>
          <w:sz w:val="24"/>
        </w:rPr>
        <w:t> II</w:t>
      </w:r>
      <w:r>
        <w:rPr>
          <w:i/>
          <w:spacing w:val="1"/>
          <w:sz w:val="24"/>
        </w:rPr>
        <w:t> </w:t>
      </w:r>
      <w:r>
        <w:rPr>
          <w:i/>
          <w:sz w:val="24"/>
        </w:rPr>
        <w:t>степени</w:t>
      </w:r>
    </w:p>
    <w:p>
      <w:pPr>
        <w:pStyle w:val="ListParagraph"/>
        <w:numPr>
          <w:ilvl w:val="0"/>
          <w:numId w:val="22"/>
        </w:numPr>
        <w:tabs>
          <w:tab w:pos="840" w:val="left" w:leader="none"/>
          <w:tab w:pos="841" w:val="left" w:leader="none"/>
        </w:tabs>
        <w:spacing w:line="240" w:lineRule="auto" w:before="137" w:after="0"/>
        <w:ind w:left="841" w:right="0" w:hanging="721"/>
        <w:jc w:val="left"/>
        <w:rPr>
          <w:i/>
          <w:sz w:val="24"/>
        </w:rPr>
      </w:pPr>
      <w:r>
        <w:rPr>
          <w:i/>
          <w:sz w:val="24"/>
        </w:rPr>
        <w:t>кардиомиопатия </w:t>
      </w:r>
      <w:r>
        <w:rPr>
          <w:i/>
          <w:sz w:val="24"/>
          <w:u w:val="single"/>
        </w:rPr>
        <w:t>&lt;</w:t>
      </w:r>
      <w:r>
        <w:rPr>
          <w:i/>
          <w:sz w:val="24"/>
        </w:rPr>
        <w:t> I степени (по данным ЭхоКГ и</w:t>
      </w:r>
      <w:r>
        <w:rPr>
          <w:i/>
          <w:spacing w:val="-2"/>
          <w:sz w:val="24"/>
        </w:rPr>
        <w:t> </w:t>
      </w:r>
      <w:r>
        <w:rPr>
          <w:i/>
          <w:sz w:val="24"/>
        </w:rPr>
        <w:t>ЭКГ);</w:t>
      </w:r>
    </w:p>
    <w:p>
      <w:pPr>
        <w:pStyle w:val="ListParagraph"/>
        <w:numPr>
          <w:ilvl w:val="0"/>
          <w:numId w:val="22"/>
        </w:numPr>
        <w:tabs>
          <w:tab w:pos="840" w:val="left" w:leader="none"/>
          <w:tab w:pos="841" w:val="left" w:leader="none"/>
        </w:tabs>
        <w:spacing w:line="357" w:lineRule="auto" w:before="136" w:after="0"/>
        <w:ind w:left="120" w:right="414" w:firstLine="0"/>
        <w:jc w:val="left"/>
        <w:rPr>
          <w:i/>
          <w:sz w:val="24"/>
        </w:rPr>
      </w:pPr>
      <w:r>
        <w:rPr>
          <w:i/>
          <w:sz w:val="24"/>
        </w:rPr>
        <w:t>отсутствие признаков тяжелой инфекции (сепсис, септический шок) в течение 14 </w:t>
      </w:r>
      <w:r>
        <w:rPr>
          <w:i/>
          <w:sz w:val="24"/>
        </w:rPr>
        <w:t>дней (афебрилитет, отсутствие очагов инфекции, полная стабилизация</w:t>
      </w:r>
      <w:r>
        <w:rPr>
          <w:i/>
          <w:spacing w:val="-8"/>
          <w:sz w:val="24"/>
        </w:rPr>
        <w:t> </w:t>
      </w:r>
      <w:r>
        <w:rPr>
          <w:i/>
          <w:sz w:val="24"/>
        </w:rPr>
        <w:t>состояния);</w:t>
      </w:r>
    </w:p>
    <w:p>
      <w:pPr>
        <w:pStyle w:val="ListParagraph"/>
        <w:numPr>
          <w:ilvl w:val="0"/>
          <w:numId w:val="22"/>
        </w:numPr>
        <w:tabs>
          <w:tab w:pos="840" w:val="left" w:leader="none"/>
          <w:tab w:pos="841" w:val="left" w:leader="none"/>
        </w:tabs>
        <w:spacing w:line="357" w:lineRule="auto" w:before="0" w:after="0"/>
        <w:ind w:left="120" w:right="408" w:firstLine="0"/>
        <w:jc w:val="left"/>
        <w:rPr>
          <w:i/>
          <w:sz w:val="24"/>
        </w:rPr>
      </w:pPr>
      <w:r>
        <w:rPr>
          <w:i/>
          <w:sz w:val="24"/>
        </w:rPr>
        <w:t>наличие центрального венозного катетера систем Certofix, Broviac, Hickman, Port- </w:t>
      </w:r>
      <w:r>
        <w:rPr>
          <w:i/>
          <w:sz w:val="24"/>
        </w:rPr>
        <w:t>A-Cath.</w:t>
      </w:r>
    </w:p>
    <w:p>
      <w:pPr>
        <w:pStyle w:val="ListParagraph"/>
        <w:numPr>
          <w:ilvl w:val="0"/>
          <w:numId w:val="22"/>
        </w:numPr>
        <w:tabs>
          <w:tab w:pos="840" w:val="left" w:leader="none"/>
          <w:tab w:pos="841" w:val="left" w:leader="none"/>
        </w:tabs>
        <w:spacing w:line="357" w:lineRule="auto" w:before="0" w:after="0"/>
        <w:ind w:left="120" w:right="414" w:firstLine="0"/>
        <w:jc w:val="left"/>
        <w:rPr>
          <w:i/>
          <w:sz w:val="24"/>
        </w:rPr>
      </w:pPr>
      <w:r>
        <w:rPr>
          <w:i/>
          <w:sz w:val="24"/>
        </w:rPr>
        <w:t>отсутствие прогрессирования заболевания по данным комплексного обследования, </w:t>
      </w:r>
      <w:r>
        <w:rPr>
          <w:i/>
          <w:sz w:val="24"/>
        </w:rPr>
        <w:t>проведенного после этапа индукционной</w:t>
      </w:r>
      <w:r>
        <w:rPr>
          <w:i/>
          <w:spacing w:val="-3"/>
          <w:sz w:val="24"/>
        </w:rPr>
        <w:t> </w:t>
      </w:r>
      <w:r>
        <w:rPr>
          <w:i/>
          <w:sz w:val="24"/>
        </w:rPr>
        <w:t>терапии.</w:t>
      </w:r>
    </w:p>
    <w:p>
      <w:pPr>
        <w:spacing w:line="274" w:lineRule="exact" w:before="0"/>
        <w:ind w:left="841" w:right="0" w:firstLine="0"/>
        <w:jc w:val="left"/>
        <w:rPr>
          <w:i/>
          <w:sz w:val="24"/>
        </w:rPr>
      </w:pPr>
      <w:r>
        <w:rPr>
          <w:i/>
          <w:sz w:val="24"/>
          <w:u w:val="single"/>
        </w:rPr>
        <w:t>Необходимо:</w:t>
      </w:r>
    </w:p>
    <w:p>
      <w:pPr>
        <w:pStyle w:val="ListParagraph"/>
        <w:numPr>
          <w:ilvl w:val="0"/>
          <w:numId w:val="22"/>
        </w:numPr>
        <w:tabs>
          <w:tab w:pos="841" w:val="left" w:leader="none"/>
        </w:tabs>
        <w:spacing w:line="352" w:lineRule="auto" w:before="129" w:after="0"/>
        <w:ind w:left="120" w:right="407" w:firstLine="0"/>
        <w:jc w:val="both"/>
        <w:rPr>
          <w:i/>
          <w:sz w:val="24"/>
        </w:rPr>
      </w:pPr>
      <w:r>
        <w:rPr>
          <w:i/>
          <w:sz w:val="24"/>
        </w:rPr>
        <w:t>выполнить мобилизацию, забор и CD34-селекцию ≥ 2 × 106/кг (см. </w:t>
      </w:r>
      <w:r>
        <w:rPr>
          <w:i/>
          <w:sz w:val="24"/>
        </w:rPr>
        <w:t>соответствующий</w:t>
      </w:r>
      <w:r>
        <w:rPr>
          <w:i/>
          <w:spacing w:val="-1"/>
          <w:sz w:val="24"/>
        </w:rPr>
        <w:t> </w:t>
      </w:r>
      <w:r>
        <w:rPr>
          <w:i/>
          <w:sz w:val="24"/>
        </w:rPr>
        <w:t>протокол);</w:t>
      </w:r>
    </w:p>
    <w:p>
      <w:pPr>
        <w:pStyle w:val="ListParagraph"/>
        <w:numPr>
          <w:ilvl w:val="0"/>
          <w:numId w:val="22"/>
        </w:numPr>
        <w:tabs>
          <w:tab w:pos="841" w:val="left" w:leader="none"/>
        </w:tabs>
        <w:spacing w:line="240" w:lineRule="auto" w:before="7" w:after="0"/>
        <w:ind w:left="841" w:right="0" w:hanging="721"/>
        <w:jc w:val="both"/>
        <w:rPr>
          <w:i/>
          <w:sz w:val="24"/>
        </w:rPr>
      </w:pPr>
      <w:r>
        <w:rPr>
          <w:i/>
          <w:sz w:val="24"/>
        </w:rPr>
        <w:t>подготовить пациента;</w:t>
      </w:r>
    </w:p>
    <w:p>
      <w:pPr>
        <w:pStyle w:val="ListParagraph"/>
        <w:numPr>
          <w:ilvl w:val="0"/>
          <w:numId w:val="22"/>
        </w:numPr>
        <w:tabs>
          <w:tab w:pos="841" w:val="left" w:leader="none"/>
        </w:tabs>
        <w:spacing w:line="240" w:lineRule="auto" w:before="136" w:after="0"/>
        <w:ind w:left="841" w:right="0" w:hanging="721"/>
        <w:jc w:val="both"/>
        <w:rPr>
          <w:i/>
          <w:sz w:val="24"/>
        </w:rPr>
      </w:pPr>
      <w:r>
        <w:rPr>
          <w:i/>
          <w:sz w:val="24"/>
        </w:rPr>
        <w:t>подготовить</w:t>
      </w:r>
      <w:r>
        <w:rPr>
          <w:i/>
          <w:spacing w:val="-1"/>
          <w:sz w:val="24"/>
        </w:rPr>
        <w:t> </w:t>
      </w:r>
      <w:r>
        <w:rPr>
          <w:i/>
          <w:sz w:val="24"/>
        </w:rPr>
        <w:t>бокс;</w:t>
      </w:r>
    </w:p>
    <w:p>
      <w:pPr>
        <w:pStyle w:val="ListParagraph"/>
        <w:numPr>
          <w:ilvl w:val="0"/>
          <w:numId w:val="22"/>
        </w:numPr>
        <w:tabs>
          <w:tab w:pos="841" w:val="left" w:leader="none"/>
        </w:tabs>
        <w:spacing w:line="357" w:lineRule="auto" w:before="142" w:after="0"/>
        <w:ind w:left="120" w:right="411" w:firstLine="0"/>
        <w:jc w:val="both"/>
        <w:rPr>
          <w:i/>
          <w:sz w:val="24"/>
        </w:rPr>
      </w:pPr>
      <w:r>
        <w:rPr>
          <w:i/>
          <w:sz w:val="24"/>
        </w:rPr>
        <w:t>подготовить сопровождающего (родители ребенка или другое лицо, на которое </w:t>
      </w:r>
      <w:r>
        <w:rPr>
          <w:i/>
          <w:sz w:val="24"/>
        </w:rPr>
        <w:t>родителями оформлена нотариально заверенная доверенность, с наличием информированного</w:t>
      </w:r>
      <w:r>
        <w:rPr>
          <w:i/>
          <w:spacing w:val="-1"/>
          <w:sz w:val="24"/>
        </w:rPr>
        <w:t> </w:t>
      </w:r>
      <w:r>
        <w:rPr>
          <w:i/>
          <w:sz w:val="24"/>
        </w:rPr>
        <w:t>согласия).</w:t>
      </w:r>
    </w:p>
    <w:p>
      <w:pPr>
        <w:spacing w:before="1"/>
        <w:ind w:left="841" w:right="0" w:firstLine="0"/>
        <w:jc w:val="both"/>
        <w:rPr>
          <w:i/>
          <w:sz w:val="24"/>
        </w:rPr>
      </w:pPr>
      <w:r>
        <w:rPr>
          <w:i/>
          <w:sz w:val="24"/>
          <w:u w:val="single"/>
        </w:rPr>
        <w:t>Критерии приживления трансплантата:</w:t>
      </w:r>
    </w:p>
    <w:p>
      <w:pPr>
        <w:pStyle w:val="ListParagraph"/>
        <w:numPr>
          <w:ilvl w:val="0"/>
          <w:numId w:val="22"/>
        </w:numPr>
        <w:tabs>
          <w:tab w:pos="840" w:val="left" w:leader="none"/>
          <w:tab w:pos="841" w:val="left" w:leader="none"/>
        </w:tabs>
        <w:spacing w:line="240" w:lineRule="auto" w:before="133" w:after="0"/>
        <w:ind w:left="841" w:right="0" w:hanging="721"/>
        <w:jc w:val="left"/>
        <w:rPr>
          <w:i/>
          <w:sz w:val="24"/>
        </w:rPr>
      </w:pPr>
      <w:r>
        <w:rPr>
          <w:i/>
          <w:sz w:val="24"/>
        </w:rPr>
        <w:t>гранулоциты &gt;</w:t>
      </w:r>
      <w:r>
        <w:rPr>
          <w:i/>
          <w:spacing w:val="-1"/>
          <w:sz w:val="24"/>
        </w:rPr>
        <w:t> </w:t>
      </w:r>
      <w:r>
        <w:rPr>
          <w:i/>
          <w:sz w:val="24"/>
        </w:rPr>
        <w:t>500/мкл;</w:t>
      </w:r>
    </w:p>
    <w:p>
      <w:pPr>
        <w:pStyle w:val="ListParagraph"/>
        <w:numPr>
          <w:ilvl w:val="0"/>
          <w:numId w:val="22"/>
        </w:numPr>
        <w:tabs>
          <w:tab w:pos="840" w:val="left" w:leader="none"/>
          <w:tab w:pos="841" w:val="left" w:leader="none"/>
        </w:tabs>
        <w:spacing w:line="240" w:lineRule="auto" w:before="141" w:after="0"/>
        <w:ind w:left="841" w:right="0" w:hanging="721"/>
        <w:jc w:val="left"/>
        <w:rPr>
          <w:i/>
          <w:sz w:val="24"/>
        </w:rPr>
      </w:pPr>
      <w:r>
        <w:rPr>
          <w:i/>
          <w:sz w:val="24"/>
        </w:rPr>
        <w:t>лейкоциты &gt;</w:t>
      </w:r>
      <w:r>
        <w:rPr>
          <w:i/>
          <w:spacing w:val="-1"/>
          <w:sz w:val="24"/>
        </w:rPr>
        <w:t> </w:t>
      </w:r>
      <w:r>
        <w:rPr>
          <w:i/>
          <w:sz w:val="24"/>
        </w:rPr>
        <w:t>1000/мкл;</w:t>
      </w:r>
    </w:p>
    <w:p>
      <w:pPr>
        <w:pStyle w:val="ListParagraph"/>
        <w:numPr>
          <w:ilvl w:val="0"/>
          <w:numId w:val="22"/>
        </w:numPr>
        <w:tabs>
          <w:tab w:pos="840" w:val="left" w:leader="none"/>
          <w:tab w:pos="841" w:val="left" w:leader="none"/>
        </w:tabs>
        <w:spacing w:line="352" w:lineRule="auto" w:before="136" w:after="0"/>
        <w:ind w:left="120" w:right="408" w:firstLine="0"/>
        <w:jc w:val="left"/>
        <w:rPr>
          <w:i/>
          <w:sz w:val="24"/>
        </w:rPr>
      </w:pPr>
      <w:r>
        <w:rPr>
          <w:i/>
          <w:sz w:val="24"/>
        </w:rPr>
        <w:t>тромбоциты &gt; 30/мкл при условии отсутствия трансфузий тромбоконцентрата </w:t>
      </w:r>
      <w:r>
        <w:rPr>
          <w:i/>
          <w:sz w:val="24"/>
        </w:rPr>
        <w:t>в течении 3</w:t>
      </w:r>
      <w:r>
        <w:rPr>
          <w:i/>
          <w:spacing w:val="-1"/>
          <w:sz w:val="24"/>
        </w:rPr>
        <w:t> </w:t>
      </w:r>
      <w:r>
        <w:rPr>
          <w:i/>
          <w:sz w:val="24"/>
        </w:rPr>
        <w:t>сут.</w:t>
      </w:r>
    </w:p>
    <w:p>
      <w:pPr>
        <w:spacing w:after="0" w:line="352" w:lineRule="auto"/>
        <w:jc w:val="left"/>
        <w:rPr>
          <w:sz w:val="24"/>
        </w:rPr>
        <w:sectPr>
          <w:pgSz w:w="11910" w:h="16840"/>
          <w:pgMar w:header="0" w:footer="689" w:top="1340" w:bottom="960" w:left="1580" w:right="440"/>
        </w:sectPr>
      </w:pPr>
    </w:p>
    <w:p>
      <w:pPr>
        <w:pStyle w:val="ListParagraph"/>
        <w:numPr>
          <w:ilvl w:val="1"/>
          <w:numId w:val="22"/>
        </w:numPr>
        <w:tabs>
          <w:tab w:pos="831" w:val="left" w:leader="none"/>
        </w:tabs>
        <w:spacing w:line="357" w:lineRule="auto" w:before="61" w:after="0"/>
        <w:ind w:left="831" w:right="403" w:hanging="425"/>
        <w:jc w:val="both"/>
        <w:rPr>
          <w:rFonts w:ascii="Symbol" w:hAnsi="Symbol"/>
          <w:sz w:val="20"/>
        </w:rPr>
      </w:pPr>
      <w:r>
        <w:rPr>
          <w:b/>
          <w:sz w:val="24"/>
        </w:rPr>
        <w:t>Рекомендуется </w:t>
      </w:r>
      <w:r>
        <w:rPr>
          <w:sz w:val="24"/>
        </w:rPr>
        <w:t>пациентам с установленным диагнозом нейробластомы группы высокого риска после завершения высокодозной ПХТ с последующей ауто-ТГСК проведение дифференцировочной терапии </w:t>
      </w:r>
      <w:r>
        <w:rPr>
          <w:i/>
          <w:sz w:val="24"/>
        </w:rPr>
        <w:t>#изотретиноином</w:t>
      </w:r>
      <w:r>
        <w:rPr>
          <w:i/>
          <w:spacing w:val="5"/>
          <w:sz w:val="24"/>
        </w:rPr>
        <w:t> </w:t>
      </w:r>
      <w:r>
        <w:rPr>
          <w:sz w:val="24"/>
        </w:rPr>
        <w:t>[37].</w:t>
      </w:r>
    </w:p>
    <w:p>
      <w:pPr>
        <w:pStyle w:val="Heading2"/>
        <w:spacing w:line="360" w:lineRule="auto" w:before="7"/>
        <w:ind w:right="403"/>
      </w:pPr>
      <w:r>
        <w:rPr/>
        <w:t>Уровень убедительности рекомендаций В (уровень достоверности доказательств 2)</w:t>
      </w:r>
    </w:p>
    <w:p>
      <w:pPr>
        <w:spacing w:line="360" w:lineRule="auto" w:before="2"/>
        <w:ind w:left="120" w:right="404" w:firstLine="710"/>
        <w:jc w:val="both"/>
        <w:rPr>
          <w:i/>
          <w:sz w:val="24"/>
        </w:rPr>
      </w:pPr>
      <w:r>
        <w:rPr>
          <w:b/>
          <w:sz w:val="24"/>
        </w:rPr>
        <w:t>Комментарии: </w:t>
      </w:r>
      <w:r>
        <w:rPr>
          <w:i/>
          <w:sz w:val="24"/>
        </w:rPr>
        <w:t>после приживления трансплантата на +30-е сутки после </w:t>
      </w:r>
      <w:r>
        <w:rPr>
          <w:i/>
          <w:sz w:val="24"/>
        </w:rPr>
        <w:t>процедуры миелоинфузии планируется начало дифференцировочной терапии #изотретиноином, которую назначают в дозе 160 мг/м</w:t>
      </w:r>
      <w:r>
        <w:rPr>
          <w:i/>
          <w:sz w:val="16"/>
        </w:rPr>
        <w:t>2 </w:t>
      </w:r>
      <w:r>
        <w:rPr>
          <w:i/>
          <w:sz w:val="24"/>
        </w:rPr>
        <w:t>в 2–3 приема в течение 14 дней с последующим 14-дневным перерывом, затем начинается следующий цикл. После 6 циклов терапии предусмотрен 3-месячный перерыв с последующим проведением еще 3 курсов терапии #изотретиноином в прежнем режиме. Таким образом, суммарно проводится 9 курсов терапии #изотретиноином.</w:t>
      </w:r>
    </w:p>
    <w:p>
      <w:pPr>
        <w:spacing w:line="274" w:lineRule="exact" w:before="0"/>
        <w:ind w:left="831" w:right="0" w:firstLine="0"/>
        <w:jc w:val="both"/>
        <w:rPr>
          <w:i/>
          <w:sz w:val="24"/>
        </w:rPr>
      </w:pPr>
      <w:r>
        <w:rPr>
          <w:i/>
          <w:sz w:val="24"/>
        </w:rPr>
        <w:t>Препарат следует принимать совместно с жирной пищей (молоко).</w:t>
      </w:r>
    </w:p>
    <w:p>
      <w:pPr>
        <w:spacing w:line="360" w:lineRule="auto" w:before="139"/>
        <w:ind w:left="120" w:right="401" w:firstLine="710"/>
        <w:jc w:val="both"/>
        <w:rPr>
          <w:i/>
          <w:sz w:val="24"/>
        </w:rPr>
      </w:pPr>
      <w:r>
        <w:rPr>
          <w:i/>
          <w:sz w:val="24"/>
        </w:rPr>
        <w:t>Критерии начала цикла: отсутствие инфекционных очагов, отсутствие мукозита </w:t>
      </w:r>
      <w:r>
        <w:rPr>
          <w:i/>
          <w:sz w:val="24"/>
        </w:rPr>
        <w:t>и дерматита, лейкоциты более 1х10</w:t>
      </w:r>
      <w:r>
        <w:rPr>
          <w:i/>
          <w:sz w:val="16"/>
        </w:rPr>
        <w:t>9</w:t>
      </w:r>
      <w:r>
        <w:rPr>
          <w:i/>
          <w:sz w:val="24"/>
        </w:rPr>
        <w:t>/л, печеночная токсичность не выше 2 степени, нормальные показатели кальция в сыворотке крови. На фоне терапии рекомендован контроль общеклинического анализа крови, биохимического анализа крови (электролиты, обязательно кальций, печеночные ферменты, билирубин, мочевина, креатинин, триглицериды) на 1, 8, 15 дни курса. При развитии гиперкальциемии &gt;3,0 ммоль/л 13-цис- ретиноевая кислота отменяется.</w:t>
      </w:r>
    </w:p>
    <w:p>
      <w:pPr>
        <w:spacing w:line="360" w:lineRule="auto" w:before="0"/>
        <w:ind w:left="120" w:right="398" w:firstLine="710"/>
        <w:jc w:val="both"/>
        <w:rPr>
          <w:i/>
          <w:sz w:val="24"/>
        </w:rPr>
      </w:pPr>
      <w:r>
        <w:rPr>
          <w:i/>
          <w:sz w:val="24"/>
        </w:rPr>
        <w:t>Противопоказана избыточная инсоляция на фоне терапии #изотретиноином. В </w:t>
      </w:r>
      <w:r>
        <w:rPr>
          <w:i/>
          <w:sz w:val="24"/>
        </w:rPr>
        <w:t>случае развития дерматита - уход за кожей средствами с витамином Е, при отсутствии эффекта – применение мазей с кортикостероидами.</w:t>
      </w:r>
    </w:p>
    <w:p>
      <w:pPr>
        <w:pStyle w:val="BodyText"/>
        <w:ind w:left="0"/>
        <w:jc w:val="left"/>
        <w:rPr>
          <w:i/>
          <w:sz w:val="21"/>
        </w:rPr>
      </w:pPr>
    </w:p>
    <w:p>
      <w:pPr>
        <w:pStyle w:val="ListParagraph"/>
        <w:numPr>
          <w:ilvl w:val="1"/>
          <w:numId w:val="22"/>
        </w:numPr>
        <w:tabs>
          <w:tab w:pos="831" w:val="left" w:leader="none"/>
        </w:tabs>
        <w:spacing w:line="360" w:lineRule="auto" w:before="0" w:after="0"/>
        <w:ind w:left="831" w:right="407" w:hanging="425"/>
        <w:jc w:val="both"/>
        <w:rPr>
          <w:rFonts w:ascii="Symbol" w:hAnsi="Symbol"/>
          <w:sz w:val="20"/>
        </w:rPr>
      </w:pPr>
      <w:r>
        <w:rPr>
          <w:b/>
          <w:sz w:val="24"/>
        </w:rPr>
        <w:t>Рекомендуется </w:t>
      </w:r>
      <w:r>
        <w:rPr>
          <w:sz w:val="24"/>
        </w:rPr>
        <w:t>пациентам с установленным диагнозом нейробластомы группы высокого риска при сохранении метаболически активной опухоли после 6 курсов индукционной терапии и хирургического вмешательства перед этапом ауто-ТГСК, проведение дистанционной лучевой терапии СОД 36-40 Гр при классическом фракционировании (1 раз в день 5 дней в неделю) и РОД 1,6-1,8 Гр</w:t>
      </w:r>
      <w:r>
        <w:rPr>
          <w:spacing w:val="-9"/>
          <w:sz w:val="24"/>
        </w:rPr>
        <w:t> </w:t>
      </w:r>
      <w:r>
        <w:rPr>
          <w:sz w:val="24"/>
        </w:rPr>
        <w:t>[38].</w:t>
      </w:r>
    </w:p>
    <w:p>
      <w:pPr>
        <w:pStyle w:val="Heading2"/>
        <w:spacing w:line="360" w:lineRule="auto" w:before="1"/>
        <w:ind w:right="408"/>
      </w:pPr>
      <w:r>
        <w:rPr/>
        <w:t>Уровень убедительности рекомендаций C (уровень достоверности доказательств 4)</w:t>
      </w:r>
    </w:p>
    <w:p>
      <w:pPr>
        <w:spacing w:line="273" w:lineRule="exact" w:before="0"/>
        <w:ind w:left="831" w:right="0" w:firstLine="0"/>
        <w:jc w:val="both"/>
        <w:rPr>
          <w:i/>
          <w:sz w:val="24"/>
        </w:rPr>
      </w:pPr>
      <w:r>
        <w:rPr>
          <w:b/>
          <w:sz w:val="24"/>
        </w:rPr>
        <w:t>Комментарии: </w:t>
      </w:r>
      <w:r>
        <w:rPr>
          <w:i/>
          <w:sz w:val="24"/>
        </w:rPr>
        <w:t>метаболически активная остаточная опухоль определяется как:</w:t>
      </w:r>
    </w:p>
    <w:p>
      <w:pPr>
        <w:pStyle w:val="ListParagraph"/>
        <w:numPr>
          <w:ilvl w:val="1"/>
          <w:numId w:val="22"/>
        </w:numPr>
        <w:tabs>
          <w:tab w:pos="841" w:val="left" w:leader="none"/>
        </w:tabs>
        <w:spacing w:line="352" w:lineRule="auto" w:before="137" w:after="0"/>
        <w:ind w:left="841" w:right="417" w:hanging="360"/>
        <w:jc w:val="both"/>
        <w:rPr>
          <w:rFonts w:ascii="Symbol" w:hAnsi="Symbol"/>
          <w:i/>
          <w:sz w:val="24"/>
        </w:rPr>
      </w:pPr>
      <w:r>
        <w:rPr>
          <w:i/>
          <w:sz w:val="24"/>
        </w:rPr>
        <w:t>остаточная опухоль, накапливающая радиофармпрепарат при проведении </w:t>
      </w:r>
      <w:r>
        <w:rPr>
          <w:i/>
          <w:sz w:val="24"/>
        </w:rPr>
        <w:t>сцинтиграфии с МЙБГ (при условии инициально МЙБГ-позитивной</w:t>
      </w:r>
      <w:r>
        <w:rPr>
          <w:i/>
          <w:spacing w:val="-4"/>
          <w:sz w:val="24"/>
        </w:rPr>
        <w:t> </w:t>
      </w:r>
      <w:r>
        <w:rPr>
          <w:i/>
          <w:sz w:val="24"/>
        </w:rPr>
        <w:t>опухоли);</w:t>
      </w:r>
    </w:p>
    <w:p>
      <w:pPr>
        <w:spacing w:after="0" w:line="352" w:lineRule="auto"/>
        <w:jc w:val="both"/>
        <w:rPr>
          <w:rFonts w:ascii="Symbol" w:hAnsi="Symbol"/>
          <w:sz w:val="24"/>
        </w:rPr>
        <w:sectPr>
          <w:pgSz w:w="11910" w:h="16840"/>
          <w:pgMar w:header="0" w:footer="689" w:top="1340" w:bottom="960" w:left="1580" w:right="440"/>
        </w:sectPr>
      </w:pPr>
    </w:p>
    <w:p>
      <w:pPr>
        <w:pStyle w:val="ListParagraph"/>
        <w:numPr>
          <w:ilvl w:val="1"/>
          <w:numId w:val="22"/>
        </w:numPr>
        <w:tabs>
          <w:tab w:pos="841" w:val="left" w:leader="none"/>
        </w:tabs>
        <w:spacing w:line="357" w:lineRule="auto" w:before="79" w:after="0"/>
        <w:ind w:left="841" w:right="413" w:hanging="360"/>
        <w:jc w:val="both"/>
        <w:rPr>
          <w:rFonts w:ascii="Symbol" w:hAnsi="Symbol"/>
          <w:i/>
          <w:sz w:val="24"/>
        </w:rPr>
      </w:pPr>
      <w:r>
        <w:rPr>
          <w:i/>
          <w:sz w:val="24"/>
        </w:rPr>
        <w:t>однозначное накопление контраста при проведении МРТ (только для опухолей, </w:t>
      </w:r>
      <w:r>
        <w:rPr>
          <w:i/>
          <w:sz w:val="24"/>
        </w:rPr>
        <w:t>которые были полностью негативны при проведении инициальной сцинтиграфии с МЙБГ).</w:t>
      </w:r>
    </w:p>
    <w:p>
      <w:pPr>
        <w:spacing w:line="360" w:lineRule="auto" w:before="0"/>
        <w:ind w:left="120" w:right="415" w:firstLine="710"/>
        <w:jc w:val="both"/>
        <w:rPr>
          <w:i/>
          <w:sz w:val="24"/>
        </w:rPr>
      </w:pPr>
      <w:r>
        <w:rPr>
          <w:i/>
          <w:sz w:val="24"/>
        </w:rPr>
        <w:t>Остаточная метаболически неактивная опухоль в отсутствие признаков </w:t>
      </w:r>
      <w:r>
        <w:rPr>
          <w:i/>
          <w:sz w:val="24"/>
        </w:rPr>
        <w:t>прогрессирования по данным КТ, МРТ или УЗИ не требует проведения лучевой терапии.</w:t>
      </w:r>
    </w:p>
    <w:p>
      <w:pPr>
        <w:spacing w:line="360" w:lineRule="auto" w:before="0"/>
        <w:ind w:left="120" w:right="398" w:firstLine="710"/>
        <w:jc w:val="both"/>
        <w:rPr>
          <w:i/>
          <w:sz w:val="24"/>
        </w:rPr>
      </w:pPr>
      <w:r>
        <w:rPr>
          <w:i/>
          <w:sz w:val="24"/>
        </w:rPr>
        <w:t>Проведение лучевой терапии рекомендовано после проведения ауто-ТГСК и </w:t>
      </w:r>
      <w:r>
        <w:rPr>
          <w:i/>
          <w:sz w:val="24"/>
        </w:rPr>
        <w:t>достижения приживления трансплантата. С учетом необходимости начала терапии 13- цис-ретиноевой кислотой на +30-е сутки после ауто-ТГСК и возможности усиления лучевых реакций на фоне одновременного проведения лучевой терапии и приема 13-цис- ретиноевой кислоты лучевая терапия проводится после первого курса дифференцировочной терапии. Минимальный интервал от момента приема 13-цис- ретиноевой кислоты до начала лучевой терапии составляет 7 дней. Дифференцировочная терапия возобновляется через 7–10 дней после завершения курса лучевой терапии.</w:t>
      </w:r>
    </w:p>
    <w:p>
      <w:pPr>
        <w:spacing w:line="360" w:lineRule="auto" w:before="0"/>
        <w:ind w:left="120" w:right="405" w:firstLine="710"/>
        <w:jc w:val="both"/>
        <w:rPr>
          <w:i/>
          <w:sz w:val="24"/>
        </w:rPr>
      </w:pPr>
      <w:r>
        <w:rPr>
          <w:i/>
          <w:sz w:val="24"/>
        </w:rPr>
        <w:t>Исключение составляют пациенты, получавшие высокодозную терапию по схеме </w:t>
      </w:r>
      <w:r>
        <w:rPr>
          <w:i/>
          <w:sz w:val="24"/>
        </w:rPr>
        <w:t>BuMel. В случае наличия показаний к проведению ДЛТ последняя должна быть отложена не менее чем на 60 дней от момента проведения ауто-ТГСК, учитывая возможное потенциирование бусульфаном лучевых реакций.</w:t>
      </w:r>
    </w:p>
    <w:p>
      <w:pPr>
        <w:spacing w:line="360" w:lineRule="auto" w:before="3"/>
        <w:ind w:left="120" w:right="405" w:firstLine="710"/>
        <w:jc w:val="both"/>
        <w:rPr>
          <w:i/>
          <w:sz w:val="24"/>
        </w:rPr>
      </w:pPr>
      <w:r>
        <w:rPr>
          <w:i/>
          <w:sz w:val="24"/>
        </w:rPr>
        <w:t>При невозможности обеспечения толерантных доз на здоровые структуры при </w:t>
      </w:r>
      <w:r>
        <w:rPr>
          <w:i/>
          <w:sz w:val="24"/>
        </w:rPr>
        <w:t>планировании облучения в этом режиме, рекомендуется применять СОД 21 Гр при РОД 1,5 Гр.</w:t>
      </w:r>
    </w:p>
    <w:p>
      <w:pPr>
        <w:spacing w:line="360" w:lineRule="auto" w:before="0"/>
        <w:ind w:left="120" w:right="409" w:firstLine="710"/>
        <w:jc w:val="both"/>
        <w:rPr>
          <w:i/>
          <w:sz w:val="24"/>
        </w:rPr>
      </w:pPr>
      <w:r>
        <w:rPr>
          <w:i/>
          <w:sz w:val="24"/>
        </w:rPr>
        <w:t>Планирование и принципы проведения ДЛТ у пациентов группы высокого риска </w:t>
      </w:r>
      <w:r>
        <w:rPr>
          <w:i/>
          <w:sz w:val="24"/>
        </w:rPr>
        <w:t>соответствуют таковым у пациентов группы промежуточного риска. Детали представлены в разделе «Дистанционная лучевая терапия у пациентов группы промежуточного риска».</w:t>
      </w:r>
    </w:p>
    <w:p>
      <w:pPr>
        <w:spacing w:line="360" w:lineRule="auto" w:before="0"/>
        <w:ind w:left="120" w:right="402" w:firstLine="710"/>
        <w:jc w:val="both"/>
        <w:rPr>
          <w:i/>
          <w:sz w:val="24"/>
        </w:rPr>
      </w:pPr>
      <w:r>
        <w:rPr>
          <w:i/>
          <w:sz w:val="24"/>
        </w:rPr>
        <w:t>В рамках рекомендаций оригинального протокола NB-2004 облучение </w:t>
      </w:r>
      <w:r>
        <w:rPr>
          <w:i/>
          <w:sz w:val="24"/>
        </w:rPr>
        <w:t>метастатических очагов (даже метаболически активных) в рутинной практике не проводится.</w:t>
      </w:r>
    </w:p>
    <w:p>
      <w:pPr>
        <w:spacing w:line="360" w:lineRule="auto" w:before="0"/>
        <w:ind w:left="120" w:right="405" w:firstLine="710"/>
        <w:jc w:val="both"/>
        <w:rPr>
          <w:i/>
          <w:sz w:val="24"/>
        </w:rPr>
      </w:pPr>
      <w:r>
        <w:rPr>
          <w:i/>
          <w:sz w:val="24"/>
        </w:rPr>
        <w:t>Однако в случае сохранения солитарного метаболически активного очага, </w:t>
      </w:r>
      <w:r>
        <w:rPr>
          <w:i/>
          <w:sz w:val="24"/>
        </w:rPr>
        <w:t>подтвержденного данными КТ/МРТ, при отсутствии метаболически активной остаточной опухоли локальная лучевая терапия рассматривается в качестве дополнительной терапевтический опции. Показания к ДЛТ определяются строго индивидуально при проведении медицинского консилиума.</w:t>
      </w:r>
    </w:p>
    <w:p>
      <w:pPr>
        <w:spacing w:line="360" w:lineRule="auto" w:before="0"/>
        <w:ind w:left="120" w:right="404" w:firstLine="710"/>
        <w:jc w:val="both"/>
        <w:rPr>
          <w:i/>
          <w:sz w:val="24"/>
        </w:rPr>
      </w:pPr>
      <w:r>
        <w:rPr>
          <w:i/>
          <w:sz w:val="24"/>
        </w:rPr>
        <w:t>Применяются</w:t>
      </w:r>
      <w:r>
        <w:rPr>
          <w:i/>
          <w:spacing w:val="-8"/>
          <w:sz w:val="24"/>
        </w:rPr>
        <w:t> </w:t>
      </w:r>
      <w:r>
        <w:rPr>
          <w:i/>
          <w:sz w:val="24"/>
        </w:rPr>
        <w:t>РОД</w:t>
      </w:r>
      <w:r>
        <w:rPr>
          <w:i/>
          <w:spacing w:val="-4"/>
          <w:sz w:val="24"/>
        </w:rPr>
        <w:t> </w:t>
      </w:r>
      <w:r>
        <w:rPr>
          <w:i/>
          <w:sz w:val="24"/>
        </w:rPr>
        <w:t>1,5-1,8</w:t>
      </w:r>
      <w:r>
        <w:rPr>
          <w:i/>
          <w:spacing w:val="-7"/>
          <w:sz w:val="24"/>
        </w:rPr>
        <w:t> </w:t>
      </w:r>
      <w:r>
        <w:rPr>
          <w:i/>
          <w:sz w:val="24"/>
        </w:rPr>
        <w:t>Гр,</w:t>
      </w:r>
      <w:r>
        <w:rPr>
          <w:i/>
          <w:spacing w:val="-7"/>
          <w:sz w:val="24"/>
        </w:rPr>
        <w:t> </w:t>
      </w:r>
      <w:r>
        <w:rPr>
          <w:i/>
          <w:sz w:val="24"/>
        </w:rPr>
        <w:t>СОД</w:t>
      </w:r>
      <w:r>
        <w:rPr>
          <w:i/>
          <w:spacing w:val="-4"/>
          <w:sz w:val="24"/>
        </w:rPr>
        <w:t> </w:t>
      </w:r>
      <w:r>
        <w:rPr>
          <w:i/>
          <w:sz w:val="24"/>
        </w:rPr>
        <w:t>21</w:t>
      </w:r>
      <w:r>
        <w:rPr>
          <w:i/>
          <w:spacing w:val="-7"/>
          <w:sz w:val="24"/>
        </w:rPr>
        <w:t> </w:t>
      </w:r>
      <w:r>
        <w:rPr>
          <w:i/>
          <w:sz w:val="24"/>
        </w:rPr>
        <w:t>Гр</w:t>
      </w:r>
      <w:r>
        <w:rPr>
          <w:i/>
          <w:spacing w:val="-7"/>
          <w:sz w:val="24"/>
        </w:rPr>
        <w:t> </w:t>
      </w:r>
      <w:r>
        <w:rPr>
          <w:i/>
          <w:sz w:val="24"/>
        </w:rPr>
        <w:t>в</w:t>
      </w:r>
      <w:r>
        <w:rPr>
          <w:i/>
          <w:spacing w:val="-6"/>
          <w:sz w:val="24"/>
        </w:rPr>
        <w:t> </w:t>
      </w:r>
      <w:r>
        <w:rPr>
          <w:i/>
          <w:sz w:val="24"/>
        </w:rPr>
        <w:t>зависимости</w:t>
      </w:r>
      <w:r>
        <w:rPr>
          <w:i/>
          <w:spacing w:val="-7"/>
          <w:sz w:val="24"/>
        </w:rPr>
        <w:t> </w:t>
      </w:r>
      <w:r>
        <w:rPr>
          <w:i/>
          <w:sz w:val="24"/>
        </w:rPr>
        <w:t>от</w:t>
      </w:r>
      <w:r>
        <w:rPr>
          <w:i/>
          <w:spacing w:val="-5"/>
          <w:sz w:val="24"/>
        </w:rPr>
        <w:t> </w:t>
      </w:r>
      <w:r>
        <w:rPr>
          <w:i/>
          <w:sz w:val="24"/>
        </w:rPr>
        <w:t>локализации</w:t>
      </w:r>
      <w:r>
        <w:rPr>
          <w:i/>
          <w:spacing w:val="-7"/>
          <w:sz w:val="24"/>
        </w:rPr>
        <w:t> </w:t>
      </w:r>
      <w:r>
        <w:rPr>
          <w:i/>
          <w:sz w:val="24"/>
        </w:rPr>
        <w:t>и</w:t>
      </w:r>
      <w:r>
        <w:rPr>
          <w:i/>
          <w:spacing w:val="-7"/>
          <w:sz w:val="24"/>
        </w:rPr>
        <w:t> </w:t>
      </w:r>
      <w:r>
        <w:rPr>
          <w:i/>
          <w:sz w:val="24"/>
        </w:rPr>
        <w:t>близости </w:t>
      </w:r>
      <w:r>
        <w:rPr>
          <w:i/>
          <w:sz w:val="24"/>
        </w:rPr>
        <w:t>критических</w:t>
      </w:r>
      <w:r>
        <w:rPr>
          <w:i/>
          <w:spacing w:val="2"/>
          <w:sz w:val="24"/>
        </w:rPr>
        <w:t> </w:t>
      </w:r>
      <w:r>
        <w:rPr>
          <w:i/>
          <w:sz w:val="24"/>
        </w:rPr>
        <w:t>структур.</w:t>
      </w:r>
    </w:p>
    <w:p>
      <w:pPr>
        <w:spacing w:after="0" w:line="360" w:lineRule="auto"/>
        <w:jc w:val="both"/>
        <w:rPr>
          <w:sz w:val="24"/>
        </w:rPr>
        <w:sectPr>
          <w:pgSz w:w="11910" w:h="16840"/>
          <w:pgMar w:header="0" w:footer="689" w:top="1320" w:bottom="960" w:left="1580" w:right="440"/>
        </w:sectPr>
      </w:pPr>
    </w:p>
    <w:p>
      <w:pPr>
        <w:pStyle w:val="ListParagraph"/>
        <w:numPr>
          <w:ilvl w:val="1"/>
          <w:numId w:val="22"/>
        </w:numPr>
        <w:tabs>
          <w:tab w:pos="831" w:val="left" w:leader="none"/>
        </w:tabs>
        <w:spacing w:line="357" w:lineRule="auto" w:before="61" w:after="0"/>
        <w:ind w:left="831" w:right="405" w:hanging="425"/>
        <w:jc w:val="both"/>
        <w:rPr>
          <w:rFonts w:ascii="Symbol" w:hAnsi="Symbol"/>
          <w:sz w:val="20"/>
        </w:rPr>
      </w:pPr>
      <w:r>
        <w:rPr>
          <w:b/>
          <w:sz w:val="24"/>
        </w:rPr>
        <w:t>Рекомендуется </w:t>
      </w:r>
      <w:r>
        <w:rPr>
          <w:sz w:val="24"/>
        </w:rPr>
        <w:t>пациентам с установленным диагнозом нейробластомы группы высокого риска проходить обследование для контроля симптомов и оценки ответа на проводимую терапию в следующем объеме</w:t>
      </w:r>
      <w:r>
        <w:rPr>
          <w:spacing w:val="-2"/>
          <w:sz w:val="24"/>
        </w:rPr>
        <w:t> </w:t>
      </w:r>
      <w:r>
        <w:rPr>
          <w:sz w:val="24"/>
        </w:rPr>
        <w:t>[13,26]:</w:t>
      </w:r>
    </w:p>
    <w:p>
      <w:pPr>
        <w:pStyle w:val="ListParagraph"/>
        <w:numPr>
          <w:ilvl w:val="2"/>
          <w:numId w:val="22"/>
        </w:numPr>
        <w:tabs>
          <w:tab w:pos="1912" w:val="left" w:leader="none"/>
        </w:tabs>
        <w:spacing w:line="336" w:lineRule="auto" w:before="7" w:after="0"/>
        <w:ind w:left="1911" w:right="398" w:hanging="360"/>
        <w:jc w:val="both"/>
        <w:rPr>
          <w:sz w:val="24"/>
        </w:rPr>
      </w:pPr>
      <w:r>
        <w:rPr>
          <w:sz w:val="24"/>
        </w:rPr>
        <w:t>оценка уровня НСЕ после каждого курса индукционной терапии, ауто- ТГСК и каждого курса терапии</w:t>
      </w:r>
      <w:r>
        <w:rPr>
          <w:spacing w:val="1"/>
          <w:sz w:val="24"/>
        </w:rPr>
        <w:t> </w:t>
      </w:r>
      <w:r>
        <w:rPr>
          <w:sz w:val="24"/>
        </w:rPr>
        <w:t>#изотретиноином;</w:t>
      </w:r>
    </w:p>
    <w:p>
      <w:pPr>
        <w:pStyle w:val="ListParagraph"/>
        <w:numPr>
          <w:ilvl w:val="2"/>
          <w:numId w:val="22"/>
        </w:numPr>
        <w:tabs>
          <w:tab w:pos="1912" w:val="left" w:leader="none"/>
        </w:tabs>
        <w:spacing w:line="331" w:lineRule="auto" w:before="37" w:after="0"/>
        <w:ind w:left="1911" w:right="406" w:hanging="360"/>
        <w:jc w:val="both"/>
        <w:rPr>
          <w:sz w:val="24"/>
        </w:rPr>
      </w:pPr>
      <w:r>
        <w:rPr>
          <w:sz w:val="24"/>
        </w:rPr>
        <w:t>УЗИ пораженной области после каждого курса индукционной терапии, ауто-ТГСК и далее 1 раз в 6 нед. на фоне терапии</w:t>
      </w:r>
      <w:r>
        <w:rPr>
          <w:spacing w:val="-6"/>
          <w:sz w:val="24"/>
        </w:rPr>
        <w:t> </w:t>
      </w:r>
      <w:r>
        <w:rPr>
          <w:sz w:val="24"/>
        </w:rPr>
        <w:t>#изотретиноином;</w:t>
      </w:r>
    </w:p>
    <w:p>
      <w:pPr>
        <w:pStyle w:val="ListParagraph"/>
        <w:numPr>
          <w:ilvl w:val="2"/>
          <w:numId w:val="22"/>
        </w:numPr>
        <w:tabs>
          <w:tab w:pos="1912" w:val="left" w:leader="none"/>
        </w:tabs>
        <w:spacing w:line="336" w:lineRule="auto" w:before="44" w:after="0"/>
        <w:ind w:left="1911" w:right="400" w:hanging="360"/>
        <w:jc w:val="both"/>
        <w:rPr>
          <w:sz w:val="24"/>
        </w:rPr>
      </w:pPr>
      <w:r>
        <w:rPr>
          <w:sz w:val="24"/>
        </w:rPr>
        <w:t>КТ/МРТ</w:t>
      </w:r>
      <w:r>
        <w:rPr>
          <w:spacing w:val="-8"/>
          <w:sz w:val="24"/>
        </w:rPr>
        <w:t> </w:t>
      </w:r>
      <w:r>
        <w:rPr>
          <w:sz w:val="24"/>
        </w:rPr>
        <w:t>пораженной</w:t>
      </w:r>
      <w:r>
        <w:rPr>
          <w:spacing w:val="-5"/>
          <w:sz w:val="24"/>
        </w:rPr>
        <w:t> </w:t>
      </w:r>
      <w:r>
        <w:rPr>
          <w:sz w:val="24"/>
        </w:rPr>
        <w:t>анатомической</w:t>
      </w:r>
      <w:r>
        <w:rPr>
          <w:spacing w:val="-5"/>
          <w:sz w:val="24"/>
        </w:rPr>
        <w:t> </w:t>
      </w:r>
      <w:r>
        <w:rPr>
          <w:sz w:val="24"/>
        </w:rPr>
        <w:t>области</w:t>
      </w:r>
      <w:r>
        <w:rPr>
          <w:spacing w:val="-5"/>
          <w:sz w:val="24"/>
        </w:rPr>
        <w:t> </w:t>
      </w:r>
      <w:r>
        <w:rPr>
          <w:sz w:val="24"/>
        </w:rPr>
        <w:t>после</w:t>
      </w:r>
      <w:r>
        <w:rPr>
          <w:spacing w:val="-8"/>
          <w:sz w:val="24"/>
        </w:rPr>
        <w:t> </w:t>
      </w:r>
      <w:r>
        <w:rPr>
          <w:sz w:val="24"/>
        </w:rPr>
        <w:t>2-го,</w:t>
      </w:r>
      <w:r>
        <w:rPr>
          <w:spacing w:val="-7"/>
          <w:sz w:val="24"/>
        </w:rPr>
        <w:t> </w:t>
      </w:r>
      <w:r>
        <w:rPr>
          <w:sz w:val="24"/>
        </w:rPr>
        <w:t>4-го,</w:t>
      </w:r>
      <w:r>
        <w:rPr>
          <w:spacing w:val="-7"/>
          <w:sz w:val="24"/>
        </w:rPr>
        <w:t> </w:t>
      </w:r>
      <w:r>
        <w:rPr>
          <w:sz w:val="24"/>
        </w:rPr>
        <w:t>6-го</w:t>
      </w:r>
      <w:r>
        <w:rPr>
          <w:spacing w:val="-7"/>
          <w:sz w:val="24"/>
        </w:rPr>
        <w:t> </w:t>
      </w:r>
      <w:r>
        <w:rPr>
          <w:sz w:val="24"/>
        </w:rPr>
        <w:t>курсов индукционной терапии, далее через 3, 6, 9 мес от момента</w:t>
      </w:r>
      <w:r>
        <w:rPr>
          <w:spacing w:val="-8"/>
          <w:sz w:val="24"/>
        </w:rPr>
        <w:t> </w:t>
      </w:r>
      <w:r>
        <w:rPr>
          <w:sz w:val="24"/>
        </w:rPr>
        <w:t>ауто-ТГСК;</w:t>
      </w:r>
    </w:p>
    <w:p>
      <w:pPr>
        <w:pStyle w:val="ListParagraph"/>
        <w:numPr>
          <w:ilvl w:val="2"/>
          <w:numId w:val="22"/>
        </w:numPr>
        <w:tabs>
          <w:tab w:pos="1912" w:val="left" w:leader="none"/>
        </w:tabs>
        <w:spacing w:line="350" w:lineRule="auto" w:before="37" w:after="0"/>
        <w:ind w:left="1911" w:right="398" w:hanging="360"/>
        <w:jc w:val="both"/>
        <w:rPr>
          <w:sz w:val="24"/>
        </w:rPr>
      </w:pPr>
      <w:r>
        <w:rPr>
          <w:sz w:val="24"/>
        </w:rPr>
        <w:t>сцинтиграфия с МЙБГ после 4-го и 6-го курсов индукционной терапии, через 3 мес. после ауто-ТГСК (в случае сохранения патологического накопления при предшествующем исследовании), далее каждые 6 мес. до нормализации; перед завершением</w:t>
      </w:r>
      <w:r>
        <w:rPr>
          <w:spacing w:val="-8"/>
          <w:sz w:val="24"/>
        </w:rPr>
        <w:t> </w:t>
      </w:r>
      <w:r>
        <w:rPr>
          <w:sz w:val="24"/>
        </w:rPr>
        <w:t>терапии;</w:t>
      </w:r>
    </w:p>
    <w:p>
      <w:pPr>
        <w:pStyle w:val="ListParagraph"/>
        <w:numPr>
          <w:ilvl w:val="2"/>
          <w:numId w:val="22"/>
        </w:numPr>
        <w:tabs>
          <w:tab w:pos="1912" w:val="left" w:leader="none"/>
        </w:tabs>
        <w:spacing w:line="352" w:lineRule="auto" w:before="24" w:after="0"/>
        <w:ind w:left="1911" w:right="403" w:hanging="360"/>
        <w:jc w:val="both"/>
        <w:rPr>
          <w:sz w:val="24"/>
        </w:rPr>
      </w:pPr>
      <w:r>
        <w:rPr>
          <w:sz w:val="24"/>
        </w:rPr>
        <w:t>оценка</w:t>
      </w:r>
      <w:r>
        <w:rPr>
          <w:spacing w:val="-14"/>
          <w:sz w:val="24"/>
        </w:rPr>
        <w:t> </w:t>
      </w:r>
      <w:r>
        <w:rPr>
          <w:sz w:val="24"/>
        </w:rPr>
        <w:t>миелограммы</w:t>
      </w:r>
      <w:r>
        <w:rPr>
          <w:spacing w:val="-13"/>
          <w:sz w:val="24"/>
        </w:rPr>
        <w:t> </w:t>
      </w:r>
      <w:r>
        <w:rPr>
          <w:sz w:val="24"/>
        </w:rPr>
        <w:t>(у</w:t>
      </w:r>
      <w:r>
        <w:rPr>
          <w:spacing w:val="-11"/>
          <w:sz w:val="24"/>
        </w:rPr>
        <w:t> </w:t>
      </w:r>
      <w:r>
        <w:rPr>
          <w:sz w:val="24"/>
        </w:rPr>
        <w:t>пациентов</w:t>
      </w:r>
      <w:r>
        <w:rPr>
          <w:spacing w:val="-10"/>
          <w:sz w:val="24"/>
        </w:rPr>
        <w:t> </w:t>
      </w:r>
      <w:r>
        <w:rPr>
          <w:sz w:val="24"/>
        </w:rPr>
        <w:t>с</w:t>
      </w:r>
      <w:r>
        <w:rPr>
          <w:spacing w:val="-13"/>
          <w:sz w:val="24"/>
        </w:rPr>
        <w:t> </w:t>
      </w:r>
      <w:r>
        <w:rPr>
          <w:sz w:val="24"/>
        </w:rPr>
        <w:t>поражением</w:t>
      </w:r>
      <w:r>
        <w:rPr>
          <w:spacing w:val="-8"/>
          <w:sz w:val="24"/>
        </w:rPr>
        <w:t> </w:t>
      </w:r>
      <w:r>
        <w:rPr>
          <w:sz w:val="24"/>
        </w:rPr>
        <w:t>костного</w:t>
      </w:r>
      <w:r>
        <w:rPr>
          <w:spacing w:val="-13"/>
          <w:sz w:val="24"/>
        </w:rPr>
        <w:t> </w:t>
      </w:r>
      <w:r>
        <w:rPr>
          <w:sz w:val="24"/>
        </w:rPr>
        <w:t>мозга)</w:t>
      </w:r>
      <w:r>
        <w:rPr>
          <w:spacing w:val="-11"/>
          <w:sz w:val="24"/>
        </w:rPr>
        <w:t> </w:t>
      </w:r>
      <w:r>
        <w:rPr>
          <w:sz w:val="24"/>
        </w:rPr>
        <w:t>после</w:t>
      </w:r>
      <w:r>
        <w:rPr>
          <w:spacing w:val="-13"/>
          <w:sz w:val="24"/>
        </w:rPr>
        <w:t> </w:t>
      </w:r>
      <w:r>
        <w:rPr>
          <w:spacing w:val="3"/>
          <w:sz w:val="24"/>
        </w:rPr>
        <w:t>2- </w:t>
      </w:r>
      <w:r>
        <w:rPr>
          <w:sz w:val="24"/>
        </w:rPr>
        <w:t>го курса (у всех пациентов) в случае отсутствия санации после 2 курсов, после 4-г курса терапии (в случае отсутствия санации после 2-го курса), после</w:t>
      </w:r>
      <w:r>
        <w:rPr>
          <w:spacing w:val="-18"/>
          <w:sz w:val="24"/>
        </w:rPr>
        <w:t> </w:t>
      </w:r>
      <w:r>
        <w:rPr>
          <w:sz w:val="24"/>
        </w:rPr>
        <w:t>6-го</w:t>
      </w:r>
      <w:r>
        <w:rPr>
          <w:spacing w:val="-17"/>
          <w:sz w:val="24"/>
        </w:rPr>
        <w:t> </w:t>
      </w:r>
      <w:r>
        <w:rPr>
          <w:sz w:val="24"/>
        </w:rPr>
        <w:t>курса</w:t>
      </w:r>
      <w:r>
        <w:rPr>
          <w:spacing w:val="-12"/>
          <w:sz w:val="24"/>
        </w:rPr>
        <w:t> </w:t>
      </w:r>
      <w:r>
        <w:rPr>
          <w:sz w:val="24"/>
        </w:rPr>
        <w:t>терапии</w:t>
      </w:r>
      <w:r>
        <w:rPr>
          <w:spacing w:val="-15"/>
          <w:sz w:val="24"/>
        </w:rPr>
        <w:t> </w:t>
      </w:r>
      <w:r>
        <w:rPr>
          <w:sz w:val="24"/>
        </w:rPr>
        <w:t>(у</w:t>
      </w:r>
      <w:r>
        <w:rPr>
          <w:spacing w:val="-15"/>
          <w:sz w:val="24"/>
        </w:rPr>
        <w:t> </w:t>
      </w:r>
      <w:r>
        <w:rPr>
          <w:sz w:val="24"/>
        </w:rPr>
        <w:t>всех</w:t>
      </w:r>
      <w:r>
        <w:rPr>
          <w:spacing w:val="-12"/>
          <w:sz w:val="24"/>
        </w:rPr>
        <w:t> </w:t>
      </w:r>
      <w:r>
        <w:rPr>
          <w:sz w:val="24"/>
        </w:rPr>
        <w:t>пациентов),</w:t>
      </w:r>
      <w:r>
        <w:rPr>
          <w:spacing w:val="-16"/>
          <w:sz w:val="24"/>
        </w:rPr>
        <w:t> </w:t>
      </w:r>
      <w:r>
        <w:rPr>
          <w:sz w:val="24"/>
        </w:rPr>
        <w:t>через</w:t>
      </w:r>
      <w:r>
        <w:rPr>
          <w:spacing w:val="-15"/>
          <w:sz w:val="24"/>
        </w:rPr>
        <w:t> </w:t>
      </w:r>
      <w:r>
        <w:rPr>
          <w:sz w:val="24"/>
        </w:rPr>
        <w:t>3</w:t>
      </w:r>
      <w:r>
        <w:rPr>
          <w:spacing w:val="-17"/>
          <w:sz w:val="24"/>
        </w:rPr>
        <w:t> </w:t>
      </w:r>
      <w:r>
        <w:rPr>
          <w:sz w:val="24"/>
        </w:rPr>
        <w:t>мес.</w:t>
      </w:r>
      <w:r>
        <w:rPr>
          <w:spacing w:val="-16"/>
          <w:sz w:val="24"/>
        </w:rPr>
        <w:t> </w:t>
      </w:r>
      <w:r>
        <w:rPr>
          <w:sz w:val="24"/>
        </w:rPr>
        <w:t>после</w:t>
      </w:r>
      <w:r>
        <w:rPr>
          <w:spacing w:val="-12"/>
          <w:sz w:val="24"/>
        </w:rPr>
        <w:t> </w:t>
      </w:r>
      <w:r>
        <w:rPr>
          <w:sz w:val="24"/>
        </w:rPr>
        <w:t>ауто-ТГСК (в случае отсутствия санации до ТГСК) и перед завершением</w:t>
      </w:r>
      <w:r>
        <w:rPr>
          <w:spacing w:val="-16"/>
          <w:sz w:val="24"/>
        </w:rPr>
        <w:t> </w:t>
      </w:r>
      <w:r>
        <w:rPr>
          <w:sz w:val="24"/>
        </w:rPr>
        <w:t>терапии.</w:t>
      </w:r>
    </w:p>
    <w:p>
      <w:pPr>
        <w:pStyle w:val="Heading2"/>
        <w:spacing w:line="362" w:lineRule="auto" w:before="21"/>
        <w:ind w:right="407"/>
      </w:pPr>
      <w:r>
        <w:rPr/>
        <w:t>Уровень убедительности рекомендаций C (уровень достоверности доказательств 5)</w:t>
      </w:r>
    </w:p>
    <w:p>
      <w:pPr>
        <w:spacing w:line="360" w:lineRule="auto" w:before="0"/>
        <w:ind w:left="120" w:right="402" w:firstLine="710"/>
        <w:jc w:val="both"/>
        <w:rPr>
          <w:i/>
          <w:sz w:val="24"/>
        </w:rPr>
      </w:pPr>
      <w:r>
        <w:rPr>
          <w:b/>
          <w:sz w:val="24"/>
        </w:rPr>
        <w:t>Комментарии: </w:t>
      </w:r>
      <w:r>
        <w:rPr>
          <w:i/>
          <w:sz w:val="24"/>
        </w:rPr>
        <w:t>Мониторинг побочных эффектов химиопрепаратов включает в </w:t>
      </w:r>
      <w:r>
        <w:rPr>
          <w:i/>
          <w:sz w:val="24"/>
        </w:rPr>
        <w:t>себя оценку клинических анализов крови и мочи, биохимического анализа крови перед каждым курсом терапии. Перед курсами, содержащими доксорубицин, выполняется ЭхоКГ. Перед курсами с цисплатином проводится оценка скорости клубочковой фильтрации по формуле Шварца или оценке уровня цистатина С в сыворотке крови. С учетом возможности повреждения почечных канальцев у пациентов, получающих ифосфамид**, до введения препарата проводили мониторинг тубулярных нарушений, основанный на оценке фракционированной реабсорбции фосфатов. Перед проведением курсов терапии #изотретиноином оценивается уровень сывороточного кальция и триглицеридов. После этапа индукционной терапии осуществлялась оценка слуха с помощью технологии вызванных слуховых потенциалов или аудиометрии.</w:t>
      </w:r>
    </w:p>
    <w:p>
      <w:pPr>
        <w:pStyle w:val="Heading2"/>
        <w:numPr>
          <w:ilvl w:val="3"/>
          <w:numId w:val="1"/>
        </w:numPr>
        <w:tabs>
          <w:tab w:pos="1191" w:val="left" w:leader="none"/>
        </w:tabs>
        <w:spacing w:line="240" w:lineRule="auto" w:before="0" w:after="0"/>
        <w:ind w:left="1191" w:right="0" w:hanging="360"/>
        <w:jc w:val="left"/>
      </w:pPr>
      <w:bookmarkStart w:name="3.4 Нутритивный скрининг и мониторинг" w:id="58"/>
      <w:bookmarkEnd w:id="58"/>
      <w:r>
        <w:rPr>
          <w:b w:val="0"/>
        </w:rPr>
      </w:r>
      <w:bookmarkStart w:name="_bookmark20" w:id="59"/>
      <w:bookmarkEnd w:id="59"/>
      <w:r>
        <w:rPr>
          <w:b w:val="0"/>
        </w:rPr>
      </w:r>
      <w:bookmarkStart w:name="_bookmark20" w:id="60"/>
      <w:bookmarkEnd w:id="60"/>
      <w:r>
        <w:rPr>
          <w:u w:val="single"/>
        </w:rPr>
        <w:t>Н</w:t>
      </w:r>
      <w:r>
        <w:rPr>
          <w:u w:val="single"/>
        </w:rPr>
        <w:t>утритивный скрининг и</w:t>
      </w:r>
      <w:r>
        <w:rPr>
          <w:spacing w:val="1"/>
          <w:u w:val="single"/>
        </w:rPr>
        <w:t> </w:t>
      </w:r>
      <w:r>
        <w:rPr>
          <w:u w:val="single"/>
        </w:rPr>
        <w:t>мониторинг</w:t>
      </w:r>
    </w:p>
    <w:p>
      <w:pPr>
        <w:pStyle w:val="BodyText"/>
        <w:spacing w:before="8"/>
        <w:ind w:left="0"/>
        <w:jc w:val="left"/>
        <w:rPr>
          <w:b/>
        </w:rPr>
      </w:pPr>
    </w:p>
    <w:p>
      <w:pPr>
        <w:pStyle w:val="ListParagraph"/>
        <w:numPr>
          <w:ilvl w:val="1"/>
          <w:numId w:val="22"/>
        </w:numPr>
        <w:tabs>
          <w:tab w:pos="830" w:val="left" w:leader="none"/>
          <w:tab w:pos="831" w:val="left" w:leader="none"/>
        </w:tabs>
        <w:spacing w:line="360" w:lineRule="auto" w:before="90" w:after="0"/>
        <w:ind w:left="831" w:right="405" w:hanging="425"/>
        <w:jc w:val="left"/>
        <w:rPr>
          <w:rFonts w:ascii="Symbol" w:hAnsi="Symbol"/>
          <w:sz w:val="20"/>
        </w:rPr>
      </w:pPr>
      <w:r>
        <w:rPr>
          <w:sz w:val="24"/>
        </w:rPr>
        <w:t>Всем</w:t>
      </w:r>
      <w:r>
        <w:rPr>
          <w:spacing w:val="-6"/>
          <w:sz w:val="24"/>
        </w:rPr>
        <w:t> </w:t>
      </w:r>
      <w:r>
        <w:rPr>
          <w:sz w:val="24"/>
        </w:rPr>
        <w:t>пациентам,</w:t>
      </w:r>
      <w:r>
        <w:rPr>
          <w:spacing w:val="-4"/>
          <w:sz w:val="24"/>
        </w:rPr>
        <w:t> </w:t>
      </w:r>
      <w:r>
        <w:rPr>
          <w:sz w:val="24"/>
        </w:rPr>
        <w:t>получающим</w:t>
      </w:r>
      <w:r>
        <w:rPr>
          <w:spacing w:val="-6"/>
          <w:sz w:val="24"/>
        </w:rPr>
        <w:t> </w:t>
      </w:r>
      <w:r>
        <w:rPr>
          <w:sz w:val="24"/>
        </w:rPr>
        <w:t>лечение</w:t>
      </w:r>
      <w:r>
        <w:rPr>
          <w:spacing w:val="-5"/>
          <w:sz w:val="24"/>
        </w:rPr>
        <w:t> </w:t>
      </w:r>
      <w:r>
        <w:rPr>
          <w:sz w:val="24"/>
        </w:rPr>
        <w:t>в</w:t>
      </w:r>
      <w:r>
        <w:rPr>
          <w:spacing w:val="-3"/>
          <w:sz w:val="24"/>
        </w:rPr>
        <w:t> </w:t>
      </w:r>
      <w:r>
        <w:rPr>
          <w:sz w:val="24"/>
        </w:rPr>
        <w:t>стационаре</w:t>
      </w:r>
      <w:r>
        <w:rPr>
          <w:spacing w:val="-6"/>
          <w:sz w:val="24"/>
        </w:rPr>
        <w:t> </w:t>
      </w:r>
      <w:r>
        <w:rPr>
          <w:sz w:val="24"/>
        </w:rPr>
        <w:t>по</w:t>
      </w:r>
      <w:r>
        <w:rPr>
          <w:spacing w:val="-4"/>
          <w:sz w:val="24"/>
        </w:rPr>
        <w:t> </w:t>
      </w:r>
      <w:r>
        <w:rPr>
          <w:sz w:val="24"/>
        </w:rPr>
        <w:t>поводу</w:t>
      </w:r>
      <w:r>
        <w:rPr>
          <w:spacing w:val="-9"/>
          <w:sz w:val="24"/>
        </w:rPr>
        <w:t> </w:t>
      </w:r>
      <w:r>
        <w:rPr>
          <w:sz w:val="24"/>
        </w:rPr>
        <w:t>нейробластомы,</w:t>
      </w:r>
      <w:r>
        <w:rPr>
          <w:spacing w:val="-4"/>
          <w:sz w:val="24"/>
        </w:rPr>
        <w:t> </w:t>
      </w:r>
      <w:r>
        <w:rPr>
          <w:sz w:val="24"/>
        </w:rPr>
        <w:t>при поступлении</w:t>
      </w:r>
      <w:r>
        <w:rPr>
          <w:spacing w:val="19"/>
          <w:sz w:val="24"/>
        </w:rPr>
        <w:t> </w:t>
      </w:r>
      <w:r>
        <w:rPr>
          <w:sz w:val="24"/>
        </w:rPr>
        <w:t>в</w:t>
      </w:r>
      <w:r>
        <w:rPr>
          <w:spacing w:val="20"/>
          <w:sz w:val="24"/>
        </w:rPr>
        <w:t> </w:t>
      </w:r>
      <w:r>
        <w:rPr>
          <w:sz w:val="24"/>
        </w:rPr>
        <w:t>стационар</w:t>
      </w:r>
      <w:r>
        <w:rPr>
          <w:spacing w:val="17"/>
          <w:sz w:val="24"/>
        </w:rPr>
        <w:t> </w:t>
      </w:r>
      <w:r>
        <w:rPr>
          <w:sz w:val="24"/>
        </w:rPr>
        <w:t>и</w:t>
      </w:r>
      <w:r>
        <w:rPr>
          <w:spacing w:val="20"/>
          <w:sz w:val="24"/>
        </w:rPr>
        <w:t> </w:t>
      </w:r>
      <w:r>
        <w:rPr>
          <w:sz w:val="24"/>
        </w:rPr>
        <w:t>далее</w:t>
      </w:r>
      <w:r>
        <w:rPr>
          <w:spacing w:val="17"/>
          <w:sz w:val="24"/>
        </w:rPr>
        <w:t> </w:t>
      </w:r>
      <w:r>
        <w:rPr>
          <w:sz w:val="24"/>
        </w:rPr>
        <w:t>от</w:t>
      </w:r>
      <w:r>
        <w:rPr>
          <w:spacing w:val="18"/>
          <w:sz w:val="24"/>
        </w:rPr>
        <w:t> </w:t>
      </w:r>
      <w:r>
        <w:rPr>
          <w:sz w:val="24"/>
        </w:rPr>
        <w:t>1</w:t>
      </w:r>
      <w:r>
        <w:rPr>
          <w:spacing w:val="17"/>
          <w:sz w:val="24"/>
        </w:rPr>
        <w:t> </w:t>
      </w:r>
      <w:r>
        <w:rPr>
          <w:sz w:val="24"/>
        </w:rPr>
        <w:t>до</w:t>
      </w:r>
      <w:r>
        <w:rPr>
          <w:spacing w:val="18"/>
          <w:sz w:val="24"/>
        </w:rPr>
        <w:t> </w:t>
      </w:r>
      <w:r>
        <w:rPr>
          <w:sz w:val="24"/>
        </w:rPr>
        <w:t>4</w:t>
      </w:r>
      <w:r>
        <w:rPr>
          <w:spacing w:val="22"/>
          <w:sz w:val="24"/>
        </w:rPr>
        <w:t> </w:t>
      </w:r>
      <w:r>
        <w:rPr>
          <w:sz w:val="24"/>
        </w:rPr>
        <w:t>раз</w:t>
      </w:r>
      <w:r>
        <w:rPr>
          <w:spacing w:val="23"/>
          <w:sz w:val="24"/>
        </w:rPr>
        <w:t> </w:t>
      </w:r>
      <w:r>
        <w:rPr>
          <w:sz w:val="24"/>
        </w:rPr>
        <w:t>в</w:t>
      </w:r>
      <w:r>
        <w:rPr>
          <w:spacing w:val="20"/>
          <w:sz w:val="24"/>
        </w:rPr>
        <w:t> </w:t>
      </w:r>
      <w:r>
        <w:rPr>
          <w:sz w:val="24"/>
        </w:rPr>
        <w:t>месяц</w:t>
      </w:r>
      <w:r>
        <w:rPr>
          <w:spacing w:val="20"/>
          <w:sz w:val="24"/>
        </w:rPr>
        <w:t> </w:t>
      </w:r>
      <w:r>
        <w:rPr>
          <w:b/>
          <w:sz w:val="24"/>
        </w:rPr>
        <w:t>рекомендуется</w:t>
      </w:r>
      <w:r>
        <w:rPr>
          <w:b/>
          <w:spacing w:val="21"/>
          <w:sz w:val="24"/>
        </w:rPr>
        <w:t> </w:t>
      </w:r>
      <w:r>
        <w:rPr>
          <w:sz w:val="24"/>
        </w:rPr>
        <w:t>проводить</w:t>
      </w:r>
    </w:p>
    <w:p>
      <w:pPr>
        <w:spacing w:after="0" w:line="360" w:lineRule="auto"/>
        <w:jc w:val="left"/>
        <w:rPr>
          <w:rFonts w:ascii="Symbol" w:hAnsi="Symbol"/>
          <w:sz w:val="20"/>
        </w:rPr>
        <w:sectPr>
          <w:pgSz w:w="11910" w:h="16840"/>
          <w:pgMar w:header="0" w:footer="689" w:top="1340" w:bottom="960" w:left="1580" w:right="440"/>
        </w:sectPr>
      </w:pPr>
    </w:p>
    <w:p>
      <w:pPr>
        <w:pStyle w:val="BodyText"/>
        <w:spacing w:line="357" w:lineRule="auto" w:before="61"/>
        <w:ind w:left="831" w:right="401"/>
      </w:pPr>
      <w:r>
        <w:rPr/>
        <w:t>нутритивный скрининг с целью выявления белково-энергетической недостаточности либо риска ее развития [39,40].</w:t>
      </w:r>
    </w:p>
    <w:p>
      <w:pPr>
        <w:pStyle w:val="Heading2"/>
        <w:spacing w:line="362" w:lineRule="auto" w:before="3"/>
        <w:ind w:right="408"/>
      </w:pPr>
      <w:r>
        <w:rPr/>
        <w:t>Уровень убедительности рекомендаций C (уровень достоверности доказательств 4)</w:t>
      </w:r>
    </w:p>
    <w:p>
      <w:pPr>
        <w:spacing w:line="360" w:lineRule="auto" w:before="0"/>
        <w:ind w:left="120" w:right="399" w:firstLine="710"/>
        <w:jc w:val="both"/>
        <w:rPr>
          <w:i/>
          <w:sz w:val="24"/>
        </w:rPr>
      </w:pPr>
      <w:r>
        <w:rPr>
          <w:b/>
          <w:sz w:val="24"/>
        </w:rPr>
        <w:t>Комментарии: </w:t>
      </w:r>
      <w:r>
        <w:rPr>
          <w:i/>
          <w:sz w:val="24"/>
        </w:rPr>
        <w:t>критерии белково-энергетической недостаточности и факторы </w:t>
      </w:r>
      <w:r>
        <w:rPr>
          <w:i/>
          <w:sz w:val="24"/>
        </w:rPr>
        <w:t>нутритивного риска – см. приложение Г1. Первичный скрининг проводится либо с помощью оценки антропометрических показателей и выявления риска, либо с использованием стандартных шкал/утилит для проведения нутритивного скрининга </w:t>
      </w:r>
      <w:r>
        <w:rPr>
          <w:sz w:val="24"/>
        </w:rPr>
        <w:t>[41,42]</w:t>
      </w:r>
      <w:r>
        <w:rPr>
          <w:i/>
          <w:sz w:val="24"/>
        </w:rPr>
        <w:t>. Основными антропометрическими параметрами для оценки нутритивного </w:t>
      </w:r>
      <w:r>
        <w:rPr>
          <w:i/>
          <w:sz w:val="24"/>
        </w:rPr>
        <w:t>статуса являются: масса тела, рост, индекс массы тела, окружность плеча (ОП), толщина кожно-жировой складки над трицепсом (КЖСТ), окружность мышц плеча (ОМП) </w:t>
      </w:r>
      <w:r>
        <w:rPr>
          <w:sz w:val="24"/>
        </w:rPr>
        <w:t>[43,44]</w:t>
      </w:r>
      <w:r>
        <w:rPr>
          <w:i/>
          <w:sz w:val="24"/>
        </w:rPr>
        <w:t>.</w:t>
      </w:r>
    </w:p>
    <w:p>
      <w:pPr>
        <w:spacing w:line="360" w:lineRule="auto" w:before="0"/>
        <w:ind w:left="120" w:right="408" w:firstLine="710"/>
        <w:jc w:val="both"/>
        <w:rPr>
          <w:i/>
          <w:sz w:val="24"/>
        </w:rPr>
      </w:pPr>
      <w:r>
        <w:rPr>
          <w:i/>
          <w:sz w:val="24"/>
        </w:rPr>
        <w:t>Нутритивный скрининг заключается в первичной и затем регулярной оценке </w:t>
      </w:r>
      <w:r>
        <w:rPr>
          <w:i/>
          <w:sz w:val="24"/>
        </w:rPr>
        <w:t>нутритивного статуса и риска развития белково-энергетической недостаточности, в том числе скрытой, у каждого пациента, с момента поступления в стационар. Частота проведения нутритивного скрининга может варьировать от 1 до 4 раз в месяц и должна определяться конкретной клинической ситуацией и особенностями проводимого лечения </w:t>
      </w:r>
      <w:r>
        <w:rPr>
          <w:sz w:val="24"/>
        </w:rPr>
        <w:t>[45,46]</w:t>
      </w:r>
      <w:r>
        <w:rPr>
          <w:i/>
          <w:sz w:val="24"/>
        </w:rPr>
        <w:t>.</w:t>
      </w:r>
    </w:p>
    <w:p>
      <w:pPr>
        <w:pStyle w:val="BodyText"/>
        <w:spacing w:before="8"/>
        <w:ind w:left="0"/>
        <w:jc w:val="left"/>
        <w:rPr>
          <w:i/>
          <w:sz w:val="20"/>
        </w:rPr>
      </w:pPr>
    </w:p>
    <w:p>
      <w:pPr>
        <w:pStyle w:val="ListParagraph"/>
        <w:numPr>
          <w:ilvl w:val="1"/>
          <w:numId w:val="22"/>
        </w:numPr>
        <w:tabs>
          <w:tab w:pos="831" w:val="left" w:leader="none"/>
        </w:tabs>
        <w:spacing w:line="360" w:lineRule="auto" w:before="0" w:after="0"/>
        <w:ind w:left="831" w:right="400" w:hanging="425"/>
        <w:jc w:val="both"/>
        <w:rPr>
          <w:rFonts w:ascii="Symbol" w:hAnsi="Symbol"/>
          <w:sz w:val="20"/>
        </w:rPr>
      </w:pPr>
      <w:r>
        <w:rPr>
          <w:sz w:val="24"/>
        </w:rPr>
        <w:t>Пациентам с нейробластомой с выявленными нутритивными нарушениями </w:t>
      </w:r>
      <w:r>
        <w:rPr>
          <w:spacing w:val="3"/>
          <w:sz w:val="24"/>
        </w:rPr>
        <w:t>при </w:t>
      </w:r>
      <w:r>
        <w:rPr>
          <w:sz w:val="24"/>
        </w:rPr>
        <w:t>поверхностном скрининге с помощью специальных шкал, либо в результате антропометрии </w:t>
      </w:r>
      <w:r>
        <w:rPr>
          <w:b/>
          <w:sz w:val="24"/>
        </w:rPr>
        <w:t>рекомендуется </w:t>
      </w:r>
      <w:r>
        <w:rPr>
          <w:sz w:val="24"/>
        </w:rPr>
        <w:t>более детальное обследование нутритивного статуса: анализ питания, оценка тканевого состава тела, оценка лабораторных показателей, а также детальный физикальный осмотр на предмет выявления нутритивно-метаболических нарушений и их предикторов</w:t>
      </w:r>
      <w:r>
        <w:rPr>
          <w:spacing w:val="5"/>
          <w:sz w:val="24"/>
        </w:rPr>
        <w:t> </w:t>
      </w:r>
      <w:r>
        <w:rPr>
          <w:sz w:val="24"/>
        </w:rPr>
        <w:t>[47].</w:t>
      </w:r>
    </w:p>
    <w:p>
      <w:pPr>
        <w:pStyle w:val="Heading2"/>
        <w:spacing w:line="357" w:lineRule="auto" w:before="2"/>
        <w:ind w:right="408"/>
      </w:pPr>
      <w:r>
        <w:rPr/>
        <w:t>Уровень убедительности рекомендаций C (уровень достоверности доказательств</w:t>
      </w:r>
      <w:r>
        <w:rPr>
          <w:spacing w:val="-2"/>
        </w:rPr>
        <w:t> </w:t>
      </w:r>
      <w:r>
        <w:rPr/>
        <w:t>5)</w:t>
      </w:r>
    </w:p>
    <w:p>
      <w:pPr>
        <w:pStyle w:val="BodyText"/>
        <w:spacing w:before="1"/>
        <w:ind w:left="0"/>
        <w:jc w:val="left"/>
        <w:rPr>
          <w:b/>
          <w:sz w:val="21"/>
        </w:rPr>
      </w:pPr>
    </w:p>
    <w:p>
      <w:pPr>
        <w:pStyle w:val="ListParagraph"/>
        <w:numPr>
          <w:ilvl w:val="1"/>
          <w:numId w:val="22"/>
        </w:numPr>
        <w:tabs>
          <w:tab w:pos="831" w:val="left" w:leader="none"/>
        </w:tabs>
        <w:spacing w:line="360" w:lineRule="auto" w:before="1" w:after="0"/>
        <w:ind w:left="831" w:right="403" w:hanging="425"/>
        <w:jc w:val="both"/>
        <w:rPr>
          <w:rFonts w:ascii="Symbol" w:hAnsi="Symbol"/>
          <w:sz w:val="20"/>
        </w:rPr>
      </w:pPr>
      <w:r>
        <w:rPr>
          <w:sz w:val="24"/>
        </w:rPr>
        <w:t>Всем пациентам с белково-энергетической недостаточностью или высоким риском ее развития (независимо от нутритивного статуса) </w:t>
      </w:r>
      <w:r>
        <w:rPr>
          <w:b/>
          <w:sz w:val="24"/>
        </w:rPr>
        <w:t>рекомендуется </w:t>
      </w:r>
      <w:r>
        <w:rPr>
          <w:sz w:val="24"/>
        </w:rPr>
        <w:t>проведение нутритивной поддержки (НП)</w:t>
      </w:r>
      <w:r>
        <w:rPr>
          <w:spacing w:val="4"/>
          <w:sz w:val="24"/>
        </w:rPr>
        <w:t> </w:t>
      </w:r>
      <w:r>
        <w:rPr>
          <w:sz w:val="24"/>
        </w:rPr>
        <w:t>[39,48].</w:t>
      </w:r>
    </w:p>
    <w:p>
      <w:pPr>
        <w:pStyle w:val="Heading2"/>
        <w:spacing w:line="357" w:lineRule="auto" w:before="3"/>
        <w:ind w:right="408"/>
      </w:pPr>
      <w:r>
        <w:rPr/>
        <w:t>Уровень убедительности рекомендаций C (уровень достоверности доказательств 5)</w:t>
      </w:r>
    </w:p>
    <w:p>
      <w:pPr>
        <w:spacing w:after="0" w:line="357" w:lineRule="auto"/>
        <w:sectPr>
          <w:pgSz w:w="11910" w:h="16840"/>
          <w:pgMar w:header="0" w:footer="689" w:top="1340" w:bottom="960" w:left="1580" w:right="440"/>
        </w:sectPr>
      </w:pPr>
    </w:p>
    <w:p>
      <w:pPr>
        <w:spacing w:line="357" w:lineRule="auto" w:before="61"/>
        <w:ind w:left="120" w:right="403" w:firstLine="710"/>
        <w:jc w:val="both"/>
        <w:rPr>
          <w:i/>
          <w:sz w:val="24"/>
        </w:rPr>
      </w:pPr>
      <w:r>
        <w:rPr>
          <w:b/>
          <w:sz w:val="24"/>
        </w:rPr>
        <w:t>Комментарии: </w:t>
      </w:r>
      <w:r>
        <w:rPr>
          <w:i/>
          <w:sz w:val="24"/>
        </w:rPr>
        <w:t>первой формой НП должно являться диетологическое </w:t>
      </w:r>
      <w:r>
        <w:rPr>
          <w:i/>
          <w:sz w:val="24"/>
        </w:rPr>
        <w:t>консультирование с последующей коррекцией основного рациона и возможным назначением дополнительно лечебных питательных смесей.</w:t>
      </w:r>
    </w:p>
    <w:p>
      <w:pPr>
        <w:spacing w:line="360" w:lineRule="auto" w:before="7"/>
        <w:ind w:left="120" w:right="403" w:firstLine="710"/>
        <w:jc w:val="both"/>
        <w:rPr>
          <w:i/>
          <w:sz w:val="24"/>
        </w:rPr>
      </w:pPr>
      <w:r>
        <w:rPr>
          <w:i/>
          <w:sz w:val="24"/>
        </w:rPr>
        <w:t>Расчет тотального расхода энергии (ТРЭ) проводится по формуле: ТРЭ = ЭОО × </w:t>
      </w:r>
      <w:r>
        <w:rPr>
          <w:i/>
          <w:sz w:val="24"/>
        </w:rPr>
        <w:t>КК, где ЭОО – энергия основного обмена, КК – конверсионный коэффициент. Золотым стандартом</w:t>
      </w:r>
      <w:r>
        <w:rPr>
          <w:i/>
          <w:spacing w:val="-12"/>
          <w:sz w:val="24"/>
        </w:rPr>
        <w:t> </w:t>
      </w:r>
      <w:r>
        <w:rPr>
          <w:i/>
          <w:sz w:val="24"/>
        </w:rPr>
        <w:t>для</w:t>
      </w:r>
      <w:r>
        <w:rPr>
          <w:i/>
          <w:spacing w:val="-15"/>
          <w:sz w:val="24"/>
        </w:rPr>
        <w:t> </w:t>
      </w:r>
      <w:r>
        <w:rPr>
          <w:i/>
          <w:sz w:val="24"/>
        </w:rPr>
        <w:t>определения</w:t>
      </w:r>
      <w:r>
        <w:rPr>
          <w:i/>
          <w:spacing w:val="-7"/>
          <w:sz w:val="24"/>
        </w:rPr>
        <w:t> </w:t>
      </w:r>
      <w:r>
        <w:rPr>
          <w:i/>
          <w:sz w:val="24"/>
        </w:rPr>
        <w:t>ЭОО</w:t>
      </w:r>
      <w:r>
        <w:rPr>
          <w:i/>
          <w:spacing w:val="-12"/>
          <w:sz w:val="24"/>
        </w:rPr>
        <w:t> </w:t>
      </w:r>
      <w:r>
        <w:rPr>
          <w:i/>
          <w:sz w:val="24"/>
        </w:rPr>
        <w:t>является</w:t>
      </w:r>
      <w:r>
        <w:rPr>
          <w:i/>
          <w:spacing w:val="-10"/>
          <w:sz w:val="24"/>
        </w:rPr>
        <w:t> </w:t>
      </w:r>
      <w:r>
        <w:rPr>
          <w:i/>
          <w:sz w:val="24"/>
        </w:rPr>
        <w:t>непрямая</w:t>
      </w:r>
      <w:r>
        <w:rPr>
          <w:i/>
          <w:spacing w:val="-14"/>
          <w:sz w:val="24"/>
        </w:rPr>
        <w:t> </w:t>
      </w:r>
      <w:r>
        <w:rPr>
          <w:i/>
          <w:sz w:val="24"/>
        </w:rPr>
        <w:t>калориметрия.</w:t>
      </w:r>
      <w:r>
        <w:rPr>
          <w:i/>
          <w:spacing w:val="-14"/>
          <w:sz w:val="24"/>
        </w:rPr>
        <w:t> </w:t>
      </w:r>
      <w:r>
        <w:rPr>
          <w:i/>
          <w:sz w:val="24"/>
        </w:rPr>
        <w:t>При</w:t>
      </w:r>
      <w:r>
        <w:rPr>
          <w:i/>
          <w:spacing w:val="-14"/>
          <w:sz w:val="24"/>
        </w:rPr>
        <w:t> </w:t>
      </w:r>
      <w:r>
        <w:rPr>
          <w:i/>
          <w:sz w:val="24"/>
        </w:rPr>
        <w:t>невозможности проведения непрямой калориметрии, ЭОО возможно вычислять по формуле (например, Schofield) </w:t>
      </w:r>
      <w:r>
        <w:rPr>
          <w:sz w:val="24"/>
        </w:rPr>
        <w:t>[49]</w:t>
      </w:r>
      <w:r>
        <w:rPr>
          <w:i/>
          <w:sz w:val="24"/>
        </w:rPr>
        <w:t>. Во избежание гипералиментации на начальных этапах нутритивной </w:t>
      </w:r>
      <w:r>
        <w:rPr>
          <w:i/>
          <w:sz w:val="24"/>
        </w:rPr>
        <w:t>поддержки детям с хронической белково-энергетической недостаточностью и/или с предполагаемым</w:t>
      </w:r>
      <w:r>
        <w:rPr>
          <w:i/>
          <w:spacing w:val="-13"/>
          <w:sz w:val="24"/>
        </w:rPr>
        <w:t> </w:t>
      </w:r>
      <w:r>
        <w:rPr>
          <w:i/>
          <w:sz w:val="24"/>
        </w:rPr>
        <w:t>дефицитом</w:t>
      </w:r>
      <w:r>
        <w:rPr>
          <w:i/>
          <w:spacing w:val="-12"/>
          <w:sz w:val="24"/>
        </w:rPr>
        <w:t> </w:t>
      </w:r>
      <w:r>
        <w:rPr>
          <w:i/>
          <w:sz w:val="24"/>
        </w:rPr>
        <w:t>поступления</w:t>
      </w:r>
      <w:r>
        <w:rPr>
          <w:i/>
          <w:spacing w:val="-15"/>
          <w:sz w:val="24"/>
        </w:rPr>
        <w:t> </w:t>
      </w:r>
      <w:r>
        <w:rPr>
          <w:i/>
          <w:sz w:val="24"/>
        </w:rPr>
        <w:t>нутриентов</w:t>
      </w:r>
      <w:r>
        <w:rPr>
          <w:i/>
          <w:spacing w:val="-13"/>
          <w:sz w:val="24"/>
        </w:rPr>
        <w:t> </w:t>
      </w:r>
      <w:r>
        <w:rPr>
          <w:i/>
          <w:sz w:val="24"/>
        </w:rPr>
        <w:t>3</w:t>
      </w:r>
      <w:r>
        <w:rPr>
          <w:i/>
          <w:spacing w:val="-14"/>
          <w:sz w:val="24"/>
        </w:rPr>
        <w:t> </w:t>
      </w:r>
      <w:r>
        <w:rPr>
          <w:i/>
          <w:sz w:val="24"/>
        </w:rPr>
        <w:t>и</w:t>
      </w:r>
      <w:r>
        <w:rPr>
          <w:i/>
          <w:spacing w:val="-14"/>
          <w:sz w:val="24"/>
        </w:rPr>
        <w:t> </w:t>
      </w:r>
      <w:r>
        <w:rPr>
          <w:i/>
          <w:sz w:val="24"/>
        </w:rPr>
        <w:t>более</w:t>
      </w:r>
      <w:r>
        <w:rPr>
          <w:i/>
          <w:spacing w:val="-15"/>
          <w:sz w:val="24"/>
        </w:rPr>
        <w:t> </w:t>
      </w:r>
      <w:r>
        <w:rPr>
          <w:i/>
          <w:sz w:val="24"/>
        </w:rPr>
        <w:t>месяцев</w:t>
      </w:r>
      <w:r>
        <w:rPr>
          <w:i/>
          <w:spacing w:val="-13"/>
          <w:sz w:val="24"/>
        </w:rPr>
        <w:t> </w:t>
      </w:r>
      <w:r>
        <w:rPr>
          <w:i/>
          <w:sz w:val="24"/>
        </w:rPr>
        <w:t>подряд</w:t>
      </w:r>
      <w:r>
        <w:rPr>
          <w:i/>
          <w:spacing w:val="-15"/>
          <w:sz w:val="24"/>
        </w:rPr>
        <w:t> </w:t>
      </w:r>
      <w:r>
        <w:rPr>
          <w:i/>
          <w:sz w:val="24"/>
        </w:rPr>
        <w:t>в</w:t>
      </w:r>
      <w:r>
        <w:rPr>
          <w:i/>
          <w:spacing w:val="-13"/>
          <w:sz w:val="24"/>
        </w:rPr>
        <w:t> </w:t>
      </w:r>
      <w:r>
        <w:rPr>
          <w:i/>
          <w:sz w:val="24"/>
        </w:rPr>
        <w:t>анамнезе для вычисления ТРЭ используется КК=0,85-1,4. Точный объем нутритивного вмешательства определяется в зависимости от конкретной клинической</w:t>
      </w:r>
      <w:r>
        <w:rPr>
          <w:i/>
          <w:spacing w:val="-13"/>
          <w:sz w:val="24"/>
        </w:rPr>
        <w:t> </w:t>
      </w:r>
      <w:r>
        <w:rPr>
          <w:i/>
          <w:sz w:val="24"/>
        </w:rPr>
        <w:t>ситуации.</w:t>
      </w:r>
    </w:p>
    <w:p>
      <w:pPr>
        <w:spacing w:line="360" w:lineRule="auto" w:before="0"/>
        <w:ind w:left="120" w:right="412" w:firstLine="710"/>
        <w:jc w:val="both"/>
        <w:rPr>
          <w:i/>
          <w:sz w:val="24"/>
        </w:rPr>
      </w:pPr>
      <w:r>
        <w:rPr>
          <w:i/>
          <w:sz w:val="24"/>
        </w:rPr>
        <w:t>При выборе формы, метода, вида и объема НП необходимо руководствоваться, в </w:t>
      </w:r>
      <w:r>
        <w:rPr>
          <w:i/>
          <w:sz w:val="24"/>
        </w:rPr>
        <w:t>первую очередь, принципом индивидуального подхода – сообразно клинической ситуации и логике.</w:t>
      </w:r>
    </w:p>
    <w:p>
      <w:pPr>
        <w:spacing w:line="360" w:lineRule="auto" w:before="0"/>
        <w:ind w:left="120" w:right="408" w:firstLine="710"/>
        <w:jc w:val="both"/>
        <w:rPr>
          <w:i/>
          <w:sz w:val="24"/>
        </w:rPr>
      </w:pPr>
      <w:r>
        <w:rPr>
          <w:i/>
          <w:sz w:val="24"/>
        </w:rPr>
        <w:t>Энтеральное питание (ЭП) является приоритетным при выборе метода </w:t>
      </w:r>
      <w:r>
        <w:rPr>
          <w:i/>
          <w:sz w:val="24"/>
        </w:rPr>
        <w:t>нутритивной поддержки </w:t>
      </w:r>
      <w:r>
        <w:rPr>
          <w:sz w:val="24"/>
        </w:rPr>
        <w:t>[48]</w:t>
      </w:r>
      <w:r>
        <w:rPr>
          <w:i/>
          <w:sz w:val="24"/>
        </w:rPr>
        <w:t>: оно является наиболее физиологичным, обеспечивая </w:t>
      </w:r>
      <w:r>
        <w:rPr>
          <w:i/>
          <w:sz w:val="24"/>
        </w:rPr>
        <w:t>внутрипросветную трофику слизистой оболочки ЖКТ, препятсвует микробной транслокации</w:t>
      </w:r>
      <w:r>
        <w:rPr>
          <w:i/>
          <w:spacing w:val="-13"/>
          <w:sz w:val="24"/>
        </w:rPr>
        <w:t> </w:t>
      </w:r>
      <w:r>
        <w:rPr>
          <w:i/>
          <w:sz w:val="24"/>
        </w:rPr>
        <w:t>из</w:t>
      </w:r>
      <w:r>
        <w:rPr>
          <w:i/>
          <w:spacing w:val="-12"/>
          <w:sz w:val="24"/>
        </w:rPr>
        <w:t> </w:t>
      </w:r>
      <w:r>
        <w:rPr>
          <w:i/>
          <w:sz w:val="24"/>
        </w:rPr>
        <w:t>просвета</w:t>
      </w:r>
      <w:r>
        <w:rPr>
          <w:i/>
          <w:spacing w:val="-13"/>
          <w:sz w:val="24"/>
        </w:rPr>
        <w:t> </w:t>
      </w:r>
      <w:r>
        <w:rPr>
          <w:i/>
          <w:sz w:val="24"/>
        </w:rPr>
        <w:t>кишечника</w:t>
      </w:r>
      <w:r>
        <w:rPr>
          <w:i/>
          <w:spacing w:val="-13"/>
          <w:sz w:val="24"/>
        </w:rPr>
        <w:t> </w:t>
      </w:r>
      <w:r>
        <w:rPr>
          <w:i/>
          <w:sz w:val="24"/>
        </w:rPr>
        <w:t>в</w:t>
      </w:r>
      <w:r>
        <w:rPr>
          <w:i/>
          <w:spacing w:val="-12"/>
          <w:sz w:val="24"/>
        </w:rPr>
        <w:t> </w:t>
      </w:r>
      <w:r>
        <w:rPr>
          <w:i/>
          <w:sz w:val="24"/>
        </w:rPr>
        <w:t>кровь,</w:t>
      </w:r>
      <w:r>
        <w:rPr>
          <w:i/>
          <w:spacing w:val="-8"/>
          <w:sz w:val="24"/>
        </w:rPr>
        <w:t> </w:t>
      </w:r>
      <w:r>
        <w:rPr>
          <w:i/>
          <w:sz w:val="24"/>
        </w:rPr>
        <w:t>является</w:t>
      </w:r>
      <w:r>
        <w:rPr>
          <w:i/>
          <w:spacing w:val="-14"/>
          <w:sz w:val="24"/>
        </w:rPr>
        <w:t> </w:t>
      </w:r>
      <w:r>
        <w:rPr>
          <w:i/>
          <w:sz w:val="24"/>
        </w:rPr>
        <w:t>экономически</w:t>
      </w:r>
      <w:r>
        <w:rPr>
          <w:i/>
          <w:spacing w:val="-13"/>
          <w:sz w:val="24"/>
        </w:rPr>
        <w:t> </w:t>
      </w:r>
      <w:r>
        <w:rPr>
          <w:i/>
          <w:sz w:val="24"/>
        </w:rPr>
        <w:t>более</w:t>
      </w:r>
      <w:r>
        <w:rPr>
          <w:i/>
          <w:spacing w:val="-14"/>
          <w:sz w:val="24"/>
        </w:rPr>
        <w:t> </w:t>
      </w:r>
      <w:r>
        <w:rPr>
          <w:i/>
          <w:sz w:val="24"/>
        </w:rPr>
        <w:t>выгодным,</w:t>
      </w:r>
      <w:r>
        <w:rPr>
          <w:i/>
          <w:spacing w:val="-13"/>
          <w:sz w:val="24"/>
        </w:rPr>
        <w:t> </w:t>
      </w:r>
      <w:r>
        <w:rPr>
          <w:i/>
          <w:sz w:val="24"/>
        </w:rPr>
        <w:t>чем парентеральное</w:t>
      </w:r>
      <w:r>
        <w:rPr>
          <w:i/>
          <w:spacing w:val="-3"/>
          <w:sz w:val="24"/>
        </w:rPr>
        <w:t> </w:t>
      </w:r>
      <w:r>
        <w:rPr>
          <w:i/>
          <w:sz w:val="24"/>
        </w:rPr>
        <w:t>питание.</w:t>
      </w:r>
    </w:p>
    <w:p>
      <w:pPr>
        <w:spacing w:line="360" w:lineRule="auto" w:before="0"/>
        <w:ind w:left="120" w:right="406" w:firstLine="710"/>
        <w:jc w:val="both"/>
        <w:rPr>
          <w:i/>
          <w:sz w:val="24"/>
        </w:rPr>
      </w:pPr>
      <w:r>
        <w:rPr>
          <w:i/>
          <w:sz w:val="24"/>
        </w:rPr>
        <w:t>Выбор метода ЭП определяется сохранностью глотательной функции, а также </w:t>
      </w:r>
      <w:r>
        <w:rPr>
          <w:i/>
          <w:sz w:val="24"/>
        </w:rPr>
        <w:t>функциональным</w:t>
      </w:r>
      <w:r>
        <w:rPr>
          <w:i/>
          <w:spacing w:val="-6"/>
          <w:sz w:val="24"/>
        </w:rPr>
        <w:t> </w:t>
      </w:r>
      <w:r>
        <w:rPr>
          <w:i/>
          <w:sz w:val="24"/>
        </w:rPr>
        <w:t>состоянием</w:t>
      </w:r>
      <w:r>
        <w:rPr>
          <w:i/>
          <w:spacing w:val="-6"/>
          <w:sz w:val="24"/>
        </w:rPr>
        <w:t> </w:t>
      </w:r>
      <w:r>
        <w:rPr>
          <w:i/>
          <w:sz w:val="24"/>
        </w:rPr>
        <w:t>ЖКТ:</w:t>
      </w:r>
      <w:r>
        <w:rPr>
          <w:i/>
          <w:spacing w:val="-8"/>
          <w:sz w:val="24"/>
        </w:rPr>
        <w:t> </w:t>
      </w:r>
      <w:r>
        <w:rPr>
          <w:i/>
          <w:sz w:val="24"/>
        </w:rPr>
        <w:t>отсутствие</w:t>
      </w:r>
      <w:r>
        <w:rPr>
          <w:i/>
          <w:spacing w:val="-13"/>
          <w:sz w:val="24"/>
        </w:rPr>
        <w:t> </w:t>
      </w:r>
      <w:r>
        <w:rPr>
          <w:i/>
          <w:sz w:val="24"/>
        </w:rPr>
        <w:t>аппетита,</w:t>
      </w:r>
      <w:r>
        <w:rPr>
          <w:i/>
          <w:spacing w:val="-8"/>
          <w:sz w:val="24"/>
        </w:rPr>
        <w:t> </w:t>
      </w:r>
      <w:r>
        <w:rPr>
          <w:i/>
          <w:sz w:val="24"/>
        </w:rPr>
        <w:t>нежелание</w:t>
      </w:r>
      <w:r>
        <w:rPr>
          <w:i/>
          <w:spacing w:val="-8"/>
          <w:sz w:val="24"/>
        </w:rPr>
        <w:t> </w:t>
      </w:r>
      <w:r>
        <w:rPr>
          <w:i/>
          <w:sz w:val="24"/>
        </w:rPr>
        <w:t>принимать</w:t>
      </w:r>
      <w:r>
        <w:rPr>
          <w:i/>
          <w:spacing w:val="-7"/>
          <w:sz w:val="24"/>
        </w:rPr>
        <w:t> </w:t>
      </w:r>
      <w:r>
        <w:rPr>
          <w:i/>
          <w:sz w:val="24"/>
        </w:rPr>
        <w:t>пищу</w:t>
      </w:r>
      <w:r>
        <w:rPr>
          <w:i/>
          <w:spacing w:val="-9"/>
          <w:sz w:val="24"/>
        </w:rPr>
        <w:t> </w:t>
      </w:r>
      <w:r>
        <w:rPr>
          <w:i/>
          <w:sz w:val="24"/>
        </w:rPr>
        <w:t>и смеси для ЭП, нарушение глотательной функции, невозможность перорального восполнения потребности в нутриентах и энергии – показания для проведения ЭП через назогастральный питательный зонд. Наличие патологических состояний, при которых пациент не должен принимать пищу естественным путем (острый панкреатит, стеноз выходного отдела желудка, высокие проксимальные свищи) – в этих случаях показана реализация ЭП через назоеюнальный зонд. Выбор режима введения энтерального питания определяется конкретной клинической ситуацией, состоянием гастроинтестинального тракта:</w:t>
      </w:r>
      <w:r>
        <w:rPr>
          <w:i/>
          <w:spacing w:val="-12"/>
          <w:sz w:val="24"/>
        </w:rPr>
        <w:t> </w:t>
      </w:r>
      <w:r>
        <w:rPr>
          <w:i/>
          <w:sz w:val="24"/>
        </w:rPr>
        <w:t>в</w:t>
      </w:r>
      <w:r>
        <w:rPr>
          <w:i/>
          <w:spacing w:val="-11"/>
          <w:sz w:val="24"/>
        </w:rPr>
        <w:t> </w:t>
      </w:r>
      <w:r>
        <w:rPr>
          <w:i/>
          <w:sz w:val="24"/>
        </w:rPr>
        <w:t>зависимости</w:t>
      </w:r>
      <w:r>
        <w:rPr>
          <w:i/>
          <w:spacing w:val="-12"/>
          <w:sz w:val="24"/>
        </w:rPr>
        <w:t> </w:t>
      </w:r>
      <w:r>
        <w:rPr>
          <w:i/>
          <w:sz w:val="24"/>
        </w:rPr>
        <w:t>от</w:t>
      </w:r>
      <w:r>
        <w:rPr>
          <w:i/>
          <w:spacing w:val="-10"/>
          <w:sz w:val="24"/>
        </w:rPr>
        <w:t> </w:t>
      </w:r>
      <w:r>
        <w:rPr>
          <w:i/>
          <w:sz w:val="24"/>
        </w:rPr>
        <w:t>клинического</w:t>
      </w:r>
      <w:r>
        <w:rPr>
          <w:i/>
          <w:spacing w:val="-12"/>
          <w:sz w:val="24"/>
        </w:rPr>
        <w:t> </w:t>
      </w:r>
      <w:r>
        <w:rPr>
          <w:i/>
          <w:sz w:val="24"/>
        </w:rPr>
        <w:t>состояния</w:t>
      </w:r>
      <w:r>
        <w:rPr>
          <w:i/>
          <w:spacing w:val="-13"/>
          <w:sz w:val="24"/>
        </w:rPr>
        <w:t> </w:t>
      </w:r>
      <w:r>
        <w:rPr>
          <w:i/>
          <w:sz w:val="24"/>
        </w:rPr>
        <w:t>используется</w:t>
      </w:r>
      <w:r>
        <w:rPr>
          <w:i/>
          <w:spacing w:val="-8"/>
          <w:sz w:val="24"/>
        </w:rPr>
        <w:t> </w:t>
      </w:r>
      <w:r>
        <w:rPr>
          <w:i/>
          <w:sz w:val="24"/>
        </w:rPr>
        <w:t>болюсный</w:t>
      </w:r>
      <w:r>
        <w:rPr>
          <w:i/>
          <w:spacing w:val="-13"/>
          <w:sz w:val="24"/>
        </w:rPr>
        <w:t> </w:t>
      </w:r>
      <w:r>
        <w:rPr>
          <w:i/>
          <w:sz w:val="24"/>
        </w:rPr>
        <w:t>или</w:t>
      </w:r>
      <w:r>
        <w:rPr>
          <w:i/>
          <w:spacing w:val="-11"/>
          <w:sz w:val="24"/>
        </w:rPr>
        <w:t> </w:t>
      </w:r>
      <w:r>
        <w:rPr>
          <w:i/>
          <w:sz w:val="24"/>
        </w:rPr>
        <w:t>капельный (непрерывное или сеансовое введение) режим введения питательной</w:t>
      </w:r>
      <w:r>
        <w:rPr>
          <w:i/>
          <w:spacing w:val="-10"/>
          <w:sz w:val="24"/>
        </w:rPr>
        <w:t> </w:t>
      </w:r>
      <w:r>
        <w:rPr>
          <w:i/>
          <w:sz w:val="24"/>
        </w:rPr>
        <w:t>смеси.</w:t>
      </w:r>
    </w:p>
    <w:p>
      <w:pPr>
        <w:spacing w:line="360" w:lineRule="auto" w:before="3"/>
        <w:ind w:left="120" w:right="417" w:firstLine="710"/>
        <w:jc w:val="both"/>
        <w:rPr>
          <w:i/>
          <w:sz w:val="24"/>
        </w:rPr>
      </w:pPr>
      <w:r>
        <w:rPr>
          <w:i/>
          <w:sz w:val="24"/>
        </w:rPr>
        <w:t>Начинать энтеральное питание истощенным пациентам рекомендуется с </w:t>
      </w:r>
      <w:r>
        <w:rPr>
          <w:i/>
          <w:sz w:val="24"/>
        </w:rPr>
        <w:t>изокалорической полимерной смеси с последующим переходом на</w:t>
      </w:r>
      <w:r>
        <w:rPr>
          <w:i/>
          <w:spacing w:val="57"/>
          <w:sz w:val="24"/>
        </w:rPr>
        <w:t> </w:t>
      </w:r>
      <w:r>
        <w:rPr>
          <w:i/>
          <w:sz w:val="24"/>
        </w:rPr>
        <w:t>гиперкалорийную (под</w:t>
      </w:r>
    </w:p>
    <w:p>
      <w:pPr>
        <w:spacing w:after="0" w:line="360" w:lineRule="auto"/>
        <w:jc w:val="both"/>
        <w:rPr>
          <w:sz w:val="24"/>
        </w:rPr>
        <w:sectPr>
          <w:pgSz w:w="11910" w:h="16840"/>
          <w:pgMar w:header="0" w:footer="689" w:top="1340" w:bottom="960" w:left="1580" w:right="440"/>
        </w:sectPr>
      </w:pPr>
    </w:p>
    <w:p>
      <w:pPr>
        <w:spacing w:line="357" w:lineRule="auto" w:before="61"/>
        <w:ind w:left="120" w:right="412" w:firstLine="0"/>
        <w:jc w:val="both"/>
        <w:rPr>
          <w:i/>
          <w:sz w:val="24"/>
        </w:rPr>
      </w:pPr>
      <w:r>
        <w:rPr>
          <w:i/>
          <w:sz w:val="24"/>
        </w:rPr>
        <w:t>контролем переносимости). При наличии явлений мальабсорбции следует рассмотреть </w:t>
      </w:r>
      <w:r>
        <w:rPr>
          <w:i/>
          <w:sz w:val="24"/>
        </w:rPr>
        <w:t>вопрос о назначении полуэлементной/олигомерной смеси.</w:t>
      </w:r>
    </w:p>
    <w:p>
      <w:pPr>
        <w:spacing w:line="360" w:lineRule="auto" w:before="3"/>
        <w:ind w:left="120" w:right="400" w:firstLine="710"/>
        <w:jc w:val="both"/>
        <w:rPr>
          <w:i/>
          <w:sz w:val="24"/>
        </w:rPr>
      </w:pPr>
      <w:r>
        <w:rPr>
          <w:i/>
          <w:sz w:val="24"/>
        </w:rPr>
        <w:t>При необходимости проведения зондового питания продолжительностью более 6 </w:t>
      </w:r>
      <w:r>
        <w:rPr>
          <w:i/>
          <w:sz w:val="24"/>
        </w:rPr>
        <w:t>недель, а также при невозможности адекватной алиментации другими методами энтерального пистания и при отсутствии противопоказаний для проведения ЭП и самой гастростомии показано выполнение гастростомии. В случае, когда на начальных этапах нутритивной поддержки выявляется необходимость длительного проведения энтерального</w:t>
      </w:r>
      <w:r>
        <w:rPr>
          <w:i/>
          <w:spacing w:val="-13"/>
          <w:sz w:val="24"/>
        </w:rPr>
        <w:t> </w:t>
      </w:r>
      <w:r>
        <w:rPr>
          <w:i/>
          <w:sz w:val="24"/>
        </w:rPr>
        <w:t>питания</w:t>
      </w:r>
      <w:r>
        <w:rPr>
          <w:i/>
          <w:spacing w:val="-13"/>
          <w:sz w:val="24"/>
        </w:rPr>
        <w:t> </w:t>
      </w:r>
      <w:r>
        <w:rPr>
          <w:i/>
          <w:sz w:val="24"/>
        </w:rPr>
        <w:t>и</w:t>
      </w:r>
      <w:r>
        <w:rPr>
          <w:i/>
          <w:spacing w:val="-12"/>
          <w:sz w:val="24"/>
        </w:rPr>
        <w:t> </w:t>
      </w:r>
      <w:r>
        <w:rPr>
          <w:i/>
          <w:sz w:val="24"/>
        </w:rPr>
        <w:t>прогнозируется</w:t>
      </w:r>
      <w:r>
        <w:rPr>
          <w:i/>
          <w:spacing w:val="-14"/>
          <w:sz w:val="24"/>
        </w:rPr>
        <w:t> </w:t>
      </w:r>
      <w:r>
        <w:rPr>
          <w:i/>
          <w:sz w:val="24"/>
        </w:rPr>
        <w:t>риск</w:t>
      </w:r>
      <w:r>
        <w:rPr>
          <w:i/>
          <w:spacing w:val="-14"/>
          <w:sz w:val="24"/>
        </w:rPr>
        <w:t> </w:t>
      </w:r>
      <w:r>
        <w:rPr>
          <w:i/>
          <w:sz w:val="24"/>
        </w:rPr>
        <w:t>развития</w:t>
      </w:r>
      <w:r>
        <w:rPr>
          <w:i/>
          <w:spacing w:val="-13"/>
          <w:sz w:val="24"/>
        </w:rPr>
        <w:t> </w:t>
      </w:r>
      <w:r>
        <w:rPr>
          <w:i/>
          <w:sz w:val="24"/>
        </w:rPr>
        <w:t>нутритивной</w:t>
      </w:r>
      <w:r>
        <w:rPr>
          <w:i/>
          <w:spacing w:val="-17"/>
          <w:sz w:val="24"/>
        </w:rPr>
        <w:t> </w:t>
      </w:r>
      <w:r>
        <w:rPr>
          <w:i/>
          <w:sz w:val="24"/>
        </w:rPr>
        <w:t>недостаточности</w:t>
      </w:r>
      <w:r>
        <w:rPr>
          <w:i/>
          <w:spacing w:val="-12"/>
          <w:sz w:val="24"/>
        </w:rPr>
        <w:t> </w:t>
      </w:r>
      <w:r>
        <w:rPr>
          <w:i/>
          <w:sz w:val="24"/>
        </w:rPr>
        <w:t>(в т.ч. при проведении химиолучевого лечения), либо при наличии у ребенка тяжелой хронической</w:t>
      </w:r>
      <w:r>
        <w:rPr>
          <w:i/>
          <w:spacing w:val="-9"/>
          <w:sz w:val="24"/>
        </w:rPr>
        <w:t> </w:t>
      </w:r>
      <w:r>
        <w:rPr>
          <w:i/>
          <w:sz w:val="24"/>
        </w:rPr>
        <w:t>белково-энергетической</w:t>
      </w:r>
      <w:r>
        <w:rPr>
          <w:i/>
          <w:spacing w:val="-9"/>
          <w:sz w:val="24"/>
        </w:rPr>
        <w:t> </w:t>
      </w:r>
      <w:r>
        <w:rPr>
          <w:i/>
          <w:sz w:val="24"/>
        </w:rPr>
        <w:t>недостаточности</w:t>
      </w:r>
      <w:r>
        <w:rPr>
          <w:i/>
          <w:spacing w:val="-9"/>
          <w:sz w:val="24"/>
        </w:rPr>
        <w:t> </w:t>
      </w:r>
      <w:r>
        <w:rPr>
          <w:i/>
          <w:sz w:val="24"/>
        </w:rPr>
        <w:t>с</w:t>
      </w:r>
      <w:r>
        <w:rPr>
          <w:i/>
          <w:spacing w:val="-10"/>
          <w:sz w:val="24"/>
        </w:rPr>
        <w:t> </w:t>
      </w:r>
      <w:r>
        <w:rPr>
          <w:i/>
          <w:sz w:val="24"/>
        </w:rPr>
        <w:t>высоким</w:t>
      </w:r>
      <w:r>
        <w:rPr>
          <w:i/>
          <w:spacing w:val="-6"/>
          <w:sz w:val="24"/>
        </w:rPr>
        <w:t> </w:t>
      </w:r>
      <w:r>
        <w:rPr>
          <w:i/>
          <w:sz w:val="24"/>
        </w:rPr>
        <w:t>риском</w:t>
      </w:r>
      <w:r>
        <w:rPr>
          <w:i/>
          <w:spacing w:val="-7"/>
          <w:sz w:val="24"/>
        </w:rPr>
        <w:t> </w:t>
      </w:r>
      <w:r>
        <w:rPr>
          <w:i/>
          <w:sz w:val="24"/>
        </w:rPr>
        <w:t>ее</w:t>
      </w:r>
      <w:r>
        <w:rPr>
          <w:i/>
          <w:spacing w:val="-5"/>
          <w:sz w:val="24"/>
        </w:rPr>
        <w:t> </w:t>
      </w:r>
      <w:r>
        <w:rPr>
          <w:i/>
          <w:sz w:val="24"/>
        </w:rPr>
        <w:t>усугубления</w:t>
      </w:r>
      <w:r>
        <w:rPr>
          <w:i/>
          <w:spacing w:val="-10"/>
          <w:sz w:val="24"/>
        </w:rPr>
        <w:t> </w:t>
      </w:r>
      <w:r>
        <w:rPr>
          <w:i/>
          <w:sz w:val="24"/>
        </w:rPr>
        <w:t>в дальнейшем возможно превентивное наложение гастростомы, минуя этап зондового питания. Преимущественным и, желательно, единственным питательным субстратом, вводимым в гастростому должны являться специализированные питательные</w:t>
      </w:r>
      <w:r>
        <w:rPr>
          <w:i/>
          <w:spacing w:val="-20"/>
          <w:sz w:val="24"/>
        </w:rPr>
        <w:t> </w:t>
      </w:r>
      <w:r>
        <w:rPr>
          <w:i/>
          <w:sz w:val="24"/>
        </w:rPr>
        <w:t>смеси.</w:t>
      </w:r>
    </w:p>
    <w:p>
      <w:pPr>
        <w:pStyle w:val="BodyText"/>
        <w:spacing w:before="1"/>
        <w:ind w:left="0"/>
        <w:jc w:val="left"/>
        <w:rPr>
          <w:i/>
          <w:sz w:val="21"/>
        </w:rPr>
      </w:pPr>
    </w:p>
    <w:p>
      <w:pPr>
        <w:pStyle w:val="ListParagraph"/>
        <w:numPr>
          <w:ilvl w:val="1"/>
          <w:numId w:val="22"/>
        </w:numPr>
        <w:tabs>
          <w:tab w:pos="831" w:val="left" w:leader="none"/>
        </w:tabs>
        <w:spacing w:line="360" w:lineRule="auto" w:before="0" w:after="0"/>
        <w:ind w:left="831" w:right="402" w:hanging="425"/>
        <w:jc w:val="both"/>
        <w:rPr>
          <w:rFonts w:ascii="Symbol" w:hAnsi="Symbol"/>
          <w:sz w:val="20"/>
        </w:rPr>
      </w:pPr>
      <w:r>
        <w:rPr>
          <w:sz w:val="24"/>
        </w:rPr>
        <w:t>Всем пациентам, которым невозможно обеспечить расчетную нутритивную потребность энтеральным путем, </w:t>
      </w:r>
      <w:r>
        <w:rPr>
          <w:b/>
          <w:sz w:val="24"/>
        </w:rPr>
        <w:t>рекомендуется </w:t>
      </w:r>
      <w:r>
        <w:rPr>
          <w:sz w:val="24"/>
        </w:rPr>
        <w:t>назначение парентерального питания [50].</w:t>
      </w:r>
    </w:p>
    <w:p>
      <w:pPr>
        <w:pStyle w:val="Heading2"/>
        <w:spacing w:line="360" w:lineRule="auto"/>
        <w:ind w:right="408"/>
      </w:pPr>
      <w:r>
        <w:rPr/>
        <w:t>Уровень убедительности рекомендаций C (уровень достоверности доказательств 5)</w:t>
      </w:r>
    </w:p>
    <w:p>
      <w:pPr>
        <w:spacing w:line="360" w:lineRule="auto" w:before="1"/>
        <w:ind w:left="120" w:right="404" w:firstLine="710"/>
        <w:jc w:val="both"/>
        <w:rPr>
          <w:i/>
          <w:sz w:val="24"/>
        </w:rPr>
      </w:pPr>
      <w:r>
        <w:rPr>
          <w:b/>
          <w:sz w:val="24"/>
        </w:rPr>
        <w:t>Комментарии: </w:t>
      </w:r>
      <w:r>
        <w:rPr>
          <w:i/>
          <w:sz w:val="24"/>
        </w:rPr>
        <w:t>ключевым (и единственным) показанием для назначения </w:t>
      </w:r>
      <w:r>
        <w:rPr>
          <w:i/>
          <w:sz w:val="24"/>
        </w:rPr>
        <w:t>парентерального питания (ПП) является невозможность обеспечить расчетную нутритивную потребность пациента энтеральным путем – текущая или потенциально возможная в краткосрочной перспективе. Потребность в парентеральном введении аминокислот рассчитывается индивидуально и зависит от возраста пациента, клинического статуса, количества поступающего белка энтеральным путем (см. приложение Г1). Парентеральное поступление жиров должно быть ограничено до максимум 4 г/кг/сут у доношенных и недоношенных детей и 3 г/кг/сут у детей старшего возраста. Введение жиров нужно начинать с меньших доз, за </w:t>
      </w:r>
      <w:r>
        <w:rPr>
          <w:i/>
          <w:spacing w:val="2"/>
          <w:sz w:val="24"/>
        </w:rPr>
        <w:t>3-4 </w:t>
      </w:r>
      <w:r>
        <w:rPr>
          <w:i/>
          <w:sz w:val="24"/>
        </w:rPr>
        <w:t>дня наращивая объем</w:t>
      </w:r>
      <w:r>
        <w:rPr>
          <w:i/>
          <w:spacing w:val="-38"/>
          <w:sz w:val="24"/>
        </w:rPr>
        <w:t> </w:t>
      </w:r>
      <w:r>
        <w:rPr>
          <w:i/>
          <w:sz w:val="24"/>
        </w:rPr>
        <w:t>до расчетных значений, следя за переносимостью по лабораторным показателям </w:t>
      </w:r>
      <w:r>
        <w:rPr>
          <w:sz w:val="24"/>
        </w:rPr>
        <w:t>[50]</w:t>
      </w:r>
      <w:r>
        <w:rPr>
          <w:i/>
          <w:sz w:val="24"/>
        </w:rPr>
        <w:t>. В </w:t>
      </w:r>
      <w:r>
        <w:rPr>
          <w:i/>
          <w:sz w:val="24"/>
        </w:rPr>
        <w:t>процессе ПП необходим постоянный мониторинг уровня триглицеридов в плазме крови и уменьшение введения липидов при необходимости. Отсутствуют точные данные о том, какой уровень триглицеридов у детей может приводить к неблагоприятным последствиям – предположительно, их максимальная концентрация не должна превышать</w:t>
      </w:r>
      <w:r>
        <w:rPr>
          <w:i/>
          <w:spacing w:val="-7"/>
          <w:sz w:val="24"/>
        </w:rPr>
        <w:t> </w:t>
      </w:r>
      <w:r>
        <w:rPr>
          <w:i/>
          <w:sz w:val="24"/>
        </w:rPr>
        <w:t>250</w:t>
      </w:r>
      <w:r>
        <w:rPr>
          <w:i/>
          <w:spacing w:val="-7"/>
          <w:sz w:val="24"/>
        </w:rPr>
        <w:t> </w:t>
      </w:r>
      <w:r>
        <w:rPr>
          <w:i/>
          <w:sz w:val="24"/>
        </w:rPr>
        <w:t>мг/дл</w:t>
      </w:r>
      <w:r>
        <w:rPr>
          <w:i/>
          <w:spacing w:val="-6"/>
          <w:sz w:val="24"/>
        </w:rPr>
        <w:t> </w:t>
      </w:r>
      <w:r>
        <w:rPr>
          <w:i/>
          <w:sz w:val="24"/>
        </w:rPr>
        <w:t>(2,8</w:t>
      </w:r>
      <w:r>
        <w:rPr>
          <w:i/>
          <w:spacing w:val="-6"/>
          <w:sz w:val="24"/>
        </w:rPr>
        <w:t> </w:t>
      </w:r>
      <w:r>
        <w:rPr>
          <w:i/>
          <w:sz w:val="24"/>
        </w:rPr>
        <w:t>ммоль/л)</w:t>
      </w:r>
      <w:r>
        <w:rPr>
          <w:i/>
          <w:spacing w:val="-7"/>
          <w:sz w:val="24"/>
        </w:rPr>
        <w:t> </w:t>
      </w:r>
      <w:r>
        <w:rPr>
          <w:i/>
          <w:sz w:val="24"/>
        </w:rPr>
        <w:t>для</w:t>
      </w:r>
      <w:r>
        <w:rPr>
          <w:i/>
          <w:spacing w:val="-8"/>
          <w:sz w:val="24"/>
        </w:rPr>
        <w:t> </w:t>
      </w:r>
      <w:r>
        <w:rPr>
          <w:i/>
          <w:sz w:val="24"/>
        </w:rPr>
        <w:t>новорожденных</w:t>
      </w:r>
      <w:r>
        <w:rPr>
          <w:i/>
          <w:spacing w:val="-8"/>
          <w:sz w:val="24"/>
        </w:rPr>
        <w:t> </w:t>
      </w:r>
      <w:r>
        <w:rPr>
          <w:i/>
          <w:sz w:val="24"/>
        </w:rPr>
        <w:t>и</w:t>
      </w:r>
      <w:r>
        <w:rPr>
          <w:i/>
          <w:spacing w:val="-7"/>
          <w:sz w:val="24"/>
        </w:rPr>
        <w:t> </w:t>
      </w:r>
      <w:r>
        <w:rPr>
          <w:i/>
          <w:sz w:val="24"/>
        </w:rPr>
        <w:t>400</w:t>
      </w:r>
      <w:r>
        <w:rPr>
          <w:i/>
          <w:spacing w:val="-7"/>
          <w:sz w:val="24"/>
        </w:rPr>
        <w:t> </w:t>
      </w:r>
      <w:r>
        <w:rPr>
          <w:i/>
          <w:sz w:val="24"/>
        </w:rPr>
        <w:t>мг/дл</w:t>
      </w:r>
      <w:r>
        <w:rPr>
          <w:i/>
          <w:spacing w:val="-7"/>
          <w:sz w:val="24"/>
        </w:rPr>
        <w:t> </w:t>
      </w:r>
      <w:r>
        <w:rPr>
          <w:i/>
          <w:sz w:val="24"/>
        </w:rPr>
        <w:t>(4,5</w:t>
      </w:r>
      <w:r>
        <w:rPr>
          <w:i/>
          <w:spacing w:val="-6"/>
          <w:sz w:val="24"/>
        </w:rPr>
        <w:t> </w:t>
      </w:r>
      <w:r>
        <w:rPr>
          <w:i/>
          <w:sz w:val="24"/>
        </w:rPr>
        <w:t>ммоль/л)</w:t>
      </w:r>
      <w:r>
        <w:rPr>
          <w:i/>
          <w:spacing w:val="-6"/>
          <w:sz w:val="24"/>
        </w:rPr>
        <w:t> </w:t>
      </w:r>
      <w:r>
        <w:rPr>
          <w:i/>
          <w:sz w:val="24"/>
        </w:rPr>
        <w:t>для</w:t>
      </w:r>
      <w:r>
        <w:rPr>
          <w:i/>
          <w:spacing w:val="-3"/>
          <w:sz w:val="24"/>
        </w:rPr>
        <w:t> </w:t>
      </w:r>
      <w:r>
        <w:rPr>
          <w:i/>
          <w:sz w:val="24"/>
        </w:rPr>
        <w:t>детей более старшего возраста </w:t>
      </w:r>
      <w:r>
        <w:rPr>
          <w:sz w:val="24"/>
        </w:rPr>
        <w:t>[50]</w:t>
      </w:r>
      <w:r>
        <w:rPr>
          <w:i/>
          <w:sz w:val="24"/>
        </w:rPr>
        <w:t>. Потребность в парентеральном введении</w:t>
      </w:r>
      <w:r>
        <w:rPr>
          <w:i/>
          <w:spacing w:val="-2"/>
          <w:sz w:val="24"/>
        </w:rPr>
        <w:t> </w:t>
      </w:r>
      <w:r>
        <w:rPr>
          <w:i/>
          <w:sz w:val="24"/>
        </w:rPr>
        <w:t>глюкозы</w:t>
      </w:r>
    </w:p>
    <w:p>
      <w:pPr>
        <w:spacing w:after="0" w:line="360" w:lineRule="auto"/>
        <w:jc w:val="both"/>
        <w:rPr>
          <w:sz w:val="24"/>
        </w:rPr>
        <w:sectPr>
          <w:pgSz w:w="11910" w:h="16840"/>
          <w:pgMar w:header="0" w:footer="689" w:top="1340" w:bottom="960" w:left="1580" w:right="440"/>
        </w:sectPr>
      </w:pPr>
    </w:p>
    <w:p>
      <w:pPr>
        <w:spacing w:line="360" w:lineRule="auto" w:before="61"/>
        <w:ind w:left="120" w:right="407" w:firstLine="0"/>
        <w:jc w:val="both"/>
        <w:rPr>
          <w:i/>
          <w:sz w:val="24"/>
        </w:rPr>
      </w:pPr>
      <w:r>
        <w:rPr>
          <w:i/>
          <w:sz w:val="24"/>
        </w:rPr>
        <w:t>рассчитывается индивидуально и зависит от возраста пациента, клинического статуса, </w:t>
      </w:r>
      <w:r>
        <w:rPr>
          <w:i/>
          <w:sz w:val="24"/>
        </w:rPr>
        <w:t>количества поступающих углеводов энтеральным путем. Введение глюкозы нужно начинать с меньших объемов, за 3-4 дня наращивая объем до расчетных значений – следя за уровнем гликемии.</w:t>
      </w:r>
    </w:p>
    <w:p>
      <w:pPr>
        <w:pStyle w:val="BodyText"/>
        <w:spacing w:before="10"/>
        <w:ind w:left="0"/>
        <w:jc w:val="left"/>
        <w:rPr>
          <w:i/>
          <w:sz w:val="20"/>
        </w:rPr>
      </w:pPr>
    </w:p>
    <w:p>
      <w:pPr>
        <w:pStyle w:val="ListParagraph"/>
        <w:numPr>
          <w:ilvl w:val="1"/>
          <w:numId w:val="22"/>
        </w:numPr>
        <w:tabs>
          <w:tab w:pos="831" w:val="left" w:leader="none"/>
        </w:tabs>
        <w:spacing w:line="360" w:lineRule="auto" w:before="0" w:after="0"/>
        <w:ind w:left="831" w:right="401" w:hanging="425"/>
        <w:jc w:val="both"/>
        <w:rPr>
          <w:rFonts w:ascii="Symbol" w:hAnsi="Symbol"/>
          <w:sz w:val="20"/>
        </w:rPr>
      </w:pPr>
      <w:r>
        <w:rPr>
          <w:sz w:val="24"/>
        </w:rPr>
        <w:t>Всем пациентам, получающим НП, </w:t>
      </w:r>
      <w:r>
        <w:rPr>
          <w:b/>
          <w:sz w:val="24"/>
        </w:rPr>
        <w:t>рекомендуется </w:t>
      </w:r>
      <w:r>
        <w:rPr>
          <w:sz w:val="24"/>
        </w:rPr>
        <w:t>нутритивный мониторинг, который может включать антропометрию, анализ тканевого состава тела, лабораторные показатели (биохимическое исследование крови, копрологическое исследование)</w:t>
      </w:r>
      <w:r>
        <w:rPr>
          <w:spacing w:val="-1"/>
          <w:sz w:val="24"/>
        </w:rPr>
        <w:t> </w:t>
      </w:r>
      <w:r>
        <w:rPr>
          <w:sz w:val="24"/>
        </w:rPr>
        <w:t>[39,48].</w:t>
      </w:r>
    </w:p>
    <w:p>
      <w:pPr>
        <w:pStyle w:val="Heading2"/>
        <w:spacing w:line="360" w:lineRule="auto"/>
        <w:ind w:right="408"/>
      </w:pPr>
      <w:r>
        <w:rPr/>
        <w:t>Уровень убедительности рекомендаций C (уровень достоверности доказательств 5)</w:t>
      </w:r>
    </w:p>
    <w:p>
      <w:pPr>
        <w:pStyle w:val="BodyText"/>
        <w:spacing w:before="3"/>
        <w:ind w:left="0"/>
        <w:jc w:val="left"/>
        <w:rPr>
          <w:b/>
          <w:sz w:val="21"/>
        </w:rPr>
      </w:pPr>
    </w:p>
    <w:p>
      <w:pPr>
        <w:pStyle w:val="Heading1"/>
        <w:numPr>
          <w:ilvl w:val="2"/>
          <w:numId w:val="1"/>
        </w:numPr>
        <w:tabs>
          <w:tab w:pos="1412" w:val="left" w:leader="none"/>
        </w:tabs>
        <w:spacing w:line="357" w:lineRule="auto" w:before="0" w:after="0"/>
        <w:ind w:left="1166" w:right="1418" w:hanging="35"/>
        <w:jc w:val="left"/>
      </w:pPr>
      <w:bookmarkStart w:name="4. Медицинская реабилитация, медицинские" w:id="61"/>
      <w:bookmarkEnd w:id="61"/>
      <w:r>
        <w:rPr>
          <w:b w:val="0"/>
        </w:rPr>
      </w:r>
      <w:bookmarkStart w:name="_bookmark21" w:id="62"/>
      <w:bookmarkEnd w:id="62"/>
      <w:r>
        <w:rPr>
          <w:b w:val="0"/>
        </w:rPr>
      </w:r>
      <w:bookmarkStart w:name="_bookmark21" w:id="63"/>
      <w:bookmarkEnd w:id="63"/>
      <w:r>
        <w:rPr/>
        <w:t>М</w:t>
      </w:r>
      <w:r>
        <w:rPr/>
        <w:t>едицинская реабилитация, медицинские показания и противопоказания к применению методов</w:t>
      </w:r>
      <w:r>
        <w:rPr>
          <w:spacing w:val="-26"/>
        </w:rPr>
        <w:t> </w:t>
      </w:r>
      <w:r>
        <w:rPr/>
        <w:t>реабилитации</w:t>
      </w:r>
    </w:p>
    <w:p>
      <w:pPr>
        <w:pStyle w:val="ListParagraph"/>
        <w:numPr>
          <w:ilvl w:val="1"/>
          <w:numId w:val="22"/>
        </w:numPr>
        <w:tabs>
          <w:tab w:pos="841" w:val="left" w:leader="none"/>
        </w:tabs>
        <w:spacing w:line="357" w:lineRule="auto" w:before="241" w:after="0"/>
        <w:ind w:left="841" w:right="409" w:hanging="360"/>
        <w:jc w:val="both"/>
        <w:rPr>
          <w:rFonts w:ascii="Symbol" w:hAnsi="Symbol"/>
          <w:sz w:val="24"/>
        </w:rPr>
      </w:pPr>
      <w:r>
        <w:rPr>
          <w:sz w:val="24"/>
        </w:rPr>
        <w:t>Всем</w:t>
      </w:r>
      <w:r>
        <w:rPr>
          <w:spacing w:val="-13"/>
          <w:sz w:val="24"/>
        </w:rPr>
        <w:t> </w:t>
      </w:r>
      <w:r>
        <w:rPr>
          <w:sz w:val="24"/>
        </w:rPr>
        <w:t>пациентам</w:t>
      </w:r>
      <w:r>
        <w:rPr>
          <w:spacing w:val="-10"/>
          <w:sz w:val="24"/>
        </w:rPr>
        <w:t> </w:t>
      </w:r>
      <w:r>
        <w:rPr>
          <w:sz w:val="24"/>
        </w:rPr>
        <w:t>с</w:t>
      </w:r>
      <w:r>
        <w:rPr>
          <w:spacing w:val="-8"/>
          <w:sz w:val="24"/>
        </w:rPr>
        <w:t> </w:t>
      </w:r>
      <w:r>
        <w:rPr>
          <w:sz w:val="24"/>
        </w:rPr>
        <w:t>НБ</w:t>
      </w:r>
      <w:r>
        <w:rPr>
          <w:spacing w:val="-10"/>
          <w:sz w:val="24"/>
        </w:rPr>
        <w:t> </w:t>
      </w:r>
      <w:r>
        <w:rPr>
          <w:sz w:val="24"/>
        </w:rPr>
        <w:t>на</w:t>
      </w:r>
      <w:r>
        <w:rPr>
          <w:spacing w:val="-13"/>
          <w:sz w:val="24"/>
        </w:rPr>
        <w:t> </w:t>
      </w:r>
      <w:r>
        <w:rPr>
          <w:sz w:val="24"/>
        </w:rPr>
        <w:t>всех</w:t>
      </w:r>
      <w:r>
        <w:rPr>
          <w:spacing w:val="-12"/>
          <w:sz w:val="24"/>
        </w:rPr>
        <w:t> </w:t>
      </w:r>
      <w:r>
        <w:rPr>
          <w:sz w:val="24"/>
        </w:rPr>
        <w:t>этапах</w:t>
      </w:r>
      <w:r>
        <w:rPr>
          <w:spacing w:val="-12"/>
          <w:sz w:val="24"/>
        </w:rPr>
        <w:t> </w:t>
      </w:r>
      <w:r>
        <w:rPr>
          <w:sz w:val="24"/>
        </w:rPr>
        <w:t>терапии</w:t>
      </w:r>
      <w:r>
        <w:rPr>
          <w:spacing w:val="-10"/>
          <w:sz w:val="24"/>
        </w:rPr>
        <w:t> </w:t>
      </w:r>
      <w:r>
        <w:rPr>
          <w:sz w:val="24"/>
        </w:rPr>
        <w:t>заболевания,</w:t>
      </w:r>
      <w:r>
        <w:rPr>
          <w:spacing w:val="-12"/>
          <w:sz w:val="24"/>
        </w:rPr>
        <w:t> </w:t>
      </w:r>
      <w:r>
        <w:rPr>
          <w:sz w:val="24"/>
        </w:rPr>
        <w:t>а</w:t>
      </w:r>
      <w:r>
        <w:rPr>
          <w:spacing w:val="-13"/>
          <w:sz w:val="24"/>
        </w:rPr>
        <w:t> </w:t>
      </w:r>
      <w:r>
        <w:rPr>
          <w:sz w:val="24"/>
        </w:rPr>
        <w:t>также</w:t>
      </w:r>
      <w:r>
        <w:rPr>
          <w:spacing w:val="-13"/>
          <w:sz w:val="24"/>
        </w:rPr>
        <w:t> </w:t>
      </w:r>
      <w:r>
        <w:rPr>
          <w:sz w:val="24"/>
        </w:rPr>
        <w:t>после</w:t>
      </w:r>
      <w:r>
        <w:rPr>
          <w:spacing w:val="-8"/>
          <w:sz w:val="24"/>
        </w:rPr>
        <w:t> </w:t>
      </w:r>
      <w:r>
        <w:rPr>
          <w:sz w:val="24"/>
        </w:rPr>
        <w:t>завершения лечения </w:t>
      </w:r>
      <w:r>
        <w:rPr>
          <w:b/>
          <w:sz w:val="24"/>
        </w:rPr>
        <w:t>рекомендуется </w:t>
      </w:r>
      <w:r>
        <w:rPr>
          <w:sz w:val="24"/>
        </w:rPr>
        <w:t>комплексная реабилитация, а также при необходимости сопроводительная терапия для улучшения результатов лечения и качества жизни пациента,</w:t>
      </w:r>
      <w:r>
        <w:rPr>
          <w:spacing w:val="-19"/>
          <w:sz w:val="24"/>
        </w:rPr>
        <w:t> </w:t>
      </w:r>
      <w:r>
        <w:rPr>
          <w:sz w:val="24"/>
        </w:rPr>
        <w:t>в</w:t>
      </w:r>
      <w:r>
        <w:rPr>
          <w:spacing w:val="-17"/>
          <w:sz w:val="24"/>
        </w:rPr>
        <w:t> </w:t>
      </w:r>
      <w:r>
        <w:rPr>
          <w:sz w:val="24"/>
        </w:rPr>
        <w:t>зависимости</w:t>
      </w:r>
      <w:r>
        <w:rPr>
          <w:spacing w:val="-17"/>
          <w:sz w:val="24"/>
        </w:rPr>
        <w:t> </w:t>
      </w:r>
      <w:r>
        <w:rPr>
          <w:sz w:val="24"/>
        </w:rPr>
        <w:t>от</w:t>
      </w:r>
      <w:r>
        <w:rPr>
          <w:spacing w:val="-18"/>
          <w:sz w:val="24"/>
        </w:rPr>
        <w:t> </w:t>
      </w:r>
      <w:r>
        <w:rPr>
          <w:sz w:val="24"/>
        </w:rPr>
        <w:t>коморбидной</w:t>
      </w:r>
      <w:r>
        <w:rPr>
          <w:spacing w:val="-17"/>
          <w:sz w:val="24"/>
        </w:rPr>
        <w:t> </w:t>
      </w:r>
      <w:r>
        <w:rPr>
          <w:sz w:val="24"/>
        </w:rPr>
        <w:t>патологии</w:t>
      </w:r>
      <w:r>
        <w:rPr>
          <w:spacing w:val="-17"/>
          <w:sz w:val="24"/>
        </w:rPr>
        <w:t> </w:t>
      </w:r>
      <w:r>
        <w:rPr>
          <w:sz w:val="24"/>
        </w:rPr>
        <w:t>и</w:t>
      </w:r>
      <w:r>
        <w:rPr>
          <w:spacing w:val="-17"/>
          <w:sz w:val="24"/>
        </w:rPr>
        <w:t> </w:t>
      </w:r>
      <w:r>
        <w:rPr>
          <w:sz w:val="24"/>
        </w:rPr>
        <w:t>осложнений</w:t>
      </w:r>
      <w:r>
        <w:rPr>
          <w:spacing w:val="-17"/>
          <w:sz w:val="24"/>
        </w:rPr>
        <w:t> </w:t>
      </w:r>
      <w:r>
        <w:rPr>
          <w:sz w:val="24"/>
        </w:rPr>
        <w:t>основной</w:t>
      </w:r>
      <w:r>
        <w:rPr>
          <w:spacing w:val="-17"/>
          <w:sz w:val="24"/>
        </w:rPr>
        <w:t> </w:t>
      </w:r>
      <w:r>
        <w:rPr>
          <w:sz w:val="24"/>
        </w:rPr>
        <w:t>терапии [51].</w:t>
      </w:r>
    </w:p>
    <w:p>
      <w:pPr>
        <w:pStyle w:val="Heading2"/>
        <w:spacing w:line="360" w:lineRule="auto" w:before="5"/>
        <w:ind w:right="403"/>
      </w:pPr>
      <w:r>
        <w:rPr/>
        <w:t>Уровень убедительности рекомендаций – С (уровень достоверности доказательств – 5)</w:t>
      </w:r>
    </w:p>
    <w:p>
      <w:pPr>
        <w:spacing w:line="360" w:lineRule="auto" w:before="2"/>
        <w:ind w:left="120" w:right="400" w:firstLine="710"/>
        <w:jc w:val="both"/>
        <w:rPr>
          <w:i/>
          <w:sz w:val="24"/>
        </w:rPr>
      </w:pPr>
      <w:r>
        <w:rPr>
          <w:b/>
          <w:sz w:val="24"/>
        </w:rPr>
        <w:t>Комментарии: </w:t>
      </w:r>
      <w:r>
        <w:rPr>
          <w:i/>
          <w:sz w:val="24"/>
        </w:rPr>
        <w:t>реабилитация пациентов должна носить комплексный характер, </w:t>
      </w:r>
      <w:r>
        <w:rPr>
          <w:i/>
          <w:sz w:val="24"/>
        </w:rPr>
        <w:t>охватывая не только медицинские, но и социально-психологические аспекты адаптации пациента</w:t>
      </w:r>
      <w:r>
        <w:rPr>
          <w:i/>
          <w:spacing w:val="-10"/>
          <w:sz w:val="24"/>
        </w:rPr>
        <w:t> </w:t>
      </w:r>
      <w:r>
        <w:rPr>
          <w:i/>
          <w:sz w:val="24"/>
        </w:rPr>
        <w:t>к</w:t>
      </w:r>
      <w:r>
        <w:rPr>
          <w:i/>
          <w:spacing w:val="-11"/>
          <w:sz w:val="24"/>
        </w:rPr>
        <w:t> </w:t>
      </w:r>
      <w:r>
        <w:rPr>
          <w:i/>
          <w:sz w:val="24"/>
        </w:rPr>
        <w:t>нормальной</w:t>
      </w:r>
      <w:r>
        <w:rPr>
          <w:i/>
          <w:spacing w:val="-10"/>
          <w:sz w:val="24"/>
        </w:rPr>
        <w:t> </w:t>
      </w:r>
      <w:r>
        <w:rPr>
          <w:i/>
          <w:sz w:val="24"/>
        </w:rPr>
        <w:t>жизни.</w:t>
      </w:r>
      <w:r>
        <w:rPr>
          <w:i/>
          <w:spacing w:val="-9"/>
          <w:sz w:val="24"/>
        </w:rPr>
        <w:t> </w:t>
      </w:r>
      <w:r>
        <w:rPr>
          <w:i/>
          <w:sz w:val="24"/>
        </w:rPr>
        <w:t>Такая</w:t>
      </w:r>
      <w:r>
        <w:rPr>
          <w:i/>
          <w:spacing w:val="-11"/>
          <w:sz w:val="24"/>
        </w:rPr>
        <w:t> </w:t>
      </w:r>
      <w:r>
        <w:rPr>
          <w:i/>
          <w:sz w:val="24"/>
        </w:rPr>
        <w:t>реабилитация</w:t>
      </w:r>
      <w:r>
        <w:rPr>
          <w:i/>
          <w:spacing w:val="-10"/>
          <w:sz w:val="24"/>
        </w:rPr>
        <w:t> </w:t>
      </w:r>
      <w:r>
        <w:rPr>
          <w:i/>
          <w:sz w:val="24"/>
        </w:rPr>
        <w:t>требует,</w:t>
      </w:r>
      <w:r>
        <w:rPr>
          <w:i/>
          <w:spacing w:val="-10"/>
          <w:sz w:val="24"/>
        </w:rPr>
        <w:t> </w:t>
      </w:r>
      <w:r>
        <w:rPr>
          <w:i/>
          <w:sz w:val="24"/>
        </w:rPr>
        <w:t>кроме</w:t>
      </w:r>
      <w:r>
        <w:rPr>
          <w:i/>
          <w:spacing w:val="-10"/>
          <w:sz w:val="24"/>
        </w:rPr>
        <w:t> </w:t>
      </w:r>
      <w:r>
        <w:rPr>
          <w:i/>
          <w:sz w:val="24"/>
        </w:rPr>
        <w:t>медицинской</w:t>
      </w:r>
      <w:r>
        <w:rPr>
          <w:i/>
          <w:spacing w:val="-10"/>
          <w:sz w:val="24"/>
        </w:rPr>
        <w:t> </w:t>
      </w:r>
      <w:r>
        <w:rPr>
          <w:i/>
          <w:sz w:val="24"/>
        </w:rPr>
        <w:t>помощи, обязательного участия психологов. Программы реабилитации разрабатываются индивидуально в зависимости от выявленных осложнений лекарственного лечения, сопутствующей патологии, социальных и психологических проблем. Реабилитация при возникновении</w:t>
      </w:r>
      <w:r>
        <w:rPr>
          <w:i/>
          <w:spacing w:val="-9"/>
          <w:sz w:val="24"/>
        </w:rPr>
        <w:t> </w:t>
      </w:r>
      <w:r>
        <w:rPr>
          <w:i/>
          <w:sz w:val="24"/>
        </w:rPr>
        <w:t>осложнений</w:t>
      </w:r>
      <w:r>
        <w:rPr>
          <w:i/>
          <w:spacing w:val="-9"/>
          <w:sz w:val="24"/>
        </w:rPr>
        <w:t> </w:t>
      </w:r>
      <w:r>
        <w:rPr>
          <w:i/>
          <w:sz w:val="24"/>
        </w:rPr>
        <w:t>заболевания</w:t>
      </w:r>
      <w:r>
        <w:rPr>
          <w:i/>
          <w:spacing w:val="-10"/>
          <w:sz w:val="24"/>
        </w:rPr>
        <w:t> </w:t>
      </w:r>
      <w:r>
        <w:rPr>
          <w:i/>
          <w:sz w:val="24"/>
        </w:rPr>
        <w:t>и</w:t>
      </w:r>
      <w:r>
        <w:rPr>
          <w:i/>
          <w:spacing w:val="-8"/>
          <w:sz w:val="24"/>
        </w:rPr>
        <w:t> </w:t>
      </w:r>
      <w:r>
        <w:rPr>
          <w:i/>
          <w:sz w:val="24"/>
        </w:rPr>
        <w:t>лечения</w:t>
      </w:r>
      <w:r>
        <w:rPr>
          <w:i/>
          <w:spacing w:val="-5"/>
          <w:sz w:val="24"/>
        </w:rPr>
        <w:t> </w:t>
      </w:r>
      <w:r>
        <w:rPr>
          <w:i/>
          <w:sz w:val="24"/>
        </w:rPr>
        <w:t>проводится</w:t>
      </w:r>
      <w:r>
        <w:rPr>
          <w:i/>
          <w:spacing w:val="-10"/>
          <w:sz w:val="24"/>
        </w:rPr>
        <w:t> </w:t>
      </w:r>
      <w:r>
        <w:rPr>
          <w:i/>
          <w:sz w:val="24"/>
        </w:rPr>
        <w:t>в</w:t>
      </w:r>
      <w:r>
        <w:rPr>
          <w:i/>
          <w:spacing w:val="-8"/>
          <w:sz w:val="24"/>
        </w:rPr>
        <w:t> </w:t>
      </w:r>
      <w:r>
        <w:rPr>
          <w:i/>
          <w:sz w:val="24"/>
        </w:rPr>
        <w:t>рамках</w:t>
      </w:r>
      <w:r>
        <w:rPr>
          <w:i/>
          <w:spacing w:val="-5"/>
          <w:sz w:val="24"/>
        </w:rPr>
        <w:t> </w:t>
      </w:r>
      <w:r>
        <w:rPr>
          <w:i/>
          <w:sz w:val="24"/>
        </w:rPr>
        <w:t>соответствующих нозологий. Врач – детский онколог по месту жительства руководствуется рекомендациями, которые даны специалистами учреждения, проводившего</w:t>
      </w:r>
      <w:r>
        <w:rPr>
          <w:i/>
          <w:spacing w:val="-11"/>
          <w:sz w:val="24"/>
        </w:rPr>
        <w:t> </w:t>
      </w:r>
      <w:r>
        <w:rPr>
          <w:i/>
          <w:sz w:val="24"/>
        </w:rPr>
        <w:t>лечение.</w:t>
      </w:r>
    </w:p>
    <w:p>
      <w:pPr>
        <w:spacing w:line="360" w:lineRule="auto" w:before="1"/>
        <w:ind w:left="120" w:right="405" w:firstLine="710"/>
        <w:jc w:val="both"/>
        <w:rPr>
          <w:i/>
          <w:sz w:val="24"/>
        </w:rPr>
      </w:pPr>
      <w:r>
        <w:rPr>
          <w:i/>
          <w:sz w:val="24"/>
        </w:rPr>
        <w:t>Объем, длительность и характер реабилитационных мероприятий зависит от </w:t>
      </w:r>
      <w:r>
        <w:rPr>
          <w:i/>
          <w:sz w:val="24"/>
        </w:rPr>
        <w:t>возраста пациента на момент постановки первичного диагноза и времени проведения реабилитационных мероприятий, объема проведенного лечения (полихимиотерапия, хирургия, лучевая терапия, высокодозная полихимиотерапия и ауто-ТГСК и</w:t>
      </w:r>
      <w:r>
        <w:rPr>
          <w:i/>
          <w:spacing w:val="59"/>
          <w:sz w:val="24"/>
        </w:rPr>
        <w:t> </w:t>
      </w:r>
      <w:r>
        <w:rPr>
          <w:i/>
          <w:sz w:val="24"/>
        </w:rPr>
        <w:t>др.),</w:t>
      </w:r>
    </w:p>
    <w:p>
      <w:pPr>
        <w:spacing w:after="0" w:line="360" w:lineRule="auto"/>
        <w:jc w:val="both"/>
        <w:rPr>
          <w:sz w:val="24"/>
        </w:rPr>
        <w:sectPr>
          <w:pgSz w:w="11910" w:h="16840"/>
          <w:pgMar w:header="0" w:footer="689" w:top="1340" w:bottom="960" w:left="1580" w:right="440"/>
        </w:sectPr>
      </w:pPr>
    </w:p>
    <w:p>
      <w:pPr>
        <w:spacing w:line="357" w:lineRule="auto" w:before="61"/>
        <w:ind w:left="120" w:right="405" w:firstLine="0"/>
        <w:jc w:val="both"/>
        <w:rPr>
          <w:i/>
          <w:sz w:val="24"/>
        </w:rPr>
      </w:pPr>
      <w:r>
        <w:rPr>
          <w:i/>
          <w:sz w:val="24"/>
        </w:rPr>
        <w:t>сопутствующей патологии как обусловленной НБ (эпидуральная компрессия, синдром </w:t>
      </w:r>
      <w:r>
        <w:rPr>
          <w:i/>
          <w:sz w:val="24"/>
        </w:rPr>
        <w:t>опсоклонус-миоклонус и др.), так состояниями не связанными с опухолью (врожденный порок сердца и др.).</w:t>
      </w:r>
    </w:p>
    <w:p>
      <w:pPr>
        <w:spacing w:line="360" w:lineRule="auto" w:before="7"/>
        <w:ind w:left="120" w:right="409" w:firstLine="710"/>
        <w:jc w:val="both"/>
        <w:rPr>
          <w:i/>
          <w:sz w:val="24"/>
        </w:rPr>
      </w:pPr>
      <w:r>
        <w:rPr>
          <w:i/>
          <w:sz w:val="24"/>
        </w:rPr>
        <w:t>Начало реабилитационных мероприятий зависит от стадии, группы риска и </w:t>
      </w:r>
      <w:r>
        <w:rPr>
          <w:i/>
          <w:sz w:val="24"/>
        </w:rPr>
        <w:t>начинается</w:t>
      </w:r>
      <w:r>
        <w:rPr>
          <w:i/>
          <w:spacing w:val="-14"/>
          <w:sz w:val="24"/>
        </w:rPr>
        <w:t> </w:t>
      </w:r>
      <w:r>
        <w:rPr>
          <w:i/>
          <w:sz w:val="24"/>
        </w:rPr>
        <w:t>на</w:t>
      </w:r>
      <w:r>
        <w:rPr>
          <w:i/>
          <w:spacing w:val="-13"/>
          <w:sz w:val="24"/>
        </w:rPr>
        <w:t> </w:t>
      </w:r>
      <w:r>
        <w:rPr>
          <w:i/>
          <w:sz w:val="24"/>
        </w:rPr>
        <w:t>этапах</w:t>
      </w:r>
      <w:r>
        <w:rPr>
          <w:i/>
          <w:spacing w:val="-14"/>
          <w:sz w:val="24"/>
        </w:rPr>
        <w:t> </w:t>
      </w:r>
      <w:r>
        <w:rPr>
          <w:i/>
          <w:sz w:val="24"/>
        </w:rPr>
        <w:t>проведения</w:t>
      </w:r>
      <w:r>
        <w:rPr>
          <w:i/>
          <w:spacing w:val="-14"/>
          <w:sz w:val="24"/>
        </w:rPr>
        <w:t> </w:t>
      </w:r>
      <w:r>
        <w:rPr>
          <w:i/>
          <w:sz w:val="24"/>
        </w:rPr>
        <w:t>первичной</w:t>
      </w:r>
      <w:r>
        <w:rPr>
          <w:i/>
          <w:spacing w:val="-13"/>
          <w:sz w:val="24"/>
        </w:rPr>
        <w:t> </w:t>
      </w:r>
      <w:r>
        <w:rPr>
          <w:i/>
          <w:sz w:val="24"/>
        </w:rPr>
        <w:t>полихимиотперапии</w:t>
      </w:r>
      <w:r>
        <w:rPr>
          <w:i/>
          <w:spacing w:val="-13"/>
          <w:sz w:val="24"/>
        </w:rPr>
        <w:t> </w:t>
      </w:r>
      <w:r>
        <w:rPr>
          <w:i/>
          <w:sz w:val="24"/>
        </w:rPr>
        <w:t>и</w:t>
      </w:r>
      <w:r>
        <w:rPr>
          <w:i/>
          <w:spacing w:val="-6"/>
          <w:sz w:val="24"/>
        </w:rPr>
        <w:t> </w:t>
      </w:r>
      <w:r>
        <w:rPr>
          <w:i/>
          <w:sz w:val="24"/>
        </w:rPr>
        <w:t>продолжается</w:t>
      </w:r>
      <w:r>
        <w:rPr>
          <w:i/>
          <w:spacing w:val="-14"/>
          <w:sz w:val="24"/>
        </w:rPr>
        <w:t> </w:t>
      </w:r>
      <w:r>
        <w:rPr>
          <w:i/>
          <w:sz w:val="24"/>
        </w:rPr>
        <w:t>после</w:t>
      </w:r>
      <w:r>
        <w:rPr>
          <w:i/>
          <w:spacing w:val="-13"/>
          <w:sz w:val="24"/>
        </w:rPr>
        <w:t> </w:t>
      </w:r>
      <w:r>
        <w:rPr>
          <w:i/>
          <w:sz w:val="24"/>
        </w:rPr>
        <w:t>ее окончания на всех этапах динамического</w:t>
      </w:r>
      <w:r>
        <w:rPr>
          <w:i/>
          <w:spacing w:val="-8"/>
          <w:sz w:val="24"/>
        </w:rPr>
        <w:t> </w:t>
      </w:r>
      <w:r>
        <w:rPr>
          <w:i/>
          <w:sz w:val="24"/>
        </w:rPr>
        <w:t>наблюдения.</w:t>
      </w:r>
    </w:p>
    <w:p>
      <w:pPr>
        <w:spacing w:line="362" w:lineRule="auto" w:before="0"/>
        <w:ind w:left="120" w:right="404" w:firstLine="710"/>
        <w:jc w:val="both"/>
        <w:rPr>
          <w:i/>
          <w:sz w:val="24"/>
        </w:rPr>
      </w:pPr>
      <w:r>
        <w:rPr>
          <w:i/>
          <w:sz w:val="24"/>
        </w:rPr>
        <w:t>Реабилитационные мероприятия проходят под контролем врача-детского </w:t>
      </w:r>
      <w:r>
        <w:rPr>
          <w:i/>
          <w:sz w:val="24"/>
        </w:rPr>
        <w:t>онколога из медицинской организации, где пациент получал все основные этапы терапии.</w:t>
      </w:r>
    </w:p>
    <w:p>
      <w:pPr>
        <w:spacing w:line="273" w:lineRule="exact" w:before="0"/>
        <w:ind w:left="831" w:right="0" w:firstLine="0"/>
        <w:jc w:val="both"/>
        <w:rPr>
          <w:i/>
          <w:sz w:val="24"/>
        </w:rPr>
      </w:pPr>
      <w:r>
        <w:rPr>
          <w:i/>
          <w:sz w:val="24"/>
        </w:rPr>
        <w:t>Реабилитация делится на медицинскую, психологическую, социальную и др.</w:t>
      </w:r>
    </w:p>
    <w:p>
      <w:pPr>
        <w:spacing w:line="360" w:lineRule="auto" w:before="137"/>
        <w:ind w:left="120" w:right="407" w:firstLine="710"/>
        <w:jc w:val="both"/>
        <w:rPr>
          <w:i/>
          <w:sz w:val="24"/>
        </w:rPr>
      </w:pPr>
      <w:r>
        <w:rPr>
          <w:i/>
          <w:sz w:val="24"/>
        </w:rPr>
        <w:t>В</w:t>
      </w:r>
      <w:r>
        <w:rPr>
          <w:i/>
          <w:spacing w:val="-10"/>
          <w:sz w:val="24"/>
        </w:rPr>
        <w:t> </w:t>
      </w:r>
      <w:r>
        <w:rPr>
          <w:i/>
          <w:sz w:val="24"/>
        </w:rPr>
        <w:t>программе</w:t>
      </w:r>
      <w:r>
        <w:rPr>
          <w:i/>
          <w:spacing w:val="-9"/>
          <w:sz w:val="24"/>
        </w:rPr>
        <w:t> </w:t>
      </w:r>
      <w:r>
        <w:rPr>
          <w:i/>
          <w:sz w:val="24"/>
        </w:rPr>
        <w:t>принимают</w:t>
      </w:r>
      <w:r>
        <w:rPr>
          <w:i/>
          <w:spacing w:val="-11"/>
          <w:sz w:val="24"/>
        </w:rPr>
        <w:t> </w:t>
      </w:r>
      <w:r>
        <w:rPr>
          <w:i/>
          <w:sz w:val="24"/>
        </w:rPr>
        <w:t>участие</w:t>
      </w:r>
      <w:r>
        <w:rPr>
          <w:i/>
          <w:spacing w:val="-10"/>
          <w:sz w:val="24"/>
        </w:rPr>
        <w:t> </w:t>
      </w:r>
      <w:r>
        <w:rPr>
          <w:i/>
          <w:sz w:val="24"/>
        </w:rPr>
        <w:t>педагоги</w:t>
      </w:r>
      <w:r>
        <w:rPr>
          <w:i/>
          <w:spacing w:val="-8"/>
          <w:sz w:val="24"/>
        </w:rPr>
        <w:t> </w:t>
      </w:r>
      <w:r>
        <w:rPr>
          <w:i/>
          <w:sz w:val="24"/>
        </w:rPr>
        <w:t>(дошкольного</w:t>
      </w:r>
      <w:r>
        <w:rPr>
          <w:i/>
          <w:spacing w:val="-9"/>
          <w:sz w:val="24"/>
        </w:rPr>
        <w:t> </w:t>
      </w:r>
      <w:r>
        <w:rPr>
          <w:i/>
          <w:sz w:val="24"/>
        </w:rPr>
        <w:t>и</w:t>
      </w:r>
      <w:r>
        <w:rPr>
          <w:i/>
          <w:spacing w:val="-8"/>
          <w:sz w:val="24"/>
        </w:rPr>
        <w:t> </w:t>
      </w:r>
      <w:r>
        <w:rPr>
          <w:i/>
          <w:sz w:val="24"/>
        </w:rPr>
        <w:t>школьного</w:t>
      </w:r>
      <w:r>
        <w:rPr>
          <w:i/>
          <w:spacing w:val="-13"/>
          <w:sz w:val="24"/>
        </w:rPr>
        <w:t> </w:t>
      </w:r>
      <w:r>
        <w:rPr>
          <w:i/>
          <w:sz w:val="24"/>
        </w:rPr>
        <w:t>образования), </w:t>
      </w:r>
      <w:r>
        <w:rPr>
          <w:i/>
          <w:sz w:val="24"/>
        </w:rPr>
        <w:t>социальные работники, психологи и врачи разных специальностей (реабилитологи, неврологи, эндокринологи, кардиологи, ортопеды и т.д.).</w:t>
      </w:r>
    </w:p>
    <w:p>
      <w:pPr>
        <w:spacing w:line="360" w:lineRule="auto" w:before="0"/>
        <w:ind w:left="120" w:right="409" w:firstLine="710"/>
        <w:jc w:val="both"/>
        <w:rPr>
          <w:i/>
          <w:sz w:val="24"/>
        </w:rPr>
      </w:pPr>
      <w:r>
        <w:rPr>
          <w:i/>
          <w:sz w:val="24"/>
        </w:rPr>
        <w:t>Реабилитация проводится в региональных центрах на базе поликлиник и в </w:t>
      </w:r>
      <w:r>
        <w:rPr>
          <w:i/>
          <w:sz w:val="24"/>
        </w:rPr>
        <w:t>специализированных лечебно-реабилитационных центрах.</w:t>
      </w:r>
    </w:p>
    <w:p>
      <w:pPr>
        <w:spacing w:line="357" w:lineRule="auto" w:before="1"/>
        <w:ind w:left="120" w:right="406" w:firstLine="710"/>
        <w:jc w:val="both"/>
        <w:rPr>
          <w:i/>
          <w:sz w:val="24"/>
        </w:rPr>
      </w:pPr>
      <w:r>
        <w:rPr>
          <w:i/>
          <w:sz w:val="24"/>
        </w:rPr>
        <w:t>Кратность реабилитации 2-3 раза в год и может быть увеличена в зависимости </w:t>
      </w:r>
      <w:r>
        <w:rPr>
          <w:i/>
          <w:sz w:val="24"/>
        </w:rPr>
        <w:t>от психо-соматического статуса пациента.</w:t>
      </w:r>
    </w:p>
    <w:p>
      <w:pPr>
        <w:pStyle w:val="BodyText"/>
        <w:spacing w:before="4"/>
        <w:ind w:left="0"/>
        <w:jc w:val="left"/>
        <w:rPr>
          <w:i/>
          <w:sz w:val="21"/>
        </w:rPr>
      </w:pPr>
    </w:p>
    <w:p>
      <w:pPr>
        <w:pStyle w:val="Heading1"/>
        <w:numPr>
          <w:ilvl w:val="2"/>
          <w:numId w:val="1"/>
        </w:numPr>
        <w:tabs>
          <w:tab w:pos="446" w:val="left" w:leader="none"/>
        </w:tabs>
        <w:spacing w:line="362" w:lineRule="auto" w:before="0" w:after="0"/>
        <w:ind w:left="1121" w:right="454" w:hanging="956"/>
        <w:jc w:val="left"/>
      </w:pPr>
      <w:bookmarkStart w:name="5. Профилактика и диспансерное наблюдени" w:id="64"/>
      <w:bookmarkEnd w:id="64"/>
      <w:r>
        <w:rPr>
          <w:b w:val="0"/>
        </w:rPr>
      </w:r>
      <w:bookmarkStart w:name="_bookmark22" w:id="65"/>
      <w:bookmarkEnd w:id="65"/>
      <w:r>
        <w:rPr>
          <w:b w:val="0"/>
        </w:rPr>
      </w:r>
      <w:bookmarkStart w:name="_bookmark22" w:id="66"/>
      <w:bookmarkEnd w:id="66"/>
      <w:r>
        <w:rPr/>
        <w:t>П</w:t>
      </w:r>
      <w:r>
        <w:rPr/>
        <w:t>рофилактика и диспансерное наблюдение, медицинские показания и противопоказания к применению методов</w:t>
      </w:r>
      <w:r>
        <w:rPr>
          <w:spacing w:val="-8"/>
        </w:rPr>
        <w:t> </w:t>
      </w:r>
      <w:r>
        <w:rPr/>
        <w:t>профилактики</w:t>
      </w:r>
    </w:p>
    <w:p>
      <w:pPr>
        <w:pStyle w:val="ListParagraph"/>
        <w:numPr>
          <w:ilvl w:val="1"/>
          <w:numId w:val="22"/>
        </w:numPr>
        <w:tabs>
          <w:tab w:pos="830" w:val="left" w:leader="none"/>
          <w:tab w:pos="831" w:val="left" w:leader="none"/>
          <w:tab w:pos="2106" w:val="left" w:leader="none"/>
          <w:tab w:pos="4164" w:val="left" w:leader="none"/>
          <w:tab w:pos="6077" w:val="left" w:leader="none"/>
          <w:tab w:pos="6598" w:val="left" w:leader="none"/>
          <w:tab w:pos="7897" w:val="left" w:leader="none"/>
        </w:tabs>
        <w:spacing w:line="360" w:lineRule="auto" w:before="230" w:after="0"/>
        <w:ind w:left="831" w:right="408" w:hanging="425"/>
        <w:jc w:val="left"/>
        <w:rPr>
          <w:rFonts w:ascii="Symbol" w:hAnsi="Symbol"/>
          <w:b/>
          <w:sz w:val="20"/>
        </w:rPr>
      </w:pPr>
      <w:r>
        <w:rPr>
          <w:b/>
          <w:sz w:val="24"/>
        </w:rPr>
        <w:t>Рекомендуется </w:t>
      </w:r>
      <w:r>
        <w:rPr>
          <w:sz w:val="24"/>
        </w:rPr>
        <w:t>пациентам с установленным диагнозом нейробластомы на фоне проведения полихимиотерапии проведение профилактических мероприятий [52]. </w:t>
      </w:r>
      <w:r>
        <w:rPr>
          <w:b/>
          <w:sz w:val="24"/>
        </w:rPr>
        <w:t>Уровень</w:t>
        <w:tab/>
        <w:t>убедительности</w:t>
        <w:tab/>
        <w:t>рекомендаций</w:t>
        <w:tab/>
        <w:t>C</w:t>
        <w:tab/>
        <w:t>(уровень</w:t>
        <w:tab/>
        <w:t>достоверности доказательств</w:t>
      </w:r>
      <w:r>
        <w:rPr>
          <w:b/>
          <w:spacing w:val="-2"/>
          <w:sz w:val="24"/>
        </w:rPr>
        <w:t> </w:t>
      </w:r>
      <w:r>
        <w:rPr>
          <w:b/>
          <w:sz w:val="24"/>
        </w:rPr>
        <w:t>5)</w:t>
      </w:r>
    </w:p>
    <w:p>
      <w:pPr>
        <w:pStyle w:val="Heading2"/>
        <w:spacing w:before="5"/>
        <w:jc w:val="left"/>
      </w:pPr>
      <w:r>
        <w:rPr/>
        <w:t>Комментарии:</w:t>
      </w:r>
    </w:p>
    <w:p>
      <w:pPr>
        <w:pStyle w:val="ListParagraph"/>
        <w:numPr>
          <w:ilvl w:val="0"/>
          <w:numId w:val="26"/>
        </w:numPr>
        <w:tabs>
          <w:tab w:pos="841" w:val="left" w:leader="none"/>
        </w:tabs>
        <w:spacing w:line="240" w:lineRule="auto" w:before="134" w:after="0"/>
        <w:ind w:left="841" w:right="0" w:hanging="361"/>
        <w:jc w:val="left"/>
        <w:rPr>
          <w:i/>
          <w:sz w:val="24"/>
        </w:rPr>
      </w:pPr>
      <w:r>
        <w:rPr>
          <w:i/>
          <w:sz w:val="24"/>
        </w:rPr>
        <w:t>Профилактика инфекции Pneumocystis carinii</w:t>
      </w:r>
      <w:r>
        <w:rPr>
          <w:i/>
          <w:spacing w:val="3"/>
          <w:sz w:val="24"/>
        </w:rPr>
        <w:t> </w:t>
      </w:r>
      <w:r>
        <w:rPr>
          <w:sz w:val="24"/>
        </w:rPr>
        <w:t>[53]</w:t>
      </w:r>
      <w:r>
        <w:rPr>
          <w:i/>
          <w:sz w:val="24"/>
        </w:rPr>
        <w:t>:</w:t>
      </w:r>
    </w:p>
    <w:p>
      <w:pPr>
        <w:pStyle w:val="ListParagraph"/>
        <w:numPr>
          <w:ilvl w:val="0"/>
          <w:numId w:val="26"/>
        </w:numPr>
        <w:tabs>
          <w:tab w:pos="841" w:val="left" w:leader="none"/>
          <w:tab w:pos="2864" w:val="left" w:leader="none"/>
          <w:tab w:pos="6843" w:val="left" w:leader="none"/>
          <w:tab w:pos="7163" w:val="left" w:leader="none"/>
          <w:tab w:pos="7883" w:val="left" w:leader="none"/>
          <w:tab w:pos="8188" w:val="left" w:leader="none"/>
          <w:tab w:pos="9237" w:val="left" w:leader="none"/>
        </w:tabs>
        <w:spacing w:line="360" w:lineRule="auto" w:before="139" w:after="0"/>
        <w:ind w:left="841" w:right="405" w:hanging="360"/>
        <w:jc w:val="left"/>
        <w:rPr>
          <w:i/>
          <w:sz w:val="24"/>
        </w:rPr>
      </w:pPr>
      <w:r>
        <w:rPr>
          <w:i/>
          <w:sz w:val="24"/>
        </w:rPr>
        <w:t>#Ко-тримоксазол</w:t>
        <w:tab/>
        <w:t>[Сульфаметоксазол+Триметоприм]</w:t>
        <w:tab/>
        <w:t>5</w:t>
        <w:tab/>
        <w:t>мг/кг</w:t>
        <w:tab/>
        <w:t>в</w:t>
        <w:tab/>
        <w:t>расчете</w:t>
        <w:tab/>
      </w:r>
      <w:r>
        <w:rPr>
          <w:i/>
          <w:spacing w:val="-9"/>
          <w:sz w:val="24"/>
        </w:rPr>
        <w:t>на </w:t>
      </w:r>
      <w:r>
        <w:rPr>
          <w:i/>
          <w:sz w:val="24"/>
        </w:rPr>
        <w:t>триметоприм в двух дозах 2-3 дня в неделю (суббота,</w:t>
      </w:r>
      <w:r>
        <w:rPr>
          <w:i/>
          <w:spacing w:val="-8"/>
          <w:sz w:val="24"/>
        </w:rPr>
        <w:t> </w:t>
      </w:r>
      <w:r>
        <w:rPr>
          <w:i/>
          <w:sz w:val="24"/>
        </w:rPr>
        <w:t>воскресенье)</w:t>
      </w:r>
    </w:p>
    <w:p>
      <w:pPr>
        <w:pStyle w:val="ListParagraph"/>
        <w:numPr>
          <w:ilvl w:val="1"/>
          <w:numId w:val="26"/>
        </w:numPr>
        <w:tabs>
          <w:tab w:pos="1562" w:val="left" w:leader="none"/>
        </w:tabs>
        <w:spacing w:line="240" w:lineRule="auto" w:before="3" w:after="0"/>
        <w:ind w:left="1561" w:right="0" w:hanging="361"/>
        <w:jc w:val="left"/>
        <w:rPr>
          <w:i/>
          <w:sz w:val="24"/>
        </w:rPr>
      </w:pPr>
      <w:r>
        <w:rPr>
          <w:i/>
          <w:sz w:val="24"/>
        </w:rPr>
        <w:t>альтернатива: #пентамидин 300 мг ингаляции каждые 29 дней.</w:t>
      </w:r>
    </w:p>
    <w:p>
      <w:pPr>
        <w:pStyle w:val="ListParagraph"/>
        <w:numPr>
          <w:ilvl w:val="0"/>
          <w:numId w:val="26"/>
        </w:numPr>
        <w:tabs>
          <w:tab w:pos="841" w:val="left" w:leader="none"/>
        </w:tabs>
        <w:spacing w:line="364" w:lineRule="auto" w:before="139" w:after="0"/>
        <w:ind w:left="841" w:right="401" w:hanging="360"/>
        <w:jc w:val="both"/>
        <w:rPr>
          <w:i/>
          <w:sz w:val="24"/>
        </w:rPr>
      </w:pPr>
      <w:r>
        <w:rPr>
          <w:i/>
          <w:sz w:val="24"/>
        </w:rPr>
        <w:t>Дезинфекция кожи: ежедневное мытье под душем или обтирание водным </w:t>
      </w:r>
      <w:r>
        <w:rPr>
          <w:i/>
          <w:sz w:val="24"/>
        </w:rPr>
        <w:t>раствором хлоргексидина, обработка мацераций и повреждений раствором бриллиантовой</w:t>
      </w:r>
      <w:r>
        <w:rPr>
          <w:i/>
          <w:spacing w:val="-1"/>
          <w:sz w:val="24"/>
        </w:rPr>
        <w:t> </w:t>
      </w:r>
      <w:r>
        <w:rPr>
          <w:i/>
          <w:sz w:val="24"/>
        </w:rPr>
        <w:t>зелени.</w:t>
      </w:r>
    </w:p>
    <w:p>
      <w:pPr>
        <w:pStyle w:val="ListParagraph"/>
        <w:numPr>
          <w:ilvl w:val="0"/>
          <w:numId w:val="26"/>
        </w:numPr>
        <w:tabs>
          <w:tab w:pos="841" w:val="left" w:leader="none"/>
        </w:tabs>
        <w:spacing w:line="388" w:lineRule="auto" w:before="37" w:after="0"/>
        <w:ind w:left="841" w:right="408" w:hanging="360"/>
        <w:jc w:val="both"/>
        <w:rPr>
          <w:i/>
          <w:sz w:val="24"/>
        </w:rPr>
      </w:pPr>
      <w:r>
        <w:rPr>
          <w:i/>
          <w:sz w:val="24"/>
        </w:rPr>
        <w:t>Необходима ежедневная дезинфекция места пребывания пациента с помощью </w:t>
      </w:r>
      <w:r>
        <w:rPr>
          <w:i/>
          <w:sz w:val="24"/>
        </w:rPr>
        <w:t>дезрастворов, бактерицидных ламп, при наличии агранулоцитоза – ежедневная смена постельного и нательного</w:t>
      </w:r>
      <w:r>
        <w:rPr>
          <w:i/>
          <w:spacing w:val="-1"/>
          <w:sz w:val="24"/>
        </w:rPr>
        <w:t> </w:t>
      </w:r>
      <w:r>
        <w:rPr>
          <w:i/>
          <w:sz w:val="24"/>
        </w:rPr>
        <w:t>белья.</w:t>
      </w:r>
    </w:p>
    <w:p>
      <w:pPr>
        <w:spacing w:after="0" w:line="388" w:lineRule="auto"/>
        <w:jc w:val="both"/>
        <w:rPr>
          <w:sz w:val="24"/>
        </w:rPr>
        <w:sectPr>
          <w:pgSz w:w="11910" w:h="16840"/>
          <w:pgMar w:header="0" w:footer="689" w:top="1340" w:bottom="960" w:left="1580" w:right="440"/>
        </w:sectPr>
      </w:pPr>
    </w:p>
    <w:p>
      <w:pPr>
        <w:pStyle w:val="ListParagraph"/>
        <w:numPr>
          <w:ilvl w:val="0"/>
          <w:numId w:val="26"/>
        </w:numPr>
        <w:tabs>
          <w:tab w:pos="841" w:val="left" w:leader="none"/>
        </w:tabs>
        <w:spacing w:line="357" w:lineRule="auto" w:before="61" w:after="0"/>
        <w:ind w:left="841" w:right="399" w:hanging="360"/>
        <w:jc w:val="both"/>
        <w:rPr>
          <w:i/>
          <w:sz w:val="24"/>
        </w:rPr>
      </w:pPr>
      <w:r>
        <w:rPr>
          <w:i/>
          <w:sz w:val="24"/>
        </w:rPr>
        <w:t>Обязательна личная гигиена родителей и посетителей, мытье рук персонала при </w:t>
      </w:r>
      <w:r>
        <w:rPr>
          <w:i/>
          <w:sz w:val="24"/>
        </w:rPr>
        <w:t>входе в палату</w:t>
      </w:r>
      <w:r>
        <w:rPr>
          <w:i/>
          <w:spacing w:val="-5"/>
          <w:sz w:val="24"/>
        </w:rPr>
        <w:t> </w:t>
      </w:r>
      <w:r>
        <w:rPr>
          <w:i/>
          <w:sz w:val="24"/>
        </w:rPr>
        <w:t>(бокс).</w:t>
      </w:r>
    </w:p>
    <w:p>
      <w:pPr>
        <w:pStyle w:val="BodyText"/>
        <w:spacing w:before="2"/>
        <w:ind w:left="0"/>
        <w:jc w:val="left"/>
        <w:rPr>
          <w:i/>
          <w:sz w:val="21"/>
        </w:rPr>
      </w:pPr>
    </w:p>
    <w:p>
      <w:pPr>
        <w:pStyle w:val="ListParagraph"/>
        <w:numPr>
          <w:ilvl w:val="1"/>
          <w:numId w:val="22"/>
        </w:numPr>
        <w:tabs>
          <w:tab w:pos="831" w:val="left" w:leader="none"/>
        </w:tabs>
        <w:spacing w:line="360" w:lineRule="auto" w:before="0" w:after="0"/>
        <w:ind w:left="831" w:right="412" w:hanging="425"/>
        <w:jc w:val="both"/>
        <w:rPr>
          <w:rFonts w:ascii="Symbol" w:hAnsi="Symbol"/>
          <w:sz w:val="20"/>
        </w:rPr>
      </w:pPr>
      <w:r>
        <w:rPr>
          <w:b/>
          <w:sz w:val="24"/>
        </w:rPr>
        <w:t>Рекомендуется </w:t>
      </w:r>
      <w:r>
        <w:rPr>
          <w:sz w:val="24"/>
        </w:rPr>
        <w:t>проведение динамического обследования и наблюдения за пациентами с нейробластомой группы наблюдения после завершения специфической терапии</w:t>
      </w:r>
      <w:r>
        <w:rPr>
          <w:spacing w:val="4"/>
          <w:sz w:val="24"/>
        </w:rPr>
        <w:t> </w:t>
      </w:r>
      <w:r>
        <w:rPr>
          <w:sz w:val="24"/>
        </w:rPr>
        <w:t>[13,54,55].</w:t>
      </w:r>
    </w:p>
    <w:p>
      <w:pPr>
        <w:pStyle w:val="Heading2"/>
        <w:spacing w:line="357" w:lineRule="auto" w:before="3"/>
        <w:ind w:right="406"/>
      </w:pPr>
      <w:r>
        <w:rPr/>
        <w:t>Уровень убедительности рекомендаций C (уровень достоверности доказательств 5)</w:t>
      </w:r>
    </w:p>
    <w:p>
      <w:pPr>
        <w:spacing w:line="360" w:lineRule="auto" w:before="3"/>
        <w:ind w:left="120" w:right="402" w:firstLine="285"/>
        <w:jc w:val="both"/>
        <w:rPr>
          <w:i/>
          <w:sz w:val="24"/>
        </w:rPr>
      </w:pPr>
      <w:r>
        <w:rPr>
          <w:b/>
          <w:sz w:val="24"/>
        </w:rPr>
        <w:t>Комментарии:</w:t>
      </w:r>
      <w:r>
        <w:rPr>
          <w:b/>
          <w:spacing w:val="-5"/>
          <w:sz w:val="24"/>
        </w:rPr>
        <w:t> </w:t>
      </w:r>
      <w:r>
        <w:rPr>
          <w:i/>
          <w:sz w:val="24"/>
        </w:rPr>
        <w:t>у</w:t>
      </w:r>
      <w:r>
        <w:rPr>
          <w:i/>
          <w:spacing w:val="-9"/>
          <w:sz w:val="24"/>
        </w:rPr>
        <w:t> </w:t>
      </w:r>
      <w:r>
        <w:rPr>
          <w:i/>
          <w:sz w:val="24"/>
        </w:rPr>
        <w:t>пациентов</w:t>
      </w:r>
      <w:r>
        <w:rPr>
          <w:i/>
          <w:spacing w:val="-12"/>
          <w:sz w:val="24"/>
        </w:rPr>
        <w:t> </w:t>
      </w:r>
      <w:r>
        <w:rPr>
          <w:i/>
          <w:sz w:val="24"/>
        </w:rPr>
        <w:t>группы</w:t>
      </w:r>
      <w:r>
        <w:rPr>
          <w:i/>
          <w:spacing w:val="-5"/>
          <w:sz w:val="24"/>
        </w:rPr>
        <w:t> </w:t>
      </w:r>
      <w:r>
        <w:rPr>
          <w:i/>
          <w:sz w:val="24"/>
        </w:rPr>
        <w:t>наблюдения</w:t>
      </w:r>
      <w:r>
        <w:rPr>
          <w:i/>
          <w:spacing w:val="-5"/>
          <w:sz w:val="24"/>
        </w:rPr>
        <w:t> </w:t>
      </w:r>
      <w:r>
        <w:rPr>
          <w:i/>
          <w:sz w:val="24"/>
        </w:rPr>
        <w:t>через</w:t>
      </w:r>
      <w:r>
        <w:rPr>
          <w:i/>
          <w:spacing w:val="-5"/>
          <w:sz w:val="24"/>
        </w:rPr>
        <w:t> </w:t>
      </w:r>
      <w:r>
        <w:rPr>
          <w:i/>
          <w:sz w:val="24"/>
        </w:rPr>
        <w:t>3</w:t>
      </w:r>
      <w:r>
        <w:rPr>
          <w:i/>
          <w:spacing w:val="-8"/>
          <w:sz w:val="24"/>
        </w:rPr>
        <w:t> </w:t>
      </w:r>
      <w:r>
        <w:rPr>
          <w:i/>
          <w:sz w:val="24"/>
        </w:rPr>
        <w:t>мес.</w:t>
      </w:r>
      <w:r>
        <w:rPr>
          <w:i/>
          <w:spacing w:val="-8"/>
          <w:sz w:val="24"/>
        </w:rPr>
        <w:t> </w:t>
      </w:r>
      <w:r>
        <w:rPr>
          <w:i/>
          <w:sz w:val="24"/>
        </w:rPr>
        <w:t>от</w:t>
      </w:r>
      <w:r>
        <w:rPr>
          <w:i/>
          <w:spacing w:val="-6"/>
          <w:sz w:val="24"/>
        </w:rPr>
        <w:t> </w:t>
      </w:r>
      <w:r>
        <w:rPr>
          <w:i/>
          <w:sz w:val="24"/>
        </w:rPr>
        <w:t>операции</w:t>
      </w:r>
      <w:r>
        <w:rPr>
          <w:i/>
          <w:spacing w:val="-5"/>
          <w:sz w:val="24"/>
        </w:rPr>
        <w:t> </w:t>
      </w:r>
      <w:r>
        <w:rPr>
          <w:i/>
          <w:sz w:val="24"/>
        </w:rPr>
        <w:t>или</w:t>
      </w:r>
      <w:r>
        <w:rPr>
          <w:i/>
          <w:spacing w:val="-6"/>
          <w:sz w:val="24"/>
        </w:rPr>
        <w:t> </w:t>
      </w:r>
      <w:r>
        <w:rPr>
          <w:i/>
          <w:sz w:val="24"/>
        </w:rPr>
        <w:t>окончания </w:t>
      </w:r>
      <w:r>
        <w:rPr>
          <w:i/>
          <w:sz w:val="24"/>
        </w:rPr>
        <w:t>ПХТ проводится контрольное обследование, включающее оценку уровня онкомаркеров (НСЕ, ферритин, ЛДГ), УЗИ пораженной области, КТ/МРТ пораженной анатомической области с КУ, сцинтиграфию с МЙБГ (при инициально МЙБГ-позитивных опухолях) (табл. 5.1, 5.2). В целях минимизации лучевой нагрузки предпочтительным являлось выполнение МРТ. Последующий алгоритм наблюдения различался в зависимости от наличия или отсутствия остаточной</w:t>
      </w:r>
      <w:r>
        <w:rPr>
          <w:i/>
          <w:spacing w:val="-4"/>
          <w:sz w:val="24"/>
        </w:rPr>
        <w:t> </w:t>
      </w:r>
      <w:r>
        <w:rPr>
          <w:i/>
          <w:sz w:val="24"/>
        </w:rPr>
        <w:t>опухоли.</w:t>
      </w:r>
    </w:p>
    <w:p>
      <w:pPr>
        <w:spacing w:line="357" w:lineRule="auto" w:before="3" w:after="6"/>
        <w:ind w:left="120" w:right="403" w:firstLine="710"/>
        <w:jc w:val="both"/>
        <w:rPr>
          <w:i/>
          <w:sz w:val="24"/>
        </w:rPr>
      </w:pPr>
      <w:r>
        <w:rPr>
          <w:b/>
          <w:sz w:val="24"/>
        </w:rPr>
        <w:t>Таблица 5.1. </w:t>
      </w:r>
      <w:r>
        <w:rPr>
          <w:i/>
          <w:sz w:val="24"/>
        </w:rPr>
        <w:t>Комплексный клинико-лабораторный и инструментальный </w:t>
      </w:r>
      <w:r>
        <w:rPr>
          <w:i/>
          <w:sz w:val="24"/>
        </w:rPr>
        <w:t>мониторинг пациентов с нейробластомой группы наблюдения без остаточной опухоли </w:t>
      </w:r>
      <w:r>
        <w:rPr>
          <w:sz w:val="24"/>
        </w:rPr>
        <w:t>после </w:t>
      </w:r>
      <w:r>
        <w:rPr>
          <w:i/>
          <w:sz w:val="24"/>
        </w:rPr>
        <w:t>операции</w:t>
      </w: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21"/>
        <w:gridCol w:w="1911"/>
        <w:gridCol w:w="1915"/>
        <w:gridCol w:w="3727"/>
      </w:tblGrid>
      <w:tr>
        <w:trPr>
          <w:trHeight w:val="415" w:hRule="atLeast"/>
        </w:trPr>
        <w:tc>
          <w:tcPr>
            <w:tcW w:w="2021" w:type="dxa"/>
          </w:tcPr>
          <w:p>
            <w:pPr>
              <w:pStyle w:val="TableParagraph"/>
              <w:rPr>
                <w:b/>
                <w:i/>
                <w:sz w:val="24"/>
              </w:rPr>
            </w:pPr>
            <w:r>
              <w:rPr>
                <w:b/>
                <w:i/>
                <w:sz w:val="24"/>
              </w:rPr>
              <w:t>Обследование</w:t>
            </w:r>
          </w:p>
        </w:tc>
        <w:tc>
          <w:tcPr>
            <w:tcW w:w="1911" w:type="dxa"/>
          </w:tcPr>
          <w:p>
            <w:pPr>
              <w:pStyle w:val="TableParagraph"/>
              <w:ind w:left="105"/>
              <w:rPr>
                <w:b/>
                <w:i/>
                <w:sz w:val="24"/>
              </w:rPr>
            </w:pPr>
            <w:r>
              <w:rPr>
                <w:b/>
                <w:i/>
                <w:sz w:val="24"/>
              </w:rPr>
              <w:t>1 год</w:t>
            </w:r>
          </w:p>
        </w:tc>
        <w:tc>
          <w:tcPr>
            <w:tcW w:w="1915" w:type="dxa"/>
          </w:tcPr>
          <w:p>
            <w:pPr>
              <w:pStyle w:val="TableParagraph"/>
              <w:rPr>
                <w:b/>
                <w:i/>
                <w:sz w:val="24"/>
              </w:rPr>
            </w:pPr>
            <w:r>
              <w:rPr>
                <w:b/>
                <w:i/>
                <w:sz w:val="24"/>
              </w:rPr>
              <w:t>2–5 лет</w:t>
            </w:r>
          </w:p>
        </w:tc>
        <w:tc>
          <w:tcPr>
            <w:tcW w:w="3727" w:type="dxa"/>
          </w:tcPr>
          <w:p>
            <w:pPr>
              <w:pStyle w:val="TableParagraph"/>
              <w:rPr>
                <w:b/>
                <w:i/>
                <w:sz w:val="24"/>
              </w:rPr>
            </w:pPr>
            <w:r>
              <w:rPr>
                <w:b/>
                <w:i/>
                <w:sz w:val="24"/>
              </w:rPr>
              <w:t>Более 5 лет</w:t>
            </w:r>
          </w:p>
        </w:tc>
      </w:tr>
      <w:tr>
        <w:trPr>
          <w:trHeight w:val="2071" w:hRule="atLeast"/>
        </w:trPr>
        <w:tc>
          <w:tcPr>
            <w:tcW w:w="2021" w:type="dxa"/>
          </w:tcPr>
          <w:p>
            <w:pPr>
              <w:pStyle w:val="TableParagraph"/>
              <w:spacing w:line="360" w:lineRule="auto"/>
              <w:ind w:right="589"/>
              <w:rPr>
                <w:i/>
                <w:sz w:val="24"/>
              </w:rPr>
            </w:pPr>
            <w:r>
              <w:rPr>
                <w:i/>
                <w:spacing w:val="-1"/>
                <w:sz w:val="24"/>
              </w:rPr>
              <w:t>Клинический </w:t>
            </w:r>
            <w:r>
              <w:rPr>
                <w:i/>
                <w:sz w:val="24"/>
              </w:rPr>
              <w:t>осмотр детского онколога,</w:t>
            </w:r>
          </w:p>
          <w:p>
            <w:pPr>
              <w:pStyle w:val="TableParagraph"/>
              <w:spacing w:line="276" w:lineRule="exact" w:before="0"/>
              <w:rPr>
                <w:i/>
                <w:sz w:val="24"/>
              </w:rPr>
            </w:pPr>
            <w:r>
              <w:rPr>
                <w:i/>
                <w:sz w:val="24"/>
              </w:rPr>
              <w:t>педиатра</w:t>
            </w:r>
          </w:p>
        </w:tc>
        <w:tc>
          <w:tcPr>
            <w:tcW w:w="1911" w:type="dxa"/>
          </w:tcPr>
          <w:p>
            <w:pPr>
              <w:pStyle w:val="TableParagraph"/>
              <w:ind w:left="105"/>
              <w:rPr>
                <w:i/>
                <w:sz w:val="24"/>
              </w:rPr>
            </w:pPr>
            <w:r>
              <w:rPr>
                <w:i/>
                <w:sz w:val="24"/>
              </w:rPr>
              <w:t>Каждые 6 нед.</w:t>
            </w:r>
          </w:p>
        </w:tc>
        <w:tc>
          <w:tcPr>
            <w:tcW w:w="1915" w:type="dxa"/>
          </w:tcPr>
          <w:p>
            <w:pPr>
              <w:pStyle w:val="TableParagraph"/>
              <w:rPr>
                <w:i/>
                <w:sz w:val="24"/>
              </w:rPr>
            </w:pPr>
            <w:r>
              <w:rPr>
                <w:i/>
                <w:sz w:val="24"/>
              </w:rPr>
              <w:t>Каждые 3 мес.</w:t>
            </w:r>
          </w:p>
        </w:tc>
        <w:tc>
          <w:tcPr>
            <w:tcW w:w="3727" w:type="dxa"/>
          </w:tcPr>
          <w:p>
            <w:pPr>
              <w:pStyle w:val="TableParagraph"/>
              <w:rPr>
                <w:i/>
                <w:sz w:val="24"/>
              </w:rPr>
            </w:pPr>
            <w:r>
              <w:rPr>
                <w:i/>
                <w:sz w:val="24"/>
              </w:rPr>
              <w:t>Каждые 6–12 мес.</w:t>
            </w:r>
          </w:p>
        </w:tc>
      </w:tr>
      <w:tr>
        <w:trPr>
          <w:trHeight w:val="2485" w:hRule="atLeast"/>
        </w:trPr>
        <w:tc>
          <w:tcPr>
            <w:tcW w:w="2021" w:type="dxa"/>
          </w:tcPr>
          <w:p>
            <w:pPr>
              <w:pStyle w:val="TableParagraph"/>
              <w:spacing w:line="360" w:lineRule="auto"/>
              <w:ind w:right="105"/>
              <w:rPr>
                <w:i/>
                <w:sz w:val="24"/>
              </w:rPr>
            </w:pPr>
            <w:r>
              <w:rPr>
                <w:i/>
                <w:sz w:val="24"/>
              </w:rPr>
              <w:t>Метаболиты </w:t>
            </w:r>
            <w:r>
              <w:rPr>
                <w:i/>
                <w:sz w:val="24"/>
              </w:rPr>
              <w:t>катехоламинов мочи (ГВК, ВМК, дофамин)(при доступности</w:t>
            </w:r>
          </w:p>
          <w:p>
            <w:pPr>
              <w:pStyle w:val="TableParagraph"/>
              <w:spacing w:before="0"/>
              <w:rPr>
                <w:i/>
                <w:sz w:val="24"/>
              </w:rPr>
            </w:pPr>
            <w:r>
              <w:rPr>
                <w:i/>
                <w:sz w:val="24"/>
              </w:rPr>
              <w:t>методики)</w:t>
            </w:r>
          </w:p>
        </w:tc>
        <w:tc>
          <w:tcPr>
            <w:tcW w:w="1911" w:type="dxa"/>
          </w:tcPr>
          <w:p>
            <w:pPr>
              <w:pStyle w:val="TableParagraph"/>
              <w:ind w:left="105"/>
              <w:rPr>
                <w:i/>
                <w:sz w:val="24"/>
              </w:rPr>
            </w:pPr>
            <w:r>
              <w:rPr>
                <w:i/>
                <w:sz w:val="24"/>
              </w:rPr>
              <w:t>Каждые 6 нед.</w:t>
            </w:r>
          </w:p>
        </w:tc>
        <w:tc>
          <w:tcPr>
            <w:tcW w:w="1915" w:type="dxa"/>
          </w:tcPr>
          <w:p>
            <w:pPr>
              <w:pStyle w:val="TableParagraph"/>
              <w:rPr>
                <w:i/>
                <w:sz w:val="24"/>
              </w:rPr>
            </w:pPr>
            <w:r>
              <w:rPr>
                <w:i/>
                <w:sz w:val="24"/>
              </w:rPr>
              <w:t>Каждые 3 мес.</w:t>
            </w:r>
          </w:p>
        </w:tc>
        <w:tc>
          <w:tcPr>
            <w:tcW w:w="3727" w:type="dxa"/>
          </w:tcPr>
          <w:p>
            <w:pPr>
              <w:pStyle w:val="TableParagraph"/>
              <w:rPr>
                <w:i/>
                <w:sz w:val="24"/>
              </w:rPr>
            </w:pPr>
            <w:r>
              <w:rPr>
                <w:i/>
                <w:sz w:val="24"/>
              </w:rPr>
              <w:t>Каждые 6–12 мес.</w:t>
            </w:r>
          </w:p>
        </w:tc>
      </w:tr>
      <w:tr>
        <w:trPr>
          <w:trHeight w:val="825" w:hRule="atLeast"/>
        </w:trPr>
        <w:tc>
          <w:tcPr>
            <w:tcW w:w="2021" w:type="dxa"/>
          </w:tcPr>
          <w:p>
            <w:pPr>
              <w:pStyle w:val="TableParagraph"/>
              <w:rPr>
                <w:i/>
                <w:sz w:val="24"/>
              </w:rPr>
            </w:pPr>
            <w:r>
              <w:rPr>
                <w:i/>
                <w:sz w:val="24"/>
              </w:rPr>
              <w:t>Общий анализ</w:t>
            </w:r>
          </w:p>
          <w:p>
            <w:pPr>
              <w:pStyle w:val="TableParagraph"/>
              <w:spacing w:before="134"/>
              <w:rPr>
                <w:i/>
                <w:sz w:val="24"/>
              </w:rPr>
            </w:pPr>
            <w:r>
              <w:rPr>
                <w:i/>
                <w:sz w:val="24"/>
              </w:rPr>
              <w:t>крови</w:t>
            </w:r>
          </w:p>
        </w:tc>
        <w:tc>
          <w:tcPr>
            <w:tcW w:w="1911" w:type="dxa"/>
          </w:tcPr>
          <w:p>
            <w:pPr>
              <w:pStyle w:val="TableParagraph"/>
              <w:ind w:left="105"/>
              <w:rPr>
                <w:i/>
                <w:sz w:val="24"/>
              </w:rPr>
            </w:pPr>
            <w:r>
              <w:rPr>
                <w:i/>
                <w:sz w:val="24"/>
              </w:rPr>
              <w:t>Каждые 6 нед.</w:t>
            </w:r>
          </w:p>
        </w:tc>
        <w:tc>
          <w:tcPr>
            <w:tcW w:w="1915" w:type="dxa"/>
          </w:tcPr>
          <w:p>
            <w:pPr>
              <w:pStyle w:val="TableParagraph"/>
              <w:rPr>
                <w:i/>
                <w:sz w:val="24"/>
              </w:rPr>
            </w:pPr>
            <w:r>
              <w:rPr>
                <w:i/>
                <w:sz w:val="24"/>
              </w:rPr>
              <w:t>Каждые 3 мес.</w:t>
            </w:r>
          </w:p>
        </w:tc>
        <w:tc>
          <w:tcPr>
            <w:tcW w:w="3727" w:type="dxa"/>
          </w:tcPr>
          <w:p>
            <w:pPr>
              <w:pStyle w:val="TableParagraph"/>
              <w:rPr>
                <w:i/>
                <w:sz w:val="24"/>
              </w:rPr>
            </w:pPr>
            <w:r>
              <w:rPr>
                <w:i/>
                <w:sz w:val="24"/>
              </w:rPr>
              <w:t>Каждые 6–12 мес.</w:t>
            </w:r>
          </w:p>
        </w:tc>
      </w:tr>
      <w:tr>
        <w:trPr>
          <w:trHeight w:val="829" w:hRule="atLeast"/>
        </w:trPr>
        <w:tc>
          <w:tcPr>
            <w:tcW w:w="2021" w:type="dxa"/>
          </w:tcPr>
          <w:p>
            <w:pPr>
              <w:pStyle w:val="TableParagraph"/>
              <w:spacing w:before="0"/>
              <w:rPr>
                <w:i/>
                <w:sz w:val="24"/>
              </w:rPr>
            </w:pPr>
            <w:r>
              <w:rPr>
                <w:i/>
                <w:sz w:val="24"/>
              </w:rPr>
              <w:t>Биохимический</w:t>
            </w:r>
          </w:p>
          <w:p>
            <w:pPr>
              <w:pStyle w:val="TableParagraph"/>
              <w:spacing w:before="140"/>
              <w:rPr>
                <w:i/>
                <w:sz w:val="24"/>
              </w:rPr>
            </w:pPr>
            <w:r>
              <w:rPr>
                <w:i/>
                <w:sz w:val="24"/>
              </w:rPr>
              <w:t>анализ крови</w:t>
            </w:r>
            <w:r>
              <w:rPr>
                <w:i/>
                <w:spacing w:val="-2"/>
                <w:sz w:val="24"/>
              </w:rPr>
              <w:t> </w:t>
            </w:r>
            <w:r>
              <w:rPr>
                <w:i/>
                <w:sz w:val="24"/>
              </w:rPr>
              <w:t>(с</w:t>
            </w:r>
          </w:p>
        </w:tc>
        <w:tc>
          <w:tcPr>
            <w:tcW w:w="1911" w:type="dxa"/>
          </w:tcPr>
          <w:p>
            <w:pPr>
              <w:pStyle w:val="TableParagraph"/>
              <w:spacing w:before="0"/>
              <w:ind w:left="105"/>
              <w:rPr>
                <w:i/>
                <w:sz w:val="24"/>
              </w:rPr>
            </w:pPr>
            <w:r>
              <w:rPr>
                <w:i/>
                <w:sz w:val="24"/>
              </w:rPr>
              <w:t>Каждые 6 нед.</w:t>
            </w:r>
          </w:p>
        </w:tc>
        <w:tc>
          <w:tcPr>
            <w:tcW w:w="1915" w:type="dxa"/>
          </w:tcPr>
          <w:p>
            <w:pPr>
              <w:pStyle w:val="TableParagraph"/>
              <w:spacing w:before="0"/>
              <w:rPr>
                <w:i/>
                <w:sz w:val="24"/>
              </w:rPr>
            </w:pPr>
            <w:r>
              <w:rPr>
                <w:i/>
                <w:sz w:val="24"/>
              </w:rPr>
              <w:t>Каждые 3 мес.</w:t>
            </w:r>
          </w:p>
        </w:tc>
        <w:tc>
          <w:tcPr>
            <w:tcW w:w="3727" w:type="dxa"/>
          </w:tcPr>
          <w:p>
            <w:pPr>
              <w:pStyle w:val="TableParagraph"/>
              <w:spacing w:before="0"/>
              <w:rPr>
                <w:i/>
                <w:sz w:val="24"/>
              </w:rPr>
            </w:pPr>
            <w:r>
              <w:rPr>
                <w:i/>
                <w:sz w:val="24"/>
              </w:rPr>
              <w:t>Каждые 6–12 мес.</w:t>
            </w:r>
          </w:p>
        </w:tc>
      </w:tr>
    </w:tbl>
    <w:p>
      <w:pPr>
        <w:spacing w:after="0"/>
        <w:rPr>
          <w:sz w:val="24"/>
        </w:rPr>
        <w:sectPr>
          <w:pgSz w:w="11910" w:h="16840"/>
          <w:pgMar w:header="0" w:footer="689" w:top="1340" w:bottom="960" w:left="1580" w:right="4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21"/>
        <w:gridCol w:w="1911"/>
        <w:gridCol w:w="1915"/>
        <w:gridCol w:w="3727"/>
      </w:tblGrid>
      <w:tr>
        <w:trPr>
          <w:trHeight w:val="1240" w:hRule="atLeast"/>
        </w:trPr>
        <w:tc>
          <w:tcPr>
            <w:tcW w:w="2021" w:type="dxa"/>
          </w:tcPr>
          <w:p>
            <w:pPr>
              <w:pStyle w:val="TableParagraph"/>
              <w:spacing w:line="357" w:lineRule="auto"/>
              <w:ind w:right="386"/>
              <w:rPr>
                <w:i/>
                <w:sz w:val="24"/>
              </w:rPr>
            </w:pPr>
            <w:r>
              <w:rPr>
                <w:i/>
                <w:sz w:val="24"/>
              </w:rPr>
              <w:t>обязательным </w:t>
            </w:r>
            <w:r>
              <w:rPr>
                <w:i/>
                <w:sz w:val="24"/>
              </w:rPr>
              <w:t>определением</w:t>
            </w:r>
          </w:p>
          <w:p>
            <w:pPr>
              <w:pStyle w:val="TableParagraph"/>
              <w:spacing w:before="2"/>
              <w:rPr>
                <w:i/>
                <w:sz w:val="24"/>
              </w:rPr>
            </w:pPr>
            <w:r>
              <w:rPr>
                <w:i/>
                <w:sz w:val="24"/>
              </w:rPr>
              <w:t>уровня ЛДГ)</w:t>
            </w:r>
          </w:p>
        </w:tc>
        <w:tc>
          <w:tcPr>
            <w:tcW w:w="1911" w:type="dxa"/>
          </w:tcPr>
          <w:p>
            <w:pPr>
              <w:pStyle w:val="TableParagraph"/>
              <w:spacing w:before="0"/>
              <w:ind w:left="0"/>
              <w:rPr>
                <w:sz w:val="24"/>
              </w:rPr>
            </w:pPr>
          </w:p>
        </w:tc>
        <w:tc>
          <w:tcPr>
            <w:tcW w:w="1915" w:type="dxa"/>
          </w:tcPr>
          <w:p>
            <w:pPr>
              <w:pStyle w:val="TableParagraph"/>
              <w:spacing w:before="0"/>
              <w:ind w:left="0"/>
              <w:rPr>
                <w:sz w:val="24"/>
              </w:rPr>
            </w:pPr>
          </w:p>
        </w:tc>
        <w:tc>
          <w:tcPr>
            <w:tcW w:w="3727" w:type="dxa"/>
          </w:tcPr>
          <w:p>
            <w:pPr>
              <w:pStyle w:val="TableParagraph"/>
              <w:spacing w:before="0"/>
              <w:ind w:left="0"/>
              <w:rPr>
                <w:sz w:val="24"/>
              </w:rPr>
            </w:pPr>
          </w:p>
        </w:tc>
      </w:tr>
      <w:tr>
        <w:trPr>
          <w:trHeight w:val="830" w:hRule="atLeast"/>
        </w:trPr>
        <w:tc>
          <w:tcPr>
            <w:tcW w:w="2021" w:type="dxa"/>
          </w:tcPr>
          <w:p>
            <w:pPr>
              <w:pStyle w:val="TableParagraph"/>
              <w:rPr>
                <w:i/>
                <w:sz w:val="24"/>
              </w:rPr>
            </w:pPr>
            <w:r>
              <w:rPr>
                <w:i/>
                <w:sz w:val="24"/>
              </w:rPr>
              <w:t>Онкомаркеры</w:t>
            </w:r>
          </w:p>
          <w:p>
            <w:pPr>
              <w:pStyle w:val="TableParagraph"/>
              <w:spacing w:before="139"/>
              <w:rPr>
                <w:i/>
                <w:sz w:val="24"/>
              </w:rPr>
            </w:pPr>
            <w:r>
              <w:rPr>
                <w:i/>
                <w:sz w:val="24"/>
              </w:rPr>
              <w:t>(НСЕ, ферритин)</w:t>
            </w:r>
          </w:p>
        </w:tc>
        <w:tc>
          <w:tcPr>
            <w:tcW w:w="1911" w:type="dxa"/>
          </w:tcPr>
          <w:p>
            <w:pPr>
              <w:pStyle w:val="TableParagraph"/>
              <w:ind w:left="105"/>
              <w:rPr>
                <w:i/>
                <w:sz w:val="24"/>
              </w:rPr>
            </w:pPr>
            <w:r>
              <w:rPr>
                <w:i/>
                <w:sz w:val="24"/>
              </w:rPr>
              <w:t>Каждые 6 нед.</w:t>
            </w:r>
          </w:p>
        </w:tc>
        <w:tc>
          <w:tcPr>
            <w:tcW w:w="1915" w:type="dxa"/>
          </w:tcPr>
          <w:p>
            <w:pPr>
              <w:pStyle w:val="TableParagraph"/>
              <w:rPr>
                <w:i/>
                <w:sz w:val="24"/>
              </w:rPr>
            </w:pPr>
            <w:r>
              <w:rPr>
                <w:i/>
                <w:sz w:val="24"/>
              </w:rPr>
              <w:t>Каждые 3 мес.</w:t>
            </w:r>
          </w:p>
        </w:tc>
        <w:tc>
          <w:tcPr>
            <w:tcW w:w="3727" w:type="dxa"/>
          </w:tcPr>
          <w:p>
            <w:pPr>
              <w:pStyle w:val="TableParagraph"/>
              <w:rPr>
                <w:i/>
                <w:sz w:val="24"/>
              </w:rPr>
            </w:pPr>
            <w:r>
              <w:rPr>
                <w:i/>
                <w:sz w:val="24"/>
              </w:rPr>
              <w:t>Каждые 6–12 мес.</w:t>
            </w:r>
          </w:p>
        </w:tc>
      </w:tr>
      <w:tr>
        <w:trPr>
          <w:trHeight w:val="2481" w:hRule="atLeast"/>
        </w:trPr>
        <w:tc>
          <w:tcPr>
            <w:tcW w:w="2021" w:type="dxa"/>
          </w:tcPr>
          <w:p>
            <w:pPr>
              <w:pStyle w:val="TableParagraph"/>
              <w:spacing w:line="360" w:lineRule="auto"/>
              <w:ind w:right="187"/>
              <w:rPr>
                <w:i/>
                <w:sz w:val="24"/>
              </w:rPr>
            </w:pPr>
            <w:r>
              <w:rPr>
                <w:i/>
                <w:sz w:val="24"/>
              </w:rPr>
              <w:t>УЗИ органов </w:t>
            </w:r>
            <w:r>
              <w:rPr>
                <w:i/>
                <w:sz w:val="24"/>
              </w:rPr>
              <w:t>брюшной полости/ рентгенография органов грудной</w:t>
            </w:r>
          </w:p>
          <w:p>
            <w:pPr>
              <w:pStyle w:val="TableParagraph"/>
              <w:spacing w:before="0"/>
              <w:rPr>
                <w:i/>
                <w:sz w:val="24"/>
              </w:rPr>
            </w:pPr>
            <w:r>
              <w:rPr>
                <w:i/>
                <w:sz w:val="24"/>
              </w:rPr>
              <w:t>клетки*</w:t>
            </w:r>
          </w:p>
        </w:tc>
        <w:tc>
          <w:tcPr>
            <w:tcW w:w="1911" w:type="dxa"/>
          </w:tcPr>
          <w:p>
            <w:pPr>
              <w:pStyle w:val="TableParagraph"/>
              <w:ind w:left="105"/>
              <w:rPr>
                <w:i/>
                <w:sz w:val="24"/>
              </w:rPr>
            </w:pPr>
            <w:r>
              <w:rPr>
                <w:i/>
                <w:sz w:val="24"/>
              </w:rPr>
              <w:t>Каждые 6 нед.</w:t>
            </w:r>
          </w:p>
        </w:tc>
        <w:tc>
          <w:tcPr>
            <w:tcW w:w="1915" w:type="dxa"/>
          </w:tcPr>
          <w:p>
            <w:pPr>
              <w:pStyle w:val="TableParagraph"/>
              <w:rPr>
                <w:i/>
                <w:sz w:val="24"/>
              </w:rPr>
            </w:pPr>
            <w:r>
              <w:rPr>
                <w:i/>
                <w:sz w:val="24"/>
              </w:rPr>
              <w:t>Каждые 3 мес.</w:t>
            </w:r>
          </w:p>
        </w:tc>
        <w:tc>
          <w:tcPr>
            <w:tcW w:w="3727" w:type="dxa"/>
          </w:tcPr>
          <w:p>
            <w:pPr>
              <w:pStyle w:val="TableParagraph"/>
              <w:rPr>
                <w:i/>
                <w:sz w:val="24"/>
              </w:rPr>
            </w:pPr>
            <w:r>
              <w:rPr>
                <w:i/>
                <w:sz w:val="24"/>
              </w:rPr>
              <w:t>Каждые 6–12 мес.</w:t>
            </w:r>
          </w:p>
        </w:tc>
      </w:tr>
      <w:tr>
        <w:trPr>
          <w:trHeight w:val="830" w:hRule="atLeast"/>
        </w:trPr>
        <w:tc>
          <w:tcPr>
            <w:tcW w:w="2021" w:type="dxa"/>
          </w:tcPr>
          <w:p>
            <w:pPr>
              <w:pStyle w:val="TableParagraph"/>
              <w:rPr>
                <w:i/>
                <w:sz w:val="24"/>
              </w:rPr>
            </w:pPr>
            <w:r>
              <w:rPr>
                <w:i/>
                <w:sz w:val="24"/>
              </w:rPr>
              <w:t>МРТ /КТ с КУ</w:t>
            </w:r>
          </w:p>
        </w:tc>
        <w:tc>
          <w:tcPr>
            <w:tcW w:w="1911" w:type="dxa"/>
          </w:tcPr>
          <w:p>
            <w:pPr>
              <w:pStyle w:val="TableParagraph"/>
              <w:ind w:left="105"/>
              <w:rPr>
                <w:i/>
                <w:sz w:val="24"/>
              </w:rPr>
            </w:pPr>
            <w:r>
              <w:rPr>
                <w:i/>
                <w:sz w:val="24"/>
              </w:rPr>
              <w:t>1 раз в 6 мес.</w:t>
            </w:r>
          </w:p>
        </w:tc>
        <w:tc>
          <w:tcPr>
            <w:tcW w:w="5642" w:type="dxa"/>
            <w:gridSpan w:val="2"/>
          </w:tcPr>
          <w:p>
            <w:pPr>
              <w:pStyle w:val="TableParagraph"/>
              <w:rPr>
                <w:i/>
                <w:sz w:val="24"/>
              </w:rPr>
            </w:pPr>
            <w:r>
              <w:rPr>
                <w:i/>
                <w:sz w:val="24"/>
              </w:rPr>
              <w:t>Только при наличии изменений при проведении</w:t>
            </w:r>
          </w:p>
          <w:p>
            <w:pPr>
              <w:pStyle w:val="TableParagraph"/>
              <w:spacing w:before="139"/>
              <w:rPr>
                <w:i/>
                <w:sz w:val="24"/>
              </w:rPr>
            </w:pPr>
            <w:r>
              <w:rPr>
                <w:i/>
                <w:sz w:val="24"/>
              </w:rPr>
              <w:t>УЗИ/рентгенографии</w:t>
            </w:r>
          </w:p>
        </w:tc>
      </w:tr>
      <w:tr>
        <w:trPr>
          <w:trHeight w:val="825" w:hRule="atLeast"/>
        </w:trPr>
        <w:tc>
          <w:tcPr>
            <w:tcW w:w="2021" w:type="dxa"/>
          </w:tcPr>
          <w:p>
            <w:pPr>
              <w:pStyle w:val="TableParagraph"/>
              <w:rPr>
                <w:i/>
                <w:sz w:val="24"/>
              </w:rPr>
            </w:pPr>
            <w:r>
              <w:rPr>
                <w:i/>
                <w:sz w:val="24"/>
              </w:rPr>
              <w:t>Сцинтиграфия с</w:t>
            </w:r>
          </w:p>
          <w:p>
            <w:pPr>
              <w:pStyle w:val="TableParagraph"/>
              <w:spacing w:before="139"/>
              <w:rPr>
                <w:i/>
                <w:sz w:val="24"/>
              </w:rPr>
            </w:pPr>
            <w:r>
              <w:rPr>
                <w:i/>
                <w:sz w:val="24"/>
              </w:rPr>
              <w:t>МЙБГ</w:t>
            </w:r>
          </w:p>
        </w:tc>
        <w:tc>
          <w:tcPr>
            <w:tcW w:w="7553" w:type="dxa"/>
            <w:gridSpan w:val="3"/>
          </w:tcPr>
          <w:p>
            <w:pPr>
              <w:pStyle w:val="TableParagraph"/>
              <w:ind w:left="105"/>
              <w:rPr>
                <w:i/>
                <w:sz w:val="24"/>
              </w:rPr>
            </w:pPr>
            <w:r>
              <w:rPr>
                <w:i/>
                <w:sz w:val="24"/>
              </w:rPr>
              <w:t>При наличии изменений при проведении других визуализационных</w:t>
            </w:r>
          </w:p>
          <w:p>
            <w:pPr>
              <w:pStyle w:val="TableParagraph"/>
              <w:spacing w:before="139"/>
              <w:ind w:left="105"/>
              <w:rPr>
                <w:i/>
                <w:sz w:val="24"/>
              </w:rPr>
            </w:pPr>
            <w:r>
              <w:rPr>
                <w:i/>
                <w:sz w:val="24"/>
              </w:rPr>
              <w:t>методов обследования</w:t>
            </w:r>
          </w:p>
        </w:tc>
      </w:tr>
    </w:tbl>
    <w:p>
      <w:pPr>
        <w:spacing w:line="360" w:lineRule="auto" w:before="1"/>
        <w:ind w:left="120" w:right="412" w:firstLine="710"/>
        <w:jc w:val="both"/>
        <w:rPr>
          <w:i/>
          <w:sz w:val="24"/>
        </w:rPr>
      </w:pPr>
      <w:r>
        <w:rPr>
          <w:b/>
          <w:i/>
          <w:sz w:val="24"/>
        </w:rPr>
        <w:t>Примечание. </w:t>
      </w:r>
      <w:r>
        <w:rPr>
          <w:i/>
          <w:sz w:val="24"/>
        </w:rPr>
        <w:t>* – начальной точкой отсчета представленных схем диспансерного </w:t>
      </w:r>
      <w:r>
        <w:rPr>
          <w:i/>
          <w:sz w:val="24"/>
        </w:rPr>
        <w:t>наблюдения является проведенное обследование через 3 мес. после операции.</w:t>
      </w:r>
    </w:p>
    <w:p>
      <w:pPr>
        <w:pStyle w:val="BodyText"/>
        <w:spacing w:before="3"/>
        <w:ind w:left="0"/>
        <w:jc w:val="left"/>
        <w:rPr>
          <w:i/>
          <w:sz w:val="36"/>
        </w:rPr>
      </w:pPr>
    </w:p>
    <w:p>
      <w:pPr>
        <w:spacing w:line="360" w:lineRule="auto" w:before="0"/>
        <w:ind w:left="120" w:right="403" w:firstLine="710"/>
        <w:jc w:val="both"/>
        <w:rPr>
          <w:i/>
          <w:sz w:val="24"/>
        </w:rPr>
      </w:pPr>
      <w:r>
        <w:rPr>
          <w:b/>
          <w:i/>
          <w:sz w:val="24"/>
        </w:rPr>
        <w:t>Таблица 5.2. </w:t>
      </w:r>
      <w:r>
        <w:rPr>
          <w:i/>
          <w:sz w:val="24"/>
        </w:rPr>
        <w:t>Комплексный клинико-лабораторный и инструментальный </w:t>
      </w:r>
      <w:r>
        <w:rPr>
          <w:i/>
          <w:sz w:val="24"/>
        </w:rPr>
        <w:t>мониторинг пациентов с нейробластомой группы наблюдения с наличием остаточной опухоли после операции</w:t>
      </w: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41"/>
        <w:gridCol w:w="1846"/>
        <w:gridCol w:w="1845"/>
        <w:gridCol w:w="3616"/>
      </w:tblGrid>
      <w:tr>
        <w:trPr>
          <w:trHeight w:val="275" w:hRule="atLeast"/>
        </w:trPr>
        <w:tc>
          <w:tcPr>
            <w:tcW w:w="2041" w:type="dxa"/>
          </w:tcPr>
          <w:p>
            <w:pPr>
              <w:pStyle w:val="TableParagraph"/>
              <w:spacing w:line="255" w:lineRule="exact" w:before="0"/>
              <w:rPr>
                <w:b/>
                <w:i/>
                <w:sz w:val="24"/>
              </w:rPr>
            </w:pPr>
            <w:r>
              <w:rPr>
                <w:b/>
                <w:i/>
                <w:sz w:val="24"/>
              </w:rPr>
              <w:t>Обследование</w:t>
            </w:r>
          </w:p>
        </w:tc>
        <w:tc>
          <w:tcPr>
            <w:tcW w:w="1846" w:type="dxa"/>
          </w:tcPr>
          <w:p>
            <w:pPr>
              <w:pStyle w:val="TableParagraph"/>
              <w:spacing w:line="255" w:lineRule="exact" w:before="0"/>
              <w:ind w:left="105"/>
              <w:rPr>
                <w:b/>
                <w:i/>
                <w:sz w:val="24"/>
              </w:rPr>
            </w:pPr>
            <w:r>
              <w:rPr>
                <w:b/>
                <w:i/>
                <w:sz w:val="24"/>
              </w:rPr>
              <w:t>1 год</w:t>
            </w:r>
          </w:p>
        </w:tc>
        <w:tc>
          <w:tcPr>
            <w:tcW w:w="1845" w:type="dxa"/>
          </w:tcPr>
          <w:p>
            <w:pPr>
              <w:pStyle w:val="TableParagraph"/>
              <w:spacing w:line="255" w:lineRule="exact" w:before="0"/>
              <w:ind w:left="105"/>
              <w:rPr>
                <w:b/>
                <w:i/>
                <w:sz w:val="24"/>
              </w:rPr>
            </w:pPr>
            <w:r>
              <w:rPr>
                <w:b/>
                <w:i/>
                <w:sz w:val="24"/>
              </w:rPr>
              <w:t>2–5 лет</w:t>
            </w:r>
          </w:p>
        </w:tc>
        <w:tc>
          <w:tcPr>
            <w:tcW w:w="3616" w:type="dxa"/>
          </w:tcPr>
          <w:p>
            <w:pPr>
              <w:pStyle w:val="TableParagraph"/>
              <w:spacing w:line="255" w:lineRule="exact" w:before="0"/>
              <w:rPr>
                <w:b/>
                <w:i/>
                <w:sz w:val="24"/>
              </w:rPr>
            </w:pPr>
            <w:r>
              <w:rPr>
                <w:b/>
                <w:i/>
                <w:sz w:val="24"/>
              </w:rPr>
              <w:t>Более 5 лет</w:t>
            </w:r>
          </w:p>
        </w:tc>
      </w:tr>
      <w:tr>
        <w:trPr>
          <w:trHeight w:val="1105" w:hRule="atLeast"/>
        </w:trPr>
        <w:tc>
          <w:tcPr>
            <w:tcW w:w="2041" w:type="dxa"/>
          </w:tcPr>
          <w:p>
            <w:pPr>
              <w:pStyle w:val="TableParagraph"/>
              <w:spacing w:line="242" w:lineRule="auto" w:before="0"/>
              <w:ind w:right="94"/>
              <w:rPr>
                <w:i/>
                <w:sz w:val="24"/>
              </w:rPr>
            </w:pPr>
            <w:r>
              <w:rPr>
                <w:i/>
                <w:sz w:val="24"/>
              </w:rPr>
              <w:t>Клинический </w:t>
            </w:r>
            <w:r>
              <w:rPr>
                <w:i/>
                <w:sz w:val="24"/>
              </w:rPr>
              <w:t>осмотр детского</w:t>
            </w:r>
          </w:p>
          <w:p>
            <w:pPr>
              <w:pStyle w:val="TableParagraph"/>
              <w:spacing w:line="276" w:lineRule="exact" w:before="0"/>
              <w:ind w:right="899"/>
              <w:rPr>
                <w:i/>
                <w:sz w:val="24"/>
              </w:rPr>
            </w:pPr>
            <w:r>
              <w:rPr>
                <w:i/>
                <w:sz w:val="24"/>
              </w:rPr>
              <w:t>онколога, </w:t>
            </w:r>
            <w:r>
              <w:rPr>
                <w:i/>
                <w:sz w:val="24"/>
              </w:rPr>
              <w:t>педиатра</w:t>
            </w:r>
          </w:p>
        </w:tc>
        <w:tc>
          <w:tcPr>
            <w:tcW w:w="1846" w:type="dxa"/>
          </w:tcPr>
          <w:p>
            <w:pPr>
              <w:pStyle w:val="TableParagraph"/>
              <w:spacing w:line="275" w:lineRule="exact" w:before="0"/>
              <w:ind w:left="105"/>
              <w:rPr>
                <w:i/>
                <w:sz w:val="24"/>
              </w:rPr>
            </w:pPr>
            <w:r>
              <w:rPr>
                <w:i/>
                <w:sz w:val="24"/>
              </w:rPr>
              <w:t>Каждые 6 нед.</w:t>
            </w:r>
          </w:p>
        </w:tc>
        <w:tc>
          <w:tcPr>
            <w:tcW w:w="1845" w:type="dxa"/>
          </w:tcPr>
          <w:p>
            <w:pPr>
              <w:pStyle w:val="TableParagraph"/>
              <w:spacing w:line="275" w:lineRule="exact" w:before="0"/>
              <w:ind w:left="105"/>
              <w:rPr>
                <w:i/>
                <w:sz w:val="24"/>
              </w:rPr>
            </w:pPr>
            <w:r>
              <w:rPr>
                <w:i/>
                <w:sz w:val="24"/>
              </w:rPr>
              <w:t>Каждые 3 мес.</w:t>
            </w:r>
          </w:p>
        </w:tc>
        <w:tc>
          <w:tcPr>
            <w:tcW w:w="3616" w:type="dxa"/>
          </w:tcPr>
          <w:p>
            <w:pPr>
              <w:pStyle w:val="TableParagraph"/>
              <w:spacing w:line="275" w:lineRule="exact" w:before="0"/>
              <w:rPr>
                <w:i/>
                <w:sz w:val="24"/>
              </w:rPr>
            </w:pPr>
            <w:r>
              <w:rPr>
                <w:i/>
                <w:sz w:val="24"/>
              </w:rPr>
              <w:t>Каждые 6–12 мес.</w:t>
            </w:r>
          </w:p>
        </w:tc>
      </w:tr>
      <w:tr>
        <w:trPr>
          <w:trHeight w:val="1098" w:hRule="atLeast"/>
        </w:trPr>
        <w:tc>
          <w:tcPr>
            <w:tcW w:w="2041" w:type="dxa"/>
            <w:tcBorders>
              <w:bottom w:val="single" w:sz="6" w:space="0" w:color="000000"/>
            </w:tcBorders>
          </w:tcPr>
          <w:p>
            <w:pPr>
              <w:pStyle w:val="TableParagraph"/>
              <w:spacing w:line="242" w:lineRule="auto" w:before="0"/>
              <w:rPr>
                <w:i/>
                <w:sz w:val="24"/>
              </w:rPr>
            </w:pPr>
            <w:r>
              <w:rPr>
                <w:i/>
                <w:sz w:val="24"/>
              </w:rPr>
              <w:t>Метаболиты </w:t>
            </w:r>
            <w:r>
              <w:rPr>
                <w:i/>
                <w:sz w:val="24"/>
              </w:rPr>
              <w:t>катехоламинов мочи (ГВК, ВМК,</w:t>
            </w:r>
          </w:p>
          <w:p>
            <w:pPr>
              <w:pStyle w:val="TableParagraph"/>
              <w:spacing w:line="248" w:lineRule="exact" w:before="0"/>
              <w:rPr>
                <w:i/>
                <w:sz w:val="24"/>
              </w:rPr>
            </w:pPr>
            <w:r>
              <w:rPr>
                <w:i/>
                <w:sz w:val="24"/>
              </w:rPr>
              <w:t>норадреналин)</w:t>
            </w:r>
          </w:p>
        </w:tc>
        <w:tc>
          <w:tcPr>
            <w:tcW w:w="1846" w:type="dxa"/>
            <w:tcBorders>
              <w:bottom w:val="single" w:sz="6" w:space="0" w:color="000000"/>
            </w:tcBorders>
          </w:tcPr>
          <w:p>
            <w:pPr>
              <w:pStyle w:val="TableParagraph"/>
              <w:spacing w:line="271" w:lineRule="exact" w:before="0"/>
              <w:ind w:left="105"/>
              <w:rPr>
                <w:i/>
                <w:sz w:val="24"/>
              </w:rPr>
            </w:pPr>
            <w:r>
              <w:rPr>
                <w:i/>
                <w:sz w:val="24"/>
              </w:rPr>
              <w:t>Каждые 6 нед.</w:t>
            </w:r>
          </w:p>
        </w:tc>
        <w:tc>
          <w:tcPr>
            <w:tcW w:w="1845" w:type="dxa"/>
            <w:tcBorders>
              <w:bottom w:val="single" w:sz="6" w:space="0" w:color="000000"/>
            </w:tcBorders>
          </w:tcPr>
          <w:p>
            <w:pPr>
              <w:pStyle w:val="TableParagraph"/>
              <w:spacing w:line="271" w:lineRule="exact" w:before="0"/>
              <w:ind w:left="105"/>
              <w:rPr>
                <w:i/>
                <w:sz w:val="24"/>
              </w:rPr>
            </w:pPr>
            <w:r>
              <w:rPr>
                <w:i/>
                <w:sz w:val="24"/>
              </w:rPr>
              <w:t>Каждые 3 мес.</w:t>
            </w:r>
          </w:p>
        </w:tc>
        <w:tc>
          <w:tcPr>
            <w:tcW w:w="3616" w:type="dxa"/>
            <w:tcBorders>
              <w:bottom w:val="single" w:sz="6" w:space="0" w:color="000000"/>
            </w:tcBorders>
          </w:tcPr>
          <w:p>
            <w:pPr>
              <w:pStyle w:val="TableParagraph"/>
              <w:spacing w:line="271" w:lineRule="exact" w:before="0"/>
              <w:rPr>
                <w:i/>
                <w:sz w:val="24"/>
              </w:rPr>
            </w:pPr>
            <w:r>
              <w:rPr>
                <w:i/>
                <w:sz w:val="24"/>
              </w:rPr>
              <w:t>Каждые 6–12 мес.</w:t>
            </w:r>
          </w:p>
        </w:tc>
      </w:tr>
      <w:tr>
        <w:trPr>
          <w:trHeight w:val="547" w:hRule="atLeast"/>
        </w:trPr>
        <w:tc>
          <w:tcPr>
            <w:tcW w:w="2041" w:type="dxa"/>
            <w:tcBorders>
              <w:top w:val="single" w:sz="6" w:space="0" w:color="000000"/>
            </w:tcBorders>
          </w:tcPr>
          <w:p>
            <w:pPr>
              <w:pStyle w:val="TableParagraph"/>
              <w:tabs>
                <w:tab w:pos="1254" w:val="left" w:leader="none"/>
              </w:tabs>
              <w:spacing w:line="276" w:lineRule="exact" w:before="0"/>
              <w:ind w:right="95"/>
              <w:rPr>
                <w:i/>
                <w:sz w:val="24"/>
              </w:rPr>
            </w:pPr>
            <w:r>
              <w:rPr>
                <w:i/>
                <w:sz w:val="24"/>
              </w:rPr>
              <w:t>Общий</w:t>
              <w:tab/>
            </w:r>
            <w:r>
              <w:rPr>
                <w:i/>
                <w:spacing w:val="-3"/>
                <w:sz w:val="24"/>
              </w:rPr>
              <w:t>анализ </w:t>
            </w:r>
            <w:r>
              <w:rPr>
                <w:i/>
                <w:sz w:val="24"/>
              </w:rPr>
              <w:t>крови</w:t>
            </w:r>
          </w:p>
        </w:tc>
        <w:tc>
          <w:tcPr>
            <w:tcW w:w="1846" w:type="dxa"/>
            <w:tcBorders>
              <w:top w:val="single" w:sz="6" w:space="0" w:color="000000"/>
            </w:tcBorders>
          </w:tcPr>
          <w:p>
            <w:pPr>
              <w:pStyle w:val="TableParagraph"/>
              <w:spacing w:line="272" w:lineRule="exact" w:before="0"/>
              <w:ind w:left="105"/>
              <w:rPr>
                <w:i/>
                <w:sz w:val="24"/>
              </w:rPr>
            </w:pPr>
            <w:r>
              <w:rPr>
                <w:i/>
                <w:sz w:val="24"/>
              </w:rPr>
              <w:t>Каждые 6 нед.</w:t>
            </w:r>
          </w:p>
        </w:tc>
        <w:tc>
          <w:tcPr>
            <w:tcW w:w="1845" w:type="dxa"/>
            <w:tcBorders>
              <w:top w:val="single" w:sz="6" w:space="0" w:color="000000"/>
            </w:tcBorders>
          </w:tcPr>
          <w:p>
            <w:pPr>
              <w:pStyle w:val="TableParagraph"/>
              <w:spacing w:line="272" w:lineRule="exact" w:before="0"/>
              <w:ind w:left="105"/>
              <w:rPr>
                <w:i/>
                <w:sz w:val="24"/>
              </w:rPr>
            </w:pPr>
            <w:r>
              <w:rPr>
                <w:i/>
                <w:sz w:val="24"/>
              </w:rPr>
              <w:t>Каждые 3 мес.</w:t>
            </w:r>
          </w:p>
        </w:tc>
        <w:tc>
          <w:tcPr>
            <w:tcW w:w="3616" w:type="dxa"/>
            <w:tcBorders>
              <w:top w:val="single" w:sz="6" w:space="0" w:color="000000"/>
            </w:tcBorders>
          </w:tcPr>
          <w:p>
            <w:pPr>
              <w:pStyle w:val="TableParagraph"/>
              <w:spacing w:line="272" w:lineRule="exact" w:before="0"/>
              <w:rPr>
                <w:i/>
                <w:sz w:val="24"/>
              </w:rPr>
            </w:pPr>
            <w:r>
              <w:rPr>
                <w:i/>
                <w:sz w:val="24"/>
              </w:rPr>
              <w:t>Каждые 6–12 мес.</w:t>
            </w:r>
          </w:p>
        </w:tc>
      </w:tr>
      <w:tr>
        <w:trPr>
          <w:trHeight w:val="1376" w:hRule="atLeast"/>
        </w:trPr>
        <w:tc>
          <w:tcPr>
            <w:tcW w:w="2041" w:type="dxa"/>
          </w:tcPr>
          <w:p>
            <w:pPr>
              <w:pStyle w:val="TableParagraph"/>
              <w:spacing w:before="0"/>
              <w:rPr>
                <w:i/>
                <w:sz w:val="24"/>
              </w:rPr>
            </w:pPr>
            <w:r>
              <w:rPr>
                <w:i/>
                <w:sz w:val="24"/>
              </w:rPr>
              <w:t>Биохимический </w:t>
            </w:r>
            <w:r>
              <w:rPr>
                <w:i/>
                <w:sz w:val="24"/>
              </w:rPr>
              <w:t>анализ крови (с обязательным определением</w:t>
            </w:r>
          </w:p>
          <w:p>
            <w:pPr>
              <w:pStyle w:val="TableParagraph"/>
              <w:spacing w:line="256" w:lineRule="exact" w:before="0"/>
              <w:rPr>
                <w:i/>
                <w:sz w:val="24"/>
              </w:rPr>
            </w:pPr>
            <w:r>
              <w:rPr>
                <w:i/>
                <w:sz w:val="24"/>
              </w:rPr>
              <w:t>уровня ЛДГ)</w:t>
            </w:r>
          </w:p>
        </w:tc>
        <w:tc>
          <w:tcPr>
            <w:tcW w:w="1846" w:type="dxa"/>
          </w:tcPr>
          <w:p>
            <w:pPr>
              <w:pStyle w:val="TableParagraph"/>
              <w:spacing w:line="270" w:lineRule="exact" w:before="0"/>
              <w:ind w:left="105"/>
              <w:rPr>
                <w:i/>
                <w:sz w:val="24"/>
              </w:rPr>
            </w:pPr>
            <w:r>
              <w:rPr>
                <w:i/>
                <w:sz w:val="24"/>
              </w:rPr>
              <w:t>Каждые 6 нед.</w:t>
            </w:r>
          </w:p>
        </w:tc>
        <w:tc>
          <w:tcPr>
            <w:tcW w:w="1845" w:type="dxa"/>
          </w:tcPr>
          <w:p>
            <w:pPr>
              <w:pStyle w:val="TableParagraph"/>
              <w:spacing w:line="270" w:lineRule="exact" w:before="0"/>
              <w:ind w:left="105"/>
              <w:rPr>
                <w:i/>
                <w:sz w:val="24"/>
              </w:rPr>
            </w:pPr>
            <w:r>
              <w:rPr>
                <w:i/>
                <w:sz w:val="24"/>
              </w:rPr>
              <w:t>Каждые 3 мес.</w:t>
            </w:r>
          </w:p>
        </w:tc>
        <w:tc>
          <w:tcPr>
            <w:tcW w:w="3616" w:type="dxa"/>
          </w:tcPr>
          <w:p>
            <w:pPr>
              <w:pStyle w:val="TableParagraph"/>
              <w:spacing w:line="270" w:lineRule="exact" w:before="0"/>
              <w:rPr>
                <w:i/>
                <w:sz w:val="24"/>
              </w:rPr>
            </w:pPr>
            <w:r>
              <w:rPr>
                <w:i/>
                <w:sz w:val="24"/>
              </w:rPr>
              <w:t>Каждые 6–12 мес.</w:t>
            </w:r>
          </w:p>
        </w:tc>
      </w:tr>
      <w:tr>
        <w:trPr>
          <w:trHeight w:val="554" w:hRule="atLeast"/>
        </w:trPr>
        <w:tc>
          <w:tcPr>
            <w:tcW w:w="2041" w:type="dxa"/>
          </w:tcPr>
          <w:p>
            <w:pPr>
              <w:pStyle w:val="TableParagraph"/>
              <w:spacing w:line="275" w:lineRule="exact" w:before="0"/>
              <w:rPr>
                <w:i/>
                <w:sz w:val="24"/>
              </w:rPr>
            </w:pPr>
            <w:r>
              <w:rPr>
                <w:i/>
                <w:sz w:val="24"/>
              </w:rPr>
              <w:t>Онкомаркеры</w:t>
            </w:r>
          </w:p>
          <w:p>
            <w:pPr>
              <w:pStyle w:val="TableParagraph"/>
              <w:spacing w:line="256" w:lineRule="exact" w:before="4"/>
              <w:rPr>
                <w:i/>
                <w:sz w:val="24"/>
              </w:rPr>
            </w:pPr>
            <w:r>
              <w:rPr>
                <w:i/>
                <w:sz w:val="24"/>
              </w:rPr>
              <w:t>(НСЕ, ферритин)</w:t>
            </w:r>
          </w:p>
        </w:tc>
        <w:tc>
          <w:tcPr>
            <w:tcW w:w="1846" w:type="dxa"/>
          </w:tcPr>
          <w:p>
            <w:pPr>
              <w:pStyle w:val="TableParagraph"/>
              <w:spacing w:line="275" w:lineRule="exact" w:before="0"/>
              <w:ind w:left="105"/>
              <w:rPr>
                <w:i/>
                <w:sz w:val="24"/>
              </w:rPr>
            </w:pPr>
            <w:r>
              <w:rPr>
                <w:i/>
                <w:sz w:val="24"/>
              </w:rPr>
              <w:t>Каждые 6 нед.</w:t>
            </w:r>
          </w:p>
        </w:tc>
        <w:tc>
          <w:tcPr>
            <w:tcW w:w="1845" w:type="dxa"/>
          </w:tcPr>
          <w:p>
            <w:pPr>
              <w:pStyle w:val="TableParagraph"/>
              <w:spacing w:line="275" w:lineRule="exact" w:before="0"/>
              <w:ind w:left="105"/>
              <w:rPr>
                <w:i/>
                <w:sz w:val="24"/>
              </w:rPr>
            </w:pPr>
            <w:r>
              <w:rPr>
                <w:i/>
                <w:sz w:val="24"/>
              </w:rPr>
              <w:t>Каждые 3 мес.</w:t>
            </w:r>
          </w:p>
        </w:tc>
        <w:tc>
          <w:tcPr>
            <w:tcW w:w="3616" w:type="dxa"/>
          </w:tcPr>
          <w:p>
            <w:pPr>
              <w:pStyle w:val="TableParagraph"/>
              <w:spacing w:line="275" w:lineRule="exact" w:before="0"/>
              <w:rPr>
                <w:i/>
                <w:sz w:val="24"/>
              </w:rPr>
            </w:pPr>
            <w:r>
              <w:rPr>
                <w:i/>
                <w:sz w:val="24"/>
              </w:rPr>
              <w:t>Каждые 6–12 мес.</w:t>
            </w:r>
          </w:p>
        </w:tc>
      </w:tr>
    </w:tbl>
    <w:p>
      <w:pPr>
        <w:spacing w:after="0" w:line="275" w:lineRule="exact"/>
        <w:rPr>
          <w:sz w:val="24"/>
        </w:rPr>
        <w:sectPr>
          <w:pgSz w:w="11910" w:h="16840"/>
          <w:pgMar w:header="0" w:footer="689" w:top="1400" w:bottom="960" w:left="1580" w:right="4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41"/>
        <w:gridCol w:w="1846"/>
        <w:gridCol w:w="1845"/>
        <w:gridCol w:w="3616"/>
      </w:tblGrid>
      <w:tr>
        <w:trPr>
          <w:trHeight w:val="2480" w:hRule="atLeast"/>
        </w:trPr>
        <w:tc>
          <w:tcPr>
            <w:tcW w:w="2041" w:type="dxa"/>
          </w:tcPr>
          <w:p>
            <w:pPr>
              <w:pStyle w:val="TableParagraph"/>
              <w:tabs>
                <w:tab w:pos="1134" w:val="left" w:leader="none"/>
                <w:tab w:pos="1825" w:val="left" w:leader="none"/>
              </w:tabs>
              <w:ind w:right="94"/>
              <w:rPr>
                <w:i/>
                <w:sz w:val="24"/>
              </w:rPr>
            </w:pPr>
            <w:r>
              <w:rPr>
                <w:i/>
                <w:sz w:val="24"/>
              </w:rPr>
              <w:t>УЗИ</w:t>
              <w:tab/>
            </w:r>
            <w:r>
              <w:rPr>
                <w:i/>
                <w:spacing w:val="-3"/>
                <w:sz w:val="24"/>
              </w:rPr>
              <w:t>органов </w:t>
            </w:r>
            <w:r>
              <w:rPr>
                <w:i/>
                <w:sz w:val="24"/>
              </w:rPr>
              <w:t>брюшной полости/ рентгенография органов</w:t>
              <w:tab/>
            </w:r>
            <w:r>
              <w:rPr>
                <w:i/>
                <w:spacing w:val="-4"/>
                <w:sz w:val="24"/>
              </w:rPr>
              <w:t>грудной </w:t>
            </w:r>
            <w:r>
              <w:rPr>
                <w:i/>
                <w:sz w:val="24"/>
              </w:rPr>
              <w:t>клетки</w:t>
              <w:tab/>
              <w:tab/>
            </w:r>
            <w:r>
              <w:rPr>
                <w:i/>
                <w:spacing w:val="-13"/>
                <w:sz w:val="24"/>
              </w:rPr>
              <w:t>в</w:t>
            </w:r>
          </w:p>
          <w:p>
            <w:pPr>
              <w:pStyle w:val="TableParagraph"/>
              <w:spacing w:line="276" w:lineRule="exact" w:before="2"/>
              <w:rPr>
                <w:i/>
                <w:sz w:val="24"/>
              </w:rPr>
            </w:pPr>
            <w:r>
              <w:rPr>
                <w:i/>
                <w:sz w:val="24"/>
              </w:rPr>
              <w:t>зависимости от </w:t>
            </w:r>
            <w:r>
              <w:rPr>
                <w:i/>
                <w:sz w:val="24"/>
              </w:rPr>
              <w:t>локализации опухоли</w:t>
            </w:r>
          </w:p>
        </w:tc>
        <w:tc>
          <w:tcPr>
            <w:tcW w:w="1846" w:type="dxa"/>
          </w:tcPr>
          <w:p>
            <w:pPr>
              <w:pStyle w:val="TableParagraph"/>
              <w:ind w:left="105"/>
              <w:rPr>
                <w:i/>
                <w:sz w:val="24"/>
              </w:rPr>
            </w:pPr>
            <w:r>
              <w:rPr>
                <w:i/>
                <w:sz w:val="24"/>
              </w:rPr>
              <w:t>Каждые 6 нед.</w:t>
            </w:r>
          </w:p>
        </w:tc>
        <w:tc>
          <w:tcPr>
            <w:tcW w:w="1845" w:type="dxa"/>
          </w:tcPr>
          <w:p>
            <w:pPr>
              <w:pStyle w:val="TableParagraph"/>
              <w:ind w:left="105"/>
              <w:rPr>
                <w:i/>
                <w:sz w:val="24"/>
              </w:rPr>
            </w:pPr>
            <w:r>
              <w:rPr>
                <w:i/>
                <w:sz w:val="24"/>
              </w:rPr>
              <w:t>Каждые 3 мес.</w:t>
            </w:r>
          </w:p>
        </w:tc>
        <w:tc>
          <w:tcPr>
            <w:tcW w:w="3616" w:type="dxa"/>
          </w:tcPr>
          <w:p>
            <w:pPr>
              <w:pStyle w:val="TableParagraph"/>
              <w:rPr>
                <w:i/>
                <w:sz w:val="24"/>
              </w:rPr>
            </w:pPr>
            <w:r>
              <w:rPr>
                <w:i/>
                <w:sz w:val="24"/>
              </w:rPr>
              <w:t>Каждые 6–12 мес.</w:t>
            </w:r>
          </w:p>
        </w:tc>
      </w:tr>
      <w:tr>
        <w:trPr>
          <w:trHeight w:val="824" w:hRule="atLeast"/>
        </w:trPr>
        <w:tc>
          <w:tcPr>
            <w:tcW w:w="2041" w:type="dxa"/>
          </w:tcPr>
          <w:p>
            <w:pPr>
              <w:pStyle w:val="TableParagraph"/>
              <w:spacing w:line="270" w:lineRule="exact" w:before="0"/>
              <w:rPr>
                <w:i/>
                <w:sz w:val="24"/>
              </w:rPr>
            </w:pPr>
            <w:r>
              <w:rPr>
                <w:i/>
                <w:sz w:val="24"/>
              </w:rPr>
              <w:t>МРТ** с КУ</w:t>
            </w:r>
          </w:p>
        </w:tc>
        <w:tc>
          <w:tcPr>
            <w:tcW w:w="1846" w:type="dxa"/>
          </w:tcPr>
          <w:p>
            <w:pPr>
              <w:pStyle w:val="TableParagraph"/>
              <w:spacing w:line="270" w:lineRule="exact" w:before="0"/>
              <w:ind w:left="105"/>
              <w:rPr>
                <w:i/>
                <w:sz w:val="24"/>
              </w:rPr>
            </w:pPr>
            <w:r>
              <w:rPr>
                <w:i/>
                <w:sz w:val="24"/>
              </w:rPr>
              <w:t>Каждые 3 мес.</w:t>
            </w:r>
          </w:p>
        </w:tc>
        <w:tc>
          <w:tcPr>
            <w:tcW w:w="1845" w:type="dxa"/>
          </w:tcPr>
          <w:p>
            <w:pPr>
              <w:pStyle w:val="TableParagraph"/>
              <w:spacing w:line="244" w:lineRule="auto" w:before="0"/>
              <w:ind w:left="105" w:right="516"/>
              <w:rPr>
                <w:i/>
                <w:sz w:val="24"/>
              </w:rPr>
            </w:pPr>
            <w:r>
              <w:rPr>
                <w:i/>
                <w:sz w:val="24"/>
              </w:rPr>
              <w:t>Каждые 12 </w:t>
            </w:r>
            <w:r>
              <w:rPr>
                <w:i/>
                <w:sz w:val="24"/>
              </w:rPr>
              <w:t>мес.</w:t>
            </w:r>
          </w:p>
        </w:tc>
        <w:tc>
          <w:tcPr>
            <w:tcW w:w="3616" w:type="dxa"/>
          </w:tcPr>
          <w:p>
            <w:pPr>
              <w:pStyle w:val="TableParagraph"/>
              <w:spacing w:line="270" w:lineRule="exact" w:before="0"/>
              <w:rPr>
                <w:i/>
                <w:sz w:val="24"/>
              </w:rPr>
            </w:pPr>
            <w:r>
              <w:rPr>
                <w:i/>
                <w:sz w:val="24"/>
              </w:rPr>
              <w:t>При наличии изменений при</w:t>
            </w:r>
          </w:p>
          <w:p>
            <w:pPr>
              <w:pStyle w:val="TableParagraph"/>
              <w:spacing w:line="276" w:lineRule="exact" w:before="8"/>
              <w:ind w:right="1253"/>
              <w:rPr>
                <w:i/>
                <w:sz w:val="24"/>
              </w:rPr>
            </w:pPr>
            <w:r>
              <w:rPr>
                <w:i/>
                <w:sz w:val="24"/>
              </w:rPr>
              <w:t>проведении </w:t>
            </w:r>
            <w:r>
              <w:rPr>
                <w:i/>
                <w:sz w:val="24"/>
              </w:rPr>
              <w:t>УЗИ/рентгенографии</w:t>
            </w:r>
          </w:p>
        </w:tc>
      </w:tr>
      <w:tr>
        <w:trPr>
          <w:trHeight w:val="544" w:hRule="atLeast"/>
        </w:trPr>
        <w:tc>
          <w:tcPr>
            <w:tcW w:w="2041" w:type="dxa"/>
          </w:tcPr>
          <w:p>
            <w:pPr>
              <w:pStyle w:val="TableParagraph"/>
              <w:spacing w:line="270" w:lineRule="exact" w:before="0"/>
              <w:rPr>
                <w:i/>
                <w:sz w:val="24"/>
              </w:rPr>
            </w:pPr>
            <w:r>
              <w:rPr>
                <w:i/>
                <w:sz w:val="24"/>
              </w:rPr>
              <w:t>Сцинтиграфия с</w:t>
            </w:r>
          </w:p>
          <w:p>
            <w:pPr>
              <w:pStyle w:val="TableParagraph"/>
              <w:spacing w:line="254" w:lineRule="exact" w:before="0"/>
              <w:rPr>
                <w:i/>
                <w:sz w:val="24"/>
              </w:rPr>
            </w:pPr>
            <w:r>
              <w:rPr>
                <w:i/>
                <w:sz w:val="24"/>
              </w:rPr>
              <w:t>МЙБГ</w:t>
            </w:r>
          </w:p>
        </w:tc>
        <w:tc>
          <w:tcPr>
            <w:tcW w:w="7307" w:type="dxa"/>
            <w:gridSpan w:val="3"/>
          </w:tcPr>
          <w:p>
            <w:pPr>
              <w:pStyle w:val="TableParagraph"/>
              <w:spacing w:line="270" w:lineRule="exact" w:before="0"/>
              <w:ind w:left="105"/>
              <w:rPr>
                <w:i/>
                <w:sz w:val="24"/>
              </w:rPr>
            </w:pPr>
            <w:r>
              <w:rPr>
                <w:i/>
                <w:sz w:val="24"/>
              </w:rPr>
              <w:t>Каждые 6 мес до нормализации, далее при наличии изменений при</w:t>
            </w:r>
          </w:p>
          <w:p>
            <w:pPr>
              <w:pStyle w:val="TableParagraph"/>
              <w:spacing w:line="254" w:lineRule="exact" w:before="0"/>
              <w:ind w:left="105"/>
              <w:rPr>
                <w:i/>
                <w:sz w:val="24"/>
              </w:rPr>
            </w:pPr>
            <w:r>
              <w:rPr>
                <w:i/>
                <w:sz w:val="24"/>
              </w:rPr>
              <w:t>проведении других визуализационных методов обследования</w:t>
            </w:r>
          </w:p>
        </w:tc>
      </w:tr>
      <w:tr>
        <w:trPr>
          <w:trHeight w:val="1105" w:hRule="atLeast"/>
        </w:trPr>
        <w:tc>
          <w:tcPr>
            <w:tcW w:w="2041" w:type="dxa"/>
          </w:tcPr>
          <w:p>
            <w:pPr>
              <w:pStyle w:val="TableParagraph"/>
              <w:spacing w:line="242" w:lineRule="auto"/>
              <w:ind w:right="719"/>
              <w:rPr>
                <w:i/>
                <w:sz w:val="24"/>
              </w:rPr>
            </w:pPr>
            <w:r>
              <w:rPr>
                <w:i/>
                <w:sz w:val="24"/>
              </w:rPr>
              <w:t>ЭхоКГ </w:t>
            </w:r>
            <w:r>
              <w:rPr>
                <w:i/>
                <w:sz w:val="24"/>
              </w:rPr>
              <w:t>(пациенты,</w:t>
            </w:r>
          </w:p>
          <w:p>
            <w:pPr>
              <w:pStyle w:val="TableParagraph"/>
              <w:spacing w:line="276" w:lineRule="exact"/>
              <w:rPr>
                <w:i/>
                <w:sz w:val="24"/>
              </w:rPr>
            </w:pPr>
            <w:r>
              <w:rPr>
                <w:i/>
                <w:sz w:val="24"/>
              </w:rPr>
              <w:t>получавшие </w:t>
            </w:r>
            <w:r>
              <w:rPr>
                <w:i/>
                <w:sz w:val="24"/>
              </w:rPr>
              <w:t>доксорубицин)</w:t>
            </w:r>
          </w:p>
        </w:tc>
        <w:tc>
          <w:tcPr>
            <w:tcW w:w="7307" w:type="dxa"/>
            <w:gridSpan w:val="3"/>
          </w:tcPr>
          <w:p>
            <w:pPr>
              <w:pStyle w:val="TableParagraph"/>
              <w:spacing w:before="2"/>
              <w:ind w:left="0"/>
              <w:rPr>
                <w:i/>
                <w:sz w:val="36"/>
              </w:rPr>
            </w:pPr>
          </w:p>
          <w:p>
            <w:pPr>
              <w:pStyle w:val="TableParagraph"/>
              <w:spacing w:before="0"/>
              <w:ind w:left="105"/>
              <w:rPr>
                <w:i/>
                <w:sz w:val="24"/>
              </w:rPr>
            </w:pPr>
            <w:r>
              <w:rPr>
                <w:i/>
                <w:sz w:val="24"/>
              </w:rPr>
              <w:t>1 раз в год</w:t>
            </w:r>
          </w:p>
        </w:tc>
      </w:tr>
      <w:tr>
        <w:trPr>
          <w:trHeight w:val="824" w:hRule="atLeast"/>
        </w:trPr>
        <w:tc>
          <w:tcPr>
            <w:tcW w:w="2041" w:type="dxa"/>
          </w:tcPr>
          <w:p>
            <w:pPr>
              <w:pStyle w:val="TableParagraph"/>
              <w:spacing w:before="0"/>
              <w:ind w:right="422"/>
              <w:rPr>
                <w:i/>
                <w:sz w:val="24"/>
              </w:rPr>
            </w:pPr>
            <w:r>
              <w:rPr>
                <w:i/>
                <w:sz w:val="24"/>
              </w:rPr>
              <w:t>Консультации </w:t>
            </w:r>
            <w:r>
              <w:rPr>
                <w:i/>
                <w:sz w:val="24"/>
              </w:rPr>
              <w:t>невролога</w:t>
            </w:r>
          </w:p>
        </w:tc>
        <w:tc>
          <w:tcPr>
            <w:tcW w:w="7307" w:type="dxa"/>
            <w:gridSpan w:val="3"/>
          </w:tcPr>
          <w:p>
            <w:pPr>
              <w:pStyle w:val="TableParagraph"/>
              <w:spacing w:before="0"/>
              <w:ind w:left="105"/>
              <w:rPr>
                <w:i/>
                <w:sz w:val="24"/>
              </w:rPr>
            </w:pPr>
            <w:r>
              <w:rPr>
                <w:i/>
                <w:sz w:val="24"/>
              </w:rPr>
              <w:t>Для пациентов с инстраспинальным распространением кратность </w:t>
            </w:r>
            <w:r>
              <w:rPr>
                <w:i/>
                <w:sz w:val="24"/>
              </w:rPr>
              <w:t>осмотра определяется неврологом в зависимости от степени</w:t>
            </w:r>
          </w:p>
          <w:p>
            <w:pPr>
              <w:pStyle w:val="TableParagraph"/>
              <w:spacing w:line="257" w:lineRule="exact" w:before="0"/>
              <w:ind w:left="105"/>
              <w:rPr>
                <w:i/>
                <w:sz w:val="24"/>
              </w:rPr>
            </w:pPr>
            <w:r>
              <w:rPr>
                <w:i/>
                <w:sz w:val="24"/>
              </w:rPr>
              <w:t>выраженности неврологических нарушений</w:t>
            </w:r>
          </w:p>
        </w:tc>
      </w:tr>
      <w:tr>
        <w:trPr>
          <w:trHeight w:val="1655" w:hRule="atLeast"/>
        </w:trPr>
        <w:tc>
          <w:tcPr>
            <w:tcW w:w="2041" w:type="dxa"/>
          </w:tcPr>
          <w:p>
            <w:pPr>
              <w:pStyle w:val="TableParagraph"/>
              <w:tabs>
                <w:tab w:pos="765" w:val="left" w:leader="none"/>
              </w:tabs>
              <w:ind w:right="99"/>
              <w:rPr>
                <w:i/>
                <w:sz w:val="24"/>
              </w:rPr>
            </w:pPr>
            <w:r>
              <w:rPr>
                <w:i/>
                <w:sz w:val="24"/>
              </w:rPr>
              <w:t>Консультация </w:t>
            </w:r>
            <w:r>
              <w:rPr>
                <w:i/>
                <w:sz w:val="24"/>
              </w:rPr>
              <w:t>узких специалистов (для</w:t>
              <w:tab/>
            </w:r>
            <w:r>
              <w:rPr>
                <w:i/>
                <w:spacing w:val="-3"/>
                <w:sz w:val="24"/>
              </w:rPr>
              <w:t>пациентов, </w:t>
            </w:r>
            <w:r>
              <w:rPr>
                <w:i/>
                <w:sz w:val="24"/>
              </w:rPr>
              <w:t>получавших</w:t>
            </w:r>
          </w:p>
          <w:p>
            <w:pPr>
              <w:pStyle w:val="TableParagraph"/>
              <w:spacing w:line="254" w:lineRule="exact" w:before="0"/>
              <w:rPr>
                <w:i/>
                <w:sz w:val="24"/>
              </w:rPr>
            </w:pPr>
            <w:r>
              <w:rPr>
                <w:i/>
                <w:sz w:val="24"/>
              </w:rPr>
              <w:t>химиотерапию)</w:t>
            </w:r>
          </w:p>
        </w:tc>
        <w:tc>
          <w:tcPr>
            <w:tcW w:w="7307" w:type="dxa"/>
            <w:gridSpan w:val="3"/>
          </w:tcPr>
          <w:p>
            <w:pPr>
              <w:pStyle w:val="TableParagraph"/>
              <w:spacing w:before="0"/>
              <w:ind w:left="0"/>
              <w:rPr>
                <w:i/>
                <w:sz w:val="26"/>
              </w:rPr>
            </w:pPr>
          </w:p>
          <w:p>
            <w:pPr>
              <w:pStyle w:val="TableParagraph"/>
              <w:ind w:left="0"/>
              <w:rPr>
                <w:i/>
                <w:sz w:val="34"/>
              </w:rPr>
            </w:pPr>
          </w:p>
          <w:p>
            <w:pPr>
              <w:pStyle w:val="TableParagraph"/>
              <w:spacing w:before="0"/>
              <w:ind w:left="105"/>
              <w:rPr>
                <w:i/>
                <w:sz w:val="24"/>
              </w:rPr>
            </w:pPr>
            <w:r>
              <w:rPr>
                <w:i/>
                <w:sz w:val="24"/>
              </w:rPr>
              <w:t>Ежегодно</w:t>
            </w:r>
          </w:p>
        </w:tc>
      </w:tr>
    </w:tbl>
    <w:p>
      <w:pPr>
        <w:spacing w:line="360" w:lineRule="auto" w:before="1"/>
        <w:ind w:left="120" w:right="405" w:firstLine="710"/>
        <w:jc w:val="both"/>
        <w:rPr>
          <w:i/>
          <w:sz w:val="24"/>
        </w:rPr>
      </w:pPr>
      <w:r>
        <w:rPr>
          <w:b/>
          <w:i/>
          <w:sz w:val="24"/>
        </w:rPr>
        <w:t>Примечание. </w:t>
      </w:r>
      <w:r>
        <w:rPr>
          <w:i/>
          <w:sz w:val="24"/>
        </w:rPr>
        <w:t>* – начальной точкой отсчета представленных схем диспансерного </w:t>
      </w:r>
      <w:r>
        <w:rPr>
          <w:i/>
          <w:sz w:val="24"/>
        </w:rPr>
        <w:t>наблюдения</w:t>
      </w:r>
      <w:r>
        <w:rPr>
          <w:i/>
          <w:spacing w:val="-18"/>
          <w:sz w:val="24"/>
        </w:rPr>
        <w:t> </w:t>
      </w:r>
      <w:r>
        <w:rPr>
          <w:i/>
          <w:sz w:val="24"/>
        </w:rPr>
        <w:t>является</w:t>
      </w:r>
      <w:r>
        <w:rPr>
          <w:i/>
          <w:spacing w:val="-18"/>
          <w:sz w:val="24"/>
        </w:rPr>
        <w:t> </w:t>
      </w:r>
      <w:r>
        <w:rPr>
          <w:i/>
          <w:sz w:val="24"/>
        </w:rPr>
        <w:t>проведенное</w:t>
      </w:r>
      <w:r>
        <w:rPr>
          <w:i/>
          <w:spacing w:val="-18"/>
          <w:sz w:val="24"/>
        </w:rPr>
        <w:t> </w:t>
      </w:r>
      <w:r>
        <w:rPr>
          <w:i/>
          <w:sz w:val="24"/>
        </w:rPr>
        <w:t>обследование</w:t>
      </w:r>
      <w:r>
        <w:rPr>
          <w:i/>
          <w:spacing w:val="-18"/>
          <w:sz w:val="24"/>
        </w:rPr>
        <w:t> </w:t>
      </w:r>
      <w:r>
        <w:rPr>
          <w:i/>
          <w:sz w:val="24"/>
        </w:rPr>
        <w:t>через</w:t>
      </w:r>
      <w:r>
        <w:rPr>
          <w:i/>
          <w:spacing w:val="-14"/>
          <w:sz w:val="24"/>
        </w:rPr>
        <w:t> </w:t>
      </w:r>
      <w:r>
        <w:rPr>
          <w:i/>
          <w:sz w:val="24"/>
        </w:rPr>
        <w:t>3</w:t>
      </w:r>
      <w:r>
        <w:rPr>
          <w:i/>
          <w:spacing w:val="-17"/>
          <w:sz w:val="24"/>
        </w:rPr>
        <w:t> </w:t>
      </w:r>
      <w:r>
        <w:rPr>
          <w:i/>
          <w:sz w:val="24"/>
        </w:rPr>
        <w:t>мес.</w:t>
      </w:r>
      <w:r>
        <w:rPr>
          <w:i/>
          <w:spacing w:val="-16"/>
          <w:sz w:val="24"/>
        </w:rPr>
        <w:t> </w:t>
      </w:r>
      <w:r>
        <w:rPr>
          <w:i/>
          <w:sz w:val="24"/>
        </w:rPr>
        <w:t>после</w:t>
      </w:r>
      <w:r>
        <w:rPr>
          <w:i/>
          <w:spacing w:val="-18"/>
          <w:sz w:val="24"/>
        </w:rPr>
        <w:t> </w:t>
      </w:r>
      <w:r>
        <w:rPr>
          <w:i/>
          <w:sz w:val="24"/>
        </w:rPr>
        <w:t>операции;</w:t>
      </w:r>
      <w:r>
        <w:rPr>
          <w:i/>
          <w:spacing w:val="-15"/>
          <w:sz w:val="24"/>
        </w:rPr>
        <w:t> </w:t>
      </w:r>
      <w:r>
        <w:rPr>
          <w:i/>
          <w:sz w:val="24"/>
        </w:rPr>
        <w:t>**</w:t>
      </w:r>
      <w:r>
        <w:rPr>
          <w:i/>
          <w:spacing w:val="-15"/>
          <w:sz w:val="24"/>
        </w:rPr>
        <w:t> </w:t>
      </w:r>
      <w:r>
        <w:rPr>
          <w:i/>
          <w:sz w:val="24"/>
        </w:rPr>
        <w:t>–</w:t>
      </w:r>
      <w:r>
        <w:rPr>
          <w:i/>
          <w:spacing w:val="-16"/>
          <w:sz w:val="24"/>
        </w:rPr>
        <w:t> </w:t>
      </w:r>
      <w:r>
        <w:rPr>
          <w:i/>
          <w:sz w:val="24"/>
        </w:rPr>
        <w:t>возможно более частое проведение исследования при наличии остаточной опухоли с интраспинальным/интраформинальным</w:t>
      </w:r>
      <w:r>
        <w:rPr>
          <w:i/>
          <w:spacing w:val="5"/>
          <w:sz w:val="24"/>
        </w:rPr>
        <w:t> </w:t>
      </w:r>
      <w:r>
        <w:rPr>
          <w:i/>
          <w:sz w:val="24"/>
        </w:rPr>
        <w:t>распространением.</w:t>
      </w:r>
    </w:p>
    <w:p>
      <w:pPr>
        <w:pStyle w:val="ListParagraph"/>
        <w:numPr>
          <w:ilvl w:val="1"/>
          <w:numId w:val="22"/>
        </w:numPr>
        <w:tabs>
          <w:tab w:pos="841" w:val="left" w:leader="none"/>
        </w:tabs>
        <w:spacing w:line="357" w:lineRule="auto" w:before="0" w:after="0"/>
        <w:ind w:left="841" w:right="412" w:hanging="360"/>
        <w:jc w:val="both"/>
        <w:rPr>
          <w:rFonts w:ascii="Symbol" w:hAnsi="Symbol"/>
          <w:sz w:val="24"/>
        </w:rPr>
      </w:pPr>
      <w:r>
        <w:rPr>
          <w:b/>
          <w:sz w:val="24"/>
        </w:rPr>
        <w:t>Рекомендуется </w:t>
      </w:r>
      <w:r>
        <w:rPr>
          <w:sz w:val="24"/>
        </w:rPr>
        <w:t>проведение динамического обследования и наблюдения за пациентами с нейробластомой промежуточного риска после завершения специфической терапии</w:t>
      </w:r>
      <w:r>
        <w:rPr>
          <w:spacing w:val="4"/>
          <w:sz w:val="24"/>
        </w:rPr>
        <w:t> </w:t>
      </w:r>
      <w:r>
        <w:rPr>
          <w:sz w:val="24"/>
        </w:rPr>
        <w:t>[55].</w:t>
      </w:r>
    </w:p>
    <w:p>
      <w:pPr>
        <w:pStyle w:val="Heading2"/>
        <w:spacing w:line="360" w:lineRule="auto"/>
        <w:ind w:right="405"/>
      </w:pPr>
      <w:r>
        <w:rPr/>
        <w:t>Уровень убедительности рекомендаций C (уровень достоверности доказательств 5)</w:t>
      </w:r>
    </w:p>
    <w:p>
      <w:pPr>
        <w:spacing w:line="360" w:lineRule="auto" w:before="0"/>
        <w:ind w:left="120" w:right="407" w:firstLine="710"/>
        <w:jc w:val="both"/>
        <w:rPr>
          <w:i/>
          <w:sz w:val="24"/>
        </w:rPr>
      </w:pPr>
      <w:r>
        <w:rPr>
          <w:b/>
          <w:sz w:val="24"/>
        </w:rPr>
        <w:t>Комментарии: </w:t>
      </w:r>
      <w:r>
        <w:rPr>
          <w:i/>
          <w:sz w:val="24"/>
        </w:rPr>
        <w:t>у пациентов группы промежуточного риска 1 раз в 3</w:t>
      </w:r>
      <w:r>
        <w:rPr>
          <w:i/>
          <w:spacing w:val="-43"/>
          <w:sz w:val="24"/>
        </w:rPr>
        <w:t> </w:t>
      </w:r>
      <w:r>
        <w:rPr>
          <w:i/>
          <w:sz w:val="24"/>
        </w:rPr>
        <w:t>мес. проводят </w:t>
      </w:r>
      <w:r>
        <w:rPr>
          <w:i/>
          <w:sz w:val="24"/>
        </w:rPr>
        <w:t>оценку уровня онкомаркеров, УЗИ пораженной области, КТ/МРТ вовлеченной анатомической области с КУ (табл. 5.3). Сцинтиграфия с МЙБГ проводилась только пациентам</w:t>
      </w:r>
      <w:r>
        <w:rPr>
          <w:i/>
          <w:spacing w:val="-4"/>
          <w:sz w:val="24"/>
        </w:rPr>
        <w:t> </w:t>
      </w:r>
      <w:r>
        <w:rPr>
          <w:i/>
          <w:sz w:val="24"/>
        </w:rPr>
        <w:t>с</w:t>
      </w:r>
      <w:r>
        <w:rPr>
          <w:i/>
          <w:spacing w:val="-9"/>
          <w:sz w:val="24"/>
        </w:rPr>
        <w:t> </w:t>
      </w:r>
      <w:r>
        <w:rPr>
          <w:i/>
          <w:sz w:val="24"/>
        </w:rPr>
        <w:t>сохраняющимся</w:t>
      </w:r>
      <w:r>
        <w:rPr>
          <w:i/>
          <w:spacing w:val="-9"/>
          <w:sz w:val="24"/>
        </w:rPr>
        <w:t> </w:t>
      </w:r>
      <w:r>
        <w:rPr>
          <w:i/>
          <w:sz w:val="24"/>
        </w:rPr>
        <w:t>патологическим</w:t>
      </w:r>
      <w:r>
        <w:rPr>
          <w:i/>
          <w:spacing w:val="-6"/>
          <w:sz w:val="24"/>
        </w:rPr>
        <w:t> </w:t>
      </w:r>
      <w:r>
        <w:rPr>
          <w:i/>
          <w:sz w:val="24"/>
        </w:rPr>
        <w:t>накоплением</w:t>
      </w:r>
      <w:r>
        <w:rPr>
          <w:i/>
          <w:spacing w:val="-6"/>
          <w:sz w:val="24"/>
        </w:rPr>
        <w:t> </w:t>
      </w:r>
      <w:r>
        <w:rPr>
          <w:i/>
          <w:sz w:val="24"/>
        </w:rPr>
        <w:t>радиофармпрепарата</w:t>
      </w:r>
      <w:r>
        <w:rPr>
          <w:i/>
          <w:spacing w:val="-8"/>
          <w:sz w:val="24"/>
        </w:rPr>
        <w:t> </w:t>
      </w:r>
      <w:r>
        <w:rPr>
          <w:i/>
          <w:sz w:val="24"/>
        </w:rPr>
        <w:t>1</w:t>
      </w:r>
      <w:r>
        <w:rPr>
          <w:i/>
          <w:spacing w:val="-8"/>
          <w:sz w:val="24"/>
        </w:rPr>
        <w:t> </w:t>
      </w:r>
      <w:r>
        <w:rPr>
          <w:i/>
          <w:sz w:val="24"/>
        </w:rPr>
        <w:t>раз</w:t>
      </w:r>
      <w:r>
        <w:rPr>
          <w:i/>
          <w:spacing w:val="-5"/>
          <w:sz w:val="24"/>
        </w:rPr>
        <w:t> </w:t>
      </w:r>
      <w:r>
        <w:rPr>
          <w:i/>
          <w:sz w:val="24"/>
        </w:rPr>
        <w:t>в</w:t>
      </w:r>
      <w:r>
        <w:rPr>
          <w:i/>
          <w:spacing w:val="-7"/>
          <w:sz w:val="24"/>
        </w:rPr>
        <w:t> </w:t>
      </w:r>
      <w:r>
        <w:rPr>
          <w:i/>
          <w:sz w:val="24"/>
        </w:rPr>
        <w:t>6 мес до нормализации или при подозрении на рецидив</w:t>
      </w:r>
      <w:r>
        <w:rPr>
          <w:i/>
          <w:spacing w:val="-4"/>
          <w:sz w:val="24"/>
        </w:rPr>
        <w:t> </w:t>
      </w:r>
      <w:r>
        <w:rPr>
          <w:i/>
          <w:sz w:val="24"/>
        </w:rPr>
        <w:t>заболевания.</w:t>
      </w:r>
    </w:p>
    <w:p>
      <w:pPr>
        <w:spacing w:before="0"/>
        <w:ind w:left="831" w:right="0" w:firstLine="0"/>
        <w:jc w:val="both"/>
        <w:rPr>
          <w:i/>
          <w:sz w:val="24"/>
        </w:rPr>
      </w:pPr>
      <w:r>
        <w:rPr>
          <w:b/>
          <w:i/>
          <w:sz w:val="24"/>
        </w:rPr>
        <w:t>Таблица 5.3. </w:t>
      </w:r>
      <w:r>
        <w:rPr>
          <w:i/>
          <w:sz w:val="24"/>
        </w:rPr>
        <w:t>Диспансерное наблюдение за пациентами группы промежуточного</w:t>
      </w:r>
    </w:p>
    <w:p>
      <w:pPr>
        <w:spacing w:before="137"/>
        <w:ind w:left="120" w:right="0" w:firstLine="0"/>
        <w:jc w:val="left"/>
        <w:rPr>
          <w:i/>
          <w:sz w:val="24"/>
        </w:rPr>
      </w:pPr>
      <w:r>
        <w:rPr>
          <w:i/>
          <w:sz w:val="24"/>
        </w:rPr>
        <w:t>риска</w:t>
      </w:r>
    </w:p>
    <w:p>
      <w:pPr>
        <w:spacing w:after="0"/>
        <w:jc w:val="left"/>
        <w:rPr>
          <w:sz w:val="24"/>
        </w:rPr>
        <w:sectPr>
          <w:pgSz w:w="11910" w:h="16840"/>
          <w:pgMar w:header="0" w:footer="689" w:top="1400" w:bottom="960" w:left="1580" w:right="4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57"/>
        <w:gridCol w:w="2267"/>
        <w:gridCol w:w="2102"/>
        <w:gridCol w:w="2027"/>
      </w:tblGrid>
      <w:tr>
        <w:trPr>
          <w:trHeight w:val="410" w:hRule="atLeast"/>
        </w:trPr>
        <w:tc>
          <w:tcPr>
            <w:tcW w:w="2957" w:type="dxa"/>
          </w:tcPr>
          <w:p>
            <w:pPr>
              <w:pStyle w:val="TableParagraph"/>
              <w:rPr>
                <w:b/>
                <w:i/>
                <w:sz w:val="24"/>
              </w:rPr>
            </w:pPr>
            <w:r>
              <w:rPr>
                <w:b/>
                <w:i/>
                <w:sz w:val="24"/>
              </w:rPr>
              <w:t>Обследование</w:t>
            </w:r>
          </w:p>
        </w:tc>
        <w:tc>
          <w:tcPr>
            <w:tcW w:w="2267" w:type="dxa"/>
          </w:tcPr>
          <w:p>
            <w:pPr>
              <w:pStyle w:val="TableParagraph"/>
              <w:ind w:left="109"/>
              <w:rPr>
                <w:b/>
                <w:i/>
                <w:sz w:val="24"/>
              </w:rPr>
            </w:pPr>
            <w:r>
              <w:rPr>
                <w:b/>
                <w:i/>
                <w:sz w:val="24"/>
              </w:rPr>
              <w:t>1 год</w:t>
            </w:r>
          </w:p>
        </w:tc>
        <w:tc>
          <w:tcPr>
            <w:tcW w:w="2102" w:type="dxa"/>
          </w:tcPr>
          <w:p>
            <w:pPr>
              <w:pStyle w:val="TableParagraph"/>
              <w:ind w:left="108"/>
              <w:rPr>
                <w:b/>
                <w:i/>
                <w:sz w:val="24"/>
              </w:rPr>
            </w:pPr>
            <w:r>
              <w:rPr>
                <w:b/>
                <w:i/>
                <w:sz w:val="24"/>
              </w:rPr>
              <w:t>2–5 лет</w:t>
            </w:r>
          </w:p>
        </w:tc>
        <w:tc>
          <w:tcPr>
            <w:tcW w:w="2027" w:type="dxa"/>
          </w:tcPr>
          <w:p>
            <w:pPr>
              <w:pStyle w:val="TableParagraph"/>
              <w:ind w:left="107"/>
              <w:rPr>
                <w:b/>
                <w:i/>
                <w:sz w:val="24"/>
              </w:rPr>
            </w:pPr>
            <w:r>
              <w:rPr>
                <w:b/>
                <w:i/>
                <w:sz w:val="24"/>
              </w:rPr>
              <w:t>После 5 лет</w:t>
            </w:r>
          </w:p>
        </w:tc>
      </w:tr>
      <w:tr>
        <w:trPr>
          <w:trHeight w:val="2486" w:hRule="atLeast"/>
        </w:trPr>
        <w:tc>
          <w:tcPr>
            <w:tcW w:w="2957" w:type="dxa"/>
          </w:tcPr>
          <w:p>
            <w:pPr>
              <w:pStyle w:val="TableParagraph"/>
              <w:spacing w:line="360" w:lineRule="auto"/>
              <w:ind w:right="602"/>
              <w:rPr>
                <w:i/>
                <w:sz w:val="16"/>
              </w:rPr>
            </w:pPr>
            <w:r>
              <w:rPr>
                <w:i/>
                <w:sz w:val="24"/>
              </w:rPr>
              <w:t>Клиническое </w:t>
            </w:r>
            <w:r>
              <w:rPr>
                <w:i/>
                <w:sz w:val="24"/>
              </w:rPr>
              <w:t>обследование: катехоламины мочи, УЗИ/рентгенография грудной клетки</w:t>
            </w:r>
            <w:r>
              <w:rPr>
                <w:i/>
                <w:sz w:val="16"/>
              </w:rPr>
              <w:t>*</w:t>
            </w:r>
          </w:p>
        </w:tc>
        <w:tc>
          <w:tcPr>
            <w:tcW w:w="2267" w:type="dxa"/>
          </w:tcPr>
          <w:p>
            <w:pPr>
              <w:pStyle w:val="TableParagraph"/>
              <w:ind w:left="109"/>
              <w:rPr>
                <w:i/>
                <w:sz w:val="24"/>
              </w:rPr>
            </w:pPr>
            <w:r>
              <w:rPr>
                <w:i/>
                <w:sz w:val="24"/>
              </w:rPr>
              <w:t>Каждые 6 нед.</w:t>
            </w:r>
          </w:p>
        </w:tc>
        <w:tc>
          <w:tcPr>
            <w:tcW w:w="2102" w:type="dxa"/>
          </w:tcPr>
          <w:p>
            <w:pPr>
              <w:pStyle w:val="TableParagraph"/>
              <w:ind w:left="108"/>
              <w:rPr>
                <w:i/>
                <w:sz w:val="24"/>
              </w:rPr>
            </w:pPr>
            <w:r>
              <w:rPr>
                <w:i/>
                <w:sz w:val="24"/>
              </w:rPr>
              <w:t>Каждые 3 мес.</w:t>
            </w:r>
          </w:p>
        </w:tc>
        <w:tc>
          <w:tcPr>
            <w:tcW w:w="2027" w:type="dxa"/>
          </w:tcPr>
          <w:p>
            <w:pPr>
              <w:pStyle w:val="TableParagraph"/>
              <w:ind w:left="107"/>
              <w:rPr>
                <w:i/>
                <w:sz w:val="24"/>
              </w:rPr>
            </w:pPr>
            <w:r>
              <w:rPr>
                <w:i/>
                <w:sz w:val="24"/>
              </w:rPr>
              <w:t>Каждые 6 мес.</w:t>
            </w:r>
          </w:p>
        </w:tc>
      </w:tr>
      <w:tr>
        <w:trPr>
          <w:trHeight w:val="830" w:hRule="atLeast"/>
        </w:trPr>
        <w:tc>
          <w:tcPr>
            <w:tcW w:w="2957" w:type="dxa"/>
          </w:tcPr>
          <w:p>
            <w:pPr>
              <w:pStyle w:val="TableParagraph"/>
              <w:rPr>
                <w:i/>
                <w:sz w:val="24"/>
              </w:rPr>
            </w:pPr>
            <w:r>
              <w:rPr>
                <w:i/>
                <w:sz w:val="24"/>
              </w:rPr>
              <w:t>ЛДГ и НСЕ</w:t>
            </w:r>
          </w:p>
        </w:tc>
        <w:tc>
          <w:tcPr>
            <w:tcW w:w="6396" w:type="dxa"/>
            <w:gridSpan w:val="3"/>
          </w:tcPr>
          <w:p>
            <w:pPr>
              <w:pStyle w:val="TableParagraph"/>
              <w:ind w:left="109"/>
              <w:rPr>
                <w:i/>
                <w:sz w:val="24"/>
              </w:rPr>
            </w:pPr>
            <w:r>
              <w:rPr>
                <w:i/>
                <w:sz w:val="24"/>
              </w:rPr>
              <w:t>При заборе крови перед выполнением МРТ или</w:t>
            </w:r>
          </w:p>
          <w:p>
            <w:pPr>
              <w:pStyle w:val="TableParagraph"/>
              <w:spacing w:before="139"/>
              <w:ind w:left="109"/>
              <w:rPr>
                <w:i/>
                <w:sz w:val="24"/>
              </w:rPr>
            </w:pPr>
            <w:r>
              <w:rPr>
                <w:i/>
                <w:sz w:val="24"/>
              </w:rPr>
              <w:t>сцинтиграфии</w:t>
            </w:r>
          </w:p>
        </w:tc>
      </w:tr>
      <w:tr>
        <w:trPr>
          <w:trHeight w:val="1240" w:hRule="atLeast"/>
        </w:trPr>
        <w:tc>
          <w:tcPr>
            <w:tcW w:w="2957" w:type="dxa"/>
          </w:tcPr>
          <w:p>
            <w:pPr>
              <w:pStyle w:val="TableParagraph"/>
              <w:rPr>
                <w:i/>
                <w:sz w:val="24"/>
              </w:rPr>
            </w:pPr>
            <w:r>
              <w:rPr>
                <w:i/>
                <w:sz w:val="24"/>
              </w:rPr>
              <w:t>МРТ</w:t>
            </w:r>
            <w:r>
              <w:rPr>
                <w:i/>
                <w:sz w:val="16"/>
              </w:rPr>
              <w:t>** </w:t>
            </w:r>
            <w:r>
              <w:rPr>
                <w:i/>
                <w:sz w:val="24"/>
              </w:rPr>
              <w:t>с КУ</w:t>
            </w:r>
          </w:p>
        </w:tc>
        <w:tc>
          <w:tcPr>
            <w:tcW w:w="2267" w:type="dxa"/>
          </w:tcPr>
          <w:p>
            <w:pPr>
              <w:pStyle w:val="TableParagraph"/>
              <w:ind w:left="109"/>
              <w:rPr>
                <w:i/>
                <w:sz w:val="24"/>
              </w:rPr>
            </w:pPr>
            <w:r>
              <w:rPr>
                <w:i/>
                <w:sz w:val="24"/>
              </w:rPr>
              <w:t>Каждые 3 мес.</w:t>
            </w:r>
          </w:p>
        </w:tc>
        <w:tc>
          <w:tcPr>
            <w:tcW w:w="4129" w:type="dxa"/>
            <w:gridSpan w:val="2"/>
          </w:tcPr>
          <w:p>
            <w:pPr>
              <w:pStyle w:val="TableParagraph"/>
              <w:ind w:left="108"/>
              <w:rPr>
                <w:i/>
                <w:sz w:val="24"/>
              </w:rPr>
            </w:pPr>
            <w:r>
              <w:rPr>
                <w:i/>
                <w:sz w:val="24"/>
              </w:rPr>
              <w:t>Каждые 6 мес., если предыдущее</w:t>
            </w:r>
          </w:p>
          <w:p>
            <w:pPr>
              <w:pStyle w:val="TableParagraph"/>
              <w:spacing w:line="410" w:lineRule="atLeast" w:before="5"/>
              <w:ind w:left="108"/>
              <w:rPr>
                <w:i/>
                <w:sz w:val="24"/>
              </w:rPr>
            </w:pPr>
            <w:r>
              <w:rPr>
                <w:i/>
                <w:sz w:val="24"/>
              </w:rPr>
              <w:t>обследование дало патологический </w:t>
            </w:r>
            <w:r>
              <w:rPr>
                <w:i/>
                <w:sz w:val="24"/>
              </w:rPr>
              <w:t>результат</w:t>
            </w:r>
          </w:p>
        </w:tc>
      </w:tr>
      <w:tr>
        <w:trPr>
          <w:trHeight w:val="415" w:hRule="atLeast"/>
        </w:trPr>
        <w:tc>
          <w:tcPr>
            <w:tcW w:w="2957" w:type="dxa"/>
          </w:tcPr>
          <w:p>
            <w:pPr>
              <w:pStyle w:val="TableParagraph"/>
              <w:rPr>
                <w:i/>
                <w:sz w:val="24"/>
              </w:rPr>
            </w:pPr>
            <w:r>
              <w:rPr>
                <w:i/>
                <w:sz w:val="24"/>
              </w:rPr>
              <w:t>Сцинтиграфия с МЙБГ</w:t>
            </w:r>
          </w:p>
        </w:tc>
        <w:tc>
          <w:tcPr>
            <w:tcW w:w="6396" w:type="dxa"/>
            <w:gridSpan w:val="3"/>
          </w:tcPr>
          <w:p>
            <w:pPr>
              <w:pStyle w:val="TableParagraph"/>
              <w:ind w:left="109"/>
              <w:rPr>
                <w:i/>
                <w:sz w:val="24"/>
              </w:rPr>
            </w:pPr>
            <w:r>
              <w:rPr>
                <w:i/>
                <w:sz w:val="24"/>
              </w:rPr>
              <w:t>Каждые 6 мес. до нормализации, затем не рутинно</w:t>
            </w:r>
          </w:p>
        </w:tc>
      </w:tr>
      <w:tr>
        <w:trPr>
          <w:trHeight w:val="825" w:hRule="atLeast"/>
        </w:trPr>
        <w:tc>
          <w:tcPr>
            <w:tcW w:w="2957" w:type="dxa"/>
          </w:tcPr>
          <w:p>
            <w:pPr>
              <w:pStyle w:val="TableParagraph"/>
              <w:rPr>
                <w:i/>
                <w:sz w:val="24"/>
              </w:rPr>
            </w:pPr>
            <w:r>
              <w:rPr>
                <w:i/>
                <w:sz w:val="24"/>
              </w:rPr>
              <w:t>Костно-мозговые пункции</w:t>
            </w:r>
          </w:p>
          <w:p>
            <w:pPr>
              <w:pStyle w:val="TableParagraph"/>
              <w:spacing w:before="139"/>
              <w:rPr>
                <w:i/>
                <w:sz w:val="24"/>
              </w:rPr>
            </w:pPr>
            <w:r>
              <w:rPr>
                <w:i/>
                <w:sz w:val="24"/>
              </w:rPr>
              <w:t>из 4 точек</w:t>
            </w:r>
          </w:p>
        </w:tc>
        <w:tc>
          <w:tcPr>
            <w:tcW w:w="6396" w:type="dxa"/>
            <w:gridSpan w:val="3"/>
          </w:tcPr>
          <w:p>
            <w:pPr>
              <w:pStyle w:val="TableParagraph"/>
              <w:spacing w:before="206"/>
              <w:ind w:left="109"/>
              <w:rPr>
                <w:i/>
                <w:sz w:val="24"/>
              </w:rPr>
            </w:pPr>
            <w:r>
              <w:rPr>
                <w:i/>
                <w:sz w:val="24"/>
              </w:rPr>
              <w:t>Каждые 6 мес. до нормализации, затем не рутинно</w:t>
            </w:r>
          </w:p>
        </w:tc>
      </w:tr>
      <w:tr>
        <w:trPr>
          <w:trHeight w:val="2900" w:hRule="atLeast"/>
        </w:trPr>
        <w:tc>
          <w:tcPr>
            <w:tcW w:w="2957" w:type="dxa"/>
          </w:tcPr>
          <w:p>
            <w:pPr>
              <w:pStyle w:val="TableParagraph"/>
              <w:spacing w:line="360" w:lineRule="auto"/>
              <w:ind w:right="244"/>
              <w:rPr>
                <w:i/>
                <w:sz w:val="24"/>
              </w:rPr>
            </w:pPr>
            <w:r>
              <w:rPr>
                <w:i/>
                <w:sz w:val="24"/>
              </w:rPr>
              <w:t>ЭКГ/ЭхоКГ, </w:t>
            </w:r>
            <w:r>
              <w:rPr>
                <w:i/>
                <w:sz w:val="24"/>
              </w:rPr>
              <w:t>аудиометрия, почечные тесты, тиреотропный гормон, трийодтиронин, тироксин, массо- ростовые показатели,</w:t>
            </w:r>
          </w:p>
          <w:p>
            <w:pPr>
              <w:pStyle w:val="TableParagraph"/>
              <w:rPr>
                <w:i/>
                <w:sz w:val="24"/>
              </w:rPr>
            </w:pPr>
            <w:r>
              <w:rPr>
                <w:i/>
                <w:sz w:val="24"/>
              </w:rPr>
              <w:t>оценка пубертата</w:t>
            </w:r>
          </w:p>
        </w:tc>
        <w:tc>
          <w:tcPr>
            <w:tcW w:w="4369" w:type="dxa"/>
            <w:gridSpan w:val="2"/>
          </w:tcPr>
          <w:p>
            <w:pPr>
              <w:pStyle w:val="TableParagraph"/>
              <w:spacing w:before="0"/>
              <w:ind w:left="0"/>
              <w:rPr>
                <w:i/>
                <w:sz w:val="26"/>
              </w:rPr>
            </w:pPr>
          </w:p>
          <w:p>
            <w:pPr>
              <w:pStyle w:val="TableParagraph"/>
              <w:spacing w:before="0"/>
              <w:ind w:left="0"/>
              <w:rPr>
                <w:i/>
                <w:sz w:val="26"/>
              </w:rPr>
            </w:pPr>
          </w:p>
          <w:p>
            <w:pPr>
              <w:pStyle w:val="TableParagraph"/>
              <w:spacing w:before="0"/>
              <w:ind w:left="0"/>
              <w:rPr>
                <w:i/>
                <w:sz w:val="26"/>
              </w:rPr>
            </w:pPr>
          </w:p>
          <w:p>
            <w:pPr>
              <w:pStyle w:val="TableParagraph"/>
              <w:spacing w:before="4"/>
              <w:ind w:left="0"/>
              <w:rPr>
                <w:i/>
                <w:sz w:val="30"/>
              </w:rPr>
            </w:pPr>
          </w:p>
          <w:p>
            <w:pPr>
              <w:pStyle w:val="TableParagraph"/>
              <w:spacing w:before="0"/>
              <w:ind w:left="109"/>
              <w:rPr>
                <w:i/>
                <w:sz w:val="24"/>
              </w:rPr>
            </w:pPr>
            <w:r>
              <w:rPr>
                <w:i/>
                <w:sz w:val="24"/>
              </w:rPr>
              <w:t>1 раз в год</w:t>
            </w:r>
          </w:p>
        </w:tc>
        <w:tc>
          <w:tcPr>
            <w:tcW w:w="2027" w:type="dxa"/>
          </w:tcPr>
          <w:p>
            <w:pPr>
              <w:pStyle w:val="TableParagraph"/>
              <w:spacing w:before="0"/>
              <w:ind w:left="0"/>
              <w:rPr>
                <w:i/>
                <w:sz w:val="26"/>
              </w:rPr>
            </w:pPr>
          </w:p>
          <w:p>
            <w:pPr>
              <w:pStyle w:val="TableParagraph"/>
              <w:spacing w:before="0"/>
              <w:ind w:left="0"/>
              <w:rPr>
                <w:i/>
                <w:sz w:val="26"/>
              </w:rPr>
            </w:pPr>
          </w:p>
          <w:p>
            <w:pPr>
              <w:pStyle w:val="TableParagraph"/>
              <w:spacing w:before="0"/>
              <w:ind w:left="0"/>
              <w:rPr>
                <w:i/>
                <w:sz w:val="26"/>
              </w:rPr>
            </w:pPr>
          </w:p>
          <w:p>
            <w:pPr>
              <w:pStyle w:val="TableParagraph"/>
              <w:spacing w:before="4"/>
              <w:ind w:left="0"/>
              <w:rPr>
                <w:i/>
                <w:sz w:val="30"/>
              </w:rPr>
            </w:pPr>
          </w:p>
          <w:p>
            <w:pPr>
              <w:pStyle w:val="TableParagraph"/>
              <w:spacing w:before="0"/>
              <w:ind w:left="107"/>
              <w:rPr>
                <w:i/>
                <w:sz w:val="24"/>
              </w:rPr>
            </w:pPr>
            <w:r>
              <w:rPr>
                <w:i/>
                <w:sz w:val="24"/>
              </w:rPr>
              <w:t>Каждые 2 года</w:t>
            </w:r>
          </w:p>
        </w:tc>
      </w:tr>
    </w:tbl>
    <w:p>
      <w:pPr>
        <w:spacing w:line="360" w:lineRule="auto" w:before="1"/>
        <w:ind w:left="120" w:right="408" w:firstLine="710"/>
        <w:jc w:val="both"/>
        <w:rPr>
          <w:i/>
          <w:sz w:val="24"/>
        </w:rPr>
      </w:pPr>
      <w:r>
        <w:rPr>
          <w:b/>
          <w:i/>
          <w:sz w:val="24"/>
        </w:rPr>
        <w:t>Примечание. </w:t>
      </w:r>
      <w:r>
        <w:rPr>
          <w:i/>
          <w:sz w:val="24"/>
        </w:rPr>
        <w:t>Здесь и в табл. 12: </w:t>
      </w:r>
      <w:r>
        <w:rPr>
          <w:b/>
          <w:i/>
          <w:sz w:val="24"/>
        </w:rPr>
        <w:t>* </w:t>
      </w:r>
      <w:r>
        <w:rPr>
          <w:i/>
          <w:sz w:val="24"/>
        </w:rPr>
        <w:t>– для внутригрудных опухолей не применяется </w:t>
      </w:r>
      <w:r>
        <w:rPr>
          <w:i/>
          <w:sz w:val="24"/>
        </w:rPr>
        <w:t>УЗИ,</w:t>
      </w:r>
      <w:r>
        <w:rPr>
          <w:i/>
          <w:spacing w:val="-12"/>
          <w:sz w:val="24"/>
        </w:rPr>
        <w:t> </w:t>
      </w:r>
      <w:r>
        <w:rPr>
          <w:i/>
          <w:sz w:val="24"/>
        </w:rPr>
        <w:t>поэтому</w:t>
      </w:r>
      <w:r>
        <w:rPr>
          <w:i/>
          <w:spacing w:val="-13"/>
          <w:sz w:val="24"/>
        </w:rPr>
        <w:t> </w:t>
      </w:r>
      <w:r>
        <w:rPr>
          <w:i/>
          <w:sz w:val="24"/>
        </w:rPr>
        <w:t>необходимо</w:t>
      </w:r>
      <w:r>
        <w:rPr>
          <w:i/>
          <w:spacing w:val="-12"/>
          <w:sz w:val="24"/>
        </w:rPr>
        <w:t> </w:t>
      </w:r>
      <w:r>
        <w:rPr>
          <w:i/>
          <w:sz w:val="24"/>
        </w:rPr>
        <w:t>выполнение</w:t>
      </w:r>
      <w:r>
        <w:rPr>
          <w:i/>
          <w:spacing w:val="-13"/>
          <w:sz w:val="24"/>
        </w:rPr>
        <w:t> </w:t>
      </w:r>
      <w:r>
        <w:rPr>
          <w:i/>
          <w:sz w:val="24"/>
        </w:rPr>
        <w:t>рентгенограммы</w:t>
      </w:r>
      <w:r>
        <w:rPr>
          <w:i/>
          <w:spacing w:val="-9"/>
          <w:sz w:val="24"/>
        </w:rPr>
        <w:t> </w:t>
      </w:r>
      <w:r>
        <w:rPr>
          <w:i/>
          <w:sz w:val="24"/>
        </w:rPr>
        <w:t>грудной</w:t>
      </w:r>
      <w:r>
        <w:rPr>
          <w:i/>
          <w:spacing w:val="-12"/>
          <w:sz w:val="24"/>
        </w:rPr>
        <w:t> </w:t>
      </w:r>
      <w:r>
        <w:rPr>
          <w:i/>
          <w:sz w:val="24"/>
        </w:rPr>
        <w:t>клетки;</w:t>
      </w:r>
      <w:r>
        <w:rPr>
          <w:i/>
          <w:spacing w:val="-11"/>
          <w:sz w:val="24"/>
        </w:rPr>
        <w:t> </w:t>
      </w:r>
      <w:r>
        <w:rPr>
          <w:i/>
          <w:sz w:val="24"/>
        </w:rPr>
        <w:t>**</w:t>
      </w:r>
      <w:r>
        <w:rPr>
          <w:i/>
          <w:spacing w:val="3"/>
          <w:sz w:val="24"/>
        </w:rPr>
        <w:t> </w:t>
      </w:r>
      <w:r>
        <w:rPr>
          <w:i/>
          <w:sz w:val="24"/>
        </w:rPr>
        <w:t>–</w:t>
      </w:r>
      <w:r>
        <w:rPr>
          <w:i/>
          <w:spacing w:val="-11"/>
          <w:sz w:val="24"/>
        </w:rPr>
        <w:t> </w:t>
      </w:r>
      <w:r>
        <w:rPr>
          <w:i/>
          <w:sz w:val="24"/>
        </w:rPr>
        <w:t>более</w:t>
      </w:r>
      <w:r>
        <w:rPr>
          <w:i/>
          <w:spacing w:val="-13"/>
          <w:sz w:val="24"/>
        </w:rPr>
        <w:t> </w:t>
      </w:r>
      <w:r>
        <w:rPr>
          <w:i/>
          <w:sz w:val="24"/>
        </w:rPr>
        <w:t>частое выполнение МРТ допустимо при наличии интраспинальной/итрафораминальной остаточной</w:t>
      </w:r>
      <w:r>
        <w:rPr>
          <w:i/>
          <w:spacing w:val="-1"/>
          <w:sz w:val="24"/>
        </w:rPr>
        <w:t> </w:t>
      </w:r>
      <w:r>
        <w:rPr>
          <w:i/>
          <w:sz w:val="24"/>
        </w:rPr>
        <w:t>опухоли.</w:t>
      </w:r>
    </w:p>
    <w:p>
      <w:pPr>
        <w:pStyle w:val="ListParagraph"/>
        <w:numPr>
          <w:ilvl w:val="1"/>
          <w:numId w:val="22"/>
        </w:numPr>
        <w:tabs>
          <w:tab w:pos="841" w:val="left" w:leader="none"/>
        </w:tabs>
        <w:spacing w:line="357" w:lineRule="auto" w:before="0" w:after="0"/>
        <w:ind w:left="841" w:right="411" w:hanging="360"/>
        <w:jc w:val="both"/>
        <w:rPr>
          <w:rFonts w:ascii="Symbol" w:hAnsi="Symbol"/>
          <w:sz w:val="24"/>
        </w:rPr>
      </w:pPr>
      <w:r>
        <w:rPr>
          <w:b/>
          <w:sz w:val="24"/>
        </w:rPr>
        <w:t>Рекомендуется </w:t>
      </w:r>
      <w:r>
        <w:rPr>
          <w:sz w:val="24"/>
        </w:rPr>
        <w:t>проведение динамического обследования и наблюдения за пациентами с нейробластомой высокого риска после завершения специфической терапии</w:t>
      </w:r>
      <w:r>
        <w:rPr>
          <w:spacing w:val="1"/>
          <w:sz w:val="24"/>
        </w:rPr>
        <w:t> </w:t>
      </w:r>
      <w:r>
        <w:rPr>
          <w:sz w:val="24"/>
        </w:rPr>
        <w:t>[55].</w:t>
      </w:r>
    </w:p>
    <w:p>
      <w:pPr>
        <w:pStyle w:val="Heading2"/>
        <w:spacing w:line="360" w:lineRule="auto"/>
        <w:ind w:right="408"/>
      </w:pPr>
      <w:r>
        <w:rPr/>
        <w:t>Уровень убедительности рекомендаций C (уровень достоверности доказательств 5)</w:t>
      </w:r>
    </w:p>
    <w:p>
      <w:pPr>
        <w:spacing w:line="357" w:lineRule="auto" w:before="2"/>
        <w:ind w:left="120" w:right="398" w:firstLine="710"/>
        <w:jc w:val="both"/>
        <w:rPr>
          <w:i/>
          <w:sz w:val="24"/>
        </w:rPr>
      </w:pPr>
      <w:r>
        <w:rPr>
          <w:b/>
          <w:sz w:val="24"/>
        </w:rPr>
        <w:t>Комментарии: </w:t>
      </w:r>
      <w:r>
        <w:rPr>
          <w:i/>
          <w:sz w:val="24"/>
        </w:rPr>
        <w:t>у пациентов группы высокого риска 1 раз в 3 мес. проводят оценку </w:t>
      </w:r>
      <w:r>
        <w:rPr>
          <w:i/>
          <w:sz w:val="24"/>
        </w:rPr>
        <w:t>уровня онкомаркеров, УЗИ пораженной области, КТ/МРТ вовлеченной анатомической области с КУ (табл. 17). Сцинтиграфия с МЙБГ проводилась только пациентам с</w:t>
      </w:r>
    </w:p>
    <w:p>
      <w:pPr>
        <w:spacing w:after="0" w:line="357" w:lineRule="auto"/>
        <w:jc w:val="both"/>
        <w:rPr>
          <w:sz w:val="24"/>
        </w:rPr>
        <w:sectPr>
          <w:pgSz w:w="11910" w:h="16840"/>
          <w:pgMar w:header="0" w:footer="689" w:top="1400" w:bottom="960" w:left="1580" w:right="440"/>
        </w:sectPr>
      </w:pPr>
    </w:p>
    <w:p>
      <w:pPr>
        <w:spacing w:line="357" w:lineRule="auto" w:before="61"/>
        <w:ind w:left="120" w:right="0" w:firstLine="0"/>
        <w:jc w:val="left"/>
        <w:rPr>
          <w:i/>
          <w:sz w:val="24"/>
        </w:rPr>
      </w:pPr>
      <w:r>
        <w:rPr>
          <w:i/>
          <w:sz w:val="24"/>
        </w:rPr>
        <w:t>сохраняющимся патологическим накоплением радиофармпрепарата 1 раз в 6 мес. до </w:t>
      </w:r>
      <w:r>
        <w:rPr>
          <w:i/>
          <w:sz w:val="24"/>
        </w:rPr>
        <w:t>нормализации или при подозрении на рецидив заболевания.</w:t>
      </w:r>
    </w:p>
    <w:p>
      <w:pPr>
        <w:spacing w:before="3"/>
        <w:ind w:left="831" w:right="0" w:firstLine="0"/>
        <w:jc w:val="left"/>
        <w:rPr>
          <w:i/>
          <w:sz w:val="24"/>
        </w:rPr>
      </w:pPr>
      <w:r>
        <w:rPr>
          <w:b/>
          <w:sz w:val="24"/>
        </w:rPr>
        <w:t>Таблица 17. </w:t>
      </w:r>
      <w:r>
        <w:rPr>
          <w:i/>
          <w:sz w:val="24"/>
        </w:rPr>
        <w:t>Диспансерное наблюдение за пациентами группы высокого риска</w:t>
      </w:r>
    </w:p>
    <w:p>
      <w:pPr>
        <w:pStyle w:val="BodyText"/>
        <w:ind w:left="0"/>
        <w:jc w:val="left"/>
        <w:rPr>
          <w:i/>
          <w:sz w:val="12"/>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57"/>
        <w:gridCol w:w="2267"/>
        <w:gridCol w:w="2102"/>
        <w:gridCol w:w="2027"/>
      </w:tblGrid>
      <w:tr>
        <w:trPr>
          <w:trHeight w:val="415" w:hRule="atLeast"/>
        </w:trPr>
        <w:tc>
          <w:tcPr>
            <w:tcW w:w="2957" w:type="dxa"/>
          </w:tcPr>
          <w:p>
            <w:pPr>
              <w:pStyle w:val="TableParagraph"/>
              <w:rPr>
                <w:b/>
                <w:i/>
                <w:sz w:val="24"/>
              </w:rPr>
            </w:pPr>
            <w:r>
              <w:rPr>
                <w:b/>
                <w:i/>
                <w:sz w:val="24"/>
              </w:rPr>
              <w:t>Обследование</w:t>
            </w:r>
          </w:p>
        </w:tc>
        <w:tc>
          <w:tcPr>
            <w:tcW w:w="2267" w:type="dxa"/>
          </w:tcPr>
          <w:p>
            <w:pPr>
              <w:pStyle w:val="TableParagraph"/>
              <w:ind w:left="109"/>
              <w:rPr>
                <w:b/>
                <w:i/>
                <w:sz w:val="24"/>
              </w:rPr>
            </w:pPr>
            <w:r>
              <w:rPr>
                <w:b/>
                <w:i/>
                <w:sz w:val="24"/>
              </w:rPr>
              <w:t>1 год</w:t>
            </w:r>
          </w:p>
        </w:tc>
        <w:tc>
          <w:tcPr>
            <w:tcW w:w="2102" w:type="dxa"/>
          </w:tcPr>
          <w:p>
            <w:pPr>
              <w:pStyle w:val="TableParagraph"/>
              <w:ind w:left="108"/>
              <w:rPr>
                <w:b/>
                <w:i/>
                <w:sz w:val="24"/>
              </w:rPr>
            </w:pPr>
            <w:r>
              <w:rPr>
                <w:b/>
                <w:i/>
                <w:sz w:val="24"/>
              </w:rPr>
              <w:t>2–5 лет</w:t>
            </w:r>
          </w:p>
        </w:tc>
        <w:tc>
          <w:tcPr>
            <w:tcW w:w="2027" w:type="dxa"/>
          </w:tcPr>
          <w:p>
            <w:pPr>
              <w:pStyle w:val="TableParagraph"/>
              <w:ind w:left="107"/>
              <w:rPr>
                <w:b/>
                <w:i/>
                <w:sz w:val="24"/>
              </w:rPr>
            </w:pPr>
            <w:r>
              <w:rPr>
                <w:b/>
                <w:i/>
                <w:sz w:val="24"/>
              </w:rPr>
              <w:t>После 5 лет</w:t>
            </w:r>
          </w:p>
        </w:tc>
      </w:tr>
      <w:tr>
        <w:trPr>
          <w:trHeight w:val="2485" w:hRule="atLeast"/>
        </w:trPr>
        <w:tc>
          <w:tcPr>
            <w:tcW w:w="2957" w:type="dxa"/>
          </w:tcPr>
          <w:p>
            <w:pPr>
              <w:pStyle w:val="TableParagraph"/>
              <w:spacing w:line="360" w:lineRule="auto"/>
              <w:ind w:right="602"/>
              <w:rPr>
                <w:i/>
                <w:sz w:val="16"/>
              </w:rPr>
            </w:pPr>
            <w:r>
              <w:rPr>
                <w:i/>
                <w:sz w:val="24"/>
              </w:rPr>
              <w:t>Клиническое </w:t>
            </w:r>
            <w:r>
              <w:rPr>
                <w:i/>
                <w:sz w:val="24"/>
              </w:rPr>
              <w:t>обследование, катехоламины мочи, УЗИ/рентгенография грудной клетки</w:t>
            </w:r>
            <w:r>
              <w:rPr>
                <w:i/>
                <w:sz w:val="16"/>
              </w:rPr>
              <w:t>*</w:t>
            </w:r>
          </w:p>
        </w:tc>
        <w:tc>
          <w:tcPr>
            <w:tcW w:w="2267" w:type="dxa"/>
          </w:tcPr>
          <w:p>
            <w:pPr>
              <w:pStyle w:val="TableParagraph"/>
              <w:ind w:left="109"/>
              <w:rPr>
                <w:i/>
                <w:sz w:val="24"/>
              </w:rPr>
            </w:pPr>
            <w:r>
              <w:rPr>
                <w:i/>
                <w:sz w:val="24"/>
              </w:rPr>
              <w:t>Каждые 6 нед.</w:t>
            </w:r>
          </w:p>
        </w:tc>
        <w:tc>
          <w:tcPr>
            <w:tcW w:w="2102" w:type="dxa"/>
          </w:tcPr>
          <w:p>
            <w:pPr>
              <w:pStyle w:val="TableParagraph"/>
              <w:ind w:left="108"/>
              <w:rPr>
                <w:i/>
                <w:sz w:val="24"/>
              </w:rPr>
            </w:pPr>
            <w:r>
              <w:rPr>
                <w:i/>
                <w:sz w:val="24"/>
              </w:rPr>
              <w:t>Каждые 3 мес.</w:t>
            </w:r>
          </w:p>
        </w:tc>
        <w:tc>
          <w:tcPr>
            <w:tcW w:w="2027" w:type="dxa"/>
          </w:tcPr>
          <w:p>
            <w:pPr>
              <w:pStyle w:val="TableParagraph"/>
              <w:ind w:left="107"/>
              <w:rPr>
                <w:i/>
                <w:sz w:val="24"/>
              </w:rPr>
            </w:pPr>
            <w:r>
              <w:rPr>
                <w:i/>
                <w:sz w:val="24"/>
              </w:rPr>
              <w:t>Каждые 6 мес.</w:t>
            </w:r>
          </w:p>
        </w:tc>
      </w:tr>
      <w:tr>
        <w:trPr>
          <w:trHeight w:val="825" w:hRule="atLeast"/>
        </w:trPr>
        <w:tc>
          <w:tcPr>
            <w:tcW w:w="2957" w:type="dxa"/>
          </w:tcPr>
          <w:p>
            <w:pPr>
              <w:pStyle w:val="TableParagraph"/>
              <w:rPr>
                <w:i/>
                <w:sz w:val="24"/>
              </w:rPr>
            </w:pPr>
            <w:r>
              <w:rPr>
                <w:i/>
                <w:sz w:val="24"/>
              </w:rPr>
              <w:t>ЛДГ и НСЕ</w:t>
            </w:r>
          </w:p>
        </w:tc>
        <w:tc>
          <w:tcPr>
            <w:tcW w:w="6396" w:type="dxa"/>
            <w:gridSpan w:val="3"/>
          </w:tcPr>
          <w:p>
            <w:pPr>
              <w:pStyle w:val="TableParagraph"/>
              <w:ind w:left="109"/>
              <w:rPr>
                <w:i/>
                <w:sz w:val="24"/>
              </w:rPr>
            </w:pPr>
            <w:r>
              <w:rPr>
                <w:i/>
                <w:sz w:val="24"/>
              </w:rPr>
              <w:t>При заборе крови перед выполнением МРТ или</w:t>
            </w:r>
          </w:p>
          <w:p>
            <w:pPr>
              <w:pStyle w:val="TableParagraph"/>
              <w:spacing w:before="134"/>
              <w:ind w:left="109"/>
              <w:rPr>
                <w:i/>
                <w:sz w:val="24"/>
              </w:rPr>
            </w:pPr>
            <w:r>
              <w:rPr>
                <w:i/>
                <w:sz w:val="24"/>
              </w:rPr>
              <w:t>сцинциграфии</w:t>
            </w:r>
          </w:p>
        </w:tc>
      </w:tr>
      <w:tr>
        <w:trPr>
          <w:trHeight w:val="1240" w:hRule="atLeast"/>
        </w:trPr>
        <w:tc>
          <w:tcPr>
            <w:tcW w:w="2957" w:type="dxa"/>
          </w:tcPr>
          <w:p>
            <w:pPr>
              <w:pStyle w:val="TableParagraph"/>
              <w:rPr>
                <w:i/>
                <w:sz w:val="24"/>
              </w:rPr>
            </w:pPr>
            <w:r>
              <w:rPr>
                <w:i/>
                <w:sz w:val="24"/>
              </w:rPr>
              <w:t>МРТ</w:t>
            </w:r>
            <w:r>
              <w:rPr>
                <w:i/>
                <w:sz w:val="16"/>
              </w:rPr>
              <w:t>** </w:t>
            </w:r>
            <w:r>
              <w:rPr>
                <w:i/>
                <w:sz w:val="24"/>
              </w:rPr>
              <w:t>с КУ</w:t>
            </w:r>
          </w:p>
        </w:tc>
        <w:tc>
          <w:tcPr>
            <w:tcW w:w="2267" w:type="dxa"/>
          </w:tcPr>
          <w:p>
            <w:pPr>
              <w:pStyle w:val="TableParagraph"/>
              <w:ind w:left="109"/>
              <w:rPr>
                <w:i/>
                <w:sz w:val="24"/>
              </w:rPr>
            </w:pPr>
            <w:r>
              <w:rPr>
                <w:i/>
                <w:sz w:val="24"/>
              </w:rPr>
              <w:t>Каждые 3 мес.</w:t>
            </w:r>
          </w:p>
        </w:tc>
        <w:tc>
          <w:tcPr>
            <w:tcW w:w="4129" w:type="dxa"/>
            <w:gridSpan w:val="2"/>
          </w:tcPr>
          <w:p>
            <w:pPr>
              <w:pStyle w:val="TableParagraph"/>
              <w:spacing w:line="360" w:lineRule="auto"/>
              <w:ind w:left="108"/>
              <w:rPr>
                <w:i/>
                <w:sz w:val="24"/>
              </w:rPr>
            </w:pPr>
            <w:r>
              <w:rPr>
                <w:i/>
                <w:sz w:val="24"/>
              </w:rPr>
              <w:t>Каждые 6 мес., если предыдущее </w:t>
            </w:r>
            <w:r>
              <w:rPr>
                <w:i/>
                <w:sz w:val="24"/>
              </w:rPr>
              <w:t>обследование дало патологический</w:t>
            </w:r>
          </w:p>
          <w:p>
            <w:pPr>
              <w:pStyle w:val="TableParagraph"/>
              <w:spacing w:before="2"/>
              <w:ind w:left="108"/>
              <w:rPr>
                <w:i/>
                <w:sz w:val="24"/>
              </w:rPr>
            </w:pPr>
            <w:r>
              <w:rPr>
                <w:i/>
                <w:sz w:val="24"/>
              </w:rPr>
              <w:t>результат</w:t>
            </w:r>
          </w:p>
        </w:tc>
      </w:tr>
      <w:tr>
        <w:trPr>
          <w:trHeight w:val="415" w:hRule="atLeast"/>
        </w:trPr>
        <w:tc>
          <w:tcPr>
            <w:tcW w:w="2957" w:type="dxa"/>
          </w:tcPr>
          <w:p>
            <w:pPr>
              <w:pStyle w:val="TableParagraph"/>
              <w:rPr>
                <w:i/>
                <w:sz w:val="24"/>
              </w:rPr>
            </w:pPr>
            <w:r>
              <w:rPr>
                <w:i/>
                <w:sz w:val="24"/>
              </w:rPr>
              <w:t>Сцинтиграфия с МЙБГ</w:t>
            </w:r>
          </w:p>
        </w:tc>
        <w:tc>
          <w:tcPr>
            <w:tcW w:w="6396" w:type="dxa"/>
            <w:gridSpan w:val="3"/>
          </w:tcPr>
          <w:p>
            <w:pPr>
              <w:pStyle w:val="TableParagraph"/>
              <w:ind w:left="109"/>
              <w:rPr>
                <w:i/>
                <w:sz w:val="24"/>
              </w:rPr>
            </w:pPr>
            <w:r>
              <w:rPr>
                <w:i/>
                <w:sz w:val="24"/>
              </w:rPr>
              <w:t>Каждые 6 мес. до нормализации, затем не рутинно</w:t>
            </w:r>
          </w:p>
        </w:tc>
      </w:tr>
      <w:tr>
        <w:trPr>
          <w:trHeight w:val="830" w:hRule="atLeast"/>
        </w:trPr>
        <w:tc>
          <w:tcPr>
            <w:tcW w:w="2957" w:type="dxa"/>
          </w:tcPr>
          <w:p>
            <w:pPr>
              <w:pStyle w:val="TableParagraph"/>
              <w:rPr>
                <w:i/>
                <w:sz w:val="24"/>
              </w:rPr>
            </w:pPr>
            <w:r>
              <w:rPr>
                <w:i/>
                <w:sz w:val="24"/>
              </w:rPr>
              <w:t>Костно-мозговые пункции</w:t>
            </w:r>
          </w:p>
          <w:p>
            <w:pPr>
              <w:pStyle w:val="TableParagraph"/>
              <w:spacing w:before="139"/>
              <w:rPr>
                <w:i/>
                <w:sz w:val="24"/>
              </w:rPr>
            </w:pPr>
            <w:r>
              <w:rPr>
                <w:i/>
                <w:sz w:val="24"/>
              </w:rPr>
              <w:t>из 4 точек</w:t>
            </w:r>
          </w:p>
        </w:tc>
        <w:tc>
          <w:tcPr>
            <w:tcW w:w="6396" w:type="dxa"/>
            <w:gridSpan w:val="3"/>
          </w:tcPr>
          <w:p>
            <w:pPr>
              <w:pStyle w:val="TableParagraph"/>
              <w:ind w:left="109"/>
              <w:rPr>
                <w:i/>
                <w:sz w:val="24"/>
              </w:rPr>
            </w:pPr>
            <w:r>
              <w:rPr>
                <w:i/>
                <w:sz w:val="24"/>
              </w:rPr>
              <w:t>Каждые 6 мес. до нормализации, затем не рутинно</w:t>
            </w:r>
          </w:p>
        </w:tc>
      </w:tr>
      <w:tr>
        <w:trPr>
          <w:trHeight w:val="2895" w:hRule="atLeast"/>
        </w:trPr>
        <w:tc>
          <w:tcPr>
            <w:tcW w:w="2957" w:type="dxa"/>
          </w:tcPr>
          <w:p>
            <w:pPr>
              <w:pStyle w:val="TableParagraph"/>
              <w:spacing w:line="360" w:lineRule="auto"/>
              <w:ind w:right="244"/>
              <w:rPr>
                <w:i/>
                <w:sz w:val="24"/>
              </w:rPr>
            </w:pPr>
            <w:r>
              <w:rPr>
                <w:i/>
                <w:sz w:val="24"/>
              </w:rPr>
              <w:t>ЭКГ/ЭхоКГ, </w:t>
            </w:r>
            <w:r>
              <w:rPr>
                <w:i/>
                <w:sz w:val="24"/>
              </w:rPr>
              <w:t>аудиометрия, почечные тесты, тиреотропный гормон, трийодтиронин, тироксин, массо- ростовые показатели,</w:t>
            </w:r>
          </w:p>
          <w:p>
            <w:pPr>
              <w:pStyle w:val="TableParagraph"/>
              <w:spacing w:before="2"/>
              <w:rPr>
                <w:i/>
                <w:sz w:val="24"/>
              </w:rPr>
            </w:pPr>
            <w:r>
              <w:rPr>
                <w:i/>
                <w:sz w:val="24"/>
              </w:rPr>
              <w:t>оценка пубертата</w:t>
            </w:r>
          </w:p>
        </w:tc>
        <w:tc>
          <w:tcPr>
            <w:tcW w:w="4369" w:type="dxa"/>
            <w:gridSpan w:val="2"/>
          </w:tcPr>
          <w:p>
            <w:pPr>
              <w:pStyle w:val="TableParagraph"/>
              <w:spacing w:before="0"/>
              <w:ind w:left="0"/>
              <w:rPr>
                <w:i/>
                <w:sz w:val="26"/>
              </w:rPr>
            </w:pPr>
          </w:p>
          <w:p>
            <w:pPr>
              <w:pStyle w:val="TableParagraph"/>
              <w:spacing w:before="0"/>
              <w:ind w:left="0"/>
              <w:rPr>
                <w:i/>
                <w:sz w:val="26"/>
              </w:rPr>
            </w:pPr>
          </w:p>
          <w:p>
            <w:pPr>
              <w:pStyle w:val="TableParagraph"/>
              <w:spacing w:before="0"/>
              <w:ind w:left="0"/>
              <w:rPr>
                <w:i/>
                <w:sz w:val="26"/>
              </w:rPr>
            </w:pPr>
          </w:p>
          <w:p>
            <w:pPr>
              <w:pStyle w:val="TableParagraph"/>
              <w:spacing w:before="11"/>
              <w:ind w:left="0"/>
              <w:rPr>
                <w:i/>
                <w:sz w:val="29"/>
              </w:rPr>
            </w:pPr>
          </w:p>
          <w:p>
            <w:pPr>
              <w:pStyle w:val="TableParagraph"/>
              <w:spacing w:before="0"/>
              <w:ind w:left="109"/>
              <w:rPr>
                <w:i/>
                <w:sz w:val="24"/>
              </w:rPr>
            </w:pPr>
            <w:r>
              <w:rPr>
                <w:i/>
                <w:sz w:val="24"/>
              </w:rPr>
              <w:t>1 раз в год</w:t>
            </w:r>
          </w:p>
        </w:tc>
        <w:tc>
          <w:tcPr>
            <w:tcW w:w="2027" w:type="dxa"/>
          </w:tcPr>
          <w:p>
            <w:pPr>
              <w:pStyle w:val="TableParagraph"/>
              <w:spacing w:before="0"/>
              <w:ind w:left="0"/>
              <w:rPr>
                <w:i/>
                <w:sz w:val="26"/>
              </w:rPr>
            </w:pPr>
          </w:p>
          <w:p>
            <w:pPr>
              <w:pStyle w:val="TableParagraph"/>
              <w:spacing w:before="0"/>
              <w:ind w:left="0"/>
              <w:rPr>
                <w:i/>
                <w:sz w:val="26"/>
              </w:rPr>
            </w:pPr>
          </w:p>
          <w:p>
            <w:pPr>
              <w:pStyle w:val="TableParagraph"/>
              <w:spacing w:before="0"/>
              <w:ind w:left="0"/>
              <w:rPr>
                <w:i/>
                <w:sz w:val="26"/>
              </w:rPr>
            </w:pPr>
          </w:p>
          <w:p>
            <w:pPr>
              <w:pStyle w:val="TableParagraph"/>
              <w:spacing w:before="11"/>
              <w:ind w:left="0"/>
              <w:rPr>
                <w:i/>
                <w:sz w:val="29"/>
              </w:rPr>
            </w:pPr>
          </w:p>
          <w:p>
            <w:pPr>
              <w:pStyle w:val="TableParagraph"/>
              <w:spacing w:before="0"/>
              <w:ind w:left="107"/>
              <w:rPr>
                <w:i/>
                <w:sz w:val="24"/>
              </w:rPr>
            </w:pPr>
            <w:r>
              <w:rPr>
                <w:i/>
                <w:sz w:val="24"/>
              </w:rPr>
              <w:t>Каждые 2 года</w:t>
            </w:r>
          </w:p>
        </w:tc>
      </w:tr>
    </w:tbl>
    <w:p>
      <w:pPr>
        <w:pStyle w:val="BodyText"/>
        <w:ind w:left="0"/>
        <w:jc w:val="left"/>
        <w:rPr>
          <w:i/>
          <w:sz w:val="26"/>
        </w:rPr>
      </w:pPr>
    </w:p>
    <w:p>
      <w:pPr>
        <w:pStyle w:val="BodyText"/>
        <w:spacing w:before="3"/>
        <w:ind w:left="0"/>
        <w:jc w:val="left"/>
        <w:rPr>
          <w:i/>
          <w:sz w:val="31"/>
        </w:rPr>
      </w:pPr>
    </w:p>
    <w:p>
      <w:pPr>
        <w:pStyle w:val="Heading1"/>
        <w:numPr>
          <w:ilvl w:val="2"/>
          <w:numId w:val="1"/>
        </w:numPr>
        <w:tabs>
          <w:tab w:pos="2047" w:val="left" w:leader="none"/>
        </w:tabs>
        <w:spacing w:line="240" w:lineRule="auto" w:before="0" w:after="0"/>
        <w:ind w:left="2046" w:right="0" w:hanging="281"/>
        <w:jc w:val="left"/>
      </w:pPr>
      <w:bookmarkStart w:name="6. Организация оказания медицинской помо" w:id="67"/>
      <w:bookmarkEnd w:id="67"/>
      <w:r>
        <w:rPr>
          <w:b w:val="0"/>
        </w:rPr>
      </w:r>
      <w:bookmarkStart w:name="_bookmark23" w:id="68"/>
      <w:bookmarkEnd w:id="68"/>
      <w:r>
        <w:rPr>
          <w:b w:val="0"/>
        </w:rPr>
      </w:r>
      <w:bookmarkStart w:name="_bookmark23" w:id="69"/>
      <w:bookmarkEnd w:id="69"/>
      <w:r>
        <w:rPr/>
        <w:t>О</w:t>
      </w:r>
      <w:r>
        <w:rPr/>
        <w:t>рганизация оказания медицинской</w:t>
      </w:r>
      <w:r>
        <w:rPr>
          <w:spacing w:val="-1"/>
        </w:rPr>
        <w:t> </w:t>
      </w:r>
      <w:r>
        <w:rPr/>
        <w:t>помощи</w:t>
      </w:r>
    </w:p>
    <w:p>
      <w:pPr>
        <w:pStyle w:val="BodyText"/>
        <w:tabs>
          <w:tab w:pos="2826" w:val="left" w:leader="none"/>
          <w:tab w:pos="3281" w:val="left" w:leader="none"/>
          <w:tab w:pos="5305" w:val="left" w:leader="none"/>
          <w:tab w:pos="6694" w:val="left" w:leader="none"/>
          <w:tab w:pos="7284" w:val="left" w:leader="none"/>
          <w:tab w:pos="8578" w:val="left" w:leader="none"/>
        </w:tabs>
        <w:spacing w:line="360" w:lineRule="auto" w:before="161"/>
        <w:ind w:right="414" w:firstLine="710"/>
        <w:jc w:val="left"/>
      </w:pPr>
      <w:r>
        <w:rPr/>
        <w:t>Госпитализация</w:t>
        <w:tab/>
        <w:t>в</w:t>
        <w:tab/>
        <w:t>круглосуточный</w:t>
        <w:tab/>
        <w:t>стационар</w:t>
        <w:tab/>
        <w:t>по</w:t>
        <w:tab/>
        <w:t>профилю</w:t>
        <w:tab/>
      </w:r>
      <w:r>
        <w:rPr>
          <w:spacing w:val="-3"/>
        </w:rPr>
        <w:t>«детская </w:t>
      </w:r>
      <w:r>
        <w:rPr/>
        <w:t>онкология/гематология» осуществляется по следующим</w:t>
      </w:r>
      <w:r>
        <w:rPr>
          <w:spacing w:val="-4"/>
        </w:rPr>
        <w:t> </w:t>
      </w:r>
      <w:r>
        <w:rPr/>
        <w:t>показаниям:</w:t>
      </w:r>
    </w:p>
    <w:p>
      <w:pPr>
        <w:pStyle w:val="ListParagraph"/>
        <w:numPr>
          <w:ilvl w:val="0"/>
          <w:numId w:val="27"/>
        </w:numPr>
        <w:tabs>
          <w:tab w:pos="971" w:val="left" w:leader="none"/>
        </w:tabs>
        <w:spacing w:line="273" w:lineRule="exact" w:before="0" w:after="0"/>
        <w:ind w:left="971" w:right="0" w:hanging="140"/>
        <w:jc w:val="left"/>
        <w:rPr>
          <w:sz w:val="24"/>
        </w:rPr>
      </w:pPr>
      <w:r>
        <w:rPr>
          <w:sz w:val="24"/>
        </w:rPr>
        <w:t>в случае подозрения на НБ (первичная</w:t>
      </w:r>
      <w:r>
        <w:rPr>
          <w:spacing w:val="-4"/>
          <w:sz w:val="24"/>
        </w:rPr>
        <w:t> </w:t>
      </w:r>
      <w:r>
        <w:rPr>
          <w:sz w:val="24"/>
        </w:rPr>
        <w:t>диагностика);</w:t>
      </w:r>
    </w:p>
    <w:p>
      <w:pPr>
        <w:pStyle w:val="ListParagraph"/>
        <w:numPr>
          <w:ilvl w:val="0"/>
          <w:numId w:val="27"/>
        </w:numPr>
        <w:tabs>
          <w:tab w:pos="971" w:val="left" w:leader="none"/>
        </w:tabs>
        <w:spacing w:line="240" w:lineRule="auto" w:before="139" w:after="0"/>
        <w:ind w:left="971" w:right="0" w:hanging="140"/>
        <w:jc w:val="left"/>
        <w:rPr>
          <w:sz w:val="24"/>
        </w:rPr>
      </w:pPr>
      <w:r>
        <w:rPr>
          <w:sz w:val="24"/>
        </w:rPr>
        <w:t>при установленном диагнозе НБ для продолжения этапной</w:t>
      </w:r>
      <w:r>
        <w:rPr>
          <w:spacing w:val="-6"/>
          <w:sz w:val="24"/>
        </w:rPr>
        <w:t> </w:t>
      </w:r>
      <w:r>
        <w:rPr>
          <w:sz w:val="24"/>
        </w:rPr>
        <w:t>терапии;</w:t>
      </w:r>
    </w:p>
    <w:p>
      <w:pPr>
        <w:pStyle w:val="ListParagraph"/>
        <w:numPr>
          <w:ilvl w:val="0"/>
          <w:numId w:val="27"/>
        </w:numPr>
        <w:tabs>
          <w:tab w:pos="991" w:val="left" w:leader="none"/>
        </w:tabs>
        <w:spacing w:line="360" w:lineRule="auto" w:before="139" w:after="0"/>
        <w:ind w:left="120" w:right="409" w:firstLine="710"/>
        <w:jc w:val="left"/>
        <w:rPr>
          <w:sz w:val="24"/>
        </w:rPr>
      </w:pPr>
      <w:r>
        <w:rPr>
          <w:sz w:val="24"/>
        </w:rPr>
        <w:t>при установленном диагнозе НБ для проведения контрольного обследования для оценки статуса по основному заболеванию и оценке токсичности</w:t>
      </w:r>
      <w:r>
        <w:rPr>
          <w:spacing w:val="-6"/>
          <w:sz w:val="24"/>
        </w:rPr>
        <w:t> </w:t>
      </w:r>
      <w:r>
        <w:rPr>
          <w:sz w:val="24"/>
        </w:rPr>
        <w:t>терапии.</w:t>
      </w:r>
    </w:p>
    <w:p>
      <w:pPr>
        <w:spacing w:after="0" w:line="360" w:lineRule="auto"/>
        <w:jc w:val="left"/>
        <w:rPr>
          <w:sz w:val="24"/>
        </w:rPr>
        <w:sectPr>
          <w:pgSz w:w="11910" w:h="16840"/>
          <w:pgMar w:header="0" w:footer="689" w:top="1340" w:bottom="960" w:left="1580" w:right="440"/>
        </w:sectPr>
      </w:pPr>
    </w:p>
    <w:p>
      <w:pPr>
        <w:pStyle w:val="BodyText"/>
        <w:spacing w:before="61"/>
        <w:ind w:left="831"/>
      </w:pPr>
      <w:r>
        <w:rPr/>
        <w:t>Требования к условиям пребывания пациента в стационаре и терапии:</w:t>
      </w:r>
    </w:p>
    <w:p>
      <w:pPr>
        <w:pStyle w:val="ListParagraph"/>
        <w:numPr>
          <w:ilvl w:val="0"/>
          <w:numId w:val="28"/>
        </w:numPr>
        <w:tabs>
          <w:tab w:pos="546" w:val="left" w:leader="none"/>
        </w:tabs>
        <w:spacing w:line="240" w:lineRule="auto" w:before="149" w:after="0"/>
        <w:ind w:left="546" w:right="0" w:hanging="361"/>
        <w:jc w:val="both"/>
        <w:rPr>
          <w:sz w:val="24"/>
        </w:rPr>
      </w:pPr>
      <w:r>
        <w:rPr>
          <w:sz w:val="24"/>
        </w:rPr>
        <w:t>желательно наличие в палатах воздухоочистителей или центральной</w:t>
      </w:r>
      <w:r>
        <w:rPr>
          <w:spacing w:val="-5"/>
          <w:sz w:val="24"/>
        </w:rPr>
        <w:t> </w:t>
      </w:r>
      <w:r>
        <w:rPr>
          <w:sz w:val="24"/>
        </w:rPr>
        <w:t>вентиляции.</w:t>
      </w:r>
    </w:p>
    <w:p>
      <w:pPr>
        <w:pStyle w:val="ListParagraph"/>
        <w:numPr>
          <w:ilvl w:val="0"/>
          <w:numId w:val="28"/>
        </w:numPr>
        <w:tabs>
          <w:tab w:pos="546" w:val="left" w:leader="none"/>
        </w:tabs>
        <w:spacing w:line="362" w:lineRule="auto" w:before="180" w:after="0"/>
        <w:ind w:left="545" w:right="405" w:hanging="360"/>
        <w:jc w:val="both"/>
        <w:rPr>
          <w:sz w:val="24"/>
        </w:rPr>
      </w:pPr>
      <w:r>
        <w:rPr>
          <w:sz w:val="24"/>
        </w:rPr>
        <w:t>необходимо наличие в структуре ЛПУ, проводящего лечение пациентов со злокачественными опухолями, в том числе с НБ, отделения или палаты интенсивной терапии, оснащенного всеми необходимыми препаратами и оборудованием для ведения пациента с тяжелой дыхательной и сердечно-сосудистой недостаточностью, септическим и др. видами шока, геморрагическим синдромом, почечной недостаточностью и др. Необходимо иметь возможность проведения экстракорпоральной детоксикации (гемодиализ), аппаратной</w:t>
      </w:r>
      <w:r>
        <w:rPr>
          <w:spacing w:val="1"/>
          <w:sz w:val="24"/>
        </w:rPr>
        <w:t> </w:t>
      </w:r>
      <w:r>
        <w:rPr>
          <w:sz w:val="24"/>
        </w:rPr>
        <w:t>ИВЛ.</w:t>
      </w:r>
    </w:p>
    <w:p>
      <w:pPr>
        <w:pStyle w:val="ListParagraph"/>
        <w:numPr>
          <w:ilvl w:val="0"/>
          <w:numId w:val="28"/>
        </w:numPr>
        <w:tabs>
          <w:tab w:pos="546" w:val="left" w:leader="none"/>
        </w:tabs>
        <w:spacing w:line="360" w:lineRule="auto" w:before="33" w:after="0"/>
        <w:ind w:left="545" w:right="412" w:hanging="360"/>
        <w:jc w:val="both"/>
        <w:rPr>
          <w:sz w:val="24"/>
        </w:rPr>
      </w:pPr>
      <w:r>
        <w:rPr>
          <w:sz w:val="24"/>
        </w:rPr>
        <w:t>требования к наличию специалистов и лечебно-диагностических площадок смежных специальностей:</w:t>
      </w:r>
    </w:p>
    <w:p>
      <w:pPr>
        <w:pStyle w:val="BodyText"/>
        <w:spacing w:line="360" w:lineRule="auto"/>
        <w:ind w:right="403" w:firstLine="710"/>
      </w:pPr>
      <w:r>
        <w:rPr/>
        <w:t>Медицинская организация, проводящая лечение пациента с НБ должно иметь в структуре отделение (палату) анестезиологии-реанимации, отделение хирургии,</w:t>
      </w:r>
      <w:r>
        <w:rPr>
          <w:spacing w:val="-32"/>
        </w:rPr>
        <w:t> </w:t>
      </w:r>
      <w:r>
        <w:rPr/>
        <w:t>способное выполнять</w:t>
      </w:r>
      <w:r>
        <w:rPr>
          <w:spacing w:val="-12"/>
        </w:rPr>
        <w:t> </w:t>
      </w:r>
      <w:r>
        <w:rPr/>
        <w:t>торакальные</w:t>
      </w:r>
      <w:r>
        <w:rPr>
          <w:spacing w:val="-14"/>
        </w:rPr>
        <w:t> </w:t>
      </w:r>
      <w:r>
        <w:rPr/>
        <w:t>и</w:t>
      </w:r>
      <w:r>
        <w:rPr>
          <w:spacing w:val="-11"/>
        </w:rPr>
        <w:t> </w:t>
      </w:r>
      <w:r>
        <w:rPr/>
        <w:t>абдоминальные</w:t>
      </w:r>
      <w:r>
        <w:rPr>
          <w:spacing w:val="-14"/>
        </w:rPr>
        <w:t> </w:t>
      </w:r>
      <w:r>
        <w:rPr/>
        <w:t>операции</w:t>
      </w:r>
      <w:r>
        <w:rPr>
          <w:spacing w:val="-11"/>
        </w:rPr>
        <w:t> </w:t>
      </w:r>
      <w:r>
        <w:rPr/>
        <w:t>любой</w:t>
      </w:r>
      <w:r>
        <w:rPr>
          <w:spacing w:val="-10"/>
        </w:rPr>
        <w:t> </w:t>
      </w:r>
      <w:r>
        <w:rPr/>
        <w:t>степени</w:t>
      </w:r>
      <w:r>
        <w:rPr>
          <w:spacing w:val="-11"/>
        </w:rPr>
        <w:t> </w:t>
      </w:r>
      <w:r>
        <w:rPr/>
        <w:t>сложности.</w:t>
      </w:r>
      <w:r>
        <w:rPr>
          <w:spacing w:val="-13"/>
        </w:rPr>
        <w:t> </w:t>
      </w:r>
      <w:r>
        <w:rPr/>
        <w:t>Кроме</w:t>
      </w:r>
      <w:r>
        <w:rPr>
          <w:spacing w:val="-14"/>
        </w:rPr>
        <w:t> </w:t>
      </w:r>
      <w:r>
        <w:rPr/>
        <w:t>того, необходимо иметь в штате эндокринолога, невролога, окулиста, ЛОР-врача, нейрохирурга. Обязательно наличие цитологической, иммунологической, бактериологической, биохимической и экспресс-</w:t>
      </w:r>
      <w:r>
        <w:rPr>
          <w:spacing w:val="1"/>
        </w:rPr>
        <w:t> </w:t>
      </w:r>
      <w:r>
        <w:rPr/>
        <w:t>лаборатории.</w:t>
      </w:r>
    </w:p>
    <w:p>
      <w:pPr>
        <w:pStyle w:val="BodyText"/>
        <w:spacing w:line="360" w:lineRule="auto"/>
        <w:ind w:right="400" w:firstLine="710"/>
      </w:pPr>
      <w:r>
        <w:rPr/>
        <w:t>В случае отсутствие вышеперечисленных условий или невозможности проведения ряда лечебных процедур (например, нейрохирургическое вмешательство у пациентов с интраканальным распространением НБ и т.д.) пациенты должны быть направлены в профильные медицинские учреждения более высокого уровня (федеральные, национальные центры).</w:t>
      </w:r>
    </w:p>
    <w:p>
      <w:pPr>
        <w:pStyle w:val="BodyText"/>
        <w:ind w:left="831"/>
      </w:pPr>
      <w:r>
        <w:rPr/>
        <w:t>Показания к экстренной госпитализации:</w:t>
      </w:r>
    </w:p>
    <w:p>
      <w:pPr>
        <w:pStyle w:val="ListParagraph"/>
        <w:numPr>
          <w:ilvl w:val="0"/>
          <w:numId w:val="29"/>
        </w:numPr>
        <w:tabs>
          <w:tab w:pos="971" w:val="left" w:leader="none"/>
        </w:tabs>
        <w:spacing w:line="240" w:lineRule="auto" w:before="139" w:after="0"/>
        <w:ind w:left="971" w:right="0" w:hanging="140"/>
        <w:jc w:val="left"/>
        <w:rPr>
          <w:sz w:val="24"/>
        </w:rPr>
      </w:pPr>
      <w:r>
        <w:rPr>
          <w:sz w:val="24"/>
        </w:rPr>
        <w:t>при установленном диагнозе НБ и при наличие</w:t>
      </w:r>
      <w:r>
        <w:rPr>
          <w:spacing w:val="-13"/>
          <w:sz w:val="24"/>
        </w:rPr>
        <w:t> </w:t>
      </w:r>
      <w:r>
        <w:rPr>
          <w:sz w:val="24"/>
        </w:rPr>
        <w:t>ЖУС;</w:t>
      </w:r>
    </w:p>
    <w:p>
      <w:pPr>
        <w:pStyle w:val="ListParagraph"/>
        <w:numPr>
          <w:ilvl w:val="0"/>
          <w:numId w:val="29"/>
        </w:numPr>
        <w:tabs>
          <w:tab w:pos="1096" w:val="left" w:leader="none"/>
        </w:tabs>
        <w:spacing w:line="360" w:lineRule="auto" w:before="140" w:after="0"/>
        <w:ind w:left="120" w:right="402" w:firstLine="710"/>
        <w:jc w:val="left"/>
        <w:rPr>
          <w:sz w:val="24"/>
        </w:rPr>
      </w:pPr>
      <w:r>
        <w:rPr>
          <w:sz w:val="24"/>
        </w:rPr>
        <w:t>при установленном диагнозе НБ при подозрении на рецидив/прогрессию заболевания;</w:t>
      </w:r>
    </w:p>
    <w:p>
      <w:pPr>
        <w:pStyle w:val="ListParagraph"/>
        <w:numPr>
          <w:ilvl w:val="0"/>
          <w:numId w:val="29"/>
        </w:numPr>
        <w:tabs>
          <w:tab w:pos="976" w:val="left" w:leader="none"/>
        </w:tabs>
        <w:spacing w:line="362" w:lineRule="auto" w:before="0" w:after="0"/>
        <w:ind w:left="120" w:right="413" w:firstLine="710"/>
        <w:jc w:val="left"/>
        <w:rPr>
          <w:sz w:val="24"/>
        </w:rPr>
      </w:pPr>
      <w:r>
        <w:rPr>
          <w:sz w:val="24"/>
        </w:rPr>
        <w:t>при установленном диагнозе НБ при развитии выраженной органной токсичности на фоне проведения специфической</w:t>
      </w:r>
      <w:r>
        <w:rPr>
          <w:spacing w:val="-4"/>
          <w:sz w:val="24"/>
        </w:rPr>
        <w:t> </w:t>
      </w:r>
      <w:r>
        <w:rPr>
          <w:sz w:val="24"/>
        </w:rPr>
        <w:t>терапии.</w:t>
      </w:r>
    </w:p>
    <w:p>
      <w:pPr>
        <w:pStyle w:val="BodyText"/>
        <w:spacing w:line="273" w:lineRule="exact"/>
        <w:ind w:left="831"/>
        <w:jc w:val="left"/>
      </w:pPr>
      <w:r>
        <w:rPr/>
        <w:t>Показанием для выписки пациента из стационара является:</w:t>
      </w:r>
    </w:p>
    <w:p>
      <w:pPr>
        <w:pStyle w:val="ListParagraph"/>
        <w:numPr>
          <w:ilvl w:val="0"/>
          <w:numId w:val="29"/>
        </w:numPr>
        <w:tabs>
          <w:tab w:pos="1210" w:val="left" w:leader="none"/>
          <w:tab w:pos="1211" w:val="left" w:leader="none"/>
        </w:tabs>
        <w:spacing w:line="360" w:lineRule="auto" w:before="136" w:after="0"/>
        <w:ind w:left="120" w:right="410" w:firstLine="710"/>
        <w:jc w:val="left"/>
        <w:rPr>
          <w:sz w:val="24"/>
        </w:rPr>
      </w:pPr>
      <w:r>
        <w:rPr>
          <w:sz w:val="24"/>
        </w:rPr>
        <w:t>завершение всей проводимой терапии или одного из этапов лечения при удовлетворительной соматическом статусе</w:t>
      </w:r>
      <w:r>
        <w:rPr>
          <w:spacing w:val="4"/>
          <w:sz w:val="24"/>
        </w:rPr>
        <w:t> </w:t>
      </w:r>
      <w:r>
        <w:rPr>
          <w:sz w:val="24"/>
        </w:rPr>
        <w:t>пациента.</w:t>
      </w:r>
    </w:p>
    <w:p>
      <w:pPr>
        <w:pStyle w:val="BodyText"/>
        <w:spacing w:line="360" w:lineRule="auto"/>
        <w:ind w:right="415" w:firstLine="710"/>
        <w:jc w:val="left"/>
      </w:pPr>
      <w:r>
        <w:rPr/>
        <w:t>Пациент передается врачу-педиатру/врачу-гематологу/ врачу- детскому онкологу) по месту жительства после завершения этапа или всего протокола лечения. Педиатр</w:t>
      </w:r>
    </w:p>
    <w:p>
      <w:pPr>
        <w:spacing w:after="0" w:line="360" w:lineRule="auto"/>
        <w:jc w:val="left"/>
        <w:sectPr>
          <w:pgSz w:w="11910" w:h="16840"/>
          <w:pgMar w:header="0" w:footer="689" w:top="1340" w:bottom="960" w:left="1580" w:right="440"/>
        </w:sectPr>
      </w:pPr>
    </w:p>
    <w:p>
      <w:pPr>
        <w:pStyle w:val="BodyText"/>
        <w:spacing w:line="357" w:lineRule="auto" w:before="61"/>
        <w:ind w:right="415"/>
        <w:jc w:val="left"/>
      </w:pPr>
      <w:r>
        <w:rPr/>
        <w:t>(гематолог/детский онколог) по месту жительства руководствуется рекомендациями, данными специалистами учреждения, проводившего основные этапы лечения.</w:t>
      </w:r>
    </w:p>
    <w:p>
      <w:pPr>
        <w:pStyle w:val="BodyText"/>
        <w:spacing w:line="362" w:lineRule="auto" w:before="3"/>
        <w:ind w:firstLine="710"/>
        <w:jc w:val="left"/>
      </w:pPr>
      <w:r>
        <w:rPr/>
        <w:t>Диспансерный учет врачу-педиатром, детским онкологом/гематологом ведется до передачи пациента во взрослую сеть.</w:t>
      </w:r>
    </w:p>
    <w:p>
      <w:pPr>
        <w:pStyle w:val="BodyText"/>
        <w:ind w:left="0"/>
        <w:jc w:val="left"/>
        <w:rPr>
          <w:sz w:val="26"/>
        </w:rPr>
      </w:pPr>
    </w:p>
    <w:p>
      <w:pPr>
        <w:pStyle w:val="BodyText"/>
        <w:spacing w:before="10"/>
        <w:ind w:left="0"/>
        <w:jc w:val="left"/>
        <w:rPr>
          <w:sz w:val="30"/>
        </w:rPr>
      </w:pPr>
    </w:p>
    <w:p>
      <w:pPr>
        <w:pStyle w:val="Heading1"/>
        <w:numPr>
          <w:ilvl w:val="2"/>
          <w:numId w:val="1"/>
        </w:numPr>
        <w:tabs>
          <w:tab w:pos="661" w:val="left" w:leader="none"/>
        </w:tabs>
        <w:spacing w:line="357" w:lineRule="auto" w:before="0" w:after="0"/>
        <w:ind w:left="2617" w:right="671" w:hanging="2236"/>
        <w:jc w:val="left"/>
      </w:pPr>
      <w:bookmarkStart w:name="7. Дополнительная информация (в том числ" w:id="70"/>
      <w:bookmarkEnd w:id="70"/>
      <w:r>
        <w:rPr>
          <w:b w:val="0"/>
        </w:rPr>
      </w:r>
      <w:bookmarkStart w:name="_bookmark24" w:id="71"/>
      <w:bookmarkEnd w:id="71"/>
      <w:r>
        <w:rPr>
          <w:b w:val="0"/>
        </w:rPr>
      </w:r>
      <w:bookmarkStart w:name="_bookmark24" w:id="72"/>
      <w:bookmarkEnd w:id="72"/>
      <w:r>
        <w:rPr/>
        <w:t>Д</w:t>
      </w:r>
      <w:r>
        <w:rPr/>
        <w:t>ополнительная информация (в том числе факторы, влияющие на исход заболевания или</w:t>
      </w:r>
      <w:r>
        <w:rPr>
          <w:spacing w:val="-1"/>
        </w:rPr>
        <w:t> </w:t>
      </w:r>
      <w:r>
        <w:rPr/>
        <w:t>состояния)</w:t>
      </w:r>
    </w:p>
    <w:p>
      <w:pPr>
        <w:pStyle w:val="Heading2"/>
        <w:numPr>
          <w:ilvl w:val="3"/>
          <w:numId w:val="1"/>
        </w:numPr>
        <w:tabs>
          <w:tab w:pos="1046" w:val="left" w:leader="none"/>
        </w:tabs>
        <w:spacing w:line="240" w:lineRule="auto" w:before="4" w:after="0"/>
        <w:ind w:left="1046" w:right="0" w:hanging="360"/>
        <w:jc w:val="left"/>
      </w:pPr>
      <w:bookmarkStart w:name="_bookmark25" w:id="73"/>
      <w:bookmarkEnd w:id="73"/>
      <w:r>
        <w:rPr>
          <w:b w:val="0"/>
        </w:rPr>
      </w:r>
      <w:bookmarkStart w:name="_bookmark25" w:id="74"/>
      <w:bookmarkEnd w:id="74"/>
      <w:r>
        <w:rPr>
          <w:u w:val="single"/>
        </w:rPr>
        <w:t>С</w:t>
      </w:r>
      <w:r>
        <w:rPr>
          <w:u w:val="single"/>
        </w:rPr>
        <w:t>тратификация пациентов на группы</w:t>
      </w:r>
      <w:r>
        <w:rPr>
          <w:spacing w:val="1"/>
          <w:u w:val="single"/>
        </w:rPr>
        <w:t> </w:t>
      </w:r>
      <w:r>
        <w:rPr>
          <w:u w:val="single"/>
        </w:rPr>
        <w:t>риска</w:t>
      </w:r>
    </w:p>
    <w:p>
      <w:pPr>
        <w:pStyle w:val="BodyText"/>
        <w:spacing w:line="360" w:lineRule="auto" w:before="139"/>
        <w:ind w:right="403" w:firstLine="565"/>
      </w:pPr>
      <w:r>
        <w:rPr/>
        <w:t>Современное лечение пациентов с НБ основано на дифференцированных подходах терапии в трех группах риска – наблюдения, промежуточного и высокого риска [56]. В рамках настоящих рекомендаций по лечению НБ используются критерии для стратификации пациентов на группы риска Немецкой онкологической группы по лечению данного заболевания (протокол NB2004) [13]. В рамках данного подхода стратификационные критерии включают возраст на момент постановки диагноза (дети первого года жизни и дети старше 1 года), стадию опухолевого процесса по Международной системе оценки стадии по нейробластоме (International Neuroblastoma Staging</w:t>
      </w:r>
      <w:r>
        <w:rPr>
          <w:spacing w:val="-13"/>
        </w:rPr>
        <w:t> </w:t>
      </w:r>
      <w:r>
        <w:rPr/>
        <w:t>System</w:t>
      </w:r>
      <w:r>
        <w:rPr>
          <w:spacing w:val="-11"/>
        </w:rPr>
        <w:t> </w:t>
      </w:r>
      <w:r>
        <w:rPr/>
        <w:t>–</w:t>
      </w:r>
      <w:r>
        <w:rPr>
          <w:spacing w:val="-11"/>
        </w:rPr>
        <w:t> </w:t>
      </w:r>
      <w:r>
        <w:rPr/>
        <w:t>INSS),</w:t>
      </w:r>
      <w:r>
        <w:rPr>
          <w:spacing w:val="-11"/>
        </w:rPr>
        <w:t> </w:t>
      </w:r>
      <w:r>
        <w:rPr/>
        <w:t>статус</w:t>
      </w:r>
      <w:r>
        <w:rPr>
          <w:spacing w:val="-14"/>
        </w:rPr>
        <w:t> </w:t>
      </w:r>
      <w:r>
        <w:rPr/>
        <w:t>гена</w:t>
      </w:r>
      <w:r>
        <w:rPr>
          <w:spacing w:val="-11"/>
        </w:rPr>
        <w:t> </w:t>
      </w:r>
      <w:r>
        <w:rPr>
          <w:i/>
        </w:rPr>
        <w:t>MYCN</w:t>
      </w:r>
      <w:r>
        <w:rPr>
          <w:i/>
          <w:spacing w:val="-11"/>
        </w:rPr>
        <w:t> </w:t>
      </w:r>
      <w:r>
        <w:rPr/>
        <w:t>(наличие</w:t>
      </w:r>
      <w:r>
        <w:rPr>
          <w:spacing w:val="-13"/>
        </w:rPr>
        <w:t> </w:t>
      </w:r>
      <w:r>
        <w:rPr/>
        <w:t>или</w:t>
      </w:r>
      <w:r>
        <w:rPr>
          <w:spacing w:val="-10"/>
        </w:rPr>
        <w:t> </w:t>
      </w:r>
      <w:r>
        <w:rPr/>
        <w:t>отсутствие</w:t>
      </w:r>
      <w:r>
        <w:rPr>
          <w:spacing w:val="-14"/>
        </w:rPr>
        <w:t> </w:t>
      </w:r>
      <w:r>
        <w:rPr/>
        <w:t>амплификации)</w:t>
      </w:r>
      <w:r>
        <w:rPr>
          <w:spacing w:val="-16"/>
        </w:rPr>
        <w:t> </w:t>
      </w:r>
      <w:r>
        <w:rPr/>
        <w:t>и</w:t>
      </w:r>
      <w:r>
        <w:rPr>
          <w:spacing w:val="-10"/>
        </w:rPr>
        <w:t> </w:t>
      </w:r>
      <w:r>
        <w:rPr/>
        <w:t>статус локуса 1р (наличие или отсутствие аберраций). В зависимости от сочетания прогностических факторов пациентов делят на 3 группы: наблюдения (низкого риска), промежуточного и высокого риска (табл.</w:t>
      </w:r>
      <w:r>
        <w:rPr>
          <w:spacing w:val="-3"/>
        </w:rPr>
        <w:t> </w:t>
      </w:r>
      <w:r>
        <w:rPr/>
        <w:t>4).</w:t>
      </w:r>
    </w:p>
    <w:p>
      <w:pPr>
        <w:spacing w:line="275" w:lineRule="exact" w:before="0"/>
        <w:ind w:left="831" w:right="0" w:firstLine="0"/>
        <w:jc w:val="both"/>
        <w:rPr>
          <w:i/>
          <w:sz w:val="24"/>
        </w:rPr>
      </w:pPr>
      <w:r>
        <w:rPr>
          <w:b/>
          <w:sz w:val="24"/>
        </w:rPr>
        <w:t>Таблица 4. </w:t>
      </w:r>
      <w:r>
        <w:rPr>
          <w:i/>
          <w:sz w:val="24"/>
        </w:rPr>
        <w:t>Критерии стратификации на группы риска</w:t>
      </w:r>
    </w:p>
    <w:p>
      <w:pPr>
        <w:pStyle w:val="BodyText"/>
        <w:ind w:left="0"/>
        <w:jc w:val="left"/>
        <w:rPr>
          <w:i/>
          <w:sz w:val="12"/>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462"/>
        <w:gridCol w:w="6888"/>
      </w:tblGrid>
      <w:tr>
        <w:trPr>
          <w:trHeight w:val="487" w:hRule="atLeast"/>
        </w:trPr>
        <w:tc>
          <w:tcPr>
            <w:tcW w:w="2462" w:type="dxa"/>
            <w:tcBorders>
              <w:bottom w:val="single" w:sz="6" w:space="0" w:color="000000"/>
            </w:tcBorders>
          </w:tcPr>
          <w:p>
            <w:pPr>
              <w:pStyle w:val="TableParagraph"/>
              <w:rPr>
                <w:b/>
                <w:sz w:val="24"/>
              </w:rPr>
            </w:pPr>
            <w:r>
              <w:rPr>
                <w:b/>
                <w:sz w:val="24"/>
              </w:rPr>
              <w:t>Группа риска</w:t>
            </w:r>
          </w:p>
        </w:tc>
        <w:tc>
          <w:tcPr>
            <w:tcW w:w="6888" w:type="dxa"/>
            <w:tcBorders>
              <w:bottom w:val="single" w:sz="6" w:space="0" w:color="000000"/>
            </w:tcBorders>
          </w:tcPr>
          <w:p>
            <w:pPr>
              <w:pStyle w:val="TableParagraph"/>
              <w:ind w:left="104"/>
              <w:rPr>
                <w:b/>
                <w:sz w:val="24"/>
              </w:rPr>
            </w:pPr>
            <w:r>
              <w:rPr>
                <w:b/>
                <w:sz w:val="24"/>
              </w:rPr>
              <w:t>Критерии</w:t>
            </w:r>
          </w:p>
        </w:tc>
      </w:tr>
      <w:tr>
        <w:trPr>
          <w:trHeight w:val="1235" w:hRule="atLeast"/>
        </w:trPr>
        <w:tc>
          <w:tcPr>
            <w:tcW w:w="2462" w:type="dxa"/>
            <w:vMerge w:val="restart"/>
            <w:tcBorders>
              <w:top w:val="single" w:sz="6" w:space="0" w:color="000000"/>
              <w:bottom w:val="single" w:sz="6" w:space="0" w:color="000000"/>
            </w:tcBorders>
          </w:tcPr>
          <w:p>
            <w:pPr>
              <w:pStyle w:val="TableParagraph"/>
              <w:spacing w:line="275" w:lineRule="exact" w:before="0"/>
              <w:rPr>
                <w:sz w:val="24"/>
              </w:rPr>
            </w:pPr>
            <w:r>
              <w:rPr>
                <w:sz w:val="24"/>
              </w:rPr>
              <w:t>Группа наблюдения</w:t>
            </w:r>
          </w:p>
        </w:tc>
        <w:tc>
          <w:tcPr>
            <w:tcW w:w="6888" w:type="dxa"/>
            <w:tcBorders>
              <w:top w:val="single" w:sz="6" w:space="0" w:color="000000"/>
            </w:tcBorders>
          </w:tcPr>
          <w:p>
            <w:pPr>
              <w:pStyle w:val="TableParagraph"/>
              <w:numPr>
                <w:ilvl w:val="0"/>
                <w:numId w:val="30"/>
              </w:numPr>
              <w:tabs>
                <w:tab w:pos="245" w:val="left" w:leader="none"/>
              </w:tabs>
              <w:spacing w:line="275" w:lineRule="exact" w:before="0" w:after="0"/>
              <w:ind w:left="244" w:right="0" w:hanging="141"/>
              <w:jc w:val="left"/>
              <w:rPr>
                <w:sz w:val="24"/>
              </w:rPr>
            </w:pPr>
            <w:r>
              <w:rPr>
                <w:sz w:val="24"/>
              </w:rPr>
              <w:t>Стадия</w:t>
            </w:r>
            <w:r>
              <w:rPr>
                <w:spacing w:val="-1"/>
                <w:sz w:val="24"/>
              </w:rPr>
              <w:t> </w:t>
            </w:r>
            <w:r>
              <w:rPr>
                <w:sz w:val="24"/>
              </w:rPr>
              <w:t>1;</w:t>
            </w:r>
          </w:p>
          <w:p>
            <w:pPr>
              <w:pStyle w:val="TableParagraph"/>
              <w:numPr>
                <w:ilvl w:val="0"/>
                <w:numId w:val="30"/>
              </w:numPr>
              <w:tabs>
                <w:tab w:pos="245" w:val="left" w:leader="none"/>
              </w:tabs>
              <w:spacing w:line="240" w:lineRule="auto" w:before="139" w:after="0"/>
              <w:ind w:left="244" w:right="0" w:hanging="141"/>
              <w:jc w:val="left"/>
              <w:rPr>
                <w:sz w:val="24"/>
              </w:rPr>
            </w:pPr>
            <w:r>
              <w:rPr>
                <w:sz w:val="24"/>
              </w:rPr>
              <w:t>возраст 0–18</w:t>
            </w:r>
            <w:r>
              <w:rPr>
                <w:spacing w:val="-1"/>
                <w:sz w:val="24"/>
              </w:rPr>
              <w:t> </w:t>
            </w:r>
            <w:r>
              <w:rPr>
                <w:sz w:val="24"/>
              </w:rPr>
              <w:t>год;</w:t>
            </w:r>
          </w:p>
          <w:p>
            <w:pPr>
              <w:pStyle w:val="TableParagraph"/>
              <w:numPr>
                <w:ilvl w:val="0"/>
                <w:numId w:val="30"/>
              </w:numPr>
              <w:tabs>
                <w:tab w:pos="245" w:val="left" w:leader="none"/>
              </w:tabs>
              <w:spacing w:line="240" w:lineRule="auto" w:before="139" w:after="0"/>
              <w:ind w:left="244" w:right="0" w:hanging="141"/>
              <w:jc w:val="left"/>
              <w:rPr>
                <w:i/>
                <w:sz w:val="24"/>
              </w:rPr>
            </w:pPr>
            <w:r>
              <w:rPr>
                <w:sz w:val="24"/>
              </w:rPr>
              <w:t>отсутствие амплификации гена</w:t>
            </w:r>
            <w:r>
              <w:rPr>
                <w:spacing w:val="-1"/>
                <w:sz w:val="24"/>
              </w:rPr>
              <w:t> </w:t>
            </w:r>
            <w:r>
              <w:rPr>
                <w:i/>
                <w:sz w:val="24"/>
              </w:rPr>
              <w:t>MYCN</w:t>
            </w:r>
          </w:p>
        </w:tc>
      </w:tr>
      <w:tr>
        <w:trPr>
          <w:trHeight w:val="1655" w:hRule="atLeast"/>
        </w:trPr>
        <w:tc>
          <w:tcPr>
            <w:tcW w:w="2462" w:type="dxa"/>
            <w:vMerge/>
            <w:tcBorders>
              <w:top w:val="nil"/>
              <w:bottom w:val="single" w:sz="6" w:space="0" w:color="000000"/>
            </w:tcBorders>
          </w:tcPr>
          <w:p>
            <w:pPr>
              <w:rPr>
                <w:sz w:val="2"/>
                <w:szCs w:val="2"/>
              </w:rPr>
            </w:pPr>
          </w:p>
        </w:tc>
        <w:tc>
          <w:tcPr>
            <w:tcW w:w="6888" w:type="dxa"/>
          </w:tcPr>
          <w:p>
            <w:pPr>
              <w:pStyle w:val="TableParagraph"/>
              <w:numPr>
                <w:ilvl w:val="0"/>
                <w:numId w:val="31"/>
              </w:numPr>
              <w:tabs>
                <w:tab w:pos="245" w:val="left" w:leader="none"/>
              </w:tabs>
              <w:spacing w:line="274" w:lineRule="exact" w:before="0" w:after="0"/>
              <w:ind w:left="244" w:right="0" w:hanging="141"/>
              <w:jc w:val="left"/>
              <w:rPr>
                <w:sz w:val="24"/>
              </w:rPr>
            </w:pPr>
            <w:r>
              <w:rPr>
                <w:sz w:val="24"/>
              </w:rPr>
              <w:t>Стадия</w:t>
            </w:r>
            <w:r>
              <w:rPr>
                <w:spacing w:val="-1"/>
                <w:sz w:val="24"/>
              </w:rPr>
              <w:t> </w:t>
            </w:r>
            <w:r>
              <w:rPr>
                <w:sz w:val="24"/>
              </w:rPr>
              <w:t>2;</w:t>
            </w:r>
          </w:p>
          <w:p>
            <w:pPr>
              <w:pStyle w:val="TableParagraph"/>
              <w:numPr>
                <w:ilvl w:val="0"/>
                <w:numId w:val="31"/>
              </w:numPr>
              <w:tabs>
                <w:tab w:pos="245" w:val="left" w:leader="none"/>
              </w:tabs>
              <w:spacing w:line="240" w:lineRule="auto" w:before="139" w:after="0"/>
              <w:ind w:left="244" w:right="0" w:hanging="141"/>
              <w:jc w:val="left"/>
              <w:rPr>
                <w:sz w:val="24"/>
              </w:rPr>
            </w:pPr>
            <w:r>
              <w:rPr>
                <w:sz w:val="24"/>
              </w:rPr>
              <w:t>возраст 0–18</w:t>
            </w:r>
            <w:r>
              <w:rPr>
                <w:spacing w:val="-1"/>
                <w:sz w:val="24"/>
              </w:rPr>
              <w:t> </w:t>
            </w:r>
            <w:r>
              <w:rPr>
                <w:sz w:val="24"/>
              </w:rPr>
              <w:t>год;</w:t>
            </w:r>
          </w:p>
          <w:p>
            <w:pPr>
              <w:pStyle w:val="TableParagraph"/>
              <w:numPr>
                <w:ilvl w:val="0"/>
                <w:numId w:val="31"/>
              </w:numPr>
              <w:tabs>
                <w:tab w:pos="245" w:val="left" w:leader="none"/>
              </w:tabs>
              <w:spacing w:line="240" w:lineRule="auto" w:before="139" w:after="0"/>
              <w:ind w:left="244" w:right="0" w:hanging="141"/>
              <w:jc w:val="left"/>
              <w:rPr>
                <w:sz w:val="24"/>
              </w:rPr>
            </w:pPr>
            <w:r>
              <w:rPr>
                <w:sz w:val="24"/>
              </w:rPr>
              <w:t>отсутствие амплификации гена</w:t>
            </w:r>
            <w:r>
              <w:rPr>
                <w:spacing w:val="-6"/>
                <w:sz w:val="24"/>
              </w:rPr>
              <w:t> </w:t>
            </w:r>
            <w:r>
              <w:rPr>
                <w:i/>
                <w:sz w:val="24"/>
              </w:rPr>
              <w:t>MYCN</w:t>
            </w:r>
            <w:r>
              <w:rPr>
                <w:sz w:val="24"/>
              </w:rPr>
              <w:t>;</w:t>
            </w:r>
          </w:p>
          <w:p>
            <w:pPr>
              <w:pStyle w:val="TableParagraph"/>
              <w:numPr>
                <w:ilvl w:val="0"/>
                <w:numId w:val="31"/>
              </w:numPr>
              <w:tabs>
                <w:tab w:pos="245" w:val="left" w:leader="none"/>
              </w:tabs>
              <w:spacing w:line="240" w:lineRule="auto" w:before="139" w:after="0"/>
              <w:ind w:left="244" w:right="0" w:hanging="141"/>
              <w:jc w:val="left"/>
              <w:rPr>
                <w:sz w:val="24"/>
              </w:rPr>
            </w:pPr>
            <w:r>
              <w:rPr>
                <w:sz w:val="24"/>
              </w:rPr>
              <w:t>отсутствие аберраций 1р (del1p,</w:t>
            </w:r>
            <w:r>
              <w:rPr>
                <w:spacing w:val="-14"/>
                <w:sz w:val="24"/>
              </w:rPr>
              <w:t> </w:t>
            </w:r>
            <w:r>
              <w:rPr>
                <w:sz w:val="24"/>
              </w:rPr>
              <w:t>imb1p)</w:t>
            </w:r>
          </w:p>
        </w:tc>
      </w:tr>
      <w:tr>
        <w:trPr>
          <w:trHeight w:val="1650" w:hRule="atLeast"/>
        </w:trPr>
        <w:tc>
          <w:tcPr>
            <w:tcW w:w="2462" w:type="dxa"/>
            <w:vMerge/>
            <w:tcBorders>
              <w:top w:val="nil"/>
              <w:bottom w:val="single" w:sz="6" w:space="0" w:color="000000"/>
            </w:tcBorders>
          </w:tcPr>
          <w:p>
            <w:pPr>
              <w:rPr>
                <w:sz w:val="2"/>
                <w:szCs w:val="2"/>
              </w:rPr>
            </w:pPr>
          </w:p>
        </w:tc>
        <w:tc>
          <w:tcPr>
            <w:tcW w:w="6888" w:type="dxa"/>
            <w:tcBorders>
              <w:bottom w:val="single" w:sz="6" w:space="0" w:color="000000"/>
            </w:tcBorders>
          </w:tcPr>
          <w:p>
            <w:pPr>
              <w:pStyle w:val="TableParagraph"/>
              <w:numPr>
                <w:ilvl w:val="0"/>
                <w:numId w:val="32"/>
              </w:numPr>
              <w:tabs>
                <w:tab w:pos="245" w:val="left" w:leader="none"/>
              </w:tabs>
              <w:spacing w:line="274" w:lineRule="exact" w:before="0" w:after="0"/>
              <w:ind w:left="244" w:right="0" w:hanging="141"/>
              <w:jc w:val="left"/>
              <w:rPr>
                <w:sz w:val="24"/>
              </w:rPr>
            </w:pPr>
            <w:r>
              <w:rPr>
                <w:sz w:val="24"/>
              </w:rPr>
              <w:t>Стадия</w:t>
            </w:r>
            <w:r>
              <w:rPr>
                <w:spacing w:val="-1"/>
                <w:sz w:val="24"/>
              </w:rPr>
              <w:t> </w:t>
            </w:r>
            <w:r>
              <w:rPr>
                <w:sz w:val="24"/>
              </w:rPr>
              <w:t>3;</w:t>
            </w:r>
          </w:p>
          <w:p>
            <w:pPr>
              <w:pStyle w:val="TableParagraph"/>
              <w:numPr>
                <w:ilvl w:val="0"/>
                <w:numId w:val="32"/>
              </w:numPr>
              <w:tabs>
                <w:tab w:pos="245" w:val="left" w:leader="none"/>
              </w:tabs>
              <w:spacing w:line="240" w:lineRule="auto" w:before="134" w:after="0"/>
              <w:ind w:left="244" w:right="0" w:hanging="141"/>
              <w:jc w:val="left"/>
              <w:rPr>
                <w:sz w:val="24"/>
              </w:rPr>
            </w:pPr>
            <w:r>
              <w:rPr>
                <w:sz w:val="24"/>
              </w:rPr>
              <w:t>возраст 0–2</w:t>
            </w:r>
            <w:r>
              <w:rPr>
                <w:spacing w:val="-1"/>
                <w:sz w:val="24"/>
              </w:rPr>
              <w:t> </w:t>
            </w:r>
            <w:r>
              <w:rPr>
                <w:sz w:val="24"/>
              </w:rPr>
              <w:t>года;</w:t>
            </w:r>
          </w:p>
          <w:p>
            <w:pPr>
              <w:pStyle w:val="TableParagraph"/>
              <w:numPr>
                <w:ilvl w:val="0"/>
                <w:numId w:val="32"/>
              </w:numPr>
              <w:tabs>
                <w:tab w:pos="245" w:val="left" w:leader="none"/>
              </w:tabs>
              <w:spacing w:line="240" w:lineRule="auto" w:before="139" w:after="0"/>
              <w:ind w:left="244" w:right="0" w:hanging="141"/>
              <w:jc w:val="left"/>
              <w:rPr>
                <w:sz w:val="24"/>
              </w:rPr>
            </w:pPr>
            <w:r>
              <w:rPr>
                <w:sz w:val="24"/>
              </w:rPr>
              <w:t>отсутствие амплификации гена</w:t>
            </w:r>
            <w:r>
              <w:rPr>
                <w:spacing w:val="-6"/>
                <w:sz w:val="24"/>
              </w:rPr>
              <w:t> </w:t>
            </w:r>
            <w:r>
              <w:rPr>
                <w:i/>
                <w:sz w:val="24"/>
              </w:rPr>
              <w:t>MYCN</w:t>
            </w:r>
            <w:r>
              <w:rPr>
                <w:sz w:val="24"/>
              </w:rPr>
              <w:t>;</w:t>
            </w:r>
          </w:p>
          <w:p>
            <w:pPr>
              <w:pStyle w:val="TableParagraph"/>
              <w:numPr>
                <w:ilvl w:val="0"/>
                <w:numId w:val="32"/>
              </w:numPr>
              <w:tabs>
                <w:tab w:pos="245" w:val="left" w:leader="none"/>
              </w:tabs>
              <w:spacing w:line="240" w:lineRule="auto" w:before="139" w:after="0"/>
              <w:ind w:left="244" w:right="0" w:hanging="141"/>
              <w:jc w:val="left"/>
              <w:rPr>
                <w:sz w:val="24"/>
              </w:rPr>
            </w:pPr>
            <w:r>
              <w:rPr>
                <w:sz w:val="24"/>
              </w:rPr>
              <w:t>отсутствие аберраций 1р (del1p,</w:t>
            </w:r>
            <w:r>
              <w:rPr>
                <w:spacing w:val="-13"/>
                <w:sz w:val="24"/>
              </w:rPr>
              <w:t> </w:t>
            </w:r>
            <w:r>
              <w:rPr>
                <w:sz w:val="24"/>
              </w:rPr>
              <w:t>imb1p)</w:t>
            </w:r>
          </w:p>
        </w:tc>
      </w:tr>
    </w:tbl>
    <w:p>
      <w:pPr>
        <w:spacing w:after="0" w:line="240" w:lineRule="auto"/>
        <w:jc w:val="left"/>
        <w:rPr>
          <w:sz w:val="24"/>
        </w:rPr>
        <w:sectPr>
          <w:pgSz w:w="11910" w:h="16840"/>
          <w:pgMar w:header="0" w:footer="689" w:top="1340" w:bottom="960" w:left="1580" w:right="4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462"/>
        <w:gridCol w:w="6888"/>
      </w:tblGrid>
      <w:tr>
        <w:trPr>
          <w:trHeight w:val="1240" w:hRule="atLeast"/>
        </w:trPr>
        <w:tc>
          <w:tcPr>
            <w:tcW w:w="2462" w:type="dxa"/>
          </w:tcPr>
          <w:p>
            <w:pPr>
              <w:pStyle w:val="TableParagraph"/>
              <w:spacing w:before="0"/>
              <w:ind w:left="0"/>
              <w:rPr>
                <w:sz w:val="24"/>
              </w:rPr>
            </w:pPr>
          </w:p>
        </w:tc>
        <w:tc>
          <w:tcPr>
            <w:tcW w:w="6888" w:type="dxa"/>
          </w:tcPr>
          <w:p>
            <w:pPr>
              <w:pStyle w:val="TableParagraph"/>
              <w:numPr>
                <w:ilvl w:val="0"/>
                <w:numId w:val="33"/>
              </w:numPr>
              <w:tabs>
                <w:tab w:pos="245" w:val="left" w:leader="none"/>
              </w:tabs>
              <w:spacing w:line="240" w:lineRule="auto" w:before="1" w:after="0"/>
              <w:ind w:left="244" w:right="0" w:hanging="141"/>
              <w:jc w:val="left"/>
              <w:rPr>
                <w:sz w:val="24"/>
              </w:rPr>
            </w:pPr>
            <w:r>
              <w:rPr>
                <w:sz w:val="24"/>
              </w:rPr>
              <w:t>Стадия</w:t>
            </w:r>
            <w:r>
              <w:rPr>
                <w:spacing w:val="-1"/>
                <w:sz w:val="24"/>
              </w:rPr>
              <w:t> </w:t>
            </w:r>
            <w:r>
              <w:rPr>
                <w:sz w:val="24"/>
              </w:rPr>
              <w:t>4S;</w:t>
            </w:r>
          </w:p>
          <w:p>
            <w:pPr>
              <w:pStyle w:val="TableParagraph"/>
              <w:numPr>
                <w:ilvl w:val="0"/>
                <w:numId w:val="33"/>
              </w:numPr>
              <w:tabs>
                <w:tab w:pos="245" w:val="left" w:leader="none"/>
              </w:tabs>
              <w:spacing w:line="240" w:lineRule="auto" w:before="134" w:after="0"/>
              <w:ind w:left="244" w:right="0" w:hanging="141"/>
              <w:jc w:val="left"/>
              <w:rPr>
                <w:sz w:val="24"/>
              </w:rPr>
            </w:pPr>
            <w:r>
              <w:rPr>
                <w:sz w:val="24"/>
              </w:rPr>
              <w:t>возраст &lt; 1</w:t>
            </w:r>
            <w:r>
              <w:rPr>
                <w:spacing w:val="-1"/>
                <w:sz w:val="24"/>
              </w:rPr>
              <w:t> </w:t>
            </w:r>
            <w:r>
              <w:rPr>
                <w:sz w:val="24"/>
              </w:rPr>
              <w:t>года;</w:t>
            </w:r>
          </w:p>
          <w:p>
            <w:pPr>
              <w:pStyle w:val="TableParagraph"/>
              <w:numPr>
                <w:ilvl w:val="0"/>
                <w:numId w:val="33"/>
              </w:numPr>
              <w:tabs>
                <w:tab w:pos="245" w:val="left" w:leader="none"/>
              </w:tabs>
              <w:spacing w:line="240" w:lineRule="auto" w:before="139" w:after="0"/>
              <w:ind w:left="244" w:right="0" w:hanging="141"/>
              <w:jc w:val="left"/>
              <w:rPr>
                <w:i/>
                <w:sz w:val="24"/>
              </w:rPr>
            </w:pPr>
            <w:r>
              <w:rPr>
                <w:sz w:val="24"/>
              </w:rPr>
              <w:t>отсутствие амплификации гена</w:t>
            </w:r>
            <w:r>
              <w:rPr>
                <w:spacing w:val="-1"/>
                <w:sz w:val="24"/>
              </w:rPr>
              <w:t> </w:t>
            </w:r>
            <w:r>
              <w:rPr>
                <w:i/>
                <w:sz w:val="24"/>
              </w:rPr>
              <w:t>MYCN</w:t>
            </w:r>
          </w:p>
        </w:tc>
      </w:tr>
      <w:tr>
        <w:trPr>
          <w:trHeight w:val="1655" w:hRule="atLeast"/>
        </w:trPr>
        <w:tc>
          <w:tcPr>
            <w:tcW w:w="2462" w:type="dxa"/>
            <w:vMerge w:val="restart"/>
          </w:tcPr>
          <w:p>
            <w:pPr>
              <w:pStyle w:val="TableParagraph"/>
              <w:spacing w:line="360" w:lineRule="auto"/>
              <w:ind w:right="596"/>
              <w:rPr>
                <w:sz w:val="24"/>
              </w:rPr>
            </w:pPr>
            <w:r>
              <w:rPr>
                <w:sz w:val="24"/>
              </w:rPr>
              <w:t>Группа промежуточного риска</w:t>
            </w:r>
          </w:p>
        </w:tc>
        <w:tc>
          <w:tcPr>
            <w:tcW w:w="6888" w:type="dxa"/>
          </w:tcPr>
          <w:p>
            <w:pPr>
              <w:pStyle w:val="TableParagraph"/>
              <w:numPr>
                <w:ilvl w:val="0"/>
                <w:numId w:val="34"/>
              </w:numPr>
              <w:tabs>
                <w:tab w:pos="245" w:val="left" w:leader="none"/>
              </w:tabs>
              <w:spacing w:line="240" w:lineRule="auto" w:before="1" w:after="0"/>
              <w:ind w:left="244" w:right="0" w:hanging="141"/>
              <w:jc w:val="left"/>
              <w:rPr>
                <w:sz w:val="24"/>
              </w:rPr>
            </w:pPr>
            <w:r>
              <w:rPr>
                <w:sz w:val="24"/>
              </w:rPr>
              <w:t>Стадия</w:t>
            </w:r>
            <w:r>
              <w:rPr>
                <w:spacing w:val="-1"/>
                <w:sz w:val="24"/>
              </w:rPr>
              <w:t> </w:t>
            </w:r>
            <w:r>
              <w:rPr>
                <w:sz w:val="24"/>
              </w:rPr>
              <w:t>2/3;</w:t>
            </w:r>
          </w:p>
          <w:p>
            <w:pPr>
              <w:pStyle w:val="TableParagraph"/>
              <w:numPr>
                <w:ilvl w:val="0"/>
                <w:numId w:val="34"/>
              </w:numPr>
              <w:tabs>
                <w:tab w:pos="245" w:val="left" w:leader="none"/>
              </w:tabs>
              <w:spacing w:line="240" w:lineRule="auto" w:before="139" w:after="0"/>
              <w:ind w:left="244" w:right="0" w:hanging="141"/>
              <w:jc w:val="left"/>
              <w:rPr>
                <w:sz w:val="24"/>
              </w:rPr>
            </w:pPr>
            <w:r>
              <w:rPr>
                <w:sz w:val="24"/>
              </w:rPr>
              <w:t>возраст 0–18</w:t>
            </w:r>
            <w:r>
              <w:rPr>
                <w:spacing w:val="-1"/>
                <w:sz w:val="24"/>
              </w:rPr>
              <w:t> </w:t>
            </w:r>
            <w:r>
              <w:rPr>
                <w:sz w:val="24"/>
              </w:rPr>
              <w:t>год;</w:t>
            </w:r>
          </w:p>
          <w:p>
            <w:pPr>
              <w:pStyle w:val="TableParagraph"/>
              <w:numPr>
                <w:ilvl w:val="0"/>
                <w:numId w:val="34"/>
              </w:numPr>
              <w:tabs>
                <w:tab w:pos="245" w:val="left" w:leader="none"/>
              </w:tabs>
              <w:spacing w:line="240" w:lineRule="auto" w:before="139" w:after="0"/>
              <w:ind w:left="244" w:right="0" w:hanging="141"/>
              <w:jc w:val="left"/>
              <w:rPr>
                <w:sz w:val="24"/>
              </w:rPr>
            </w:pPr>
            <w:r>
              <w:rPr>
                <w:sz w:val="24"/>
              </w:rPr>
              <w:t>отсутствие амплификации гена</w:t>
            </w:r>
            <w:r>
              <w:rPr>
                <w:spacing w:val="-1"/>
                <w:sz w:val="24"/>
              </w:rPr>
              <w:t> </w:t>
            </w:r>
            <w:r>
              <w:rPr>
                <w:i/>
                <w:sz w:val="24"/>
              </w:rPr>
              <w:t>MYCN</w:t>
            </w:r>
            <w:r>
              <w:rPr>
                <w:sz w:val="24"/>
              </w:rPr>
              <w:t>;</w:t>
            </w:r>
          </w:p>
          <w:p>
            <w:pPr>
              <w:pStyle w:val="TableParagraph"/>
              <w:numPr>
                <w:ilvl w:val="0"/>
                <w:numId w:val="34"/>
              </w:numPr>
              <w:tabs>
                <w:tab w:pos="245" w:val="left" w:leader="none"/>
              </w:tabs>
              <w:spacing w:line="240" w:lineRule="auto" w:before="134" w:after="0"/>
              <w:ind w:left="244" w:right="0" w:hanging="141"/>
              <w:jc w:val="left"/>
              <w:rPr>
                <w:sz w:val="24"/>
              </w:rPr>
            </w:pPr>
            <w:r>
              <w:rPr>
                <w:sz w:val="24"/>
              </w:rPr>
              <w:t>наличие аберрации 1р (del1p,</w:t>
            </w:r>
            <w:r>
              <w:rPr>
                <w:spacing w:val="-3"/>
                <w:sz w:val="24"/>
              </w:rPr>
              <w:t> </w:t>
            </w:r>
            <w:r>
              <w:rPr>
                <w:sz w:val="24"/>
              </w:rPr>
              <w:t>imb1p)</w:t>
            </w:r>
          </w:p>
        </w:tc>
      </w:tr>
      <w:tr>
        <w:trPr>
          <w:trHeight w:val="1245" w:hRule="atLeast"/>
        </w:trPr>
        <w:tc>
          <w:tcPr>
            <w:tcW w:w="2462" w:type="dxa"/>
            <w:vMerge/>
            <w:tcBorders>
              <w:top w:val="nil"/>
            </w:tcBorders>
          </w:tcPr>
          <w:p>
            <w:pPr>
              <w:rPr>
                <w:sz w:val="2"/>
                <w:szCs w:val="2"/>
              </w:rPr>
            </w:pPr>
          </w:p>
        </w:tc>
        <w:tc>
          <w:tcPr>
            <w:tcW w:w="6888" w:type="dxa"/>
          </w:tcPr>
          <w:p>
            <w:pPr>
              <w:pStyle w:val="TableParagraph"/>
              <w:numPr>
                <w:ilvl w:val="0"/>
                <w:numId w:val="35"/>
              </w:numPr>
              <w:tabs>
                <w:tab w:pos="245" w:val="left" w:leader="none"/>
              </w:tabs>
              <w:spacing w:line="240" w:lineRule="auto" w:before="1" w:after="0"/>
              <w:ind w:left="244" w:right="0" w:hanging="141"/>
              <w:jc w:val="left"/>
              <w:rPr>
                <w:sz w:val="24"/>
              </w:rPr>
            </w:pPr>
            <w:r>
              <w:rPr>
                <w:sz w:val="24"/>
              </w:rPr>
              <w:t>Стадия</w:t>
            </w:r>
            <w:r>
              <w:rPr>
                <w:spacing w:val="-1"/>
                <w:sz w:val="24"/>
              </w:rPr>
              <w:t> </w:t>
            </w:r>
            <w:r>
              <w:rPr>
                <w:sz w:val="24"/>
              </w:rPr>
              <w:t>3;</w:t>
            </w:r>
          </w:p>
          <w:p>
            <w:pPr>
              <w:pStyle w:val="TableParagraph"/>
              <w:numPr>
                <w:ilvl w:val="0"/>
                <w:numId w:val="35"/>
              </w:numPr>
              <w:tabs>
                <w:tab w:pos="245" w:val="left" w:leader="none"/>
              </w:tabs>
              <w:spacing w:line="240" w:lineRule="auto" w:before="139" w:after="0"/>
              <w:ind w:left="244" w:right="0" w:hanging="141"/>
              <w:jc w:val="left"/>
              <w:rPr>
                <w:sz w:val="24"/>
              </w:rPr>
            </w:pPr>
            <w:r>
              <w:rPr>
                <w:sz w:val="24"/>
              </w:rPr>
              <w:t>возраст 2–18</w:t>
            </w:r>
            <w:r>
              <w:rPr>
                <w:spacing w:val="-1"/>
                <w:sz w:val="24"/>
              </w:rPr>
              <w:t> </w:t>
            </w:r>
            <w:r>
              <w:rPr>
                <w:sz w:val="24"/>
              </w:rPr>
              <w:t>год;</w:t>
            </w:r>
          </w:p>
          <w:p>
            <w:pPr>
              <w:pStyle w:val="TableParagraph"/>
              <w:numPr>
                <w:ilvl w:val="0"/>
                <w:numId w:val="35"/>
              </w:numPr>
              <w:tabs>
                <w:tab w:pos="245" w:val="left" w:leader="none"/>
              </w:tabs>
              <w:spacing w:line="240" w:lineRule="auto" w:before="139" w:after="0"/>
              <w:ind w:left="244" w:right="0" w:hanging="141"/>
              <w:jc w:val="left"/>
              <w:rPr>
                <w:i/>
                <w:sz w:val="24"/>
              </w:rPr>
            </w:pPr>
            <w:r>
              <w:rPr>
                <w:sz w:val="24"/>
              </w:rPr>
              <w:t>отсутствие амплификации гена</w:t>
            </w:r>
            <w:r>
              <w:rPr>
                <w:spacing w:val="-1"/>
                <w:sz w:val="24"/>
              </w:rPr>
              <w:t> </w:t>
            </w:r>
            <w:r>
              <w:rPr>
                <w:i/>
                <w:sz w:val="24"/>
              </w:rPr>
              <w:t>MYCN</w:t>
            </w:r>
          </w:p>
        </w:tc>
      </w:tr>
      <w:tr>
        <w:trPr>
          <w:trHeight w:val="1240" w:hRule="atLeast"/>
        </w:trPr>
        <w:tc>
          <w:tcPr>
            <w:tcW w:w="2462" w:type="dxa"/>
            <w:vMerge/>
            <w:tcBorders>
              <w:top w:val="nil"/>
            </w:tcBorders>
          </w:tcPr>
          <w:p>
            <w:pPr>
              <w:rPr>
                <w:sz w:val="2"/>
                <w:szCs w:val="2"/>
              </w:rPr>
            </w:pPr>
          </w:p>
        </w:tc>
        <w:tc>
          <w:tcPr>
            <w:tcW w:w="6888" w:type="dxa"/>
          </w:tcPr>
          <w:p>
            <w:pPr>
              <w:pStyle w:val="TableParagraph"/>
              <w:numPr>
                <w:ilvl w:val="0"/>
                <w:numId w:val="36"/>
              </w:numPr>
              <w:tabs>
                <w:tab w:pos="245" w:val="left" w:leader="none"/>
              </w:tabs>
              <w:spacing w:line="240" w:lineRule="auto" w:before="1" w:after="0"/>
              <w:ind w:left="244" w:right="0" w:hanging="141"/>
              <w:jc w:val="left"/>
              <w:rPr>
                <w:sz w:val="24"/>
              </w:rPr>
            </w:pPr>
            <w:r>
              <w:rPr>
                <w:sz w:val="24"/>
              </w:rPr>
              <w:t>Стадия</w:t>
            </w:r>
            <w:r>
              <w:rPr>
                <w:spacing w:val="-1"/>
                <w:sz w:val="24"/>
              </w:rPr>
              <w:t> </w:t>
            </w:r>
            <w:r>
              <w:rPr>
                <w:sz w:val="24"/>
              </w:rPr>
              <w:t>4;</w:t>
            </w:r>
          </w:p>
          <w:p>
            <w:pPr>
              <w:pStyle w:val="TableParagraph"/>
              <w:numPr>
                <w:ilvl w:val="0"/>
                <w:numId w:val="36"/>
              </w:numPr>
              <w:tabs>
                <w:tab w:pos="245" w:val="left" w:leader="none"/>
              </w:tabs>
              <w:spacing w:line="240" w:lineRule="auto" w:before="134" w:after="0"/>
              <w:ind w:left="244" w:right="0" w:hanging="141"/>
              <w:jc w:val="left"/>
              <w:rPr>
                <w:sz w:val="24"/>
              </w:rPr>
            </w:pPr>
            <w:r>
              <w:rPr>
                <w:sz w:val="24"/>
              </w:rPr>
              <w:t>возраст &lt; 1</w:t>
            </w:r>
            <w:r>
              <w:rPr>
                <w:spacing w:val="-1"/>
                <w:sz w:val="24"/>
              </w:rPr>
              <w:t> </w:t>
            </w:r>
            <w:r>
              <w:rPr>
                <w:sz w:val="24"/>
              </w:rPr>
              <w:t>года;</w:t>
            </w:r>
          </w:p>
          <w:p>
            <w:pPr>
              <w:pStyle w:val="TableParagraph"/>
              <w:numPr>
                <w:ilvl w:val="0"/>
                <w:numId w:val="36"/>
              </w:numPr>
              <w:tabs>
                <w:tab w:pos="245" w:val="left" w:leader="none"/>
              </w:tabs>
              <w:spacing w:line="240" w:lineRule="auto" w:before="139" w:after="0"/>
              <w:ind w:left="244" w:right="0" w:hanging="141"/>
              <w:jc w:val="left"/>
              <w:rPr>
                <w:i/>
                <w:sz w:val="24"/>
              </w:rPr>
            </w:pPr>
            <w:r>
              <w:rPr>
                <w:sz w:val="24"/>
              </w:rPr>
              <w:t>отсутствие амплификации гена</w:t>
            </w:r>
            <w:r>
              <w:rPr>
                <w:spacing w:val="-1"/>
                <w:sz w:val="24"/>
              </w:rPr>
              <w:t> </w:t>
            </w:r>
            <w:r>
              <w:rPr>
                <w:i/>
                <w:sz w:val="24"/>
              </w:rPr>
              <w:t>MYCN</w:t>
            </w:r>
          </w:p>
        </w:tc>
      </w:tr>
      <w:tr>
        <w:trPr>
          <w:trHeight w:val="825" w:hRule="atLeast"/>
        </w:trPr>
        <w:tc>
          <w:tcPr>
            <w:tcW w:w="2462" w:type="dxa"/>
            <w:vMerge w:val="restart"/>
          </w:tcPr>
          <w:p>
            <w:pPr>
              <w:pStyle w:val="TableParagraph"/>
              <w:spacing w:line="360" w:lineRule="auto"/>
              <w:ind w:right="563"/>
              <w:rPr>
                <w:sz w:val="24"/>
              </w:rPr>
            </w:pPr>
            <w:r>
              <w:rPr>
                <w:sz w:val="24"/>
              </w:rPr>
              <w:t>Группа высокого риска</w:t>
            </w:r>
          </w:p>
        </w:tc>
        <w:tc>
          <w:tcPr>
            <w:tcW w:w="6888" w:type="dxa"/>
          </w:tcPr>
          <w:p>
            <w:pPr>
              <w:pStyle w:val="TableParagraph"/>
              <w:numPr>
                <w:ilvl w:val="0"/>
                <w:numId w:val="37"/>
              </w:numPr>
              <w:tabs>
                <w:tab w:pos="245" w:val="left" w:leader="none"/>
              </w:tabs>
              <w:spacing w:line="240" w:lineRule="auto" w:before="1" w:after="0"/>
              <w:ind w:left="244" w:right="0" w:hanging="141"/>
              <w:jc w:val="left"/>
              <w:rPr>
                <w:sz w:val="24"/>
              </w:rPr>
            </w:pPr>
            <w:r>
              <w:rPr>
                <w:sz w:val="24"/>
              </w:rPr>
              <w:t>Стадия</w:t>
            </w:r>
            <w:r>
              <w:rPr>
                <w:spacing w:val="-1"/>
                <w:sz w:val="24"/>
              </w:rPr>
              <w:t> </w:t>
            </w:r>
            <w:r>
              <w:rPr>
                <w:sz w:val="24"/>
              </w:rPr>
              <w:t>4;</w:t>
            </w:r>
          </w:p>
          <w:p>
            <w:pPr>
              <w:pStyle w:val="TableParagraph"/>
              <w:numPr>
                <w:ilvl w:val="0"/>
                <w:numId w:val="37"/>
              </w:numPr>
              <w:tabs>
                <w:tab w:pos="245" w:val="left" w:leader="none"/>
              </w:tabs>
              <w:spacing w:line="240" w:lineRule="auto" w:before="139" w:after="0"/>
              <w:ind w:left="244" w:right="0" w:hanging="141"/>
              <w:jc w:val="left"/>
              <w:rPr>
                <w:sz w:val="24"/>
              </w:rPr>
            </w:pPr>
            <w:r>
              <w:rPr>
                <w:sz w:val="24"/>
              </w:rPr>
              <w:t>возраст 1–18</w:t>
            </w:r>
            <w:r>
              <w:rPr>
                <w:spacing w:val="-1"/>
                <w:sz w:val="24"/>
              </w:rPr>
              <w:t> </w:t>
            </w:r>
            <w:r>
              <w:rPr>
                <w:sz w:val="24"/>
              </w:rPr>
              <w:t>год</w:t>
            </w:r>
          </w:p>
        </w:tc>
      </w:tr>
      <w:tr>
        <w:trPr>
          <w:trHeight w:val="830" w:hRule="atLeast"/>
        </w:trPr>
        <w:tc>
          <w:tcPr>
            <w:tcW w:w="2462" w:type="dxa"/>
            <w:vMerge/>
            <w:tcBorders>
              <w:top w:val="nil"/>
            </w:tcBorders>
          </w:tcPr>
          <w:p>
            <w:pPr>
              <w:rPr>
                <w:sz w:val="2"/>
                <w:szCs w:val="2"/>
              </w:rPr>
            </w:pPr>
          </w:p>
        </w:tc>
        <w:tc>
          <w:tcPr>
            <w:tcW w:w="6888" w:type="dxa"/>
          </w:tcPr>
          <w:p>
            <w:pPr>
              <w:pStyle w:val="TableParagraph"/>
              <w:ind w:left="104"/>
              <w:rPr>
                <w:sz w:val="24"/>
              </w:rPr>
            </w:pPr>
            <w:r>
              <w:rPr>
                <w:sz w:val="24"/>
              </w:rPr>
              <w:t>Амплификации гена </w:t>
            </w:r>
            <w:r>
              <w:rPr>
                <w:i/>
                <w:sz w:val="24"/>
              </w:rPr>
              <w:t>MYCN </w:t>
            </w:r>
            <w:r>
              <w:rPr>
                <w:sz w:val="24"/>
              </w:rPr>
              <w:t>не зависимо от стадии заболевания и</w:t>
            </w:r>
          </w:p>
          <w:p>
            <w:pPr>
              <w:pStyle w:val="TableParagraph"/>
              <w:spacing w:before="139"/>
              <w:ind w:left="104"/>
              <w:rPr>
                <w:sz w:val="24"/>
              </w:rPr>
            </w:pPr>
            <w:r>
              <w:rPr>
                <w:sz w:val="24"/>
              </w:rPr>
              <w:t>возраста (0–18 год)</w:t>
            </w:r>
          </w:p>
        </w:tc>
      </w:tr>
    </w:tbl>
    <w:p>
      <w:pPr>
        <w:pStyle w:val="BodyText"/>
        <w:spacing w:before="4"/>
        <w:ind w:left="0"/>
        <w:jc w:val="left"/>
        <w:rPr>
          <w:i/>
          <w:sz w:val="28"/>
        </w:rPr>
      </w:pPr>
    </w:p>
    <w:p>
      <w:pPr>
        <w:pStyle w:val="Heading3"/>
        <w:spacing w:before="90"/>
        <w:ind w:left="686"/>
        <w:rPr>
          <w:i/>
        </w:rPr>
      </w:pPr>
      <w:r>
        <w:rPr>
          <w:i/>
        </w:rPr>
        <w:t>Группа наблюдения</w:t>
      </w:r>
    </w:p>
    <w:p>
      <w:pPr>
        <w:pStyle w:val="BodyText"/>
        <w:spacing w:line="360" w:lineRule="auto" w:before="139"/>
        <w:ind w:right="401" w:firstLine="565"/>
      </w:pPr>
      <w:r>
        <w:rPr/>
        <w:t>Инициальный объем терапии пациентов, стратифицированных в группу наблюдения (низкого</w:t>
      </w:r>
      <w:r>
        <w:rPr>
          <w:spacing w:val="-9"/>
        </w:rPr>
        <w:t> </w:t>
      </w:r>
      <w:r>
        <w:rPr/>
        <w:t>риска),</w:t>
      </w:r>
      <w:r>
        <w:rPr>
          <w:spacing w:val="-7"/>
        </w:rPr>
        <w:t> </w:t>
      </w:r>
      <w:r>
        <w:rPr/>
        <w:t>определяется</w:t>
      </w:r>
      <w:r>
        <w:rPr>
          <w:spacing w:val="-4"/>
        </w:rPr>
        <w:t> </w:t>
      </w:r>
      <w:r>
        <w:rPr/>
        <w:t>в</w:t>
      </w:r>
      <w:r>
        <w:rPr>
          <w:spacing w:val="-6"/>
        </w:rPr>
        <w:t> </w:t>
      </w:r>
      <w:r>
        <w:rPr/>
        <w:t>зависимости</w:t>
      </w:r>
      <w:r>
        <w:rPr>
          <w:spacing w:val="-6"/>
        </w:rPr>
        <w:t> </w:t>
      </w:r>
      <w:r>
        <w:rPr/>
        <w:t>от</w:t>
      </w:r>
      <w:r>
        <w:rPr>
          <w:spacing w:val="-4"/>
        </w:rPr>
        <w:t> </w:t>
      </w:r>
      <w:r>
        <w:rPr/>
        <w:t>распространенности</w:t>
      </w:r>
      <w:r>
        <w:rPr>
          <w:spacing w:val="-6"/>
        </w:rPr>
        <w:t> </w:t>
      </w:r>
      <w:r>
        <w:rPr/>
        <w:t>опухолевого</w:t>
      </w:r>
      <w:r>
        <w:rPr>
          <w:spacing w:val="-9"/>
        </w:rPr>
        <w:t> </w:t>
      </w:r>
      <w:r>
        <w:rPr/>
        <w:t>процесса (локальные формы заболевания или метастатическая - стадия 4S) и наличия жизнеугрожающих симптомов (ЖУС) на момент постановки диагноза. Хирургическое вмешательство рассматривается в качестве основного метода лечения. В случае наличия ЖУС</w:t>
      </w:r>
      <w:r>
        <w:rPr>
          <w:spacing w:val="-8"/>
        </w:rPr>
        <w:t> </w:t>
      </w:r>
      <w:r>
        <w:rPr/>
        <w:t>показано</w:t>
      </w:r>
      <w:r>
        <w:rPr>
          <w:spacing w:val="-7"/>
        </w:rPr>
        <w:t> </w:t>
      </w:r>
      <w:r>
        <w:rPr/>
        <w:t>проведение</w:t>
      </w:r>
      <w:r>
        <w:rPr>
          <w:spacing w:val="-8"/>
        </w:rPr>
        <w:t> </w:t>
      </w:r>
      <w:r>
        <w:rPr/>
        <w:t>химиотерапии</w:t>
      </w:r>
      <w:r>
        <w:rPr>
          <w:spacing w:val="-5"/>
        </w:rPr>
        <w:t> </w:t>
      </w:r>
      <w:r>
        <w:rPr/>
        <w:t>по</w:t>
      </w:r>
      <w:r>
        <w:rPr>
          <w:spacing w:val="-7"/>
        </w:rPr>
        <w:t> </w:t>
      </w:r>
      <w:r>
        <w:rPr/>
        <w:t>схеме</w:t>
      </w:r>
      <w:r>
        <w:rPr>
          <w:spacing w:val="-9"/>
        </w:rPr>
        <w:t> </w:t>
      </w:r>
      <w:r>
        <w:rPr/>
        <w:t>N4</w:t>
      </w:r>
      <w:r>
        <w:rPr>
          <w:spacing w:val="-7"/>
        </w:rPr>
        <w:t> </w:t>
      </w:r>
      <w:r>
        <w:rPr/>
        <w:t>(максимальное</w:t>
      </w:r>
      <w:r>
        <w:rPr>
          <w:spacing w:val="-8"/>
        </w:rPr>
        <w:t> </w:t>
      </w:r>
      <w:r>
        <w:rPr/>
        <w:t>число</w:t>
      </w:r>
      <w:r>
        <w:rPr>
          <w:spacing w:val="-6"/>
        </w:rPr>
        <w:t> </w:t>
      </w:r>
      <w:r>
        <w:rPr/>
        <w:t>курсов</w:t>
      </w:r>
      <w:r>
        <w:rPr>
          <w:spacing w:val="-5"/>
        </w:rPr>
        <w:t> </w:t>
      </w:r>
      <w:r>
        <w:rPr/>
        <w:t>4)</w:t>
      </w:r>
      <w:r>
        <w:rPr>
          <w:spacing w:val="3"/>
        </w:rPr>
        <w:t> </w:t>
      </w:r>
      <w:r>
        <w:rPr/>
        <w:t>[13].</w:t>
      </w:r>
    </w:p>
    <w:p>
      <w:pPr>
        <w:pStyle w:val="Heading3"/>
        <w:spacing w:line="273" w:lineRule="exact"/>
        <w:ind w:left="686"/>
        <w:rPr>
          <w:i/>
        </w:rPr>
      </w:pPr>
      <w:r>
        <w:rPr>
          <w:i/>
        </w:rPr>
        <w:t>Группа промежуточного риска</w:t>
      </w:r>
    </w:p>
    <w:p>
      <w:pPr>
        <w:pStyle w:val="BodyText"/>
        <w:spacing w:line="360" w:lineRule="auto" w:before="139"/>
        <w:ind w:right="403" w:firstLine="565"/>
      </w:pPr>
      <w:r>
        <w:rPr/>
        <w:t>Всем пациентам, стратифицированным в группу промежуточного риска, показано проведение интенсивной индукционной полихимиотерапии (ПХТ), включающей 6 альтернирующих курсов по схемам N5 и N6 (курсы N4 проводятся у детей младше 6 мес.) и отсроченное хирургическое лечение. После завершения индукционной терапии проводится 4 курса терапии по схеме N7 с последующей дифференцировочной терапией 13-цис-ретиноевой кислотой (9 курсов). Дистанционная лучевая терапия на ложе первичной опухоли проводится пациентам при наличии метаболически активной опухоли после этапа индукционной терапии [13].</w:t>
      </w:r>
    </w:p>
    <w:p>
      <w:pPr>
        <w:spacing w:after="0" w:line="360" w:lineRule="auto"/>
        <w:sectPr>
          <w:pgSz w:w="11910" w:h="16840"/>
          <w:pgMar w:header="0" w:footer="689" w:top="1400" w:bottom="960" w:left="1580" w:right="440"/>
        </w:sectPr>
      </w:pPr>
    </w:p>
    <w:p>
      <w:pPr>
        <w:pStyle w:val="Heading3"/>
        <w:spacing w:before="61"/>
        <w:ind w:left="831"/>
        <w:rPr>
          <w:i/>
        </w:rPr>
      </w:pPr>
      <w:r>
        <w:rPr>
          <w:i/>
        </w:rPr>
        <w:t>Группа высокого риска</w:t>
      </w:r>
    </w:p>
    <w:p>
      <w:pPr>
        <w:pStyle w:val="BodyText"/>
        <w:spacing w:line="360" w:lineRule="auto" w:before="134"/>
        <w:ind w:right="406" w:firstLine="710"/>
      </w:pPr>
      <w:r>
        <w:rPr/>
        <w:t>Всем пациентам, стратифицированным в группу высокого риска, показано проведение</w:t>
      </w:r>
      <w:r>
        <w:rPr>
          <w:spacing w:val="-12"/>
        </w:rPr>
        <w:t> </w:t>
      </w:r>
      <w:r>
        <w:rPr/>
        <w:t>интенсивной</w:t>
      </w:r>
      <w:r>
        <w:rPr>
          <w:spacing w:val="-13"/>
        </w:rPr>
        <w:t> </w:t>
      </w:r>
      <w:r>
        <w:rPr/>
        <w:t>индукционной</w:t>
      </w:r>
      <w:r>
        <w:rPr>
          <w:spacing w:val="-9"/>
        </w:rPr>
        <w:t> </w:t>
      </w:r>
      <w:r>
        <w:rPr/>
        <w:t>ПХТ,</w:t>
      </w:r>
      <w:r>
        <w:rPr>
          <w:spacing w:val="-11"/>
        </w:rPr>
        <w:t> </w:t>
      </w:r>
      <w:r>
        <w:rPr/>
        <w:t>включающей</w:t>
      </w:r>
      <w:r>
        <w:rPr>
          <w:spacing w:val="-8"/>
        </w:rPr>
        <w:t> </w:t>
      </w:r>
      <w:r>
        <w:rPr/>
        <w:t>проведение</w:t>
      </w:r>
      <w:r>
        <w:rPr>
          <w:spacing w:val="-12"/>
        </w:rPr>
        <w:t> </w:t>
      </w:r>
      <w:r>
        <w:rPr/>
        <w:t>6</w:t>
      </w:r>
      <w:r>
        <w:rPr>
          <w:spacing w:val="-10"/>
        </w:rPr>
        <w:t> </w:t>
      </w:r>
      <w:r>
        <w:rPr/>
        <w:t>альтернирующих курсов по схемам N5 и N6 (курсы N4 проводятся у детей младше 6 мес.) и отсроченного хирургического лечения. После завершения индукционной терапии проводится высокодозная терапия c последующей аутологичной трансплантацией периферических гемопоэтических стволовых клеток (ауто-ТГСК). В дальнейшем рекомендовано проведение дифференцировочной терапии 13-цис-ретиноевой кислотой (9 курсов). Дистанционная лучевая терапия на ложе первичной опухоли проводится пациентам при наличии метаболически активной опухоли после этапа индукционной терапии</w:t>
      </w:r>
      <w:r>
        <w:rPr>
          <w:spacing w:val="-1"/>
        </w:rPr>
        <w:t> </w:t>
      </w:r>
      <w:r>
        <w:rPr/>
        <w:t>[13].</w:t>
      </w:r>
    </w:p>
    <w:p>
      <w:pPr>
        <w:pStyle w:val="BodyText"/>
        <w:spacing w:before="4"/>
        <w:ind w:left="0"/>
        <w:jc w:val="left"/>
        <w:rPr>
          <w:sz w:val="21"/>
        </w:rPr>
      </w:pPr>
    </w:p>
    <w:p>
      <w:pPr>
        <w:pStyle w:val="Heading2"/>
        <w:numPr>
          <w:ilvl w:val="3"/>
          <w:numId w:val="1"/>
        </w:numPr>
        <w:tabs>
          <w:tab w:pos="1191" w:val="left" w:leader="none"/>
        </w:tabs>
        <w:spacing w:line="240" w:lineRule="auto" w:before="0" w:after="0"/>
        <w:ind w:left="1191" w:right="0" w:hanging="360"/>
        <w:jc w:val="both"/>
      </w:pPr>
      <w:bookmarkStart w:name="7.2 Особенности проведения томографическ" w:id="75"/>
      <w:bookmarkEnd w:id="75"/>
      <w:r>
        <w:rPr>
          <w:b w:val="0"/>
        </w:rPr>
      </w:r>
      <w:bookmarkStart w:name="7.2 Особенности проведения томографическ" w:id="76"/>
      <w:bookmarkEnd w:id="76"/>
      <w:r>
        <w:rPr>
          <w:u w:val="single"/>
        </w:rPr>
        <w:t>О</w:t>
      </w:r>
      <w:r>
        <w:rPr>
          <w:u w:val="single"/>
        </w:rPr>
        <w:t>собенности проведения томографических исследований у</w:t>
      </w:r>
      <w:r>
        <w:rPr>
          <w:spacing w:val="-6"/>
          <w:u w:val="single"/>
        </w:rPr>
        <w:t> </w:t>
      </w:r>
      <w:r>
        <w:rPr>
          <w:u w:val="single"/>
        </w:rPr>
        <w:t>детей</w:t>
      </w:r>
    </w:p>
    <w:p>
      <w:pPr>
        <w:pStyle w:val="ListParagraph"/>
        <w:numPr>
          <w:ilvl w:val="0"/>
          <w:numId w:val="38"/>
        </w:numPr>
        <w:tabs>
          <w:tab w:pos="861" w:val="left" w:leader="none"/>
        </w:tabs>
        <w:spacing w:line="360" w:lineRule="auto" w:before="135" w:after="0"/>
        <w:ind w:left="861" w:right="407" w:hanging="360"/>
        <w:jc w:val="both"/>
        <w:rPr>
          <w:sz w:val="24"/>
        </w:rPr>
      </w:pPr>
      <w:r>
        <w:rPr>
          <w:sz w:val="24"/>
        </w:rPr>
        <w:t>С целью минимизаций артефактов от дыхательных движений и возможной непроизвольной реакции в момент введения контрастного препарат, детям младшего возраста требуется проведение исследования при анестезиологическом пособии. На КТ – ингаляционный наркоз, МРТ –</w:t>
      </w:r>
      <w:r>
        <w:rPr>
          <w:spacing w:val="-6"/>
          <w:sz w:val="24"/>
        </w:rPr>
        <w:t> </w:t>
      </w:r>
      <w:r>
        <w:rPr>
          <w:sz w:val="24"/>
        </w:rPr>
        <w:t>интубационный.</w:t>
      </w:r>
    </w:p>
    <w:p>
      <w:pPr>
        <w:pStyle w:val="ListParagraph"/>
        <w:numPr>
          <w:ilvl w:val="0"/>
          <w:numId w:val="38"/>
        </w:numPr>
        <w:tabs>
          <w:tab w:pos="861" w:val="left" w:leader="none"/>
        </w:tabs>
        <w:spacing w:line="360" w:lineRule="auto" w:before="0" w:after="0"/>
        <w:ind w:left="861" w:right="414" w:hanging="360"/>
        <w:jc w:val="both"/>
        <w:rPr>
          <w:sz w:val="24"/>
        </w:rPr>
      </w:pPr>
      <w:r>
        <w:rPr>
          <w:sz w:val="24"/>
        </w:rPr>
        <w:t>МСКТ исследование у пациентов с подозрением на нейрогенную опухоль должно проводиться с внутривенным болюсным</w:t>
      </w:r>
      <w:r>
        <w:rPr>
          <w:spacing w:val="-7"/>
          <w:sz w:val="24"/>
        </w:rPr>
        <w:t> </w:t>
      </w:r>
      <w:r>
        <w:rPr>
          <w:sz w:val="24"/>
        </w:rPr>
        <w:t>контрастированием.</w:t>
      </w:r>
    </w:p>
    <w:p>
      <w:pPr>
        <w:pStyle w:val="ListParagraph"/>
        <w:numPr>
          <w:ilvl w:val="0"/>
          <w:numId w:val="38"/>
        </w:numPr>
        <w:tabs>
          <w:tab w:pos="861" w:val="left" w:leader="none"/>
        </w:tabs>
        <w:spacing w:line="360" w:lineRule="auto" w:before="1" w:after="0"/>
        <w:ind w:left="861" w:right="414" w:hanging="360"/>
        <w:jc w:val="both"/>
        <w:rPr>
          <w:sz w:val="24"/>
        </w:rPr>
      </w:pPr>
      <w:r>
        <w:rPr>
          <w:sz w:val="24"/>
        </w:rPr>
        <w:t>При МСКТ исследованиях применяют йодсодержащие контрастные препараты. Перед</w:t>
      </w:r>
      <w:r>
        <w:rPr>
          <w:spacing w:val="-17"/>
          <w:sz w:val="24"/>
        </w:rPr>
        <w:t> </w:t>
      </w:r>
      <w:r>
        <w:rPr>
          <w:sz w:val="24"/>
        </w:rPr>
        <w:t>введением</w:t>
      </w:r>
      <w:r>
        <w:rPr>
          <w:spacing w:val="-15"/>
          <w:sz w:val="24"/>
        </w:rPr>
        <w:t> </w:t>
      </w:r>
      <w:r>
        <w:rPr>
          <w:sz w:val="24"/>
        </w:rPr>
        <w:t>контрастного</w:t>
      </w:r>
      <w:r>
        <w:rPr>
          <w:spacing w:val="-15"/>
          <w:sz w:val="24"/>
        </w:rPr>
        <w:t> </w:t>
      </w:r>
      <w:r>
        <w:rPr>
          <w:sz w:val="24"/>
        </w:rPr>
        <w:t>препарата</w:t>
      </w:r>
      <w:r>
        <w:rPr>
          <w:spacing w:val="-16"/>
          <w:sz w:val="24"/>
        </w:rPr>
        <w:t> </w:t>
      </w:r>
      <w:r>
        <w:rPr>
          <w:sz w:val="24"/>
        </w:rPr>
        <w:t>каждый</w:t>
      </w:r>
      <w:r>
        <w:rPr>
          <w:spacing w:val="-8"/>
          <w:sz w:val="24"/>
        </w:rPr>
        <w:t> </w:t>
      </w:r>
      <w:r>
        <w:rPr>
          <w:sz w:val="24"/>
        </w:rPr>
        <w:t>пациент,</w:t>
      </w:r>
      <w:r>
        <w:rPr>
          <w:spacing w:val="-13"/>
          <w:sz w:val="24"/>
        </w:rPr>
        <w:t> </w:t>
      </w:r>
      <w:r>
        <w:rPr>
          <w:sz w:val="24"/>
        </w:rPr>
        <w:t>законный</w:t>
      </w:r>
      <w:r>
        <w:rPr>
          <w:spacing w:val="-13"/>
          <w:sz w:val="24"/>
        </w:rPr>
        <w:t> </w:t>
      </w:r>
      <w:r>
        <w:rPr>
          <w:sz w:val="24"/>
        </w:rPr>
        <w:t>представитель пациента или опекун должны быть проинформированы о возможных побочных реакциях на йодсодержащий контрастный препарат, и должны подписать информированное согласие на проведение</w:t>
      </w:r>
      <w:r>
        <w:rPr>
          <w:spacing w:val="-9"/>
          <w:sz w:val="24"/>
        </w:rPr>
        <w:t> </w:t>
      </w:r>
      <w:r>
        <w:rPr>
          <w:sz w:val="24"/>
        </w:rPr>
        <w:t>исследования.</w:t>
      </w:r>
    </w:p>
    <w:p>
      <w:pPr>
        <w:pStyle w:val="ListParagraph"/>
        <w:numPr>
          <w:ilvl w:val="0"/>
          <w:numId w:val="38"/>
        </w:numPr>
        <w:tabs>
          <w:tab w:pos="861" w:val="left" w:leader="none"/>
        </w:tabs>
        <w:spacing w:line="360" w:lineRule="auto" w:before="1" w:after="0"/>
        <w:ind w:left="861" w:right="405" w:hanging="360"/>
        <w:jc w:val="both"/>
        <w:rPr>
          <w:sz w:val="24"/>
        </w:rPr>
      </w:pPr>
      <w:r>
        <w:rPr>
          <w:sz w:val="24"/>
        </w:rPr>
        <w:t>Доступ осуществляется через периферическую вену (катетер) </w:t>
      </w:r>
      <w:r>
        <w:rPr>
          <w:color w:val="92D050"/>
          <w:sz w:val="24"/>
        </w:rPr>
        <w:t>(</w:t>
      </w:r>
      <w:r>
        <w:rPr>
          <w:sz w:val="24"/>
        </w:rPr>
        <w:t>диаметр катетера может варьировать) или ЦВК (в зависимости </w:t>
      </w:r>
      <w:r>
        <w:rPr>
          <w:spacing w:val="-3"/>
          <w:sz w:val="24"/>
        </w:rPr>
        <w:t>от </w:t>
      </w:r>
      <w:r>
        <w:rPr>
          <w:sz w:val="24"/>
        </w:rPr>
        <w:t>его типа). Скорость проведения контрастирования следует адаптировать к возрасту пациента и диаметру внутривенного</w:t>
      </w:r>
      <w:r>
        <w:rPr>
          <w:spacing w:val="-1"/>
          <w:sz w:val="24"/>
        </w:rPr>
        <w:t> </w:t>
      </w:r>
      <w:r>
        <w:rPr>
          <w:sz w:val="24"/>
        </w:rPr>
        <w:t>катетера.</w:t>
      </w:r>
    </w:p>
    <w:p>
      <w:pPr>
        <w:pStyle w:val="ListParagraph"/>
        <w:numPr>
          <w:ilvl w:val="0"/>
          <w:numId w:val="38"/>
        </w:numPr>
        <w:tabs>
          <w:tab w:pos="861" w:val="left" w:leader="none"/>
        </w:tabs>
        <w:spacing w:line="360" w:lineRule="auto" w:before="0" w:after="0"/>
        <w:ind w:left="861" w:right="411" w:hanging="360"/>
        <w:jc w:val="both"/>
        <w:rPr>
          <w:sz w:val="24"/>
        </w:rPr>
      </w:pPr>
      <w:r>
        <w:rPr>
          <w:sz w:val="24"/>
        </w:rPr>
        <w:t>Доза контрастного препарата рассчитывается индивидуально в зависимости от веса пациента. Доза 1,5-2 мл/кг (max = 3 мл/кг); скорость – от 0,5 до 3,5 мл/сек в зависимости от диаметра внутривенного катетера. Наиболее часто скорость введения в интервале от 0,8 до 2,0</w:t>
      </w:r>
      <w:r>
        <w:rPr>
          <w:spacing w:val="-4"/>
          <w:sz w:val="24"/>
        </w:rPr>
        <w:t> </w:t>
      </w:r>
      <w:r>
        <w:rPr>
          <w:sz w:val="24"/>
        </w:rPr>
        <w:t>мл/сек.</w:t>
      </w:r>
    </w:p>
    <w:p>
      <w:pPr>
        <w:pStyle w:val="ListParagraph"/>
        <w:numPr>
          <w:ilvl w:val="0"/>
          <w:numId w:val="38"/>
        </w:numPr>
        <w:tabs>
          <w:tab w:pos="861" w:val="left" w:leader="none"/>
        </w:tabs>
        <w:spacing w:line="360" w:lineRule="auto" w:before="0" w:after="0"/>
        <w:ind w:left="861" w:right="408" w:hanging="360"/>
        <w:jc w:val="both"/>
        <w:rPr>
          <w:sz w:val="24"/>
        </w:rPr>
      </w:pPr>
      <w:r>
        <w:rPr>
          <w:sz w:val="24"/>
        </w:rPr>
        <w:t>По возможности проводят МСКТ сканирование с использованием программного снижения дозовой нагрузки, с последующей реконструкцией. Например, МСКТ – шаг сканирования – 5мм с последующей реконструкцией по 0,625 мм, скорость вращения</w:t>
      </w:r>
      <w:r>
        <w:rPr>
          <w:spacing w:val="36"/>
          <w:sz w:val="24"/>
        </w:rPr>
        <w:t> </w:t>
      </w:r>
      <w:r>
        <w:rPr>
          <w:sz w:val="24"/>
        </w:rPr>
        <w:t>трубки</w:t>
      </w:r>
      <w:r>
        <w:rPr>
          <w:spacing w:val="38"/>
          <w:sz w:val="24"/>
        </w:rPr>
        <w:t> </w:t>
      </w:r>
      <w:r>
        <w:rPr>
          <w:sz w:val="24"/>
        </w:rPr>
        <w:t>35</w:t>
      </w:r>
      <w:r>
        <w:rPr>
          <w:spacing w:val="37"/>
          <w:sz w:val="24"/>
        </w:rPr>
        <w:t> </w:t>
      </w:r>
      <w:r>
        <w:rPr>
          <w:sz w:val="24"/>
        </w:rPr>
        <w:t>мм/оборот,</w:t>
      </w:r>
      <w:r>
        <w:rPr>
          <w:spacing w:val="36"/>
          <w:sz w:val="24"/>
        </w:rPr>
        <w:t> </w:t>
      </w:r>
      <w:r>
        <w:rPr>
          <w:sz w:val="24"/>
        </w:rPr>
        <w:t>движение</w:t>
      </w:r>
      <w:r>
        <w:rPr>
          <w:spacing w:val="36"/>
          <w:sz w:val="24"/>
        </w:rPr>
        <w:t> </w:t>
      </w:r>
      <w:r>
        <w:rPr>
          <w:sz w:val="24"/>
        </w:rPr>
        <w:t>стола</w:t>
      </w:r>
      <w:r>
        <w:rPr>
          <w:spacing w:val="35"/>
          <w:sz w:val="24"/>
        </w:rPr>
        <w:t> </w:t>
      </w:r>
      <w:r>
        <w:rPr>
          <w:sz w:val="24"/>
        </w:rPr>
        <w:t>относительно</w:t>
      </w:r>
      <w:r>
        <w:rPr>
          <w:spacing w:val="37"/>
          <w:sz w:val="24"/>
        </w:rPr>
        <w:t> </w:t>
      </w:r>
      <w:r>
        <w:rPr>
          <w:sz w:val="24"/>
        </w:rPr>
        <w:t>вращению</w:t>
      </w:r>
      <w:r>
        <w:rPr>
          <w:spacing w:val="37"/>
          <w:sz w:val="24"/>
        </w:rPr>
        <w:t> </w:t>
      </w:r>
      <w:r>
        <w:rPr>
          <w:sz w:val="24"/>
        </w:rPr>
        <w:t>трубки</w:t>
      </w:r>
    </w:p>
    <w:p>
      <w:pPr>
        <w:spacing w:after="0" w:line="360" w:lineRule="auto"/>
        <w:jc w:val="both"/>
        <w:rPr>
          <w:sz w:val="24"/>
        </w:rPr>
        <w:sectPr>
          <w:pgSz w:w="11910" w:h="16840"/>
          <w:pgMar w:header="0" w:footer="689" w:top="1340" w:bottom="960" w:left="1580" w:right="440"/>
        </w:sectPr>
      </w:pPr>
    </w:p>
    <w:p>
      <w:pPr>
        <w:pStyle w:val="BodyText"/>
        <w:spacing w:before="61"/>
        <w:ind w:left="861"/>
        <w:jc w:val="left"/>
      </w:pPr>
      <w:r>
        <w:rPr/>
        <w:t>1,75:1.</w:t>
      </w:r>
    </w:p>
    <w:p>
      <w:pPr>
        <w:pStyle w:val="ListParagraph"/>
        <w:numPr>
          <w:ilvl w:val="0"/>
          <w:numId w:val="38"/>
        </w:numPr>
        <w:tabs>
          <w:tab w:pos="861" w:val="left" w:leader="none"/>
        </w:tabs>
        <w:spacing w:line="360" w:lineRule="auto" w:before="134" w:after="0"/>
        <w:ind w:left="861" w:right="415" w:hanging="360"/>
        <w:jc w:val="both"/>
        <w:rPr>
          <w:sz w:val="24"/>
        </w:rPr>
      </w:pPr>
      <w:r>
        <w:rPr>
          <w:sz w:val="24"/>
        </w:rPr>
        <w:t>Для уменьшения времени проведения исследования рекомендуется использовать минимальное время вращения трубки за счет увеличения скорости движения стола. Напряжение и ток трубки должны быть адаптированы как к возрасту и весу пациента, так и к исследуемой анатомической области. Напряжение трубки обычно устанавливается между 100 до 120 кВ, сила тока от 60 до 85</w:t>
      </w:r>
      <w:r>
        <w:rPr>
          <w:spacing w:val="-1"/>
          <w:sz w:val="24"/>
        </w:rPr>
        <w:t> </w:t>
      </w:r>
      <w:r>
        <w:rPr>
          <w:sz w:val="24"/>
        </w:rPr>
        <w:t>мА.</w:t>
      </w:r>
    </w:p>
    <w:p>
      <w:pPr>
        <w:pStyle w:val="ListParagraph"/>
        <w:numPr>
          <w:ilvl w:val="0"/>
          <w:numId w:val="38"/>
        </w:numPr>
        <w:tabs>
          <w:tab w:pos="861" w:val="left" w:leader="none"/>
        </w:tabs>
        <w:spacing w:line="360" w:lineRule="auto" w:before="1" w:after="0"/>
        <w:ind w:left="861" w:right="413" w:hanging="360"/>
        <w:jc w:val="both"/>
        <w:rPr>
          <w:sz w:val="24"/>
        </w:rPr>
      </w:pPr>
      <w:r>
        <w:rPr>
          <w:sz w:val="24"/>
        </w:rPr>
        <w:t>Рентгенологический</w:t>
      </w:r>
      <w:r>
        <w:rPr>
          <w:spacing w:val="-13"/>
          <w:sz w:val="24"/>
        </w:rPr>
        <w:t> </w:t>
      </w:r>
      <w:r>
        <w:rPr>
          <w:sz w:val="24"/>
        </w:rPr>
        <w:t>протокол</w:t>
      </w:r>
      <w:r>
        <w:rPr>
          <w:spacing w:val="-10"/>
          <w:sz w:val="24"/>
        </w:rPr>
        <w:t> </w:t>
      </w:r>
      <w:r>
        <w:rPr>
          <w:sz w:val="24"/>
        </w:rPr>
        <w:t>описания</w:t>
      </w:r>
      <w:r>
        <w:rPr>
          <w:spacing w:val="-14"/>
          <w:sz w:val="24"/>
        </w:rPr>
        <w:t> </w:t>
      </w:r>
      <w:r>
        <w:rPr>
          <w:sz w:val="24"/>
        </w:rPr>
        <w:t>пациентов</w:t>
      </w:r>
      <w:r>
        <w:rPr>
          <w:spacing w:val="-9"/>
          <w:sz w:val="24"/>
        </w:rPr>
        <w:t> </w:t>
      </w:r>
      <w:r>
        <w:rPr>
          <w:sz w:val="24"/>
        </w:rPr>
        <w:t>с</w:t>
      </w:r>
      <w:r>
        <w:rPr>
          <w:spacing w:val="-11"/>
          <w:sz w:val="24"/>
        </w:rPr>
        <w:t> </w:t>
      </w:r>
      <w:r>
        <w:rPr>
          <w:sz w:val="24"/>
        </w:rPr>
        <w:t>НБ</w:t>
      </w:r>
      <w:r>
        <w:rPr>
          <w:spacing w:val="-8"/>
          <w:sz w:val="24"/>
        </w:rPr>
        <w:t> </w:t>
      </w:r>
      <w:r>
        <w:rPr>
          <w:sz w:val="24"/>
        </w:rPr>
        <w:t>должен</w:t>
      </w:r>
      <w:r>
        <w:rPr>
          <w:spacing w:val="-8"/>
          <w:sz w:val="24"/>
        </w:rPr>
        <w:t> </w:t>
      </w:r>
      <w:r>
        <w:rPr>
          <w:sz w:val="24"/>
        </w:rPr>
        <w:t>включать</w:t>
      </w:r>
      <w:r>
        <w:rPr>
          <w:spacing w:val="-9"/>
          <w:sz w:val="24"/>
        </w:rPr>
        <w:t> </w:t>
      </w:r>
      <w:r>
        <w:rPr>
          <w:sz w:val="24"/>
        </w:rPr>
        <w:t>указание, выявленных факторов риска при визуализации в соответствии с рекомендуемым перечнем.</w:t>
      </w:r>
    </w:p>
    <w:p>
      <w:pPr>
        <w:pStyle w:val="ListParagraph"/>
        <w:numPr>
          <w:ilvl w:val="0"/>
          <w:numId w:val="38"/>
        </w:numPr>
        <w:tabs>
          <w:tab w:pos="861" w:val="left" w:leader="none"/>
        </w:tabs>
        <w:spacing w:line="360" w:lineRule="auto" w:before="4" w:after="0"/>
        <w:ind w:left="861" w:right="407" w:hanging="360"/>
        <w:jc w:val="both"/>
        <w:rPr>
          <w:sz w:val="24"/>
        </w:rPr>
      </w:pPr>
      <w:r>
        <w:rPr>
          <w:sz w:val="24"/>
        </w:rPr>
        <w:t>При описании данных КТ и МРТ обязательно указывается наличие/отсутствие хирургических факторов риска выявляемых при визуализации (IDFR) для планирования сроков и объема хирургического</w:t>
      </w:r>
      <w:r>
        <w:rPr>
          <w:spacing w:val="-4"/>
          <w:sz w:val="24"/>
        </w:rPr>
        <w:t> </w:t>
      </w:r>
      <w:r>
        <w:rPr>
          <w:sz w:val="24"/>
        </w:rPr>
        <w:t>вмешательства.</w:t>
      </w:r>
    </w:p>
    <w:p>
      <w:pPr>
        <w:pStyle w:val="ListParagraph"/>
        <w:numPr>
          <w:ilvl w:val="0"/>
          <w:numId w:val="38"/>
        </w:numPr>
        <w:tabs>
          <w:tab w:pos="861" w:val="left" w:leader="none"/>
        </w:tabs>
        <w:spacing w:line="360" w:lineRule="auto" w:before="0" w:after="0"/>
        <w:ind w:left="861" w:right="409" w:hanging="360"/>
        <w:jc w:val="both"/>
        <w:rPr>
          <w:sz w:val="24"/>
        </w:rPr>
      </w:pPr>
      <w:r>
        <w:rPr>
          <w:sz w:val="24"/>
        </w:rPr>
        <w:t>Все полученные КТ и МРТ изображения должны быть записаны и сохранены в международно признанном формате для хранения рентгенологических исследований – Digital Imaging and Communications in Medicine</w:t>
      </w:r>
      <w:r>
        <w:rPr>
          <w:spacing w:val="-4"/>
          <w:sz w:val="24"/>
        </w:rPr>
        <w:t> </w:t>
      </w:r>
      <w:r>
        <w:rPr>
          <w:sz w:val="24"/>
        </w:rPr>
        <w:t>(DICOM).</w:t>
      </w:r>
    </w:p>
    <w:p>
      <w:pPr>
        <w:pStyle w:val="BodyText"/>
        <w:spacing w:before="6"/>
        <w:ind w:left="0"/>
        <w:jc w:val="left"/>
        <w:rPr>
          <w:sz w:val="20"/>
        </w:rPr>
      </w:pPr>
    </w:p>
    <w:p>
      <w:pPr>
        <w:pStyle w:val="Heading2"/>
        <w:numPr>
          <w:ilvl w:val="3"/>
          <w:numId w:val="1"/>
        </w:numPr>
        <w:tabs>
          <w:tab w:pos="1236" w:val="left" w:leader="none"/>
        </w:tabs>
        <w:spacing w:line="240" w:lineRule="auto" w:before="1" w:after="0"/>
        <w:ind w:left="1236" w:right="0" w:hanging="405"/>
        <w:jc w:val="left"/>
      </w:pPr>
      <w:bookmarkStart w:name="7.3 Ведение пациентов с развитием абдоми" w:id="77"/>
      <w:bookmarkEnd w:id="77"/>
      <w:r>
        <w:rPr>
          <w:b w:val="0"/>
        </w:rPr>
      </w:r>
      <w:bookmarkStart w:name="_bookmark26" w:id="78"/>
      <w:bookmarkEnd w:id="78"/>
      <w:r>
        <w:rPr>
          <w:b w:val="0"/>
        </w:rPr>
      </w:r>
      <w:bookmarkStart w:name="_bookmark26" w:id="79"/>
      <w:bookmarkEnd w:id="79"/>
      <w:r>
        <w:rPr>
          <w:u w:val="single"/>
        </w:rPr>
        <w:t>В</w:t>
      </w:r>
      <w:r>
        <w:rPr>
          <w:u w:val="single"/>
        </w:rPr>
        <w:t>едение пациентов с развитием абдоминального</w:t>
      </w:r>
      <w:r>
        <w:rPr>
          <w:spacing w:val="-19"/>
          <w:u w:val="single"/>
        </w:rPr>
        <w:t> </w:t>
      </w:r>
      <w:r>
        <w:rPr>
          <w:u w:val="single"/>
        </w:rPr>
        <w:t>компартмент-синдрома,</w:t>
      </w:r>
    </w:p>
    <w:p>
      <w:pPr>
        <w:tabs>
          <w:tab w:pos="744" w:val="left" w:leader="none"/>
          <w:tab w:pos="1619" w:val="left" w:leader="none"/>
          <w:tab w:pos="3562" w:val="left" w:leader="none"/>
          <w:tab w:pos="4931" w:val="left" w:leader="none"/>
          <w:tab w:pos="6330" w:val="left" w:leader="none"/>
          <w:tab w:pos="7733" w:val="left" w:leader="none"/>
          <w:tab w:pos="8853" w:val="left" w:leader="none"/>
        </w:tabs>
        <w:spacing w:before="139"/>
        <w:ind w:left="120" w:right="0" w:firstLine="0"/>
        <w:jc w:val="left"/>
        <w:rPr>
          <w:b/>
          <w:sz w:val="24"/>
        </w:rPr>
      </w:pPr>
      <w:r>
        <w:rPr>
          <w:spacing w:val="-60"/>
          <w:sz w:val="24"/>
          <w:u w:val="single"/>
        </w:rPr>
        <w:t> </w:t>
      </w:r>
      <w:r>
        <w:rPr>
          <w:b/>
          <w:sz w:val="24"/>
          <w:u w:val="single"/>
        </w:rPr>
        <w:t>как</w:t>
        <w:tab/>
        <w:t>ЖУС,</w:t>
        <w:tab/>
        <w:t>обусловленного</w:t>
        <w:tab/>
        <w:t>большими</w:t>
        <w:tab/>
        <w:t>размерами</w:t>
        <w:tab/>
        <w:t>первичной</w:t>
        <w:tab/>
        <w:t>опухоли</w:t>
        <w:tab/>
        <w:t>и/или</w:t>
      </w:r>
    </w:p>
    <w:p>
      <w:pPr>
        <w:spacing w:before="139"/>
        <w:ind w:left="120" w:right="0" w:firstLine="0"/>
        <w:jc w:val="left"/>
        <w:rPr>
          <w:b/>
          <w:sz w:val="24"/>
        </w:rPr>
      </w:pPr>
      <w:r>
        <w:rPr>
          <w:spacing w:val="-60"/>
          <w:sz w:val="24"/>
          <w:u w:val="single"/>
        </w:rPr>
        <w:t> </w:t>
      </w:r>
      <w:r>
        <w:rPr>
          <w:b/>
          <w:sz w:val="24"/>
          <w:u w:val="single"/>
        </w:rPr>
        <w:t>метастическим поражением печени</w:t>
      </w:r>
    </w:p>
    <w:p>
      <w:pPr>
        <w:pStyle w:val="BodyText"/>
        <w:spacing w:line="360" w:lineRule="auto" w:before="139"/>
        <w:ind w:right="402" w:firstLine="710"/>
      </w:pPr>
      <w:r>
        <w:rPr/>
        <w:t>Если НБ осложняется значительным повышением внутрибрюшного давления развивается</w:t>
      </w:r>
      <w:r>
        <w:rPr>
          <w:spacing w:val="-19"/>
        </w:rPr>
        <w:t> </w:t>
      </w:r>
      <w:r>
        <w:rPr/>
        <w:t>специфическое</w:t>
      </w:r>
      <w:r>
        <w:rPr>
          <w:spacing w:val="-14"/>
        </w:rPr>
        <w:t> </w:t>
      </w:r>
      <w:r>
        <w:rPr/>
        <w:t>состояние,</w:t>
      </w:r>
      <w:r>
        <w:rPr>
          <w:spacing w:val="-19"/>
        </w:rPr>
        <w:t> </w:t>
      </w:r>
      <w:r>
        <w:rPr/>
        <w:t>получившее</w:t>
      </w:r>
      <w:r>
        <w:rPr>
          <w:spacing w:val="-19"/>
        </w:rPr>
        <w:t> </w:t>
      </w:r>
      <w:r>
        <w:rPr/>
        <w:t>название</w:t>
      </w:r>
      <w:r>
        <w:rPr>
          <w:spacing w:val="-19"/>
        </w:rPr>
        <w:t> </w:t>
      </w:r>
      <w:r>
        <w:rPr/>
        <w:t>абдоминальный</w:t>
      </w:r>
      <w:r>
        <w:rPr>
          <w:spacing w:val="-16"/>
        </w:rPr>
        <w:t> </w:t>
      </w:r>
      <w:r>
        <w:rPr/>
        <w:t>компартмент- синдром (АКС). Данное состояние характеризуется развитием деструкции тканей </w:t>
      </w:r>
      <w:r>
        <w:rPr>
          <w:spacing w:val="2"/>
        </w:rPr>
        <w:t>из-за </w:t>
      </w:r>
      <w:r>
        <w:rPr/>
        <w:t>компрессионной ишемии и микроциркуляторных нарушений и формированием на этом фоне</w:t>
      </w:r>
      <w:r>
        <w:rPr>
          <w:spacing w:val="-20"/>
        </w:rPr>
        <w:t> </w:t>
      </w:r>
      <w:r>
        <w:rPr/>
        <w:t>синдрома</w:t>
      </w:r>
      <w:r>
        <w:rPr>
          <w:spacing w:val="-20"/>
        </w:rPr>
        <w:t> </w:t>
      </w:r>
      <w:r>
        <w:rPr/>
        <w:t>полиорганной</w:t>
      </w:r>
      <w:r>
        <w:rPr>
          <w:spacing w:val="-17"/>
        </w:rPr>
        <w:t> </w:t>
      </w:r>
      <w:r>
        <w:rPr/>
        <w:t>недостаточности</w:t>
      </w:r>
      <w:r>
        <w:rPr>
          <w:spacing w:val="-17"/>
        </w:rPr>
        <w:t> </w:t>
      </w:r>
      <w:r>
        <w:rPr/>
        <w:t>(СПОН).</w:t>
      </w:r>
      <w:r>
        <w:rPr>
          <w:spacing w:val="-18"/>
        </w:rPr>
        <w:t> </w:t>
      </w:r>
      <w:r>
        <w:rPr/>
        <w:t>Как</w:t>
      </w:r>
      <w:r>
        <w:rPr>
          <w:spacing w:val="-20"/>
        </w:rPr>
        <w:t> </w:t>
      </w:r>
      <w:r>
        <w:rPr/>
        <w:t>правило,</w:t>
      </w:r>
      <w:r>
        <w:rPr>
          <w:spacing w:val="-18"/>
        </w:rPr>
        <w:t> </w:t>
      </w:r>
      <w:r>
        <w:rPr/>
        <w:t>АКС</w:t>
      </w:r>
      <w:r>
        <w:rPr>
          <w:spacing w:val="-19"/>
        </w:rPr>
        <w:t> </w:t>
      </w:r>
      <w:r>
        <w:rPr/>
        <w:t>сопровождается развитием ЖУС, при которых ребенку показана госпитализация в отделение реанимации и интенсивной терапии.</w:t>
      </w:r>
    </w:p>
    <w:p>
      <w:pPr>
        <w:pStyle w:val="Heading2"/>
        <w:spacing w:line="274" w:lineRule="exact"/>
      </w:pPr>
      <w:r>
        <w:rPr/>
        <w:t>Показания для перевода пациентов в ОРИТ</w:t>
      </w:r>
      <w:r>
        <w:rPr>
          <w:spacing w:val="-13"/>
        </w:rPr>
        <w:t> </w:t>
      </w:r>
      <w:r>
        <w:rPr/>
        <w:t>являются:</w:t>
      </w:r>
    </w:p>
    <w:p>
      <w:pPr>
        <w:pStyle w:val="ListParagraph"/>
        <w:numPr>
          <w:ilvl w:val="0"/>
          <w:numId w:val="39"/>
        </w:numPr>
        <w:tabs>
          <w:tab w:pos="481" w:val="left" w:leader="none"/>
        </w:tabs>
        <w:spacing w:line="360" w:lineRule="auto" w:before="139" w:after="0"/>
        <w:ind w:left="480" w:right="414" w:hanging="361"/>
        <w:jc w:val="both"/>
        <w:rPr>
          <w:sz w:val="24"/>
        </w:rPr>
      </w:pPr>
      <w:r>
        <w:rPr>
          <w:sz w:val="24"/>
        </w:rPr>
        <w:t>вторичная дыхательная недостаточность (потребность в дотации высоких потоков кислорода, снижение сатурации до 90% и ниже; одышка, тахипноэ, «высокая цена» дыхания, гиперкапния/гипоксемия по</w:t>
      </w:r>
      <w:r>
        <w:rPr>
          <w:spacing w:val="-1"/>
          <w:sz w:val="24"/>
        </w:rPr>
        <w:t> </w:t>
      </w:r>
      <w:r>
        <w:rPr>
          <w:sz w:val="24"/>
        </w:rPr>
        <w:t>КЩС).</w:t>
      </w:r>
    </w:p>
    <w:p>
      <w:pPr>
        <w:pStyle w:val="ListParagraph"/>
        <w:numPr>
          <w:ilvl w:val="0"/>
          <w:numId w:val="39"/>
        </w:numPr>
        <w:tabs>
          <w:tab w:pos="481" w:val="left" w:leader="none"/>
        </w:tabs>
        <w:spacing w:line="357" w:lineRule="auto" w:before="4" w:after="0"/>
        <w:ind w:left="480" w:right="404" w:hanging="361"/>
        <w:jc w:val="both"/>
        <w:rPr>
          <w:sz w:val="24"/>
        </w:rPr>
      </w:pPr>
      <w:r>
        <w:rPr>
          <w:sz w:val="24"/>
        </w:rPr>
        <w:t>сердечно-сосудистая недостаточность (артериальная гипотензия/гипертензия, тахикардия/брадикардия, нарушения сердечного</w:t>
      </w:r>
      <w:r>
        <w:rPr>
          <w:spacing w:val="-2"/>
          <w:sz w:val="24"/>
        </w:rPr>
        <w:t> </w:t>
      </w:r>
      <w:r>
        <w:rPr>
          <w:sz w:val="24"/>
        </w:rPr>
        <w:t>ритма).</w:t>
      </w:r>
    </w:p>
    <w:p>
      <w:pPr>
        <w:pStyle w:val="ListParagraph"/>
        <w:numPr>
          <w:ilvl w:val="0"/>
          <w:numId w:val="39"/>
        </w:numPr>
        <w:tabs>
          <w:tab w:pos="481" w:val="left" w:leader="none"/>
        </w:tabs>
        <w:spacing w:line="360" w:lineRule="auto" w:before="3" w:after="0"/>
        <w:ind w:left="480" w:right="397" w:hanging="361"/>
        <w:jc w:val="both"/>
        <w:rPr>
          <w:sz w:val="24"/>
        </w:rPr>
      </w:pPr>
      <w:r>
        <w:rPr>
          <w:sz w:val="24"/>
        </w:rPr>
        <w:t>острая почечная недостаточность (снижение темпов диуреза менее 1 мл/кг/час, отсутствие</w:t>
      </w:r>
      <w:r>
        <w:rPr>
          <w:spacing w:val="40"/>
          <w:sz w:val="24"/>
        </w:rPr>
        <w:t> </w:t>
      </w:r>
      <w:r>
        <w:rPr>
          <w:sz w:val="24"/>
        </w:rPr>
        <w:t>ответа</w:t>
      </w:r>
      <w:r>
        <w:rPr>
          <w:spacing w:val="41"/>
          <w:sz w:val="24"/>
        </w:rPr>
        <w:t> </w:t>
      </w:r>
      <w:r>
        <w:rPr>
          <w:sz w:val="24"/>
        </w:rPr>
        <w:t>на</w:t>
      </w:r>
      <w:r>
        <w:rPr>
          <w:spacing w:val="40"/>
          <w:sz w:val="24"/>
        </w:rPr>
        <w:t> </w:t>
      </w:r>
      <w:r>
        <w:rPr>
          <w:sz w:val="24"/>
        </w:rPr>
        <w:t>инфузионную</w:t>
      </w:r>
      <w:r>
        <w:rPr>
          <w:spacing w:val="43"/>
          <w:sz w:val="24"/>
        </w:rPr>
        <w:t> </w:t>
      </w:r>
      <w:r>
        <w:rPr>
          <w:sz w:val="24"/>
        </w:rPr>
        <w:t>терапию</w:t>
      </w:r>
      <w:r>
        <w:rPr>
          <w:spacing w:val="38"/>
          <w:sz w:val="24"/>
        </w:rPr>
        <w:t> </w:t>
      </w:r>
      <w:r>
        <w:rPr>
          <w:sz w:val="24"/>
        </w:rPr>
        <w:t>и</w:t>
      </w:r>
      <w:r>
        <w:rPr>
          <w:spacing w:val="38"/>
          <w:sz w:val="24"/>
        </w:rPr>
        <w:t> </w:t>
      </w:r>
      <w:r>
        <w:rPr>
          <w:sz w:val="24"/>
        </w:rPr>
        <w:t>петлевые</w:t>
      </w:r>
      <w:r>
        <w:rPr>
          <w:spacing w:val="41"/>
          <w:sz w:val="24"/>
        </w:rPr>
        <w:t> </w:t>
      </w:r>
      <w:r>
        <w:rPr>
          <w:sz w:val="24"/>
        </w:rPr>
        <w:t>диуретики,</w:t>
      </w:r>
      <w:r>
        <w:rPr>
          <w:spacing w:val="41"/>
          <w:sz w:val="24"/>
        </w:rPr>
        <w:t> </w:t>
      </w:r>
      <w:r>
        <w:rPr>
          <w:sz w:val="24"/>
        </w:rPr>
        <w:t>высокие</w:t>
      </w:r>
      <w:r>
        <w:rPr>
          <w:spacing w:val="41"/>
          <w:sz w:val="24"/>
        </w:rPr>
        <w:t> </w:t>
      </w:r>
      <w:r>
        <w:rPr>
          <w:spacing w:val="2"/>
          <w:sz w:val="24"/>
        </w:rPr>
        <w:t>цифры</w:t>
      </w:r>
    </w:p>
    <w:p>
      <w:pPr>
        <w:spacing w:after="0" w:line="360" w:lineRule="auto"/>
        <w:jc w:val="both"/>
        <w:rPr>
          <w:sz w:val="24"/>
        </w:rPr>
        <w:sectPr>
          <w:pgSz w:w="11910" w:h="16840"/>
          <w:pgMar w:header="0" w:footer="689" w:top="1340" w:bottom="960" w:left="1580" w:right="440"/>
        </w:sectPr>
      </w:pPr>
    </w:p>
    <w:p>
      <w:pPr>
        <w:pStyle w:val="BodyText"/>
        <w:spacing w:line="357" w:lineRule="auto" w:before="61"/>
        <w:ind w:left="480"/>
        <w:jc w:val="left"/>
      </w:pPr>
      <w:r>
        <w:rPr/>
        <w:t>азотемии, клинические признаки или высокий риск развития синдрома острого лизиса опухоли).</w:t>
      </w:r>
    </w:p>
    <w:p>
      <w:pPr>
        <w:pStyle w:val="ListParagraph"/>
        <w:numPr>
          <w:ilvl w:val="0"/>
          <w:numId w:val="39"/>
        </w:numPr>
        <w:tabs>
          <w:tab w:pos="481" w:val="left" w:leader="none"/>
        </w:tabs>
        <w:spacing w:line="240" w:lineRule="auto" w:before="3" w:after="0"/>
        <w:ind w:left="481" w:right="0" w:hanging="361"/>
        <w:jc w:val="both"/>
        <w:rPr>
          <w:sz w:val="24"/>
        </w:rPr>
      </w:pPr>
      <w:r>
        <w:rPr>
          <w:sz w:val="24"/>
        </w:rPr>
        <w:t>развитие инфекционных осложнений (сепсис, септический</w:t>
      </w:r>
      <w:r>
        <w:rPr>
          <w:spacing w:val="-3"/>
          <w:sz w:val="24"/>
        </w:rPr>
        <w:t> </w:t>
      </w:r>
      <w:r>
        <w:rPr>
          <w:sz w:val="24"/>
        </w:rPr>
        <w:t>шок).</w:t>
      </w:r>
    </w:p>
    <w:p>
      <w:pPr>
        <w:pStyle w:val="ListParagraph"/>
        <w:numPr>
          <w:ilvl w:val="0"/>
          <w:numId w:val="39"/>
        </w:numPr>
        <w:tabs>
          <w:tab w:pos="481" w:val="left" w:leader="none"/>
        </w:tabs>
        <w:spacing w:line="240" w:lineRule="auto" w:before="139" w:after="0"/>
        <w:ind w:left="481" w:right="0" w:hanging="361"/>
        <w:jc w:val="both"/>
        <w:rPr>
          <w:sz w:val="24"/>
        </w:rPr>
      </w:pPr>
      <w:r>
        <w:rPr>
          <w:sz w:val="24"/>
        </w:rPr>
        <w:t>неврологические нарушения (снижение уровня сознания, судорожный</w:t>
      </w:r>
      <w:r>
        <w:rPr>
          <w:spacing w:val="-9"/>
          <w:sz w:val="24"/>
        </w:rPr>
        <w:t> </w:t>
      </w:r>
      <w:r>
        <w:rPr>
          <w:sz w:val="24"/>
        </w:rPr>
        <w:t>синдром).</w:t>
      </w:r>
    </w:p>
    <w:p>
      <w:pPr>
        <w:pStyle w:val="ListParagraph"/>
        <w:numPr>
          <w:ilvl w:val="0"/>
          <w:numId w:val="39"/>
        </w:numPr>
        <w:tabs>
          <w:tab w:pos="481" w:val="left" w:leader="none"/>
        </w:tabs>
        <w:spacing w:line="357" w:lineRule="auto" w:before="139" w:after="0"/>
        <w:ind w:left="480" w:right="403" w:hanging="361"/>
        <w:jc w:val="both"/>
        <w:rPr>
          <w:sz w:val="24"/>
        </w:rPr>
      </w:pPr>
      <w:r>
        <w:rPr>
          <w:sz w:val="24"/>
        </w:rPr>
        <w:t>выраженные водно-электролитные нарушения с неуспешностью их коррекции на предыдущих этапах оказания помощи, необходимостью тщательного и частого мониторинга лабораторных</w:t>
      </w:r>
      <w:r>
        <w:rPr>
          <w:spacing w:val="-3"/>
          <w:sz w:val="24"/>
        </w:rPr>
        <w:t> </w:t>
      </w:r>
      <w:r>
        <w:rPr>
          <w:sz w:val="24"/>
        </w:rPr>
        <w:t>показателей).</w:t>
      </w:r>
    </w:p>
    <w:p>
      <w:pPr>
        <w:pStyle w:val="Heading2"/>
        <w:spacing w:before="7"/>
      </w:pPr>
      <w:r>
        <w:rPr/>
        <w:t>Внутрибрюшное давление (ВБД)</w:t>
      </w:r>
    </w:p>
    <w:p>
      <w:pPr>
        <w:pStyle w:val="BodyText"/>
        <w:spacing w:line="360" w:lineRule="auto" w:before="139"/>
        <w:ind w:left="52" w:right="401" w:firstLine="710"/>
        <w:jc w:val="right"/>
      </w:pPr>
      <w:r>
        <w:rPr/>
        <w:t>Под внутрибрюшным давлением (ВБД) понимают установившееся давление</w:t>
      </w:r>
      <w:r>
        <w:rPr>
          <w:spacing w:val="55"/>
        </w:rPr>
        <w:t> </w:t>
      </w:r>
      <w:r>
        <w:rPr/>
        <w:t>в брюшной полости. Нормальный уровень ВБД составляет 5-7 мм рт. ст. и существенно не зависит от пола, массы тела ребенка и даже проводимой искусственной вентиляции легких. Уровень внутрибрюшного давления напрямую зависит от объема полых органов, наличие асцита, крови и других пространство-занимающих повреждений/образований (в</w:t>
      </w:r>
    </w:p>
    <w:p>
      <w:pPr>
        <w:pStyle w:val="BodyText"/>
        <w:spacing w:before="1"/>
      </w:pPr>
      <w:r>
        <w:rPr/>
        <w:t>том числе, например, и нейробластома забрюшинного пространства).</w:t>
      </w:r>
    </w:p>
    <w:p>
      <w:pPr>
        <w:pStyle w:val="BodyText"/>
        <w:spacing w:line="360" w:lineRule="auto" w:before="139"/>
        <w:ind w:right="412" w:firstLine="710"/>
      </w:pPr>
      <w:r>
        <w:rPr/>
        <w:t>Методы</w:t>
      </w:r>
      <w:r>
        <w:rPr>
          <w:spacing w:val="-9"/>
        </w:rPr>
        <w:t> </w:t>
      </w:r>
      <w:r>
        <w:rPr/>
        <w:t>измерения</w:t>
      </w:r>
      <w:r>
        <w:rPr>
          <w:spacing w:val="-8"/>
        </w:rPr>
        <w:t> </w:t>
      </w:r>
      <w:r>
        <w:rPr/>
        <w:t>ВБД</w:t>
      </w:r>
      <w:r>
        <w:rPr>
          <w:spacing w:val="-6"/>
        </w:rPr>
        <w:t> </w:t>
      </w:r>
      <w:r>
        <w:rPr/>
        <w:t>подразделяются</w:t>
      </w:r>
      <w:r>
        <w:rPr>
          <w:spacing w:val="-8"/>
        </w:rPr>
        <w:t> </w:t>
      </w:r>
      <w:r>
        <w:rPr/>
        <w:t>на</w:t>
      </w:r>
      <w:r>
        <w:rPr>
          <w:spacing w:val="-8"/>
        </w:rPr>
        <w:t> </w:t>
      </w:r>
      <w:r>
        <w:rPr/>
        <w:t>прямые</w:t>
      </w:r>
      <w:r>
        <w:rPr>
          <w:spacing w:val="-9"/>
        </w:rPr>
        <w:t> </w:t>
      </w:r>
      <w:r>
        <w:rPr/>
        <w:t>(при</w:t>
      </w:r>
      <w:r>
        <w:rPr>
          <w:spacing w:val="-6"/>
        </w:rPr>
        <w:t> </w:t>
      </w:r>
      <w:r>
        <w:rPr/>
        <w:t>проведении</w:t>
      </w:r>
      <w:r>
        <w:rPr>
          <w:spacing w:val="-6"/>
        </w:rPr>
        <w:t> </w:t>
      </w:r>
      <w:r>
        <w:rPr/>
        <w:t>лапароскопии) и непрямые. В настоящее время «золотым стандартом» непрямого измерения является использование</w:t>
      </w:r>
      <w:r>
        <w:rPr>
          <w:spacing w:val="-16"/>
        </w:rPr>
        <w:t> </w:t>
      </w:r>
      <w:r>
        <w:rPr/>
        <w:t>мочевого</w:t>
      </w:r>
      <w:r>
        <w:rPr>
          <w:spacing w:val="-19"/>
        </w:rPr>
        <w:t> </w:t>
      </w:r>
      <w:r>
        <w:rPr/>
        <w:t>пузыря.</w:t>
      </w:r>
      <w:r>
        <w:rPr>
          <w:spacing w:val="-15"/>
        </w:rPr>
        <w:t> </w:t>
      </w:r>
      <w:r>
        <w:rPr/>
        <w:t>Эластичная</w:t>
      </w:r>
      <w:r>
        <w:rPr>
          <w:spacing w:val="-14"/>
        </w:rPr>
        <w:t> </w:t>
      </w:r>
      <w:r>
        <w:rPr/>
        <w:t>и</w:t>
      </w:r>
      <w:r>
        <w:rPr>
          <w:spacing w:val="-13"/>
        </w:rPr>
        <w:t> </w:t>
      </w:r>
      <w:r>
        <w:rPr/>
        <w:t>хорошо</w:t>
      </w:r>
      <w:r>
        <w:rPr>
          <w:spacing w:val="-14"/>
        </w:rPr>
        <w:t> </w:t>
      </w:r>
      <w:r>
        <w:rPr/>
        <w:t>растяжимая</w:t>
      </w:r>
      <w:r>
        <w:rPr>
          <w:spacing w:val="-14"/>
        </w:rPr>
        <w:t> </w:t>
      </w:r>
      <w:r>
        <w:rPr/>
        <w:t>стенка</w:t>
      </w:r>
      <w:r>
        <w:rPr>
          <w:spacing w:val="-16"/>
        </w:rPr>
        <w:t> </w:t>
      </w:r>
      <w:r>
        <w:rPr/>
        <w:t>мочевого</w:t>
      </w:r>
      <w:r>
        <w:rPr>
          <w:spacing w:val="-14"/>
        </w:rPr>
        <w:t> </w:t>
      </w:r>
      <w:r>
        <w:rPr/>
        <w:t>пузыря выполняет функцию пассивной мембраны и точно передает давление брюшной</w:t>
      </w:r>
      <w:r>
        <w:rPr>
          <w:spacing w:val="-21"/>
        </w:rPr>
        <w:t> </w:t>
      </w:r>
      <w:r>
        <w:rPr/>
        <w:t>полости.</w:t>
      </w:r>
    </w:p>
    <w:p>
      <w:pPr>
        <w:pStyle w:val="BodyText"/>
        <w:spacing w:line="360" w:lineRule="auto"/>
        <w:ind w:right="408" w:firstLine="710"/>
      </w:pPr>
      <w:r>
        <w:rPr/>
        <w:t>Противопоказанием к данному методу является повреждение мочевого пузыря или его сдавление гематомой или опухолью. При наличии противопоказаний возможно измерение внутрижелудочного давления.</w:t>
      </w:r>
    </w:p>
    <w:p>
      <w:pPr>
        <w:pStyle w:val="BodyText"/>
        <w:spacing w:line="360" w:lineRule="auto"/>
        <w:ind w:right="406" w:firstLine="710"/>
      </w:pPr>
      <w:r>
        <w:rPr>
          <w:b/>
        </w:rPr>
        <w:t>Методика измерения интравезикального давления: </w:t>
      </w:r>
      <w:r>
        <w:rPr/>
        <w:t>в асептических условиях проводится постановка урологического (мочевого) катетера и опорожнение мочевого пузыря. В положении пациента горизонтально на спине в мочевой катетер вводят теплый стерильный физиологический раствор из расчета 1 мл/кг массы тела, не более 25 мл.</w:t>
      </w:r>
    </w:p>
    <w:p>
      <w:pPr>
        <w:pStyle w:val="BodyText"/>
        <w:spacing w:line="360" w:lineRule="auto"/>
        <w:ind w:right="401" w:firstLine="710"/>
      </w:pPr>
      <w:r>
        <w:rPr/>
        <w:t>Измерения проводят в течение 2 минут. За нулевую отметку принимают среднеподмышечную линию.</w:t>
      </w:r>
    </w:p>
    <w:p>
      <w:pPr>
        <w:pStyle w:val="BodyText"/>
        <w:spacing w:line="360" w:lineRule="auto"/>
        <w:ind w:right="404" w:firstLine="710"/>
      </w:pPr>
      <w:r>
        <w:rPr/>
        <w:t>Показания конвертируют в mmHg из расчета 1 ммHg = 1.36 cm H</w:t>
      </w:r>
      <w:r>
        <w:rPr>
          <w:sz w:val="16"/>
        </w:rPr>
        <w:t>2</w:t>
      </w:r>
      <w:r>
        <w:rPr/>
        <w:t>О (результат измерения следует разделить на 1.36).</w:t>
      </w:r>
    </w:p>
    <w:p>
      <w:pPr>
        <w:pStyle w:val="BodyText"/>
        <w:spacing w:line="360" w:lineRule="auto" w:before="2"/>
        <w:ind w:right="411" w:firstLine="710"/>
      </w:pPr>
      <w:r>
        <w:rPr>
          <w:i/>
        </w:rPr>
        <w:t>Важные замечания</w:t>
      </w:r>
      <w:r>
        <w:rPr/>
        <w:t>: если пациент находится на ИВЛ, следует учитывать, что уровень PEEP увеличивает уровень ВБД. Для более точного результата следует вычитать уровень положительного давления в конце выдоха (из расчета 1 mBar = 1 см вод. ст.).</w:t>
      </w:r>
    </w:p>
    <w:p>
      <w:pPr>
        <w:spacing w:after="0" w:line="360" w:lineRule="auto"/>
        <w:sectPr>
          <w:pgSz w:w="11910" w:h="16840"/>
          <w:pgMar w:header="0" w:footer="689" w:top="1340" w:bottom="960" w:left="1580" w:right="440"/>
        </w:sectPr>
      </w:pPr>
    </w:p>
    <w:p>
      <w:pPr>
        <w:pStyle w:val="BodyText"/>
        <w:spacing w:line="357" w:lineRule="auto" w:before="61"/>
        <w:ind w:right="401" w:firstLine="710"/>
      </w:pPr>
      <w:r>
        <w:rPr/>
        <w:t>Внутрибрюшная гипертензия (ВБГ) – это постоянно или периодически (но не кратковременно) регистрируемое патологическое повышение ВБД более 12 мм рт. ст. Различают несколько степеней ВБГ (по Б.Р. Гельфанд, 2008):</w:t>
      </w:r>
    </w:p>
    <w:p>
      <w:pPr>
        <w:pStyle w:val="ListParagraph"/>
        <w:numPr>
          <w:ilvl w:val="1"/>
          <w:numId w:val="39"/>
        </w:numPr>
        <w:tabs>
          <w:tab w:pos="1551" w:val="left" w:leader="none"/>
          <w:tab w:pos="1552" w:val="left" w:leader="none"/>
        </w:tabs>
        <w:spacing w:line="240" w:lineRule="auto" w:before="5" w:after="0"/>
        <w:ind w:left="1551" w:right="0" w:hanging="361"/>
        <w:jc w:val="left"/>
        <w:rPr>
          <w:sz w:val="24"/>
        </w:rPr>
      </w:pPr>
      <w:r>
        <w:rPr>
          <w:sz w:val="24"/>
        </w:rPr>
        <w:t>I   степень – 12-15 мм рт.</w:t>
      </w:r>
      <w:r>
        <w:rPr>
          <w:spacing w:val="-9"/>
          <w:sz w:val="24"/>
        </w:rPr>
        <w:t> </w:t>
      </w:r>
      <w:r>
        <w:rPr>
          <w:sz w:val="24"/>
        </w:rPr>
        <w:t>ст.</w:t>
      </w:r>
    </w:p>
    <w:p>
      <w:pPr>
        <w:pStyle w:val="ListParagraph"/>
        <w:numPr>
          <w:ilvl w:val="1"/>
          <w:numId w:val="39"/>
        </w:numPr>
        <w:tabs>
          <w:tab w:pos="1551" w:val="left" w:leader="none"/>
          <w:tab w:pos="1552" w:val="left" w:leader="none"/>
        </w:tabs>
        <w:spacing w:line="240" w:lineRule="auto" w:before="136" w:after="0"/>
        <w:ind w:left="1551" w:right="0" w:hanging="361"/>
        <w:jc w:val="left"/>
        <w:rPr>
          <w:sz w:val="24"/>
        </w:rPr>
      </w:pPr>
      <w:r>
        <w:rPr>
          <w:sz w:val="24"/>
        </w:rPr>
        <w:t>II  степень – 16-20 мм рт.</w:t>
      </w:r>
      <w:r>
        <w:rPr>
          <w:spacing w:val="-9"/>
          <w:sz w:val="24"/>
        </w:rPr>
        <w:t> </w:t>
      </w:r>
      <w:r>
        <w:rPr>
          <w:sz w:val="24"/>
        </w:rPr>
        <w:t>ст.</w:t>
      </w:r>
    </w:p>
    <w:p>
      <w:pPr>
        <w:pStyle w:val="ListParagraph"/>
        <w:numPr>
          <w:ilvl w:val="1"/>
          <w:numId w:val="39"/>
        </w:numPr>
        <w:tabs>
          <w:tab w:pos="1551" w:val="left" w:leader="none"/>
          <w:tab w:pos="1552" w:val="left" w:leader="none"/>
        </w:tabs>
        <w:spacing w:line="240" w:lineRule="auto" w:before="136" w:after="0"/>
        <w:ind w:left="1551" w:right="0" w:hanging="361"/>
        <w:jc w:val="left"/>
        <w:rPr>
          <w:sz w:val="24"/>
        </w:rPr>
      </w:pPr>
      <w:r>
        <w:rPr>
          <w:sz w:val="24"/>
        </w:rPr>
        <w:t>III степень – 21-25 мм рт.</w:t>
      </w:r>
      <w:r>
        <w:rPr>
          <w:spacing w:val="-9"/>
          <w:sz w:val="24"/>
        </w:rPr>
        <w:t> </w:t>
      </w:r>
      <w:r>
        <w:rPr>
          <w:sz w:val="24"/>
        </w:rPr>
        <w:t>ст.</w:t>
      </w:r>
    </w:p>
    <w:p>
      <w:pPr>
        <w:pStyle w:val="ListParagraph"/>
        <w:numPr>
          <w:ilvl w:val="1"/>
          <w:numId w:val="39"/>
        </w:numPr>
        <w:tabs>
          <w:tab w:pos="1551" w:val="left" w:leader="none"/>
          <w:tab w:pos="1552" w:val="left" w:leader="none"/>
        </w:tabs>
        <w:spacing w:line="240" w:lineRule="auto" w:before="141" w:after="0"/>
        <w:ind w:left="1551" w:right="0" w:hanging="361"/>
        <w:jc w:val="left"/>
        <w:rPr>
          <w:sz w:val="24"/>
        </w:rPr>
      </w:pPr>
      <w:r>
        <w:rPr>
          <w:sz w:val="24"/>
        </w:rPr>
        <w:t>IV степень – &gt;25 мм рт.</w:t>
      </w:r>
      <w:r>
        <w:rPr>
          <w:spacing w:val="-1"/>
          <w:sz w:val="24"/>
        </w:rPr>
        <w:t> </w:t>
      </w:r>
      <w:r>
        <w:rPr>
          <w:sz w:val="24"/>
        </w:rPr>
        <w:t>ст.</w:t>
      </w:r>
    </w:p>
    <w:p>
      <w:pPr>
        <w:pStyle w:val="BodyText"/>
        <w:spacing w:line="360" w:lineRule="auto" w:before="139"/>
        <w:ind w:right="400" w:firstLine="710"/>
      </w:pPr>
      <w:r>
        <w:rPr/>
        <w:t>Абдоминальный компартмент синдром (АКС) – это устойчивое повышение внутрибрюшного давления более 20 мм рт. ст. с развитием органной недостаточности или дисфункции органа/системы органов. Немаловажную роль играет скорость нарастания объема брюшной полости. Тяжесть течения и вероятность развития ПОН увеличиваются пропорционально скорости нарастания внутрибрюшной гипертензии, так как при быстром увеличении объема компенсаторные возможности растяжимости передней брюшной стенки не успевают развиться.</w:t>
      </w:r>
    </w:p>
    <w:p>
      <w:pPr>
        <w:pStyle w:val="BodyText"/>
        <w:spacing w:line="360" w:lineRule="auto"/>
        <w:ind w:right="406" w:firstLine="710"/>
      </w:pPr>
      <w:r>
        <w:rPr/>
        <w:t>На тканевом уровне АКС проявляется снижением доставки кислорода, гипоксией, ишемией, развитием анаэробного пути метаболизма с выделением повреждающих эндотелий биологически активных веществ, медиаторов неспецифического воспаления и вазоактивных субстанций (интерлейкины, серотонин, гистамин и др), увеличивается проницаемость эндотелия, отек интерстиция, что усугубляет ишемию и трансмембранный транспорт. В конечном итоге это реализуется в развитие СПОН.</w:t>
      </w:r>
    </w:p>
    <w:p>
      <w:pPr>
        <w:pStyle w:val="BodyText"/>
        <w:ind w:left="831"/>
      </w:pPr>
      <w:r>
        <w:rPr>
          <w:u w:val="single"/>
        </w:rPr>
        <w:t>В диагностике АКС играют роль следующие клинические симптомы:</w:t>
      </w:r>
    </w:p>
    <w:p>
      <w:pPr>
        <w:pStyle w:val="ListParagraph"/>
        <w:numPr>
          <w:ilvl w:val="0"/>
          <w:numId w:val="40"/>
        </w:numPr>
        <w:tabs>
          <w:tab w:pos="841" w:val="left" w:leader="none"/>
        </w:tabs>
        <w:spacing w:line="240" w:lineRule="auto" w:before="137" w:after="0"/>
        <w:ind w:left="841" w:right="0" w:hanging="361"/>
        <w:jc w:val="both"/>
        <w:rPr>
          <w:sz w:val="24"/>
        </w:rPr>
      </w:pPr>
      <w:r>
        <w:rPr>
          <w:sz w:val="24"/>
        </w:rPr>
        <w:t>наличие болевого</w:t>
      </w:r>
      <w:r>
        <w:rPr>
          <w:spacing w:val="-3"/>
          <w:sz w:val="24"/>
        </w:rPr>
        <w:t> </w:t>
      </w:r>
      <w:r>
        <w:rPr>
          <w:sz w:val="24"/>
        </w:rPr>
        <w:t>синдрома;</w:t>
      </w:r>
    </w:p>
    <w:p>
      <w:pPr>
        <w:pStyle w:val="ListParagraph"/>
        <w:numPr>
          <w:ilvl w:val="0"/>
          <w:numId w:val="40"/>
        </w:numPr>
        <w:tabs>
          <w:tab w:pos="841" w:val="left" w:leader="none"/>
        </w:tabs>
        <w:spacing w:line="240" w:lineRule="auto" w:before="138" w:after="0"/>
        <w:ind w:left="841" w:right="0" w:hanging="361"/>
        <w:jc w:val="both"/>
        <w:rPr>
          <w:sz w:val="24"/>
        </w:rPr>
      </w:pPr>
      <w:r>
        <w:rPr>
          <w:sz w:val="24"/>
        </w:rPr>
        <w:t>увеличения живота в объеме, его</w:t>
      </w:r>
      <w:r>
        <w:rPr>
          <w:spacing w:val="-2"/>
          <w:sz w:val="24"/>
        </w:rPr>
        <w:t> </w:t>
      </w:r>
      <w:r>
        <w:rPr>
          <w:sz w:val="24"/>
        </w:rPr>
        <w:t>напряжение;</w:t>
      </w:r>
    </w:p>
    <w:p>
      <w:pPr>
        <w:pStyle w:val="ListParagraph"/>
        <w:numPr>
          <w:ilvl w:val="0"/>
          <w:numId w:val="40"/>
        </w:numPr>
        <w:tabs>
          <w:tab w:pos="840" w:val="left" w:leader="none"/>
          <w:tab w:pos="841" w:val="left" w:leader="none"/>
        </w:tabs>
        <w:spacing w:line="360" w:lineRule="auto" w:before="139" w:after="0"/>
        <w:ind w:left="841" w:right="413" w:hanging="360"/>
        <w:jc w:val="left"/>
        <w:rPr>
          <w:sz w:val="24"/>
        </w:rPr>
      </w:pPr>
      <w:r>
        <w:rPr>
          <w:sz w:val="24"/>
        </w:rPr>
        <w:t>наличие одышки, признаки дыхательной недостаточности, прогрессирующей, несмотря даже на проведение</w:t>
      </w:r>
      <w:r>
        <w:rPr>
          <w:spacing w:val="-2"/>
          <w:sz w:val="24"/>
        </w:rPr>
        <w:t> </w:t>
      </w:r>
      <w:r>
        <w:rPr>
          <w:sz w:val="24"/>
        </w:rPr>
        <w:t>ИВЛ;</w:t>
      </w:r>
    </w:p>
    <w:p>
      <w:pPr>
        <w:pStyle w:val="ListParagraph"/>
        <w:numPr>
          <w:ilvl w:val="0"/>
          <w:numId w:val="40"/>
        </w:numPr>
        <w:tabs>
          <w:tab w:pos="840" w:val="left" w:leader="none"/>
          <w:tab w:pos="841" w:val="left" w:leader="none"/>
        </w:tabs>
        <w:spacing w:line="240" w:lineRule="auto" w:before="1" w:after="0"/>
        <w:ind w:left="841" w:right="0" w:hanging="361"/>
        <w:jc w:val="left"/>
        <w:rPr>
          <w:sz w:val="24"/>
        </w:rPr>
      </w:pPr>
      <w:r>
        <w:rPr>
          <w:sz w:val="24"/>
        </w:rPr>
        <w:t>снижение темпа</w:t>
      </w:r>
      <w:r>
        <w:rPr>
          <w:spacing w:val="-5"/>
          <w:sz w:val="24"/>
        </w:rPr>
        <w:t> </w:t>
      </w:r>
      <w:r>
        <w:rPr>
          <w:sz w:val="24"/>
        </w:rPr>
        <w:t>мочеотделения;</w:t>
      </w:r>
    </w:p>
    <w:p>
      <w:pPr>
        <w:pStyle w:val="ListParagraph"/>
        <w:numPr>
          <w:ilvl w:val="0"/>
          <w:numId w:val="40"/>
        </w:numPr>
        <w:tabs>
          <w:tab w:pos="840" w:val="left" w:leader="none"/>
          <w:tab w:pos="841" w:val="left" w:leader="none"/>
        </w:tabs>
        <w:spacing w:line="240" w:lineRule="auto" w:before="138" w:after="0"/>
        <w:ind w:left="841" w:right="0" w:hanging="361"/>
        <w:jc w:val="left"/>
        <w:rPr>
          <w:sz w:val="24"/>
        </w:rPr>
      </w:pPr>
      <w:r>
        <w:rPr>
          <w:sz w:val="24"/>
        </w:rPr>
        <w:t>уменьшение сердечного выброса, сердечных объемов и</w:t>
      </w:r>
      <w:r>
        <w:rPr>
          <w:spacing w:val="-4"/>
          <w:sz w:val="24"/>
        </w:rPr>
        <w:t> </w:t>
      </w:r>
      <w:r>
        <w:rPr>
          <w:sz w:val="24"/>
        </w:rPr>
        <w:t>индексов;</w:t>
      </w:r>
    </w:p>
    <w:p>
      <w:pPr>
        <w:pStyle w:val="ListParagraph"/>
        <w:numPr>
          <w:ilvl w:val="0"/>
          <w:numId w:val="40"/>
        </w:numPr>
        <w:tabs>
          <w:tab w:pos="840" w:val="left" w:leader="none"/>
          <w:tab w:pos="841" w:val="left" w:leader="none"/>
        </w:tabs>
        <w:spacing w:line="240" w:lineRule="auto" w:before="138" w:after="0"/>
        <w:ind w:left="841" w:right="0" w:hanging="361"/>
        <w:jc w:val="left"/>
        <w:rPr>
          <w:sz w:val="24"/>
        </w:rPr>
      </w:pPr>
      <w:r>
        <w:rPr>
          <w:sz w:val="24"/>
        </w:rPr>
        <w:t>нарушение пассажа по</w:t>
      </w:r>
      <w:r>
        <w:rPr>
          <w:spacing w:val="-5"/>
          <w:sz w:val="24"/>
        </w:rPr>
        <w:t> </w:t>
      </w:r>
      <w:r>
        <w:rPr>
          <w:sz w:val="24"/>
        </w:rPr>
        <w:t>ЖКТ.</w:t>
      </w:r>
    </w:p>
    <w:p>
      <w:pPr>
        <w:pStyle w:val="BodyText"/>
        <w:ind w:left="0"/>
        <w:jc w:val="left"/>
        <w:rPr>
          <w:sz w:val="26"/>
        </w:rPr>
      </w:pPr>
    </w:p>
    <w:p>
      <w:pPr>
        <w:pStyle w:val="BodyText"/>
        <w:spacing w:before="2"/>
        <w:ind w:left="0"/>
        <w:jc w:val="left"/>
        <w:rPr>
          <w:sz w:val="22"/>
        </w:rPr>
      </w:pPr>
    </w:p>
    <w:p>
      <w:pPr>
        <w:pStyle w:val="Heading2"/>
      </w:pPr>
      <w:r>
        <w:rPr/>
        <w:t>Оценка дыхательной функции, показания для перевода на ИВЛ.</w:t>
      </w:r>
    </w:p>
    <w:p>
      <w:pPr>
        <w:pStyle w:val="BodyText"/>
        <w:spacing w:line="360" w:lineRule="auto" w:before="134"/>
        <w:ind w:right="402" w:firstLine="710"/>
      </w:pPr>
      <w:r>
        <w:rPr/>
        <w:t>При АКС высокое стояние диафрагмы вызывает повышение внутригрудного давления (от 25% до 80% от общего уровня внутрибрюшного давления). Происходит снижение функциональной остаточной емкости легких, динамического комплайнса легочной ткани, увеличение мертвого пространства и шунта крови, коллабирование</w:t>
      </w:r>
    </w:p>
    <w:p>
      <w:pPr>
        <w:spacing w:after="0" w:line="360" w:lineRule="auto"/>
        <w:sectPr>
          <w:pgSz w:w="11910" w:h="16840"/>
          <w:pgMar w:header="0" w:footer="689" w:top="1340" w:bottom="960" w:left="1580" w:right="440"/>
        </w:sectPr>
      </w:pPr>
    </w:p>
    <w:p>
      <w:pPr>
        <w:pStyle w:val="BodyText"/>
        <w:spacing w:line="357" w:lineRule="auto" w:before="61"/>
        <w:ind w:right="403"/>
      </w:pPr>
      <w:r>
        <w:rPr/>
        <w:t>альвеол базальных отделов, развитие участков ателектазирования. Развивается дыхательная недостаточность (увеличение PaCO2, снижение PaO2, развитие респираторного ацидоза).</w:t>
      </w:r>
    </w:p>
    <w:p>
      <w:pPr>
        <w:pStyle w:val="BodyText"/>
        <w:spacing w:line="360" w:lineRule="auto" w:before="7"/>
        <w:ind w:right="409" w:firstLine="710"/>
      </w:pPr>
      <w:r>
        <w:rPr/>
        <w:t>Для объективизации поражения легочной ткани, дифференциальной диагностики ДН целесообразно проведение обзорной рентгенограммы и компьютерной томографии органов грудной клетки, ультразвуковое исследование плевральных полостей.</w:t>
      </w:r>
    </w:p>
    <w:p>
      <w:pPr>
        <w:pStyle w:val="BodyText"/>
        <w:ind w:left="0"/>
        <w:jc w:val="left"/>
        <w:rPr>
          <w:sz w:val="36"/>
        </w:rPr>
      </w:pPr>
    </w:p>
    <w:p>
      <w:pPr>
        <w:pStyle w:val="BodyText"/>
        <w:spacing w:line="360" w:lineRule="auto"/>
        <w:ind w:firstLine="710"/>
        <w:jc w:val="left"/>
      </w:pPr>
      <w:r>
        <w:rPr>
          <w:u w:val="single"/>
        </w:rPr>
        <w:t>Показаниями к переводу пациента на ИВЛ могут служить следующие клинические</w:t>
      </w:r>
      <w:r>
        <w:rPr/>
        <w:t> </w:t>
      </w:r>
      <w:r>
        <w:rPr>
          <w:u w:val="single"/>
        </w:rPr>
        <w:t>симптомы:</w:t>
      </w:r>
    </w:p>
    <w:p>
      <w:pPr>
        <w:pStyle w:val="ListParagraph"/>
        <w:numPr>
          <w:ilvl w:val="0"/>
          <w:numId w:val="41"/>
        </w:numPr>
        <w:tabs>
          <w:tab w:pos="540" w:val="left" w:leader="none"/>
          <w:tab w:pos="541" w:val="left" w:leader="none"/>
        </w:tabs>
        <w:spacing w:line="240" w:lineRule="auto" w:before="3" w:after="0"/>
        <w:ind w:left="541" w:right="0" w:hanging="361"/>
        <w:jc w:val="left"/>
        <w:rPr>
          <w:sz w:val="24"/>
        </w:rPr>
      </w:pPr>
      <w:r>
        <w:rPr>
          <w:sz w:val="24"/>
        </w:rPr>
        <w:t>отсутствие дыхания (апноэ) или патологические типы</w:t>
      </w:r>
      <w:r>
        <w:rPr>
          <w:spacing w:val="-7"/>
          <w:sz w:val="24"/>
        </w:rPr>
        <w:t> </w:t>
      </w:r>
      <w:r>
        <w:rPr>
          <w:sz w:val="24"/>
        </w:rPr>
        <w:t>дыхания;</w:t>
      </w:r>
    </w:p>
    <w:p>
      <w:pPr>
        <w:pStyle w:val="ListParagraph"/>
        <w:numPr>
          <w:ilvl w:val="0"/>
          <w:numId w:val="41"/>
        </w:numPr>
        <w:tabs>
          <w:tab w:pos="540" w:val="left" w:leader="none"/>
          <w:tab w:pos="541" w:val="left" w:leader="none"/>
        </w:tabs>
        <w:spacing w:line="240" w:lineRule="auto" w:before="133" w:after="0"/>
        <w:ind w:left="541" w:right="0" w:hanging="361"/>
        <w:jc w:val="left"/>
        <w:rPr>
          <w:sz w:val="24"/>
        </w:rPr>
      </w:pPr>
      <w:r>
        <w:rPr>
          <w:sz w:val="24"/>
        </w:rPr>
        <w:t>высокая «цена»</w:t>
      </w:r>
      <w:r>
        <w:rPr>
          <w:spacing w:val="-1"/>
          <w:sz w:val="24"/>
        </w:rPr>
        <w:t> </w:t>
      </w:r>
      <w:r>
        <w:rPr>
          <w:sz w:val="24"/>
        </w:rPr>
        <w:t>дыхания;</w:t>
      </w:r>
    </w:p>
    <w:p>
      <w:pPr>
        <w:pStyle w:val="ListParagraph"/>
        <w:numPr>
          <w:ilvl w:val="0"/>
          <w:numId w:val="41"/>
        </w:numPr>
        <w:tabs>
          <w:tab w:pos="540" w:val="left" w:leader="none"/>
          <w:tab w:pos="541" w:val="left" w:leader="none"/>
        </w:tabs>
        <w:spacing w:line="240" w:lineRule="auto" w:before="140" w:after="0"/>
        <w:ind w:left="541" w:right="0" w:hanging="361"/>
        <w:jc w:val="left"/>
        <w:rPr>
          <w:sz w:val="24"/>
        </w:rPr>
      </w:pPr>
      <w:r>
        <w:rPr>
          <w:sz w:val="24"/>
        </w:rPr>
        <w:t>Гиперкапния (р</w:t>
      </w:r>
      <w:r>
        <w:rPr>
          <w:sz w:val="16"/>
        </w:rPr>
        <w:t>а</w:t>
      </w:r>
      <w:r>
        <w:rPr>
          <w:sz w:val="24"/>
        </w:rPr>
        <w:t>СО2) &gt;55-60 мм рт ст; и/или гипоксемия (р</w:t>
      </w:r>
      <w:r>
        <w:rPr>
          <w:sz w:val="16"/>
        </w:rPr>
        <w:t>а</w:t>
      </w:r>
      <w:r>
        <w:rPr>
          <w:sz w:val="24"/>
        </w:rPr>
        <w:t>О2) &lt;55-50 мм рт</w:t>
      </w:r>
      <w:r>
        <w:rPr>
          <w:spacing w:val="-11"/>
          <w:sz w:val="24"/>
        </w:rPr>
        <w:t> </w:t>
      </w:r>
      <w:r>
        <w:rPr>
          <w:sz w:val="24"/>
        </w:rPr>
        <w:t>ст;</w:t>
      </w:r>
    </w:p>
    <w:p>
      <w:pPr>
        <w:pStyle w:val="ListParagraph"/>
        <w:numPr>
          <w:ilvl w:val="0"/>
          <w:numId w:val="41"/>
        </w:numPr>
        <w:tabs>
          <w:tab w:pos="540" w:val="left" w:leader="none"/>
          <w:tab w:pos="541" w:val="left" w:leader="none"/>
        </w:tabs>
        <w:spacing w:line="357" w:lineRule="auto" w:before="133" w:after="0"/>
        <w:ind w:left="540" w:right="414" w:hanging="360"/>
        <w:jc w:val="left"/>
        <w:rPr>
          <w:sz w:val="24"/>
        </w:rPr>
      </w:pPr>
      <w:r>
        <w:rPr>
          <w:sz w:val="24"/>
        </w:rPr>
        <w:t>неэффективность оксигенации (снижение сатурации &lt;90%, несмотря на дотацию кислорода);</w:t>
      </w:r>
    </w:p>
    <w:p>
      <w:pPr>
        <w:pStyle w:val="ListParagraph"/>
        <w:numPr>
          <w:ilvl w:val="0"/>
          <w:numId w:val="41"/>
        </w:numPr>
        <w:tabs>
          <w:tab w:pos="540" w:val="left" w:leader="none"/>
          <w:tab w:pos="541" w:val="left" w:leader="none"/>
        </w:tabs>
        <w:spacing w:line="352" w:lineRule="auto" w:before="5" w:after="0"/>
        <w:ind w:left="540" w:right="411" w:hanging="360"/>
        <w:jc w:val="left"/>
        <w:rPr>
          <w:sz w:val="24"/>
        </w:rPr>
      </w:pPr>
      <w:r>
        <w:rPr>
          <w:sz w:val="24"/>
        </w:rPr>
        <w:t>развитие</w:t>
      </w:r>
      <w:r>
        <w:rPr>
          <w:spacing w:val="-18"/>
          <w:sz w:val="24"/>
        </w:rPr>
        <w:t> </w:t>
      </w:r>
      <w:r>
        <w:rPr>
          <w:sz w:val="24"/>
        </w:rPr>
        <w:t>паренхиматозной</w:t>
      </w:r>
      <w:r>
        <w:rPr>
          <w:spacing w:val="-15"/>
          <w:sz w:val="24"/>
        </w:rPr>
        <w:t> </w:t>
      </w:r>
      <w:r>
        <w:rPr>
          <w:sz w:val="24"/>
        </w:rPr>
        <w:t>дыхательной</w:t>
      </w:r>
      <w:r>
        <w:rPr>
          <w:spacing w:val="-14"/>
          <w:sz w:val="24"/>
        </w:rPr>
        <w:t> </w:t>
      </w:r>
      <w:r>
        <w:rPr>
          <w:sz w:val="24"/>
        </w:rPr>
        <w:t>недостаточности</w:t>
      </w:r>
      <w:r>
        <w:rPr>
          <w:spacing w:val="-15"/>
          <w:sz w:val="24"/>
        </w:rPr>
        <w:t> </w:t>
      </w:r>
      <w:r>
        <w:rPr>
          <w:sz w:val="24"/>
        </w:rPr>
        <w:t>(рентгенологическая</w:t>
      </w:r>
      <w:r>
        <w:rPr>
          <w:spacing w:val="-16"/>
          <w:sz w:val="24"/>
        </w:rPr>
        <w:t> </w:t>
      </w:r>
      <w:r>
        <w:rPr>
          <w:sz w:val="24"/>
        </w:rPr>
        <w:t>картина РДС);</w:t>
      </w:r>
    </w:p>
    <w:p>
      <w:pPr>
        <w:pStyle w:val="ListParagraph"/>
        <w:numPr>
          <w:ilvl w:val="0"/>
          <w:numId w:val="41"/>
        </w:numPr>
        <w:tabs>
          <w:tab w:pos="541" w:val="left" w:leader="none"/>
        </w:tabs>
        <w:spacing w:line="240" w:lineRule="auto" w:before="11" w:after="0"/>
        <w:ind w:left="541" w:right="0" w:hanging="361"/>
        <w:jc w:val="both"/>
        <w:rPr>
          <w:sz w:val="24"/>
        </w:rPr>
      </w:pPr>
      <w:r>
        <w:rPr>
          <w:sz w:val="24"/>
        </w:rPr>
        <w:t>Снижение респираторного индекса крови (Pa02/Fi02)&lt;200 или (SpO2/FiO2)</w:t>
      </w:r>
      <w:r>
        <w:rPr>
          <w:spacing w:val="-6"/>
          <w:sz w:val="24"/>
        </w:rPr>
        <w:t> </w:t>
      </w:r>
      <w:r>
        <w:rPr>
          <w:sz w:val="24"/>
        </w:rPr>
        <w:t>&lt;200;</w:t>
      </w:r>
    </w:p>
    <w:p>
      <w:pPr>
        <w:pStyle w:val="ListParagraph"/>
        <w:numPr>
          <w:ilvl w:val="0"/>
          <w:numId w:val="41"/>
        </w:numPr>
        <w:tabs>
          <w:tab w:pos="541" w:val="left" w:leader="none"/>
        </w:tabs>
        <w:spacing w:line="240" w:lineRule="auto" w:before="138" w:after="0"/>
        <w:ind w:left="541" w:right="0" w:hanging="361"/>
        <w:jc w:val="both"/>
        <w:rPr>
          <w:sz w:val="24"/>
        </w:rPr>
      </w:pPr>
      <w:r>
        <w:rPr>
          <w:sz w:val="24"/>
        </w:rPr>
        <w:t>Нарушения гемодинамики (жизнеопасные нарушения ритма, гипотензия и</w:t>
      </w:r>
      <w:r>
        <w:rPr>
          <w:spacing w:val="-5"/>
          <w:sz w:val="24"/>
        </w:rPr>
        <w:t> </w:t>
      </w:r>
      <w:r>
        <w:rPr>
          <w:sz w:val="24"/>
        </w:rPr>
        <w:t>тд);</w:t>
      </w:r>
    </w:p>
    <w:p>
      <w:pPr>
        <w:pStyle w:val="ListParagraph"/>
        <w:numPr>
          <w:ilvl w:val="0"/>
          <w:numId w:val="41"/>
        </w:numPr>
        <w:tabs>
          <w:tab w:pos="541" w:val="left" w:leader="none"/>
        </w:tabs>
        <w:spacing w:line="357" w:lineRule="auto" w:before="134" w:after="0"/>
        <w:ind w:left="540" w:right="416" w:hanging="360"/>
        <w:jc w:val="both"/>
        <w:rPr>
          <w:sz w:val="24"/>
        </w:rPr>
      </w:pPr>
      <w:r>
        <w:rPr>
          <w:sz w:val="24"/>
        </w:rPr>
        <w:t>Рефрактерный септический шок с высокой потребностью в симпатомиметической терапии.</w:t>
      </w:r>
    </w:p>
    <w:p>
      <w:pPr>
        <w:pStyle w:val="BodyText"/>
        <w:spacing w:line="360" w:lineRule="auto" w:before="4"/>
        <w:ind w:right="405" w:firstLine="710"/>
      </w:pPr>
      <w:r>
        <w:rPr/>
        <w:t>При</w:t>
      </w:r>
      <w:r>
        <w:rPr>
          <w:spacing w:val="-11"/>
        </w:rPr>
        <w:t> </w:t>
      </w:r>
      <w:r>
        <w:rPr/>
        <w:t>проведении</w:t>
      </w:r>
      <w:r>
        <w:rPr>
          <w:spacing w:val="-11"/>
        </w:rPr>
        <w:t> </w:t>
      </w:r>
      <w:r>
        <w:rPr/>
        <w:t>ИВЛ</w:t>
      </w:r>
      <w:r>
        <w:rPr>
          <w:spacing w:val="-10"/>
        </w:rPr>
        <w:t> </w:t>
      </w:r>
      <w:r>
        <w:rPr/>
        <w:t>рекомендуется</w:t>
      </w:r>
      <w:r>
        <w:rPr>
          <w:spacing w:val="-8"/>
        </w:rPr>
        <w:t> </w:t>
      </w:r>
      <w:r>
        <w:rPr/>
        <w:t>избегать</w:t>
      </w:r>
      <w:r>
        <w:rPr>
          <w:spacing w:val="-6"/>
        </w:rPr>
        <w:t> </w:t>
      </w:r>
      <w:r>
        <w:rPr/>
        <w:t>превышения</w:t>
      </w:r>
      <w:r>
        <w:rPr>
          <w:spacing w:val="-10"/>
        </w:rPr>
        <w:t> </w:t>
      </w:r>
      <w:r>
        <w:rPr/>
        <w:t>Pinsp</w:t>
      </w:r>
      <w:r>
        <w:rPr>
          <w:spacing w:val="-11"/>
        </w:rPr>
        <w:t> </w:t>
      </w:r>
      <w:r>
        <w:rPr/>
        <w:t>&gt;35-38</w:t>
      </w:r>
      <w:r>
        <w:rPr>
          <w:spacing w:val="-13"/>
        </w:rPr>
        <w:t> </w:t>
      </w:r>
      <w:r>
        <w:rPr/>
        <w:t>мм</w:t>
      </w:r>
      <w:r>
        <w:rPr>
          <w:spacing w:val="-13"/>
        </w:rPr>
        <w:t> </w:t>
      </w:r>
      <w:r>
        <w:rPr/>
        <w:t>рт</w:t>
      </w:r>
      <w:r>
        <w:rPr>
          <w:spacing w:val="-8"/>
        </w:rPr>
        <w:t> </w:t>
      </w:r>
      <w:r>
        <w:rPr/>
        <w:t>ст</w:t>
      </w:r>
      <w:r>
        <w:rPr>
          <w:spacing w:val="-11"/>
        </w:rPr>
        <w:t> </w:t>
      </w:r>
      <w:r>
        <w:rPr/>
        <w:t>из- за риска баротравмы. При высоких цифрах Pinsp (более 30 mBar) целесообразно использование миоплегии недеполирезующими миорелаксантами (рокуроний из расчета 0.4-0.6</w:t>
      </w:r>
      <w:r>
        <w:rPr>
          <w:spacing w:val="-1"/>
        </w:rPr>
        <w:t> </w:t>
      </w:r>
      <w:r>
        <w:rPr/>
        <w:t>мг/кг/час).</w:t>
      </w:r>
    </w:p>
    <w:p>
      <w:pPr>
        <w:pStyle w:val="BodyText"/>
        <w:spacing w:line="360" w:lineRule="auto"/>
        <w:ind w:right="408" w:firstLine="710"/>
      </w:pPr>
      <w:r>
        <w:rPr/>
        <w:t>В некоторых случаях предпочтительнее вентилировать пациента в режимах с контролем</w:t>
      </w:r>
      <w:r>
        <w:rPr>
          <w:spacing w:val="-15"/>
        </w:rPr>
        <w:t> </w:t>
      </w:r>
      <w:r>
        <w:rPr/>
        <w:t>по</w:t>
      </w:r>
      <w:r>
        <w:rPr>
          <w:spacing w:val="-14"/>
        </w:rPr>
        <w:t> </w:t>
      </w:r>
      <w:r>
        <w:rPr/>
        <w:t>объему</w:t>
      </w:r>
      <w:r>
        <w:rPr>
          <w:spacing w:val="-14"/>
        </w:rPr>
        <w:t> </w:t>
      </w:r>
      <w:r>
        <w:rPr/>
        <w:t>(Volume</w:t>
      </w:r>
      <w:r>
        <w:rPr>
          <w:spacing w:val="-14"/>
        </w:rPr>
        <w:t> </w:t>
      </w:r>
      <w:r>
        <w:rPr/>
        <w:t>Control),</w:t>
      </w:r>
      <w:r>
        <w:rPr>
          <w:spacing w:val="-13"/>
        </w:rPr>
        <w:t> </w:t>
      </w:r>
      <w:r>
        <w:rPr/>
        <w:t>определяя</w:t>
      </w:r>
      <w:r>
        <w:rPr>
          <w:spacing w:val="-9"/>
        </w:rPr>
        <w:t> </w:t>
      </w:r>
      <w:r>
        <w:rPr/>
        <w:t>дыхательный</w:t>
      </w:r>
      <w:r>
        <w:rPr>
          <w:spacing w:val="-12"/>
        </w:rPr>
        <w:t> </w:t>
      </w:r>
      <w:r>
        <w:rPr/>
        <w:t>объема</w:t>
      </w:r>
      <w:r>
        <w:rPr>
          <w:spacing w:val="-15"/>
        </w:rPr>
        <w:t> </w:t>
      </w:r>
      <w:r>
        <w:rPr/>
        <w:t>из</w:t>
      </w:r>
      <w:r>
        <w:rPr>
          <w:spacing w:val="-13"/>
        </w:rPr>
        <w:t> </w:t>
      </w:r>
      <w:r>
        <w:rPr/>
        <w:t>расчета</w:t>
      </w:r>
      <w:r>
        <w:rPr>
          <w:spacing w:val="-15"/>
        </w:rPr>
        <w:t> </w:t>
      </w:r>
      <w:r>
        <w:rPr/>
        <w:t>5-7</w:t>
      </w:r>
      <w:r>
        <w:rPr>
          <w:spacing w:val="-14"/>
        </w:rPr>
        <w:t> </w:t>
      </w:r>
      <w:r>
        <w:rPr/>
        <w:t>мл/кг с целью уменьшения среднего давления в дыхательных путях</w:t>
      </w:r>
      <w:r>
        <w:rPr>
          <w:spacing w:val="-5"/>
        </w:rPr>
        <w:t> </w:t>
      </w:r>
      <w:r>
        <w:rPr/>
        <w:t>(Pсред).</w:t>
      </w:r>
    </w:p>
    <w:p>
      <w:pPr>
        <w:pStyle w:val="BodyText"/>
        <w:spacing w:line="360" w:lineRule="auto"/>
        <w:ind w:right="405" w:firstLine="710"/>
      </w:pPr>
      <w:r>
        <w:rPr/>
        <w:t>Через 30-60 мин после начала ИВЛ рекомендовано проведение исследования КОС крови для корректировки параметров ИВЛ. В последующем КОС контролируют каждые 6 часов.</w:t>
      </w:r>
    </w:p>
    <w:p>
      <w:pPr>
        <w:pStyle w:val="BodyText"/>
        <w:spacing w:before="3"/>
        <w:ind w:left="0"/>
        <w:jc w:val="left"/>
        <w:rPr>
          <w:sz w:val="36"/>
        </w:rPr>
      </w:pPr>
    </w:p>
    <w:p>
      <w:pPr>
        <w:pStyle w:val="Heading2"/>
        <w:jc w:val="left"/>
      </w:pPr>
      <w:r>
        <w:rPr/>
        <w:t>Оценка сердечно-сосудистой системы, кардиотоническая поддержка.</w:t>
      </w:r>
    </w:p>
    <w:p>
      <w:pPr>
        <w:spacing w:after="0"/>
        <w:jc w:val="left"/>
        <w:sectPr>
          <w:pgSz w:w="11910" w:h="16840"/>
          <w:pgMar w:header="0" w:footer="689" w:top="1340" w:bottom="960" w:left="1580" w:right="440"/>
        </w:sectPr>
      </w:pPr>
    </w:p>
    <w:p>
      <w:pPr>
        <w:pStyle w:val="BodyText"/>
        <w:spacing w:line="357" w:lineRule="auto" w:before="61"/>
        <w:ind w:right="398" w:firstLine="710"/>
      </w:pPr>
      <w:r>
        <w:rPr/>
        <w:t>Механическое сдавление нижней полой и портальных вен, активация ренин- ангиотензин-альдостероновой системы ведет к снижению венозного возврата и увеличению общего периферического сопротивления сосудов.</w:t>
      </w:r>
    </w:p>
    <w:p>
      <w:pPr>
        <w:pStyle w:val="BodyText"/>
        <w:spacing w:line="360" w:lineRule="auto" w:before="7"/>
        <w:ind w:right="411" w:firstLine="710"/>
      </w:pPr>
      <w:r>
        <w:rPr/>
        <w:t>Одновременно происходит рост внутригрудного давления, что приводит к компрессии сердца, магистральных сосудов, снижению конечного диастолического объема.</w:t>
      </w:r>
    </w:p>
    <w:p>
      <w:pPr>
        <w:pStyle w:val="BodyText"/>
        <w:spacing w:line="360" w:lineRule="auto"/>
        <w:ind w:right="406" w:firstLine="710"/>
      </w:pPr>
      <w:r>
        <w:rPr/>
        <w:t>Присутствующая в большинстве случаев гиповолемия и использование высоких цифр PEEP при ИВЛ могут дополнительно усугублять явления сердечно-сосудистой недостаточности.</w:t>
      </w:r>
    </w:p>
    <w:p>
      <w:pPr>
        <w:pStyle w:val="BodyText"/>
        <w:spacing w:before="2"/>
        <w:ind w:left="831"/>
      </w:pPr>
      <w:r>
        <w:rPr/>
        <w:t>Клинически признаки сердечно-сосудистой недостаточности могут включать:</w:t>
      </w:r>
    </w:p>
    <w:p>
      <w:pPr>
        <w:pStyle w:val="ListParagraph"/>
        <w:numPr>
          <w:ilvl w:val="0"/>
          <w:numId w:val="41"/>
        </w:numPr>
        <w:tabs>
          <w:tab w:pos="540" w:val="left" w:leader="none"/>
          <w:tab w:pos="541" w:val="left" w:leader="none"/>
        </w:tabs>
        <w:spacing w:line="240" w:lineRule="auto" w:before="140" w:after="0"/>
        <w:ind w:left="541" w:right="0" w:hanging="361"/>
        <w:jc w:val="left"/>
        <w:rPr>
          <w:sz w:val="24"/>
        </w:rPr>
      </w:pPr>
      <w:r>
        <w:rPr>
          <w:sz w:val="24"/>
        </w:rPr>
        <w:t>артериальная гипотензия, не коррегируемая с помощью волемической</w:t>
      </w:r>
      <w:r>
        <w:rPr>
          <w:spacing w:val="-10"/>
          <w:sz w:val="24"/>
        </w:rPr>
        <w:t> </w:t>
      </w:r>
      <w:r>
        <w:rPr>
          <w:sz w:val="24"/>
        </w:rPr>
        <w:t>нагрузки;</w:t>
      </w:r>
    </w:p>
    <w:p>
      <w:pPr>
        <w:pStyle w:val="ListParagraph"/>
        <w:numPr>
          <w:ilvl w:val="0"/>
          <w:numId w:val="41"/>
        </w:numPr>
        <w:tabs>
          <w:tab w:pos="540" w:val="left" w:leader="none"/>
          <w:tab w:pos="541" w:val="left" w:leader="none"/>
        </w:tabs>
        <w:spacing w:line="240" w:lineRule="auto" w:before="134" w:after="0"/>
        <w:ind w:left="541" w:right="0" w:hanging="361"/>
        <w:jc w:val="left"/>
        <w:rPr>
          <w:sz w:val="24"/>
        </w:rPr>
      </w:pPr>
      <w:r>
        <w:rPr>
          <w:sz w:val="24"/>
        </w:rPr>
        <w:t>артериальная</w:t>
      </w:r>
      <w:r>
        <w:rPr>
          <w:spacing w:val="-1"/>
          <w:sz w:val="24"/>
        </w:rPr>
        <w:t> </w:t>
      </w:r>
      <w:r>
        <w:rPr>
          <w:sz w:val="24"/>
        </w:rPr>
        <w:t>гипертензия;</w:t>
      </w:r>
    </w:p>
    <w:p>
      <w:pPr>
        <w:pStyle w:val="ListParagraph"/>
        <w:numPr>
          <w:ilvl w:val="0"/>
          <w:numId w:val="41"/>
        </w:numPr>
        <w:tabs>
          <w:tab w:pos="540" w:val="left" w:leader="none"/>
          <w:tab w:pos="541" w:val="left" w:leader="none"/>
        </w:tabs>
        <w:spacing w:line="240" w:lineRule="auto" w:before="139" w:after="0"/>
        <w:ind w:left="541" w:right="0" w:hanging="361"/>
        <w:jc w:val="left"/>
        <w:rPr>
          <w:sz w:val="24"/>
        </w:rPr>
      </w:pPr>
      <w:r>
        <w:rPr>
          <w:sz w:val="24"/>
        </w:rPr>
        <w:t>изменение частоты сердечных сокращений (тахикардия,</w:t>
      </w:r>
      <w:r>
        <w:rPr>
          <w:spacing w:val="-2"/>
          <w:sz w:val="24"/>
        </w:rPr>
        <w:t> </w:t>
      </w:r>
      <w:r>
        <w:rPr>
          <w:sz w:val="24"/>
        </w:rPr>
        <w:t>брадикардия);</w:t>
      </w:r>
    </w:p>
    <w:p>
      <w:pPr>
        <w:pStyle w:val="ListParagraph"/>
        <w:numPr>
          <w:ilvl w:val="0"/>
          <w:numId w:val="41"/>
        </w:numPr>
        <w:tabs>
          <w:tab w:pos="540" w:val="left" w:leader="none"/>
          <w:tab w:pos="541" w:val="left" w:leader="none"/>
        </w:tabs>
        <w:spacing w:line="240" w:lineRule="auto" w:before="133" w:after="0"/>
        <w:ind w:left="541" w:right="0" w:hanging="361"/>
        <w:jc w:val="left"/>
        <w:rPr>
          <w:sz w:val="24"/>
        </w:rPr>
      </w:pPr>
      <w:r>
        <w:rPr>
          <w:sz w:val="24"/>
        </w:rPr>
        <w:t>жизнеугрожающие нарушения сердечного</w:t>
      </w:r>
      <w:r>
        <w:rPr>
          <w:spacing w:val="-3"/>
          <w:sz w:val="24"/>
        </w:rPr>
        <w:t> </w:t>
      </w:r>
      <w:r>
        <w:rPr>
          <w:sz w:val="24"/>
        </w:rPr>
        <w:t>ритма.</w:t>
      </w:r>
    </w:p>
    <w:p>
      <w:pPr>
        <w:pStyle w:val="BodyText"/>
        <w:ind w:left="0"/>
        <w:jc w:val="left"/>
        <w:rPr>
          <w:sz w:val="28"/>
        </w:rPr>
      </w:pPr>
    </w:p>
    <w:p>
      <w:pPr>
        <w:pStyle w:val="BodyText"/>
        <w:spacing w:before="231"/>
        <w:ind w:left="831"/>
      </w:pPr>
      <w:r>
        <w:rPr>
          <w:b/>
        </w:rPr>
        <w:t>Табл. 7.3.1. </w:t>
      </w:r>
      <w:r>
        <w:rPr/>
        <w:t>Нормальные цифры Среднего артериального давления (МАР), мм рт. ст.:</w:t>
      </w:r>
    </w:p>
    <w:p>
      <w:pPr>
        <w:pStyle w:val="BodyText"/>
        <w:spacing w:before="7"/>
        <w:ind w:left="0"/>
        <w:jc w:val="left"/>
        <w:rPr>
          <w:sz w:val="11"/>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36"/>
        <w:gridCol w:w="1335"/>
        <w:gridCol w:w="1335"/>
        <w:gridCol w:w="1335"/>
        <w:gridCol w:w="1335"/>
        <w:gridCol w:w="1335"/>
        <w:gridCol w:w="1335"/>
      </w:tblGrid>
      <w:tr>
        <w:trPr>
          <w:trHeight w:val="415" w:hRule="atLeast"/>
        </w:trPr>
        <w:tc>
          <w:tcPr>
            <w:tcW w:w="1336" w:type="dxa"/>
          </w:tcPr>
          <w:p>
            <w:pPr>
              <w:pStyle w:val="TableParagraph"/>
              <w:rPr>
                <w:sz w:val="24"/>
              </w:rPr>
            </w:pPr>
            <w:r>
              <w:rPr>
                <w:sz w:val="24"/>
              </w:rPr>
              <w:t>&lt; 1 мес.</w:t>
            </w:r>
          </w:p>
        </w:tc>
        <w:tc>
          <w:tcPr>
            <w:tcW w:w="1335" w:type="dxa"/>
          </w:tcPr>
          <w:p>
            <w:pPr>
              <w:pStyle w:val="TableParagraph"/>
              <w:rPr>
                <w:sz w:val="24"/>
              </w:rPr>
            </w:pPr>
            <w:r>
              <w:rPr>
                <w:sz w:val="24"/>
              </w:rPr>
              <w:t>1-11 мес.</w:t>
            </w:r>
          </w:p>
        </w:tc>
        <w:tc>
          <w:tcPr>
            <w:tcW w:w="1335" w:type="dxa"/>
          </w:tcPr>
          <w:p>
            <w:pPr>
              <w:pStyle w:val="TableParagraph"/>
              <w:rPr>
                <w:sz w:val="24"/>
              </w:rPr>
            </w:pPr>
            <w:r>
              <w:rPr>
                <w:sz w:val="24"/>
              </w:rPr>
              <w:t>12-23 мес.</w:t>
            </w:r>
          </w:p>
        </w:tc>
        <w:tc>
          <w:tcPr>
            <w:tcW w:w="1335" w:type="dxa"/>
          </w:tcPr>
          <w:p>
            <w:pPr>
              <w:pStyle w:val="TableParagraph"/>
              <w:ind w:left="111"/>
              <w:rPr>
                <w:sz w:val="24"/>
              </w:rPr>
            </w:pPr>
            <w:r>
              <w:rPr>
                <w:sz w:val="24"/>
              </w:rPr>
              <w:t>2-5 лет</w:t>
            </w:r>
          </w:p>
        </w:tc>
        <w:tc>
          <w:tcPr>
            <w:tcW w:w="1335" w:type="dxa"/>
          </w:tcPr>
          <w:p>
            <w:pPr>
              <w:pStyle w:val="TableParagraph"/>
              <w:ind w:left="111"/>
              <w:rPr>
                <w:sz w:val="24"/>
              </w:rPr>
            </w:pPr>
            <w:r>
              <w:rPr>
                <w:sz w:val="24"/>
              </w:rPr>
              <w:t>5-12 лет</w:t>
            </w:r>
          </w:p>
        </w:tc>
        <w:tc>
          <w:tcPr>
            <w:tcW w:w="1335" w:type="dxa"/>
          </w:tcPr>
          <w:p>
            <w:pPr>
              <w:pStyle w:val="TableParagraph"/>
              <w:ind w:left="111"/>
              <w:rPr>
                <w:sz w:val="24"/>
              </w:rPr>
            </w:pPr>
            <w:r>
              <w:rPr>
                <w:sz w:val="24"/>
              </w:rPr>
              <w:t>12-18 лет</w:t>
            </w:r>
          </w:p>
        </w:tc>
        <w:tc>
          <w:tcPr>
            <w:tcW w:w="1335" w:type="dxa"/>
          </w:tcPr>
          <w:p>
            <w:pPr>
              <w:pStyle w:val="TableParagraph"/>
              <w:ind w:left="112"/>
              <w:rPr>
                <w:sz w:val="24"/>
              </w:rPr>
            </w:pPr>
            <w:r>
              <w:rPr>
                <w:sz w:val="24"/>
              </w:rPr>
              <w:t>&gt;18 лет</w:t>
            </w:r>
          </w:p>
        </w:tc>
      </w:tr>
      <w:tr>
        <w:trPr>
          <w:trHeight w:val="415" w:hRule="atLeast"/>
        </w:trPr>
        <w:tc>
          <w:tcPr>
            <w:tcW w:w="1336" w:type="dxa"/>
          </w:tcPr>
          <w:p>
            <w:pPr>
              <w:pStyle w:val="TableParagraph"/>
              <w:rPr>
                <w:sz w:val="24"/>
              </w:rPr>
            </w:pPr>
            <w:r>
              <w:rPr>
                <w:sz w:val="24"/>
              </w:rPr>
              <w:t>≥46</w:t>
            </w:r>
          </w:p>
        </w:tc>
        <w:tc>
          <w:tcPr>
            <w:tcW w:w="1335" w:type="dxa"/>
          </w:tcPr>
          <w:p>
            <w:pPr>
              <w:pStyle w:val="TableParagraph"/>
              <w:rPr>
                <w:sz w:val="24"/>
              </w:rPr>
            </w:pPr>
            <w:r>
              <w:rPr>
                <w:sz w:val="24"/>
              </w:rPr>
              <w:t>≥55</w:t>
            </w:r>
          </w:p>
        </w:tc>
        <w:tc>
          <w:tcPr>
            <w:tcW w:w="1335" w:type="dxa"/>
          </w:tcPr>
          <w:p>
            <w:pPr>
              <w:pStyle w:val="TableParagraph"/>
              <w:rPr>
                <w:sz w:val="24"/>
              </w:rPr>
            </w:pPr>
            <w:r>
              <w:rPr>
                <w:sz w:val="24"/>
              </w:rPr>
              <w:t>≥60</w:t>
            </w:r>
          </w:p>
        </w:tc>
        <w:tc>
          <w:tcPr>
            <w:tcW w:w="1335" w:type="dxa"/>
          </w:tcPr>
          <w:p>
            <w:pPr>
              <w:pStyle w:val="TableParagraph"/>
              <w:ind w:left="111"/>
              <w:rPr>
                <w:sz w:val="24"/>
              </w:rPr>
            </w:pPr>
            <w:r>
              <w:rPr>
                <w:sz w:val="24"/>
              </w:rPr>
              <w:t>≥62</w:t>
            </w:r>
          </w:p>
        </w:tc>
        <w:tc>
          <w:tcPr>
            <w:tcW w:w="1335" w:type="dxa"/>
          </w:tcPr>
          <w:p>
            <w:pPr>
              <w:pStyle w:val="TableParagraph"/>
              <w:ind w:left="111"/>
              <w:rPr>
                <w:sz w:val="24"/>
              </w:rPr>
            </w:pPr>
            <w:r>
              <w:rPr>
                <w:sz w:val="24"/>
              </w:rPr>
              <w:t>≥65</w:t>
            </w:r>
          </w:p>
        </w:tc>
        <w:tc>
          <w:tcPr>
            <w:tcW w:w="1335" w:type="dxa"/>
          </w:tcPr>
          <w:p>
            <w:pPr>
              <w:pStyle w:val="TableParagraph"/>
              <w:ind w:left="111"/>
              <w:rPr>
                <w:sz w:val="24"/>
              </w:rPr>
            </w:pPr>
            <w:r>
              <w:rPr>
                <w:sz w:val="24"/>
              </w:rPr>
              <w:t>≥67</w:t>
            </w:r>
          </w:p>
        </w:tc>
        <w:tc>
          <w:tcPr>
            <w:tcW w:w="1335" w:type="dxa"/>
          </w:tcPr>
          <w:p>
            <w:pPr>
              <w:pStyle w:val="TableParagraph"/>
              <w:ind w:left="112"/>
              <w:rPr>
                <w:sz w:val="24"/>
              </w:rPr>
            </w:pPr>
            <w:r>
              <w:rPr>
                <w:sz w:val="24"/>
              </w:rPr>
              <w:t>≥70</w:t>
            </w:r>
          </w:p>
        </w:tc>
      </w:tr>
    </w:tbl>
    <w:p>
      <w:pPr>
        <w:pStyle w:val="BodyText"/>
        <w:spacing w:before="2"/>
        <w:ind w:left="0"/>
        <w:jc w:val="left"/>
        <w:rPr>
          <w:sz w:val="36"/>
        </w:rPr>
      </w:pPr>
    </w:p>
    <w:p>
      <w:pPr>
        <w:pStyle w:val="BodyText"/>
        <w:spacing w:line="360" w:lineRule="auto"/>
        <w:ind w:right="410" w:firstLine="710"/>
      </w:pPr>
      <w:r>
        <w:rPr/>
        <w:t>При</w:t>
      </w:r>
      <w:r>
        <w:rPr>
          <w:spacing w:val="-9"/>
        </w:rPr>
        <w:t> </w:t>
      </w:r>
      <w:r>
        <w:rPr/>
        <w:t>наличии</w:t>
      </w:r>
      <w:r>
        <w:rPr>
          <w:spacing w:val="-8"/>
        </w:rPr>
        <w:t> </w:t>
      </w:r>
      <w:r>
        <w:rPr/>
        <w:t>признаков</w:t>
      </w:r>
      <w:r>
        <w:rPr>
          <w:spacing w:val="-9"/>
        </w:rPr>
        <w:t> </w:t>
      </w:r>
      <w:r>
        <w:rPr/>
        <w:t>гиповолемии,</w:t>
      </w:r>
      <w:r>
        <w:rPr>
          <w:spacing w:val="-14"/>
        </w:rPr>
        <w:t> </w:t>
      </w:r>
      <w:r>
        <w:rPr/>
        <w:t>целесообразно</w:t>
      </w:r>
      <w:r>
        <w:rPr>
          <w:spacing w:val="-11"/>
        </w:rPr>
        <w:t> </w:t>
      </w:r>
      <w:r>
        <w:rPr/>
        <w:t>проведение</w:t>
      </w:r>
      <w:r>
        <w:rPr>
          <w:spacing w:val="-11"/>
        </w:rPr>
        <w:t> </w:t>
      </w:r>
      <w:r>
        <w:rPr/>
        <w:t>болюсной</w:t>
      </w:r>
      <w:r>
        <w:rPr>
          <w:spacing w:val="-8"/>
        </w:rPr>
        <w:t> </w:t>
      </w:r>
      <w:r>
        <w:rPr/>
        <w:t>терапии растворами кристаллоидов из расчета 20</w:t>
      </w:r>
      <w:r>
        <w:rPr>
          <w:spacing w:val="-1"/>
        </w:rPr>
        <w:t> </w:t>
      </w:r>
      <w:r>
        <w:rPr/>
        <w:t>мл/кг.</w:t>
      </w:r>
    </w:p>
    <w:p>
      <w:pPr>
        <w:pStyle w:val="BodyText"/>
        <w:spacing w:line="360" w:lineRule="auto"/>
        <w:ind w:right="401" w:firstLine="710"/>
      </w:pPr>
      <w:r>
        <w:rPr/>
        <w:t>Необходимо отметить, что измерение уровня ЦВД не является достоверным диагностическим критерием, так как при ВБГ происходит сдавление центральных вен. Достоверным инструментальным методом определения гиповолемии при ВБГ является измерение остаточного диастолического объема ЛЖ (эхокардиография).</w:t>
      </w:r>
    </w:p>
    <w:p>
      <w:pPr>
        <w:pStyle w:val="BodyText"/>
        <w:spacing w:line="360" w:lineRule="auto" w:before="2"/>
        <w:ind w:right="409" w:firstLine="710"/>
      </w:pPr>
      <w:r>
        <w:rPr/>
        <w:t>При неэффективности болюсной волемической нагрузки, сохраняющейся гипотензии,</w:t>
      </w:r>
      <w:r>
        <w:rPr>
          <w:spacing w:val="-14"/>
        </w:rPr>
        <w:t> </w:t>
      </w:r>
      <w:r>
        <w:rPr/>
        <w:t>при</w:t>
      </w:r>
      <w:r>
        <w:rPr>
          <w:spacing w:val="-11"/>
        </w:rPr>
        <w:t> </w:t>
      </w:r>
      <w:r>
        <w:rPr/>
        <w:t>наличии</w:t>
      </w:r>
      <w:r>
        <w:rPr>
          <w:spacing w:val="-12"/>
        </w:rPr>
        <w:t> </w:t>
      </w:r>
      <w:r>
        <w:rPr/>
        <w:t>признаком</w:t>
      </w:r>
      <w:r>
        <w:rPr>
          <w:spacing w:val="-14"/>
        </w:rPr>
        <w:t> </w:t>
      </w:r>
      <w:r>
        <w:rPr/>
        <w:t>гипоперфузии</w:t>
      </w:r>
      <w:r>
        <w:rPr>
          <w:spacing w:val="-11"/>
        </w:rPr>
        <w:t> </w:t>
      </w:r>
      <w:r>
        <w:rPr/>
        <w:t>тканей</w:t>
      </w:r>
      <w:r>
        <w:rPr>
          <w:spacing w:val="-12"/>
        </w:rPr>
        <w:t> </w:t>
      </w:r>
      <w:r>
        <w:rPr/>
        <w:t>(мраморность</w:t>
      </w:r>
      <w:r>
        <w:rPr>
          <w:spacing w:val="-12"/>
        </w:rPr>
        <w:t> </w:t>
      </w:r>
      <w:r>
        <w:rPr/>
        <w:t>кожных</w:t>
      </w:r>
      <w:r>
        <w:rPr>
          <w:spacing w:val="-13"/>
        </w:rPr>
        <w:t> </w:t>
      </w:r>
      <w:r>
        <w:rPr/>
        <w:t>покровов, нарастание уровня лактатемии) пациенту показано проведение симпатомиметической терапии. При выборе препарата может быть полезным определение уровня сердечного индекса</w:t>
      </w:r>
      <w:r>
        <w:rPr>
          <w:spacing w:val="-3"/>
        </w:rPr>
        <w:t> </w:t>
      </w:r>
      <w:r>
        <w:rPr/>
        <w:t>(СИ).</w:t>
      </w:r>
    </w:p>
    <w:p>
      <w:pPr>
        <w:pStyle w:val="ListParagraph"/>
        <w:numPr>
          <w:ilvl w:val="1"/>
          <w:numId w:val="41"/>
        </w:numPr>
        <w:tabs>
          <w:tab w:pos="1537" w:val="left" w:leader="none"/>
        </w:tabs>
        <w:spacing w:line="360" w:lineRule="auto" w:before="0" w:after="0"/>
        <w:ind w:left="120" w:right="405" w:firstLine="710"/>
        <w:jc w:val="both"/>
        <w:rPr>
          <w:sz w:val="24"/>
        </w:rPr>
      </w:pPr>
      <w:r>
        <w:rPr>
          <w:sz w:val="24"/>
        </w:rPr>
        <w:t>Сердечный индекс 3,5-4 л/мин/м</w:t>
      </w:r>
      <w:r>
        <w:rPr>
          <w:sz w:val="16"/>
        </w:rPr>
        <w:t>2 </w:t>
      </w:r>
      <w:r>
        <w:rPr>
          <w:sz w:val="24"/>
        </w:rPr>
        <w:t>– допамин (5-20 мкг/кг/мин) или Норадреналин (0,1-0,3 мкгр/кг/мин, желательно не более 1</w:t>
      </w:r>
      <w:r>
        <w:rPr>
          <w:spacing w:val="-3"/>
          <w:sz w:val="24"/>
        </w:rPr>
        <w:t> </w:t>
      </w:r>
      <w:r>
        <w:rPr>
          <w:sz w:val="24"/>
        </w:rPr>
        <w:t>мкгр/кг/мин),</w:t>
      </w:r>
    </w:p>
    <w:p>
      <w:pPr>
        <w:pStyle w:val="ListParagraph"/>
        <w:numPr>
          <w:ilvl w:val="1"/>
          <w:numId w:val="41"/>
        </w:numPr>
        <w:tabs>
          <w:tab w:pos="1537" w:val="left" w:leader="none"/>
        </w:tabs>
        <w:spacing w:line="360" w:lineRule="auto" w:before="0" w:after="0"/>
        <w:ind w:left="120" w:right="412" w:firstLine="710"/>
        <w:jc w:val="both"/>
        <w:rPr>
          <w:sz w:val="24"/>
        </w:rPr>
      </w:pPr>
      <w:r>
        <w:rPr>
          <w:sz w:val="24"/>
        </w:rPr>
        <w:t>Сердечный индекс &lt;3,5 л/мин/м</w:t>
      </w:r>
      <w:r>
        <w:rPr>
          <w:sz w:val="16"/>
        </w:rPr>
        <w:t>2 </w:t>
      </w:r>
      <w:r>
        <w:rPr>
          <w:sz w:val="24"/>
        </w:rPr>
        <w:t>– добутамин (5-20 мкг/кг/мин, возможно в комбинации с норадреналином или</w:t>
      </w:r>
      <w:r>
        <w:rPr>
          <w:spacing w:val="-1"/>
          <w:sz w:val="24"/>
        </w:rPr>
        <w:t> </w:t>
      </w:r>
      <w:r>
        <w:rPr>
          <w:sz w:val="24"/>
        </w:rPr>
        <w:t>допамином).</w:t>
      </w:r>
    </w:p>
    <w:p>
      <w:pPr>
        <w:spacing w:after="0" w:line="360" w:lineRule="auto"/>
        <w:jc w:val="both"/>
        <w:rPr>
          <w:sz w:val="24"/>
        </w:rPr>
        <w:sectPr>
          <w:pgSz w:w="11910" w:h="16840"/>
          <w:pgMar w:header="0" w:footer="689" w:top="1340" w:bottom="960" w:left="1580" w:right="440"/>
        </w:sectPr>
      </w:pPr>
    </w:p>
    <w:p>
      <w:pPr>
        <w:pStyle w:val="BodyText"/>
        <w:spacing w:line="357" w:lineRule="auto" w:before="61"/>
        <w:ind w:right="408" w:firstLine="710"/>
      </w:pPr>
      <w:r>
        <w:rPr/>
        <w:t>Одним из наиболее точных предикторов висцеральной перфузии является уровень абдоминального перфузионного давления (АПД), который определяется уровнями систолического и внубрибрюшного давлений: АПД = САД – ВБД.</w:t>
      </w:r>
    </w:p>
    <w:p>
      <w:pPr>
        <w:pStyle w:val="BodyText"/>
        <w:spacing w:line="360" w:lineRule="auto" w:before="7"/>
        <w:ind w:right="406" w:firstLine="710"/>
      </w:pPr>
      <w:r>
        <w:rPr/>
        <w:t>Доказано, что АПД &lt;60 мм рт ст напрямую коррелирует с выживаемостью пациентов с интраабдоминальной гипертензией. Главной целью кардиотонической поддержки при ВБГ является поддержание уровня абдоминального перфузионного давления &gt;60 мм рт ст.</w:t>
      </w:r>
    </w:p>
    <w:p>
      <w:pPr>
        <w:pStyle w:val="BodyText"/>
        <w:spacing w:before="10"/>
        <w:ind w:left="0"/>
        <w:jc w:val="left"/>
        <w:rPr>
          <w:sz w:val="20"/>
        </w:rPr>
      </w:pPr>
    </w:p>
    <w:p>
      <w:pPr>
        <w:pStyle w:val="Heading2"/>
        <w:spacing w:line="360" w:lineRule="auto"/>
        <w:ind w:left="120" w:right="411" w:firstLine="710"/>
      </w:pPr>
      <w:r>
        <w:rPr/>
        <w:t>Оценка почечной недостаточности, показания к проведению почечной заместительной терапии.</w:t>
      </w:r>
    </w:p>
    <w:p>
      <w:pPr>
        <w:pStyle w:val="BodyText"/>
        <w:spacing w:line="360" w:lineRule="auto" w:before="2"/>
        <w:ind w:right="404" w:firstLine="710"/>
      </w:pPr>
      <w:r>
        <w:rPr/>
        <w:t>При АКС страдает как артериальный, так и венозный почечный кровоток. Это обусловлено прямой компрессией сосудов почек (почечные вены более подвержены компрессии), а также высвобождением вазоактивных медиаторов, таких как эндотелин и/или гормоны ренин-ангиотензин-альдостероновой системы. Снижение венозного возврата приводит к уменьшению секреции натрийуретического пептида предсердий. Вышеуказанные факторы приводят к снижению скорости клубочковой фильтрации.</w:t>
      </w:r>
    </w:p>
    <w:p>
      <w:pPr>
        <w:pStyle w:val="BodyText"/>
        <w:spacing w:line="360" w:lineRule="auto"/>
        <w:ind w:right="401" w:firstLine="710"/>
      </w:pPr>
      <w:r>
        <w:rPr/>
        <w:t>Суточный темп мочеотделения уменьшается более чем в 2 раза при цифрах ВБД до 15 мм рт ст (которое сохраняется в течение 24 часов). Повышение ВБД до уровня 20-30</w:t>
      </w:r>
      <w:r>
        <w:rPr>
          <w:spacing w:val="-28"/>
        </w:rPr>
        <w:t> </w:t>
      </w:r>
      <w:r>
        <w:rPr/>
        <w:t>мм рт ст приводит к анурии, без ответа на диуретические</w:t>
      </w:r>
      <w:r>
        <w:rPr>
          <w:spacing w:val="-11"/>
        </w:rPr>
        <w:t> </w:t>
      </w:r>
      <w:r>
        <w:rPr/>
        <w:t>препараты.</w:t>
      </w:r>
    </w:p>
    <w:p>
      <w:pPr>
        <w:pStyle w:val="BodyText"/>
        <w:spacing w:line="360" w:lineRule="auto" w:before="1"/>
        <w:ind w:left="75" w:right="404" w:firstLine="710"/>
        <w:jc w:val="right"/>
      </w:pPr>
      <w:r>
        <w:rPr/>
        <w:t>При снижении темпа диуреза менее 0,5 мл/кг/час, развитии отечного</w:t>
      </w:r>
      <w:r>
        <w:rPr>
          <w:spacing w:val="57"/>
        </w:rPr>
        <w:t> </w:t>
      </w:r>
      <w:r>
        <w:rPr/>
        <w:t>синдрома пациенту показана терапия петлевыми диуретиками (фуросемид) из расчета 5-10 мг/кг/сут. При подозрении на развитие острого повреждения почек необходимо тщательное мониторирование уровней калия (2-4 раза в сутки), азотемии (креатинин, мочевина, цистатин С; не реже 2 раз/сут), контроль водного баланса, желательно с регулярным</w:t>
      </w:r>
    </w:p>
    <w:p>
      <w:pPr>
        <w:pStyle w:val="BodyText"/>
        <w:jc w:val="left"/>
      </w:pPr>
      <w:r>
        <w:rPr/>
        <w:t>взвешиванием пациента.</w:t>
      </w:r>
    </w:p>
    <w:p>
      <w:pPr>
        <w:pStyle w:val="BodyText"/>
        <w:spacing w:before="2"/>
        <w:ind w:left="0"/>
        <w:jc w:val="left"/>
        <w:rPr>
          <w:sz w:val="25"/>
        </w:rPr>
      </w:pPr>
    </w:p>
    <w:p>
      <w:pPr>
        <w:pStyle w:val="BodyText"/>
        <w:spacing w:before="90"/>
        <w:ind w:left="831"/>
        <w:jc w:val="left"/>
      </w:pPr>
      <w:r>
        <w:rPr>
          <w:b/>
        </w:rPr>
        <w:t>Табл. 7.3.2 </w:t>
      </w:r>
      <w:r>
        <w:rPr/>
        <w:t>Нормальные цифры уровня креатинина в зависимости от возраста,</w:t>
      </w:r>
    </w:p>
    <w:p>
      <w:pPr>
        <w:pStyle w:val="BodyText"/>
        <w:spacing w:before="134"/>
        <w:jc w:val="left"/>
      </w:pPr>
      <w:r>
        <w:rPr/>
        <w:t>mg/dL:</w:t>
      </w:r>
    </w:p>
    <w:p>
      <w:pPr>
        <w:pStyle w:val="BodyText"/>
        <w:ind w:left="0"/>
        <w:jc w:val="left"/>
        <w:rPr>
          <w:sz w:val="12"/>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36"/>
        <w:gridCol w:w="1335"/>
        <w:gridCol w:w="1330"/>
        <w:gridCol w:w="1335"/>
        <w:gridCol w:w="1340"/>
        <w:gridCol w:w="1335"/>
        <w:gridCol w:w="1335"/>
      </w:tblGrid>
      <w:tr>
        <w:trPr>
          <w:trHeight w:val="415" w:hRule="atLeast"/>
        </w:trPr>
        <w:tc>
          <w:tcPr>
            <w:tcW w:w="1336" w:type="dxa"/>
          </w:tcPr>
          <w:p>
            <w:pPr>
              <w:pStyle w:val="TableParagraph"/>
              <w:rPr>
                <w:sz w:val="24"/>
              </w:rPr>
            </w:pPr>
            <w:r>
              <w:rPr>
                <w:sz w:val="24"/>
              </w:rPr>
              <w:t>&lt; 1 мес</w:t>
            </w:r>
          </w:p>
        </w:tc>
        <w:tc>
          <w:tcPr>
            <w:tcW w:w="1335" w:type="dxa"/>
          </w:tcPr>
          <w:p>
            <w:pPr>
              <w:pStyle w:val="TableParagraph"/>
              <w:rPr>
                <w:sz w:val="24"/>
              </w:rPr>
            </w:pPr>
            <w:r>
              <w:rPr>
                <w:sz w:val="24"/>
              </w:rPr>
              <w:t>1-11 мес</w:t>
            </w:r>
          </w:p>
        </w:tc>
        <w:tc>
          <w:tcPr>
            <w:tcW w:w="1330" w:type="dxa"/>
          </w:tcPr>
          <w:p>
            <w:pPr>
              <w:pStyle w:val="TableParagraph"/>
              <w:ind w:left="105"/>
              <w:rPr>
                <w:sz w:val="24"/>
              </w:rPr>
            </w:pPr>
            <w:r>
              <w:rPr>
                <w:sz w:val="24"/>
              </w:rPr>
              <w:t>12-23 мес</w:t>
            </w:r>
          </w:p>
        </w:tc>
        <w:tc>
          <w:tcPr>
            <w:tcW w:w="1335" w:type="dxa"/>
          </w:tcPr>
          <w:p>
            <w:pPr>
              <w:pStyle w:val="TableParagraph"/>
              <w:ind w:left="111"/>
              <w:rPr>
                <w:sz w:val="24"/>
              </w:rPr>
            </w:pPr>
            <w:r>
              <w:rPr>
                <w:sz w:val="24"/>
              </w:rPr>
              <w:t>2-5 лет</w:t>
            </w:r>
          </w:p>
        </w:tc>
        <w:tc>
          <w:tcPr>
            <w:tcW w:w="1340" w:type="dxa"/>
          </w:tcPr>
          <w:p>
            <w:pPr>
              <w:pStyle w:val="TableParagraph"/>
              <w:ind w:left="111"/>
              <w:rPr>
                <w:sz w:val="24"/>
              </w:rPr>
            </w:pPr>
            <w:r>
              <w:rPr>
                <w:sz w:val="24"/>
              </w:rPr>
              <w:t>5-12 лет</w:t>
            </w:r>
          </w:p>
        </w:tc>
        <w:tc>
          <w:tcPr>
            <w:tcW w:w="1335" w:type="dxa"/>
          </w:tcPr>
          <w:p>
            <w:pPr>
              <w:pStyle w:val="TableParagraph"/>
              <w:ind w:left="106"/>
              <w:rPr>
                <w:sz w:val="24"/>
              </w:rPr>
            </w:pPr>
            <w:r>
              <w:rPr>
                <w:sz w:val="24"/>
              </w:rPr>
              <w:t>12-18 лет</w:t>
            </w:r>
          </w:p>
        </w:tc>
        <w:tc>
          <w:tcPr>
            <w:tcW w:w="1335" w:type="dxa"/>
          </w:tcPr>
          <w:p>
            <w:pPr>
              <w:pStyle w:val="TableParagraph"/>
              <w:ind w:left="112"/>
              <w:rPr>
                <w:sz w:val="24"/>
              </w:rPr>
            </w:pPr>
            <w:r>
              <w:rPr>
                <w:sz w:val="24"/>
              </w:rPr>
              <w:t>&gt;18 лет</w:t>
            </w:r>
          </w:p>
        </w:tc>
      </w:tr>
      <w:tr>
        <w:trPr>
          <w:trHeight w:val="415" w:hRule="atLeast"/>
        </w:trPr>
        <w:tc>
          <w:tcPr>
            <w:tcW w:w="1336" w:type="dxa"/>
          </w:tcPr>
          <w:p>
            <w:pPr>
              <w:pStyle w:val="TableParagraph"/>
              <w:rPr>
                <w:sz w:val="24"/>
              </w:rPr>
            </w:pPr>
            <w:r>
              <w:rPr>
                <w:sz w:val="24"/>
              </w:rPr>
              <w:t>&lt;0,8</w:t>
            </w:r>
          </w:p>
        </w:tc>
        <w:tc>
          <w:tcPr>
            <w:tcW w:w="1335" w:type="dxa"/>
          </w:tcPr>
          <w:p>
            <w:pPr>
              <w:pStyle w:val="TableParagraph"/>
              <w:rPr>
                <w:sz w:val="24"/>
              </w:rPr>
            </w:pPr>
            <w:r>
              <w:rPr>
                <w:sz w:val="24"/>
              </w:rPr>
              <w:t>&lt;0,3</w:t>
            </w:r>
          </w:p>
        </w:tc>
        <w:tc>
          <w:tcPr>
            <w:tcW w:w="1330" w:type="dxa"/>
          </w:tcPr>
          <w:p>
            <w:pPr>
              <w:pStyle w:val="TableParagraph"/>
              <w:ind w:left="105"/>
              <w:rPr>
                <w:sz w:val="24"/>
              </w:rPr>
            </w:pPr>
            <w:r>
              <w:rPr>
                <w:sz w:val="24"/>
              </w:rPr>
              <w:t>&lt;0,4</w:t>
            </w:r>
          </w:p>
        </w:tc>
        <w:tc>
          <w:tcPr>
            <w:tcW w:w="1335" w:type="dxa"/>
          </w:tcPr>
          <w:p>
            <w:pPr>
              <w:pStyle w:val="TableParagraph"/>
              <w:ind w:left="111"/>
              <w:rPr>
                <w:sz w:val="24"/>
              </w:rPr>
            </w:pPr>
            <w:r>
              <w:rPr>
                <w:sz w:val="24"/>
              </w:rPr>
              <w:t>&lt;0,6</w:t>
            </w:r>
          </w:p>
        </w:tc>
        <w:tc>
          <w:tcPr>
            <w:tcW w:w="1340" w:type="dxa"/>
          </w:tcPr>
          <w:p>
            <w:pPr>
              <w:pStyle w:val="TableParagraph"/>
              <w:ind w:left="111"/>
              <w:rPr>
                <w:sz w:val="24"/>
              </w:rPr>
            </w:pPr>
            <w:r>
              <w:rPr>
                <w:sz w:val="24"/>
              </w:rPr>
              <w:t>&lt;0,7</w:t>
            </w:r>
          </w:p>
        </w:tc>
        <w:tc>
          <w:tcPr>
            <w:tcW w:w="1335" w:type="dxa"/>
          </w:tcPr>
          <w:p>
            <w:pPr>
              <w:pStyle w:val="TableParagraph"/>
              <w:ind w:left="106"/>
              <w:rPr>
                <w:sz w:val="24"/>
              </w:rPr>
            </w:pPr>
            <w:r>
              <w:rPr>
                <w:sz w:val="24"/>
              </w:rPr>
              <w:t>&lt;1,0</w:t>
            </w:r>
          </w:p>
        </w:tc>
        <w:tc>
          <w:tcPr>
            <w:tcW w:w="1335" w:type="dxa"/>
          </w:tcPr>
          <w:p>
            <w:pPr>
              <w:pStyle w:val="TableParagraph"/>
              <w:ind w:left="112"/>
              <w:rPr>
                <w:sz w:val="24"/>
              </w:rPr>
            </w:pPr>
            <w:r>
              <w:rPr>
                <w:sz w:val="24"/>
              </w:rPr>
              <w:t>&lt;1,2</w:t>
            </w:r>
          </w:p>
        </w:tc>
      </w:tr>
    </w:tbl>
    <w:p>
      <w:pPr>
        <w:pStyle w:val="BodyText"/>
        <w:ind w:left="0"/>
        <w:jc w:val="left"/>
        <w:rPr>
          <w:sz w:val="20"/>
        </w:rPr>
      </w:pPr>
    </w:p>
    <w:p>
      <w:pPr>
        <w:pStyle w:val="BodyText"/>
        <w:spacing w:before="3"/>
        <w:ind w:left="0"/>
        <w:jc w:val="left"/>
        <w:rPr>
          <w:sz w:val="29"/>
        </w:rPr>
      </w:pPr>
    </w:p>
    <w:p>
      <w:pPr>
        <w:pStyle w:val="BodyText"/>
        <w:tabs>
          <w:tab w:pos="8651" w:val="left" w:leader="none"/>
        </w:tabs>
        <w:spacing w:line="357" w:lineRule="auto" w:before="90"/>
        <w:ind w:right="408" w:firstLine="710"/>
        <w:jc w:val="left"/>
      </w:pPr>
      <w:r>
        <w:rPr>
          <w:u w:val="single"/>
        </w:rPr>
        <w:t>Основные   показания   к   началу   </w:t>
      </w:r>
      <w:r>
        <w:rPr>
          <w:spacing w:val="3"/>
          <w:u w:val="single"/>
        </w:rPr>
        <w:t> </w:t>
      </w:r>
      <w:r>
        <w:rPr>
          <w:u w:val="single"/>
        </w:rPr>
        <w:t>проведения  </w:t>
      </w:r>
      <w:r>
        <w:rPr>
          <w:spacing w:val="16"/>
          <w:u w:val="single"/>
        </w:rPr>
        <w:t> </w:t>
      </w:r>
      <w:r>
        <w:rPr>
          <w:u w:val="single"/>
        </w:rPr>
        <w:t>почечно-заместительной</w:t>
        <w:tab/>
      </w:r>
      <w:r>
        <w:rPr>
          <w:spacing w:val="-4"/>
          <w:u w:val="single"/>
        </w:rPr>
        <w:t>терапии</w:t>
      </w:r>
      <w:r>
        <w:rPr>
          <w:spacing w:val="-4"/>
        </w:rPr>
        <w:t> </w:t>
      </w:r>
      <w:r>
        <w:rPr>
          <w:u w:val="single"/>
        </w:rPr>
        <w:t>включают:</w:t>
      </w:r>
    </w:p>
    <w:p>
      <w:pPr>
        <w:pStyle w:val="BodyText"/>
        <w:spacing w:before="5"/>
        <w:ind w:left="0"/>
        <w:jc w:val="left"/>
        <w:rPr>
          <w:sz w:val="12"/>
        </w:rPr>
      </w:pPr>
    </w:p>
    <w:p>
      <w:pPr>
        <w:pStyle w:val="ListParagraph"/>
        <w:numPr>
          <w:ilvl w:val="0"/>
          <w:numId w:val="41"/>
        </w:numPr>
        <w:tabs>
          <w:tab w:pos="540" w:val="left" w:leader="none"/>
          <w:tab w:pos="541" w:val="left" w:leader="none"/>
        </w:tabs>
        <w:spacing w:line="240" w:lineRule="auto" w:before="100" w:after="0"/>
        <w:ind w:left="541" w:right="0" w:hanging="361"/>
        <w:jc w:val="left"/>
        <w:rPr>
          <w:sz w:val="24"/>
        </w:rPr>
      </w:pPr>
      <w:r>
        <w:rPr>
          <w:sz w:val="24"/>
        </w:rPr>
        <w:t>Объемная перегрузка жидкостью  с клинически  значимым отеком  </w:t>
      </w:r>
      <w:r>
        <w:rPr>
          <w:spacing w:val="16"/>
          <w:sz w:val="24"/>
        </w:rPr>
        <w:t> </w:t>
      </w:r>
      <w:r>
        <w:rPr>
          <w:sz w:val="24"/>
        </w:rPr>
        <w:t>органов  и  тканей</w:t>
      </w:r>
    </w:p>
    <w:p>
      <w:pPr>
        <w:spacing w:after="0" w:line="240" w:lineRule="auto"/>
        <w:jc w:val="left"/>
        <w:rPr>
          <w:sz w:val="24"/>
        </w:rPr>
        <w:sectPr>
          <w:pgSz w:w="11910" w:h="16840"/>
          <w:pgMar w:header="0" w:footer="689" w:top="1340" w:bottom="960" w:left="1580" w:right="440"/>
        </w:sectPr>
      </w:pPr>
    </w:p>
    <w:p>
      <w:pPr>
        <w:pStyle w:val="BodyText"/>
        <w:spacing w:before="61"/>
        <w:ind w:left="540"/>
        <w:jc w:val="left"/>
      </w:pPr>
      <w:r>
        <w:rPr/>
        <w:t>(особенно отек легких) или положительный баланс жидкости &gt;20-40 мл/кг/24 ч;</w:t>
      </w:r>
    </w:p>
    <w:p>
      <w:pPr>
        <w:pStyle w:val="ListParagraph"/>
        <w:numPr>
          <w:ilvl w:val="0"/>
          <w:numId w:val="41"/>
        </w:numPr>
        <w:tabs>
          <w:tab w:pos="540" w:val="left" w:leader="none"/>
          <w:tab w:pos="541" w:val="left" w:leader="none"/>
        </w:tabs>
        <w:spacing w:line="357" w:lineRule="auto" w:before="135" w:after="0"/>
        <w:ind w:left="540" w:right="418" w:hanging="360"/>
        <w:jc w:val="left"/>
        <w:rPr>
          <w:sz w:val="24"/>
        </w:rPr>
      </w:pPr>
      <w:r>
        <w:rPr>
          <w:sz w:val="24"/>
        </w:rPr>
        <w:t>Необструктивная олигурия/анурия (снижение темпов диуреза менее 0.5 мл/кг/час), резистентная к диуретической терапии (лазикс 10 мг/кг/сут) в течение 6-12</w:t>
      </w:r>
      <w:r>
        <w:rPr>
          <w:spacing w:val="-10"/>
          <w:sz w:val="24"/>
        </w:rPr>
        <w:t> </w:t>
      </w:r>
      <w:r>
        <w:rPr>
          <w:sz w:val="24"/>
        </w:rPr>
        <w:t>часов;</w:t>
      </w:r>
    </w:p>
    <w:p>
      <w:pPr>
        <w:pStyle w:val="ListParagraph"/>
        <w:numPr>
          <w:ilvl w:val="0"/>
          <w:numId w:val="41"/>
        </w:numPr>
        <w:tabs>
          <w:tab w:pos="540" w:val="left" w:leader="none"/>
          <w:tab w:pos="541" w:val="left" w:leader="none"/>
        </w:tabs>
        <w:spacing w:line="240" w:lineRule="auto" w:before="5" w:after="0"/>
        <w:ind w:left="541" w:right="0" w:hanging="361"/>
        <w:jc w:val="left"/>
        <w:rPr>
          <w:sz w:val="24"/>
        </w:rPr>
      </w:pPr>
      <w:r>
        <w:rPr>
          <w:sz w:val="24"/>
        </w:rPr>
        <w:t>Гиперкалиемия (К+&gt;6-6,5 ммоль/л) или стремительный рост</w:t>
      </w:r>
      <w:r>
        <w:rPr>
          <w:spacing w:val="-4"/>
          <w:sz w:val="24"/>
        </w:rPr>
        <w:t> </w:t>
      </w:r>
      <w:r>
        <w:rPr>
          <w:sz w:val="24"/>
        </w:rPr>
        <w:t>гиперкалиемии;</w:t>
      </w:r>
    </w:p>
    <w:p>
      <w:pPr>
        <w:pStyle w:val="ListParagraph"/>
        <w:numPr>
          <w:ilvl w:val="0"/>
          <w:numId w:val="41"/>
        </w:numPr>
        <w:tabs>
          <w:tab w:pos="540" w:val="left" w:leader="none"/>
          <w:tab w:pos="541" w:val="left" w:leader="none"/>
        </w:tabs>
        <w:spacing w:line="240" w:lineRule="auto" w:before="134" w:after="0"/>
        <w:ind w:left="541" w:right="0" w:hanging="361"/>
        <w:jc w:val="left"/>
        <w:rPr>
          <w:sz w:val="24"/>
        </w:rPr>
      </w:pPr>
      <w:r>
        <w:rPr>
          <w:sz w:val="24"/>
        </w:rPr>
        <w:t>Выраженная диснатриемия (115&lt;Na&gt;160</w:t>
      </w:r>
      <w:r>
        <w:rPr>
          <w:spacing w:val="-1"/>
          <w:sz w:val="24"/>
        </w:rPr>
        <w:t> </w:t>
      </w:r>
      <w:r>
        <w:rPr>
          <w:sz w:val="24"/>
        </w:rPr>
        <w:t>ммоль/л);</w:t>
      </w:r>
    </w:p>
    <w:p>
      <w:pPr>
        <w:pStyle w:val="ListParagraph"/>
        <w:numPr>
          <w:ilvl w:val="0"/>
          <w:numId w:val="41"/>
        </w:numPr>
        <w:tabs>
          <w:tab w:pos="540" w:val="left" w:leader="none"/>
          <w:tab w:pos="541" w:val="left" w:leader="none"/>
        </w:tabs>
        <w:spacing w:line="357" w:lineRule="auto" w:before="138" w:after="0"/>
        <w:ind w:left="540" w:right="410" w:hanging="360"/>
        <w:jc w:val="left"/>
        <w:rPr>
          <w:sz w:val="24"/>
        </w:rPr>
      </w:pPr>
      <w:r>
        <w:rPr>
          <w:sz w:val="24"/>
        </w:rPr>
        <w:t>Азотемия (креатинин 250-300 мкм/л, или прирост на 40-44 и более мкмоль/л/сут; мочевина &gt;25-30</w:t>
      </w:r>
      <w:r>
        <w:rPr>
          <w:spacing w:val="-3"/>
          <w:sz w:val="24"/>
        </w:rPr>
        <w:t> </w:t>
      </w:r>
      <w:r>
        <w:rPr>
          <w:sz w:val="24"/>
        </w:rPr>
        <w:t>ммоль/л).</w:t>
      </w:r>
    </w:p>
    <w:p>
      <w:pPr>
        <w:pStyle w:val="BodyText"/>
        <w:spacing w:before="9"/>
        <w:ind w:left="0"/>
        <w:jc w:val="left"/>
        <w:rPr>
          <w:sz w:val="20"/>
        </w:rPr>
      </w:pPr>
    </w:p>
    <w:p>
      <w:pPr>
        <w:pStyle w:val="Heading2"/>
        <w:spacing w:before="1"/>
        <w:jc w:val="left"/>
      </w:pPr>
      <w:r>
        <w:rPr/>
        <w:t>Оценка центральной нервной системы, уровня сознания.</w:t>
      </w:r>
    </w:p>
    <w:p>
      <w:pPr>
        <w:pStyle w:val="BodyText"/>
        <w:spacing w:line="360" w:lineRule="auto" w:before="139"/>
        <w:ind w:right="415" w:firstLine="710"/>
        <w:jc w:val="left"/>
      </w:pPr>
      <w:r>
        <w:rPr/>
        <w:t>На фоне повышенного внутригрудного давления у пациентов нарушается отток крови по яремным венам, что может реализоваться внутричерепной гипертензией.</w:t>
      </w:r>
    </w:p>
    <w:p>
      <w:pPr>
        <w:pStyle w:val="BodyText"/>
        <w:spacing w:line="357" w:lineRule="auto" w:before="2"/>
        <w:ind w:right="415" w:firstLine="710"/>
        <w:jc w:val="left"/>
      </w:pPr>
      <w:r>
        <w:rPr/>
        <w:t>При снижении уровня сознания по Шкале ком Глазго до уровня сопора и ниже показан перевод пациента на ИВЛ.</w:t>
      </w:r>
    </w:p>
    <w:p>
      <w:pPr>
        <w:pStyle w:val="BodyText"/>
        <w:spacing w:before="4"/>
        <w:ind w:left="0"/>
        <w:jc w:val="left"/>
        <w:rPr>
          <w:sz w:val="36"/>
        </w:rPr>
      </w:pPr>
    </w:p>
    <w:p>
      <w:pPr>
        <w:pStyle w:val="Heading2"/>
      </w:pPr>
      <w:r>
        <w:rPr/>
        <w:t>Оценка печеночной недостаточности и функции гемостаза.</w:t>
      </w:r>
    </w:p>
    <w:p>
      <w:pPr>
        <w:pStyle w:val="BodyText"/>
        <w:spacing w:line="360" w:lineRule="auto" w:before="139"/>
        <w:ind w:right="408" w:firstLine="710"/>
      </w:pPr>
      <w:r>
        <w:rPr/>
        <w:t>При снижении синтетической функции печени пациенту показано проведение коррекции:</w:t>
      </w:r>
    </w:p>
    <w:p>
      <w:pPr>
        <w:pStyle w:val="ListParagraph"/>
        <w:numPr>
          <w:ilvl w:val="0"/>
          <w:numId w:val="41"/>
        </w:numPr>
        <w:tabs>
          <w:tab w:pos="541" w:val="left" w:leader="none"/>
        </w:tabs>
        <w:spacing w:line="360" w:lineRule="auto" w:before="0" w:after="0"/>
        <w:ind w:left="540" w:right="408" w:hanging="360"/>
        <w:jc w:val="both"/>
        <w:rPr>
          <w:sz w:val="24"/>
        </w:rPr>
      </w:pPr>
      <w:r>
        <w:rPr>
          <w:sz w:val="24"/>
        </w:rPr>
        <w:t>при снижении уровня альбумина &lt;20 г/л показана экстренная коррекция (желательно 20% альбумином для снижения риска перегрузки объемом) из расчета 1 г/кг в течение 1 часа. При уровне альбумина 20-29 г/л показана коррекция продленной инфузией из расчета 1-2-2.5</w:t>
      </w:r>
      <w:r>
        <w:rPr>
          <w:spacing w:val="-3"/>
          <w:sz w:val="24"/>
        </w:rPr>
        <w:t> </w:t>
      </w:r>
      <w:r>
        <w:rPr>
          <w:sz w:val="24"/>
        </w:rPr>
        <w:t>г/кг/сут.</w:t>
      </w:r>
    </w:p>
    <w:p>
      <w:pPr>
        <w:pStyle w:val="ListParagraph"/>
        <w:numPr>
          <w:ilvl w:val="0"/>
          <w:numId w:val="41"/>
        </w:numPr>
        <w:tabs>
          <w:tab w:pos="541" w:val="left" w:leader="none"/>
        </w:tabs>
        <w:spacing w:line="360" w:lineRule="auto" w:before="0" w:after="0"/>
        <w:ind w:left="540" w:right="401" w:hanging="360"/>
        <w:jc w:val="both"/>
        <w:rPr>
          <w:sz w:val="24"/>
        </w:rPr>
      </w:pPr>
      <w:r>
        <w:rPr>
          <w:sz w:val="24"/>
        </w:rPr>
        <w:t>при</w:t>
      </w:r>
      <w:r>
        <w:rPr>
          <w:spacing w:val="-7"/>
          <w:sz w:val="24"/>
        </w:rPr>
        <w:t> </w:t>
      </w:r>
      <w:r>
        <w:rPr>
          <w:sz w:val="24"/>
        </w:rPr>
        <w:t>снижении</w:t>
      </w:r>
      <w:r>
        <w:rPr>
          <w:spacing w:val="-6"/>
          <w:sz w:val="24"/>
        </w:rPr>
        <w:t> </w:t>
      </w:r>
      <w:r>
        <w:rPr>
          <w:sz w:val="24"/>
        </w:rPr>
        <w:t>уровня</w:t>
      </w:r>
      <w:r>
        <w:rPr>
          <w:spacing w:val="-9"/>
          <w:sz w:val="24"/>
        </w:rPr>
        <w:t> </w:t>
      </w:r>
      <w:r>
        <w:rPr>
          <w:sz w:val="24"/>
        </w:rPr>
        <w:t>фибриногена</w:t>
      </w:r>
      <w:r>
        <w:rPr>
          <w:spacing w:val="-9"/>
          <w:sz w:val="24"/>
        </w:rPr>
        <w:t> </w:t>
      </w:r>
      <w:r>
        <w:rPr>
          <w:sz w:val="24"/>
        </w:rPr>
        <w:t>менее</w:t>
      </w:r>
      <w:r>
        <w:rPr>
          <w:spacing w:val="-9"/>
          <w:sz w:val="24"/>
        </w:rPr>
        <w:t> </w:t>
      </w:r>
      <w:r>
        <w:rPr>
          <w:sz w:val="24"/>
        </w:rPr>
        <w:t>1г/л,</w:t>
      </w:r>
      <w:r>
        <w:rPr>
          <w:spacing w:val="-8"/>
          <w:sz w:val="24"/>
        </w:rPr>
        <w:t> </w:t>
      </w:r>
      <w:r>
        <w:rPr>
          <w:sz w:val="24"/>
        </w:rPr>
        <w:t>признаков</w:t>
      </w:r>
      <w:r>
        <w:rPr>
          <w:spacing w:val="-6"/>
          <w:sz w:val="24"/>
        </w:rPr>
        <w:t> </w:t>
      </w:r>
      <w:r>
        <w:rPr>
          <w:sz w:val="24"/>
        </w:rPr>
        <w:t>или</w:t>
      </w:r>
      <w:r>
        <w:rPr>
          <w:spacing w:val="-11"/>
          <w:sz w:val="24"/>
        </w:rPr>
        <w:t> </w:t>
      </w:r>
      <w:r>
        <w:rPr>
          <w:sz w:val="24"/>
        </w:rPr>
        <w:t>высокого</w:t>
      </w:r>
      <w:r>
        <w:rPr>
          <w:spacing w:val="-8"/>
          <w:sz w:val="24"/>
        </w:rPr>
        <w:t> </w:t>
      </w:r>
      <w:r>
        <w:rPr>
          <w:sz w:val="24"/>
        </w:rPr>
        <w:t>риска</w:t>
      </w:r>
      <w:r>
        <w:rPr>
          <w:spacing w:val="-10"/>
          <w:sz w:val="24"/>
        </w:rPr>
        <w:t> </w:t>
      </w:r>
      <w:r>
        <w:rPr>
          <w:sz w:val="24"/>
        </w:rPr>
        <w:t>развития геморрагического синдрома показана заместительная терапия СЗП (15-20 мл/кг) или криопреципитатом (1 доза (40 мл) на 10</w:t>
      </w:r>
      <w:r>
        <w:rPr>
          <w:spacing w:val="-8"/>
          <w:sz w:val="24"/>
        </w:rPr>
        <w:t> </w:t>
      </w:r>
      <w:r>
        <w:rPr>
          <w:sz w:val="24"/>
        </w:rPr>
        <w:t>кг).</w:t>
      </w:r>
    </w:p>
    <w:p>
      <w:pPr>
        <w:pStyle w:val="ListParagraph"/>
        <w:numPr>
          <w:ilvl w:val="0"/>
          <w:numId w:val="41"/>
        </w:numPr>
        <w:tabs>
          <w:tab w:pos="541" w:val="left" w:leader="none"/>
        </w:tabs>
        <w:spacing w:line="357" w:lineRule="auto" w:before="0" w:after="0"/>
        <w:ind w:left="540" w:right="406" w:hanging="360"/>
        <w:jc w:val="both"/>
        <w:rPr>
          <w:sz w:val="24"/>
        </w:rPr>
      </w:pPr>
      <w:r>
        <w:rPr>
          <w:sz w:val="24"/>
        </w:rPr>
        <w:t>при наличии геморрагического синдрома целесообразно поддерживать уровень тромбоцитов не менее 50 тыс/л. Заместительную терапию проводят тромбоконцентратом (из расчета 1 доза на 10</w:t>
      </w:r>
      <w:r>
        <w:rPr>
          <w:spacing w:val="-9"/>
          <w:sz w:val="24"/>
        </w:rPr>
        <w:t> </w:t>
      </w:r>
      <w:r>
        <w:rPr>
          <w:sz w:val="24"/>
        </w:rPr>
        <w:t>кг).</w:t>
      </w:r>
    </w:p>
    <w:p>
      <w:pPr>
        <w:pStyle w:val="BodyText"/>
        <w:spacing w:before="11"/>
        <w:ind w:left="0"/>
        <w:jc w:val="left"/>
        <w:rPr>
          <w:sz w:val="35"/>
        </w:rPr>
      </w:pPr>
    </w:p>
    <w:p>
      <w:pPr>
        <w:pStyle w:val="Heading2"/>
      </w:pPr>
      <w:r>
        <w:rPr/>
        <w:t>Оценка функции желудочно-кишечного тракта.</w:t>
      </w:r>
    </w:p>
    <w:p>
      <w:pPr>
        <w:pStyle w:val="BodyText"/>
        <w:spacing w:before="134"/>
        <w:ind w:left="831"/>
      </w:pPr>
      <w:r>
        <w:rPr/>
        <w:t>Для декомпрессии желудка пациентам показана установка желудочного зонда.</w:t>
      </w:r>
    </w:p>
    <w:p>
      <w:pPr>
        <w:pStyle w:val="BodyText"/>
        <w:spacing w:line="360" w:lineRule="auto" w:before="139"/>
        <w:ind w:right="406" w:firstLine="710"/>
      </w:pPr>
      <w:r>
        <w:rPr/>
        <w:t>Клинические исследования продемонстрировали связь между АКС и развитием в слизистой стенке кишечника гипоперфузии и ишемии с транслокацией кишечной флоры и токсинов в портальный кровоток и лимфоузлы. В связи с этим отмечается высокий риск и высокая частота инфекционных осложнений различной локализации и делает</w:t>
      </w:r>
    </w:p>
    <w:p>
      <w:pPr>
        <w:spacing w:after="0" w:line="360" w:lineRule="auto"/>
        <w:sectPr>
          <w:pgSz w:w="11910" w:h="16840"/>
          <w:pgMar w:header="0" w:footer="689" w:top="1340" w:bottom="960" w:left="1580" w:right="440"/>
        </w:sectPr>
      </w:pPr>
    </w:p>
    <w:p>
      <w:pPr>
        <w:pStyle w:val="BodyText"/>
        <w:spacing w:line="357" w:lineRule="auto" w:before="61"/>
        <w:ind w:right="409"/>
      </w:pPr>
      <w:r>
        <w:rPr/>
        <w:t>целесообразным назначение противоинфекционной терапии (антибиотики широкого спектра, фунгицидная терапия).</w:t>
      </w:r>
    </w:p>
    <w:p>
      <w:pPr>
        <w:pStyle w:val="BodyText"/>
        <w:spacing w:line="360" w:lineRule="auto" w:before="3"/>
        <w:ind w:right="404" w:firstLine="710"/>
      </w:pPr>
      <w:r>
        <w:rPr/>
        <w:t>Для выявления возможных возбудителей инфекционного процесса, деэскалации противоинфекционной терапии необходим тщательный микробиологический мониторинг с выполнением посевов бронхо-альвеолярного аспирата (1-2 раза в неделю), посевы крови (1-2 раза в неделю, дополнительно по клиническим показаниям; посевы асцитической/плевральной жидкости, желудочного, кишечного отделяемого, других секретов организма. Для исключения участия вирусной флоры целесообразно проведение ПЦР-исследований (прежде всего БАЛ, крови) с решением вопроса о целесообразности проведения противовирусной терапии.</w:t>
      </w:r>
    </w:p>
    <w:p>
      <w:pPr>
        <w:pStyle w:val="BodyText"/>
        <w:spacing w:before="3"/>
        <w:ind w:left="0"/>
        <w:jc w:val="left"/>
        <w:rPr>
          <w:sz w:val="21"/>
        </w:rPr>
      </w:pPr>
    </w:p>
    <w:p>
      <w:pPr>
        <w:pStyle w:val="Heading2"/>
        <w:numPr>
          <w:ilvl w:val="3"/>
          <w:numId w:val="1"/>
        </w:numPr>
        <w:tabs>
          <w:tab w:pos="1191" w:val="left" w:leader="none"/>
        </w:tabs>
        <w:spacing w:line="240" w:lineRule="auto" w:before="0" w:after="0"/>
        <w:ind w:left="1191" w:right="0" w:hanging="360"/>
        <w:jc w:val="both"/>
      </w:pPr>
      <w:bookmarkStart w:name="7.4 Ведение пациентов с эпидуральной ком" w:id="80"/>
      <w:bookmarkEnd w:id="80"/>
      <w:r>
        <w:rPr>
          <w:b w:val="0"/>
        </w:rPr>
      </w:r>
      <w:bookmarkStart w:name="7.4 Ведение пациентов с эпидуральной ком" w:id="81"/>
      <w:bookmarkEnd w:id="81"/>
      <w:r>
        <w:rPr>
          <w:u w:val="single"/>
        </w:rPr>
        <w:t>В</w:t>
      </w:r>
      <w:r>
        <w:rPr>
          <w:u w:val="single"/>
        </w:rPr>
        <w:t>едение пациентов с эпидуральной компрессией при</w:t>
      </w:r>
      <w:r>
        <w:rPr>
          <w:spacing w:val="-4"/>
          <w:u w:val="single"/>
        </w:rPr>
        <w:t> </w:t>
      </w:r>
      <w:r>
        <w:rPr>
          <w:u w:val="single"/>
        </w:rPr>
        <w:t>нейробластоме</w:t>
      </w:r>
    </w:p>
    <w:p>
      <w:pPr>
        <w:pStyle w:val="BodyText"/>
        <w:spacing w:line="360" w:lineRule="auto" w:before="134"/>
        <w:ind w:right="399" w:firstLine="710"/>
      </w:pPr>
      <w:r>
        <w:rPr/>
        <w:t>В 10-15% НБ по типу песочных часов распространяется в межпозвонковые отверстия или в спинно-мозговой канал на одном или нескольких уровнях. По отношению к спинному мозгу опухолевый узел всегда располагается экстрадурально. У 5-7% больных выявляется симптоматика сдавления спинного мозга разной степени выраженности – боль в спине, парапарез или параплегия, нарушение функции тазовых органов и расстройства чувствительности. В ряде случаев это является первыми жалобами больного. Симптомы могут возникнуть остро, но чаще развиваются постепенно в течение многих недель и даже месяцев. Иногда спинальная симптоматика выявляется уже при рождении ребенка.</w:t>
      </w:r>
    </w:p>
    <w:p>
      <w:pPr>
        <w:pStyle w:val="BodyText"/>
        <w:spacing w:line="360" w:lineRule="auto" w:before="4"/>
        <w:ind w:right="398" w:firstLine="710"/>
      </w:pPr>
      <w:r>
        <w:rPr/>
        <w:t>Современный опыт лечения детей с интраканальным распространением опухоли не выявляет</w:t>
      </w:r>
      <w:r>
        <w:rPr>
          <w:spacing w:val="-10"/>
        </w:rPr>
        <w:t> </w:t>
      </w:r>
      <w:r>
        <w:rPr/>
        <w:t>преимуществ</w:t>
      </w:r>
      <w:r>
        <w:rPr>
          <w:spacing w:val="-8"/>
        </w:rPr>
        <w:t> </w:t>
      </w:r>
      <w:r>
        <w:rPr/>
        <w:t>хирургической</w:t>
      </w:r>
      <w:r>
        <w:rPr>
          <w:spacing w:val="-8"/>
        </w:rPr>
        <w:t> </w:t>
      </w:r>
      <w:r>
        <w:rPr/>
        <w:t>декомпрессии</w:t>
      </w:r>
      <w:r>
        <w:rPr>
          <w:spacing w:val="-8"/>
        </w:rPr>
        <w:t> </w:t>
      </w:r>
      <w:r>
        <w:rPr/>
        <w:t>спинного</w:t>
      </w:r>
      <w:r>
        <w:rPr>
          <w:spacing w:val="-10"/>
        </w:rPr>
        <w:t> </w:t>
      </w:r>
      <w:r>
        <w:rPr/>
        <w:t>мозга</w:t>
      </w:r>
      <w:r>
        <w:rPr>
          <w:spacing w:val="-11"/>
        </w:rPr>
        <w:t> </w:t>
      </w:r>
      <w:r>
        <w:rPr/>
        <w:t>перед</w:t>
      </w:r>
      <w:r>
        <w:rPr>
          <w:spacing w:val="-11"/>
        </w:rPr>
        <w:t> </w:t>
      </w:r>
      <w:r>
        <w:rPr/>
        <w:t>химиотерапией [57].</w:t>
      </w:r>
      <w:r>
        <w:rPr>
          <w:spacing w:val="-12"/>
        </w:rPr>
        <w:t> </w:t>
      </w:r>
      <w:r>
        <w:rPr/>
        <w:t>Само</w:t>
      </w:r>
      <w:r>
        <w:rPr>
          <w:spacing w:val="-11"/>
        </w:rPr>
        <w:t> </w:t>
      </w:r>
      <w:r>
        <w:rPr/>
        <w:t>по</w:t>
      </w:r>
      <w:r>
        <w:rPr>
          <w:spacing w:val="-6"/>
        </w:rPr>
        <w:t> </w:t>
      </w:r>
      <w:r>
        <w:rPr/>
        <w:t>себе</w:t>
      </w:r>
      <w:r>
        <w:rPr>
          <w:spacing w:val="-12"/>
        </w:rPr>
        <w:t> </w:t>
      </w:r>
      <w:r>
        <w:rPr/>
        <w:t>наличие</w:t>
      </w:r>
      <w:r>
        <w:rPr>
          <w:spacing w:val="-12"/>
        </w:rPr>
        <w:t> </w:t>
      </w:r>
      <w:r>
        <w:rPr/>
        <w:t>опухоли</w:t>
      </w:r>
      <w:r>
        <w:rPr>
          <w:spacing w:val="-9"/>
        </w:rPr>
        <w:t> </w:t>
      </w:r>
      <w:r>
        <w:rPr/>
        <w:t>в</w:t>
      </w:r>
      <w:r>
        <w:rPr>
          <w:spacing w:val="-9"/>
        </w:rPr>
        <w:t> </w:t>
      </w:r>
      <w:r>
        <w:rPr/>
        <w:t>спинно-мозговом</w:t>
      </w:r>
      <w:r>
        <w:rPr>
          <w:spacing w:val="-12"/>
        </w:rPr>
        <w:t> </w:t>
      </w:r>
      <w:r>
        <w:rPr/>
        <w:t>канале,</w:t>
      </w:r>
      <w:r>
        <w:rPr>
          <w:spacing w:val="-11"/>
        </w:rPr>
        <w:t> </w:t>
      </w:r>
      <w:r>
        <w:rPr/>
        <w:t>верифицированное</w:t>
      </w:r>
      <w:r>
        <w:rPr>
          <w:spacing w:val="-12"/>
        </w:rPr>
        <w:t> </w:t>
      </w:r>
      <w:r>
        <w:rPr/>
        <w:t>по</w:t>
      </w:r>
      <w:r>
        <w:rPr>
          <w:spacing w:val="-11"/>
        </w:rPr>
        <w:t> </w:t>
      </w:r>
      <w:r>
        <w:rPr/>
        <w:t>МРТ, как бессимптомное, так и с признаками компрессии спинного мозга, еще не является безусловным показанием к изменению тактики терапии, описанной в разделе 3 данных рекомендаций, и к ее незамедлительному хирургическому удалению. Если неврологический статус больного стабильный (причем без существенной разницы – стабильно хороший или стабильно плохой), предпринимать удаление интраканального компонента</w:t>
      </w:r>
      <w:r>
        <w:rPr>
          <w:spacing w:val="-19"/>
        </w:rPr>
        <w:t> </w:t>
      </w:r>
      <w:r>
        <w:rPr/>
        <w:t>опухоли</w:t>
      </w:r>
      <w:r>
        <w:rPr>
          <w:spacing w:val="-15"/>
        </w:rPr>
        <w:t> </w:t>
      </w:r>
      <w:r>
        <w:rPr/>
        <w:t>не</w:t>
      </w:r>
      <w:r>
        <w:rPr>
          <w:spacing w:val="-18"/>
        </w:rPr>
        <w:t> </w:t>
      </w:r>
      <w:r>
        <w:rPr/>
        <w:t>обязательно.</w:t>
      </w:r>
      <w:r>
        <w:rPr>
          <w:spacing w:val="-17"/>
        </w:rPr>
        <w:t> </w:t>
      </w:r>
      <w:r>
        <w:rPr/>
        <w:t>Вопрос</w:t>
      </w:r>
      <w:r>
        <w:rPr>
          <w:spacing w:val="-19"/>
        </w:rPr>
        <w:t> </w:t>
      </w:r>
      <w:r>
        <w:rPr/>
        <w:t>этот</w:t>
      </w:r>
      <w:r>
        <w:rPr>
          <w:spacing w:val="-11"/>
        </w:rPr>
        <w:t> </w:t>
      </w:r>
      <w:r>
        <w:rPr/>
        <w:t>должен</w:t>
      </w:r>
      <w:r>
        <w:rPr>
          <w:spacing w:val="-15"/>
        </w:rPr>
        <w:t> </w:t>
      </w:r>
      <w:r>
        <w:rPr/>
        <w:t>обсуждаться</w:t>
      </w:r>
      <w:r>
        <w:rPr>
          <w:spacing w:val="-18"/>
        </w:rPr>
        <w:t> </w:t>
      </w:r>
      <w:r>
        <w:rPr/>
        <w:t>с</w:t>
      </w:r>
      <w:r>
        <w:rPr>
          <w:spacing w:val="-13"/>
        </w:rPr>
        <w:t> </w:t>
      </w:r>
      <w:r>
        <w:rPr/>
        <w:t>детским</w:t>
      </w:r>
      <w:r>
        <w:rPr>
          <w:spacing w:val="-18"/>
        </w:rPr>
        <w:t> </w:t>
      </w:r>
      <w:r>
        <w:rPr/>
        <w:t>онкологом и чаще всего методом выбора может быть химиотерапия. Операция безусловно показана, если происходит быстрое (в течение нескольких дней, недель) нарастание неврологического дефицита. В этом случае фактор скорости декомпрессии играет важную роль. Операция показана, если известно, что данный вариант опухоли не требует химиотерапии и по протоколу лечение больного только хирургическое. Операция может рассматриваться как первая опция, когда для определения гистологического типа</w:t>
      </w:r>
      <w:r>
        <w:rPr>
          <w:spacing w:val="28"/>
        </w:rPr>
        <w:t> </w:t>
      </w:r>
      <w:r>
        <w:rPr/>
        <w:t>опухоли</w:t>
      </w:r>
    </w:p>
    <w:p>
      <w:pPr>
        <w:spacing w:after="0" w:line="360" w:lineRule="auto"/>
        <w:sectPr>
          <w:pgSz w:w="11910" w:h="16840"/>
          <w:pgMar w:header="0" w:footer="689" w:top="1340" w:bottom="960" w:left="1580" w:right="440"/>
        </w:sectPr>
      </w:pPr>
    </w:p>
    <w:p>
      <w:pPr>
        <w:pStyle w:val="BodyText"/>
        <w:spacing w:line="357" w:lineRule="auto" w:before="61"/>
        <w:ind w:right="419"/>
      </w:pPr>
      <w:r>
        <w:rPr/>
        <w:t>необходим образец ткани и хирургическое вмешательство все равно должно быть выполнено как альтернатива лапаротомии или торакотомии.</w:t>
      </w:r>
    </w:p>
    <w:p>
      <w:pPr>
        <w:pStyle w:val="BodyText"/>
        <w:spacing w:line="360" w:lineRule="auto" w:before="3"/>
        <w:ind w:right="404" w:firstLine="710"/>
      </w:pPr>
      <w:r>
        <w:rPr/>
        <w:t>Решение о необходимости нейрохирургического вмешательства принимается на основе общего консилиума с участием врача-детского онколога, врача-нейрохрируга, врача-невролога, врача-рентгенолога.</w:t>
      </w:r>
    </w:p>
    <w:p>
      <w:pPr>
        <w:pStyle w:val="BodyText"/>
        <w:spacing w:line="360" w:lineRule="auto" w:before="3"/>
        <w:ind w:right="414" w:firstLine="710"/>
      </w:pPr>
      <w:r>
        <w:rPr/>
        <w:t>Решение в пользу операции принимается при отрицательной динамике в неврологическом статусе ребенка. При стабильном неврологическом статусе предпочтительно проведение химиотерапии.</w:t>
      </w:r>
    </w:p>
    <w:p>
      <w:pPr>
        <w:pStyle w:val="BodyText"/>
        <w:spacing w:line="360" w:lineRule="auto"/>
        <w:ind w:right="404" w:firstLine="710"/>
      </w:pPr>
      <w:r>
        <w:rPr/>
        <w:t>Операция выполняется специалистом по детской нейрохирургии. Положение больного на хирургическом столе - на спине или на боку. Предпочтительно выполнение костно-пластической ламинотомии, а не ламинэктомии, с последующим восстановлением костного блока остистых отростков и задних дужек позвонков. Удаление опухоли происходит с использованием микрохирургической техники в пределах видимых границ опухоли. При угрозе повреждения спинно-мозговых корешков или спинного мозга возможно оставить фрагменты опухоли, чтобы избежать нарушения целостности нервных структур.</w:t>
      </w:r>
    </w:p>
    <w:p>
      <w:pPr>
        <w:pStyle w:val="BodyText"/>
        <w:spacing w:before="8"/>
        <w:ind w:left="0"/>
        <w:jc w:val="left"/>
        <w:rPr>
          <w:sz w:val="20"/>
        </w:rPr>
      </w:pPr>
    </w:p>
    <w:p>
      <w:pPr>
        <w:pStyle w:val="ListParagraph"/>
        <w:numPr>
          <w:ilvl w:val="3"/>
          <w:numId w:val="1"/>
        </w:numPr>
        <w:tabs>
          <w:tab w:pos="1191" w:val="left" w:leader="none"/>
        </w:tabs>
        <w:spacing w:line="360" w:lineRule="auto" w:before="0" w:after="0"/>
        <w:ind w:left="831" w:right="411" w:firstLine="0"/>
        <w:jc w:val="left"/>
        <w:rPr>
          <w:b/>
          <w:sz w:val="24"/>
        </w:rPr>
      </w:pPr>
      <w:bookmarkStart w:name="7.5 Особенности проведения лучевой терап" w:id="82"/>
      <w:bookmarkEnd w:id="82"/>
      <w:r>
        <w:rPr/>
      </w:r>
      <w:bookmarkStart w:name="7.5 Особенности проведения лучевой терап" w:id="83"/>
      <w:bookmarkEnd w:id="83"/>
      <w:r>
        <w:rPr>
          <w:b/>
          <w:sz w:val="24"/>
          <w:u w:val="single"/>
        </w:rPr>
        <w:t>О</w:t>
      </w:r>
      <w:r>
        <w:rPr>
          <w:b/>
          <w:sz w:val="24"/>
          <w:u w:val="single"/>
        </w:rPr>
        <w:t>собенности проведения лучевой терапии пациентам с нейробластомой</w:t>
      </w:r>
      <w:r>
        <w:rPr>
          <w:b/>
          <w:sz w:val="24"/>
        </w:rPr>
        <w:t> </w:t>
      </w:r>
      <w:r>
        <w:rPr>
          <w:i/>
          <w:sz w:val="24"/>
        </w:rPr>
        <w:t>Рекомендации по проведению лучевой терапии – см. раздел 3 данных рекомендаций. </w:t>
      </w:r>
      <w:r>
        <w:rPr>
          <w:b/>
          <w:sz w:val="24"/>
        </w:rPr>
        <w:t>Технические требования к оборудованию для</w:t>
      </w:r>
      <w:r>
        <w:rPr>
          <w:b/>
          <w:spacing w:val="-11"/>
          <w:sz w:val="24"/>
        </w:rPr>
        <w:t> </w:t>
      </w:r>
      <w:r>
        <w:rPr>
          <w:b/>
          <w:sz w:val="24"/>
        </w:rPr>
        <w:t>ДЛТ</w:t>
      </w:r>
    </w:p>
    <w:p>
      <w:pPr>
        <w:pStyle w:val="BodyText"/>
        <w:spacing w:line="357" w:lineRule="auto" w:before="4"/>
        <w:ind w:right="402" w:firstLine="710"/>
      </w:pPr>
      <w:r>
        <w:rPr/>
        <w:t>Линейный ускоритель электронов с энергией фотонов 6МэВ – 10 МэВ,</w:t>
      </w:r>
      <w:r>
        <w:rPr>
          <w:spacing w:val="-29"/>
        </w:rPr>
        <w:t> </w:t>
      </w:r>
      <w:r>
        <w:rPr/>
        <w:t>оснащенный многолепестковым коллиматором и, крайне желательно, системой/системами визуального контроля укладки (IGRT).</w:t>
      </w:r>
    </w:p>
    <w:p>
      <w:pPr>
        <w:pStyle w:val="BodyText"/>
        <w:spacing w:line="360" w:lineRule="auto" w:before="6"/>
        <w:ind w:left="831" w:right="3120"/>
        <w:jc w:val="left"/>
      </w:pPr>
      <w:r>
        <w:rPr/>
        <w:t>Фиксирующие приспособления для головы и тела. Рентгеновский компьютерный томограф для топометрии. Система 3-D планирования облучения.</w:t>
      </w:r>
    </w:p>
    <w:p>
      <w:pPr>
        <w:pStyle w:val="Heading2"/>
        <w:spacing w:line="274" w:lineRule="exact"/>
        <w:jc w:val="left"/>
      </w:pPr>
      <w:r>
        <w:rPr/>
        <w:t>Предлучевая подготовка</w:t>
      </w:r>
    </w:p>
    <w:p>
      <w:pPr>
        <w:pStyle w:val="BodyText"/>
        <w:spacing w:line="360" w:lineRule="auto" w:before="139"/>
        <w:ind w:right="403" w:firstLine="710"/>
      </w:pPr>
      <w:r>
        <w:rPr/>
        <w:t>Планирование</w:t>
      </w:r>
      <w:r>
        <w:rPr>
          <w:spacing w:val="-19"/>
        </w:rPr>
        <w:t> </w:t>
      </w:r>
      <w:r>
        <w:rPr/>
        <w:t>проводится</w:t>
      </w:r>
      <w:r>
        <w:rPr>
          <w:spacing w:val="-17"/>
        </w:rPr>
        <w:t> </w:t>
      </w:r>
      <w:r>
        <w:rPr/>
        <w:t>на</w:t>
      </w:r>
      <w:r>
        <w:rPr>
          <w:spacing w:val="-19"/>
        </w:rPr>
        <w:t> </w:t>
      </w:r>
      <w:r>
        <w:rPr/>
        <w:t>основании</w:t>
      </w:r>
      <w:r>
        <w:rPr>
          <w:spacing w:val="-15"/>
        </w:rPr>
        <w:t> </w:t>
      </w:r>
      <w:r>
        <w:rPr/>
        <w:t>топометрии,</w:t>
      </w:r>
      <w:r>
        <w:rPr>
          <w:spacing w:val="-17"/>
        </w:rPr>
        <w:t> </w:t>
      </w:r>
      <w:r>
        <w:rPr/>
        <w:t>проведенной</w:t>
      </w:r>
      <w:r>
        <w:rPr>
          <w:spacing w:val="-16"/>
        </w:rPr>
        <w:t> </w:t>
      </w:r>
      <w:r>
        <w:rPr/>
        <w:t>на</w:t>
      </w:r>
      <w:r>
        <w:rPr>
          <w:spacing w:val="-10"/>
        </w:rPr>
        <w:t> </w:t>
      </w:r>
      <w:r>
        <w:rPr/>
        <w:t>рентгеновском компьютерном томографе, приспособленном для нужд радиотерапии (КТ-разметка). Разметка проводится с использованием индивидуальных средств фиксации: при локализации</w:t>
      </w:r>
      <w:r>
        <w:rPr>
          <w:spacing w:val="-11"/>
        </w:rPr>
        <w:t> </w:t>
      </w:r>
      <w:r>
        <w:rPr/>
        <w:t>в</w:t>
      </w:r>
      <w:r>
        <w:rPr>
          <w:spacing w:val="-11"/>
        </w:rPr>
        <w:t> </w:t>
      </w:r>
      <w:r>
        <w:rPr/>
        <w:t>области</w:t>
      </w:r>
      <w:r>
        <w:rPr>
          <w:spacing w:val="-11"/>
        </w:rPr>
        <w:t> </w:t>
      </w:r>
      <w:r>
        <w:rPr/>
        <w:t>головы</w:t>
      </w:r>
      <w:r>
        <w:rPr>
          <w:spacing w:val="-13"/>
        </w:rPr>
        <w:t> </w:t>
      </w:r>
      <w:r>
        <w:rPr/>
        <w:t>и</w:t>
      </w:r>
      <w:r>
        <w:rPr>
          <w:spacing w:val="-11"/>
        </w:rPr>
        <w:t> </w:t>
      </w:r>
      <w:r>
        <w:rPr/>
        <w:t>шеи</w:t>
      </w:r>
      <w:r>
        <w:rPr>
          <w:spacing w:val="-6"/>
        </w:rPr>
        <w:t> </w:t>
      </w:r>
      <w:r>
        <w:rPr/>
        <w:t>-</w:t>
      </w:r>
      <w:r>
        <w:rPr>
          <w:spacing w:val="-12"/>
        </w:rPr>
        <w:t> </w:t>
      </w:r>
      <w:r>
        <w:rPr/>
        <w:t>термопластических</w:t>
      </w:r>
      <w:r>
        <w:rPr>
          <w:spacing w:val="-12"/>
        </w:rPr>
        <w:t> </w:t>
      </w:r>
      <w:r>
        <w:rPr/>
        <w:t>масок</w:t>
      </w:r>
      <w:r>
        <w:rPr>
          <w:spacing w:val="-14"/>
        </w:rPr>
        <w:t> </w:t>
      </w:r>
      <w:r>
        <w:rPr/>
        <w:t>и</w:t>
      </w:r>
      <w:r>
        <w:rPr>
          <w:spacing w:val="-11"/>
        </w:rPr>
        <w:t> </w:t>
      </w:r>
      <w:r>
        <w:rPr/>
        <w:t>вакуумного</w:t>
      </w:r>
      <w:r>
        <w:rPr>
          <w:spacing w:val="-12"/>
        </w:rPr>
        <w:t> </w:t>
      </w:r>
      <w:r>
        <w:rPr/>
        <w:t>матраса,</w:t>
      </w:r>
      <w:r>
        <w:rPr>
          <w:spacing w:val="-13"/>
        </w:rPr>
        <w:t> </w:t>
      </w:r>
      <w:r>
        <w:rPr/>
        <w:t>при локализации</w:t>
      </w:r>
      <w:r>
        <w:rPr>
          <w:spacing w:val="-7"/>
        </w:rPr>
        <w:t> </w:t>
      </w:r>
      <w:r>
        <w:rPr/>
        <w:t>в</w:t>
      </w:r>
      <w:r>
        <w:rPr>
          <w:spacing w:val="-7"/>
        </w:rPr>
        <w:t> </w:t>
      </w:r>
      <w:r>
        <w:rPr/>
        <w:t>области</w:t>
      </w:r>
      <w:r>
        <w:rPr>
          <w:spacing w:val="-6"/>
        </w:rPr>
        <w:t> </w:t>
      </w:r>
      <w:r>
        <w:rPr/>
        <w:t>средостения,</w:t>
      </w:r>
      <w:r>
        <w:rPr>
          <w:spacing w:val="-9"/>
        </w:rPr>
        <w:t> </w:t>
      </w:r>
      <w:r>
        <w:rPr/>
        <w:t>брюшной</w:t>
      </w:r>
      <w:r>
        <w:rPr>
          <w:spacing w:val="-6"/>
        </w:rPr>
        <w:t> </w:t>
      </w:r>
      <w:r>
        <w:rPr/>
        <w:t>полости</w:t>
      </w:r>
      <w:r>
        <w:rPr>
          <w:spacing w:val="-7"/>
        </w:rPr>
        <w:t> </w:t>
      </w:r>
      <w:r>
        <w:rPr/>
        <w:t>и</w:t>
      </w:r>
      <w:r>
        <w:rPr>
          <w:spacing w:val="-7"/>
        </w:rPr>
        <w:t> </w:t>
      </w:r>
      <w:r>
        <w:rPr/>
        <w:t>полости</w:t>
      </w:r>
      <w:r>
        <w:rPr>
          <w:spacing w:val="-6"/>
        </w:rPr>
        <w:t> </w:t>
      </w:r>
      <w:r>
        <w:rPr/>
        <w:t>малого</w:t>
      </w:r>
      <w:r>
        <w:rPr>
          <w:spacing w:val="-9"/>
        </w:rPr>
        <w:t> </w:t>
      </w:r>
      <w:r>
        <w:rPr/>
        <w:t>таза</w:t>
      </w:r>
      <w:r>
        <w:rPr>
          <w:spacing w:val="-2"/>
        </w:rPr>
        <w:t> </w:t>
      </w:r>
      <w:r>
        <w:rPr/>
        <w:t>–</w:t>
      </w:r>
      <w:r>
        <w:rPr>
          <w:spacing w:val="-7"/>
        </w:rPr>
        <w:t> </w:t>
      </w:r>
      <w:r>
        <w:rPr/>
        <w:t>вакуумного матраса.</w:t>
      </w:r>
    </w:p>
    <w:p>
      <w:pPr>
        <w:pStyle w:val="BodyText"/>
        <w:spacing w:line="360" w:lineRule="auto" w:before="3"/>
        <w:ind w:right="401" w:firstLine="710"/>
      </w:pPr>
      <w:r>
        <w:rPr/>
        <w:t>Сканирование проводится с толщиной среза 1-5 мм в зависимости от локализации метаболически активной остаточной опухоли: в области головы и шеи - 1-2 мм, в области</w:t>
      </w:r>
    </w:p>
    <w:p>
      <w:pPr>
        <w:spacing w:after="0" w:line="360" w:lineRule="auto"/>
        <w:sectPr>
          <w:pgSz w:w="11910" w:h="16840"/>
          <w:pgMar w:header="0" w:footer="689" w:top="1340" w:bottom="960" w:left="1580" w:right="440"/>
        </w:sectPr>
      </w:pPr>
    </w:p>
    <w:p>
      <w:pPr>
        <w:pStyle w:val="BodyText"/>
        <w:spacing w:before="61"/>
      </w:pPr>
      <w:r>
        <w:rPr/>
        <w:t>средостения, брюшной полости и малого таза – 2-5 мм.</w:t>
      </w:r>
    </w:p>
    <w:p>
      <w:pPr>
        <w:pStyle w:val="BodyText"/>
        <w:spacing w:line="360" w:lineRule="auto" w:before="134"/>
        <w:ind w:right="410" w:firstLine="710"/>
      </w:pPr>
      <w:r>
        <w:rPr/>
        <w:t>Необходимо предусмотреть, что при топометрии и лучевой терапии пациентов младше 5 лет может потребоваться общая анестезия.</w:t>
      </w:r>
    </w:p>
    <w:p>
      <w:pPr>
        <w:pStyle w:val="Heading2"/>
        <w:spacing w:before="3"/>
      </w:pPr>
      <w:r>
        <w:rPr/>
        <w:t>Определение объемов облучения</w:t>
      </w:r>
    </w:p>
    <w:p>
      <w:pPr>
        <w:pStyle w:val="BodyText"/>
        <w:spacing w:line="360" w:lineRule="auto" w:before="139"/>
        <w:ind w:right="406" w:firstLine="710"/>
      </w:pPr>
      <w:r>
        <w:rPr/>
        <w:t>Макроскопический</w:t>
      </w:r>
      <w:r>
        <w:rPr>
          <w:spacing w:val="-9"/>
        </w:rPr>
        <w:t> </w:t>
      </w:r>
      <w:r>
        <w:rPr/>
        <w:t>объем</w:t>
      </w:r>
      <w:r>
        <w:rPr>
          <w:spacing w:val="-11"/>
        </w:rPr>
        <w:t> </w:t>
      </w:r>
      <w:r>
        <w:rPr/>
        <w:t>опухоли</w:t>
      </w:r>
      <w:r>
        <w:rPr>
          <w:spacing w:val="-8"/>
        </w:rPr>
        <w:t> </w:t>
      </w:r>
      <w:r>
        <w:rPr/>
        <w:t>(GTV)</w:t>
      </w:r>
      <w:r>
        <w:rPr>
          <w:spacing w:val="-10"/>
        </w:rPr>
        <w:t> </w:t>
      </w:r>
      <w:r>
        <w:rPr/>
        <w:t>определяется</w:t>
      </w:r>
      <w:r>
        <w:rPr>
          <w:spacing w:val="-11"/>
        </w:rPr>
        <w:t> </w:t>
      </w:r>
      <w:r>
        <w:rPr/>
        <w:t>как</w:t>
      </w:r>
      <w:r>
        <w:rPr>
          <w:spacing w:val="-11"/>
        </w:rPr>
        <w:t> </w:t>
      </w:r>
      <w:r>
        <w:rPr/>
        <w:t>метаболически</w:t>
      </w:r>
      <w:r>
        <w:rPr>
          <w:spacing w:val="-8"/>
        </w:rPr>
        <w:t> </w:t>
      </w:r>
      <w:r>
        <w:rPr/>
        <w:t>активная остаточная опухоль. Для его уточнения предпочтительно совмещение разметочных </w:t>
      </w:r>
      <w:r>
        <w:rPr>
          <w:spacing w:val="2"/>
        </w:rPr>
        <w:t>КТ- </w:t>
      </w:r>
      <w:r>
        <w:rPr/>
        <w:t>грамм и МРТ-изображений, проведенных с диагностической целью перед планированием лечения, данных ОФЭТ/КТ при</w:t>
      </w:r>
      <w:r>
        <w:rPr>
          <w:spacing w:val="-2"/>
        </w:rPr>
        <w:t> </w:t>
      </w:r>
      <w:r>
        <w:rPr/>
        <w:t>MIBG-сцинтиграфии.</w:t>
      </w:r>
    </w:p>
    <w:p>
      <w:pPr>
        <w:pStyle w:val="BodyText"/>
        <w:spacing w:line="360" w:lineRule="auto"/>
        <w:ind w:right="407" w:firstLine="710"/>
      </w:pPr>
      <w:r>
        <w:rPr/>
        <w:t>Клинический</w:t>
      </w:r>
      <w:r>
        <w:rPr>
          <w:spacing w:val="-5"/>
        </w:rPr>
        <w:t> </w:t>
      </w:r>
      <w:r>
        <w:rPr/>
        <w:t>объем</w:t>
      </w:r>
      <w:r>
        <w:rPr>
          <w:spacing w:val="-8"/>
        </w:rPr>
        <w:t> </w:t>
      </w:r>
      <w:r>
        <w:rPr/>
        <w:t>мишени</w:t>
      </w:r>
      <w:r>
        <w:rPr>
          <w:spacing w:val="-5"/>
        </w:rPr>
        <w:t> </w:t>
      </w:r>
      <w:r>
        <w:rPr/>
        <w:t>(CTV)</w:t>
      </w:r>
      <w:r>
        <w:rPr>
          <w:spacing w:val="-7"/>
        </w:rPr>
        <w:t> </w:t>
      </w:r>
      <w:r>
        <w:rPr/>
        <w:t>включает</w:t>
      </w:r>
      <w:r>
        <w:rPr>
          <w:spacing w:val="-2"/>
        </w:rPr>
        <w:t> </w:t>
      </w:r>
      <w:r>
        <w:rPr/>
        <w:t>GTV</w:t>
      </w:r>
      <w:r>
        <w:rPr>
          <w:spacing w:val="-5"/>
        </w:rPr>
        <w:t> </w:t>
      </w:r>
      <w:r>
        <w:rPr/>
        <w:t>с</w:t>
      </w:r>
      <w:r>
        <w:rPr>
          <w:spacing w:val="-8"/>
        </w:rPr>
        <w:t> </w:t>
      </w:r>
      <w:r>
        <w:rPr/>
        <w:t>отступом</w:t>
      </w:r>
      <w:r>
        <w:rPr>
          <w:spacing w:val="-7"/>
        </w:rPr>
        <w:t> </w:t>
      </w:r>
      <w:r>
        <w:rPr/>
        <w:t>1-2</w:t>
      </w:r>
      <w:r>
        <w:rPr>
          <w:spacing w:val="-7"/>
        </w:rPr>
        <w:t> </w:t>
      </w:r>
      <w:r>
        <w:rPr/>
        <w:t>см,</w:t>
      </w:r>
      <w:r>
        <w:rPr>
          <w:spacing w:val="-7"/>
        </w:rPr>
        <w:t> </w:t>
      </w:r>
      <w:r>
        <w:rPr/>
        <w:t>в</w:t>
      </w:r>
      <w:r>
        <w:rPr>
          <w:spacing w:val="-5"/>
        </w:rPr>
        <w:t> </w:t>
      </w:r>
      <w:r>
        <w:rPr/>
        <w:t>зависимости от возраста пациента, локализации и объема остаточной опухоли с учетом анатомических барьеров распространения опухоли (кости, паренхиматозные</w:t>
      </w:r>
      <w:r>
        <w:rPr>
          <w:spacing w:val="-3"/>
        </w:rPr>
        <w:t> </w:t>
      </w:r>
      <w:r>
        <w:rPr/>
        <w:t>органы).</w:t>
      </w:r>
    </w:p>
    <w:p>
      <w:pPr>
        <w:pStyle w:val="BodyText"/>
        <w:spacing w:line="360" w:lineRule="auto"/>
        <w:ind w:right="403" w:firstLine="710"/>
      </w:pPr>
      <w:r>
        <w:rPr/>
        <w:t>Планируемый объем мишени (PTV) включает CTV с дополнительным отступом 3- 10 мм в соответствии с внутренними стандартами клиники и должен составлять:</w:t>
      </w:r>
    </w:p>
    <w:p>
      <w:pPr>
        <w:pStyle w:val="ListParagraph"/>
        <w:numPr>
          <w:ilvl w:val="0"/>
          <w:numId w:val="42"/>
        </w:numPr>
        <w:tabs>
          <w:tab w:pos="1537" w:val="left" w:leader="none"/>
        </w:tabs>
        <w:spacing w:line="240" w:lineRule="auto" w:before="0" w:after="0"/>
        <w:ind w:left="1536" w:right="0" w:hanging="706"/>
        <w:jc w:val="both"/>
        <w:rPr>
          <w:sz w:val="24"/>
        </w:rPr>
      </w:pPr>
      <w:r>
        <w:rPr>
          <w:sz w:val="24"/>
        </w:rPr>
        <w:t>для головы и шеи – 3-7</w:t>
      </w:r>
      <w:r>
        <w:rPr>
          <w:spacing w:val="-1"/>
          <w:sz w:val="24"/>
        </w:rPr>
        <w:t> </w:t>
      </w:r>
      <w:r>
        <w:rPr>
          <w:sz w:val="24"/>
        </w:rPr>
        <w:t>мм</w:t>
      </w:r>
    </w:p>
    <w:p>
      <w:pPr>
        <w:pStyle w:val="ListParagraph"/>
        <w:numPr>
          <w:ilvl w:val="0"/>
          <w:numId w:val="42"/>
        </w:numPr>
        <w:tabs>
          <w:tab w:pos="1537" w:val="left" w:leader="none"/>
        </w:tabs>
        <w:spacing w:line="357" w:lineRule="auto" w:before="139" w:after="0"/>
        <w:ind w:left="831" w:right="398" w:firstLine="0"/>
        <w:jc w:val="both"/>
        <w:rPr>
          <w:sz w:val="24"/>
        </w:rPr>
      </w:pPr>
      <w:r>
        <w:rPr>
          <w:sz w:val="24"/>
        </w:rPr>
        <w:t>для средостения, забрюшинного пространства и малом тазу – 5-10 мм Допустимо уменьшение отступов на PTV при выполнении ежедневного</w:t>
      </w:r>
      <w:r>
        <w:rPr>
          <w:spacing w:val="-4"/>
          <w:sz w:val="24"/>
        </w:rPr>
        <w:t> </w:t>
      </w:r>
      <w:r>
        <w:rPr>
          <w:sz w:val="24"/>
        </w:rPr>
        <w:t>контроля</w:t>
      </w:r>
    </w:p>
    <w:p>
      <w:pPr>
        <w:pStyle w:val="BodyText"/>
        <w:spacing w:line="360" w:lineRule="auto" w:before="3"/>
        <w:ind w:right="403"/>
      </w:pPr>
      <w:r>
        <w:rPr/>
        <w:t>укладки с помощью компьютерной томографии в коническом пучке (CBCT) на столе линейного ускорителя перед сеансом облучения.</w:t>
      </w:r>
    </w:p>
    <w:p>
      <w:pPr>
        <w:pStyle w:val="Heading2"/>
        <w:spacing w:before="2"/>
      </w:pPr>
      <w:r>
        <w:rPr/>
        <w:t>Доза и фракционирование</w:t>
      </w:r>
    </w:p>
    <w:p>
      <w:pPr>
        <w:pStyle w:val="BodyText"/>
        <w:spacing w:line="360" w:lineRule="auto" w:before="140"/>
        <w:ind w:right="404" w:firstLine="710"/>
      </w:pPr>
      <w:r>
        <w:rPr/>
        <w:t>Суммарная очаговая доза (СОД) составляет 36-40 Гр при классическом фракционировании</w:t>
      </w:r>
      <w:r>
        <w:rPr>
          <w:spacing w:val="-10"/>
        </w:rPr>
        <w:t> </w:t>
      </w:r>
      <w:r>
        <w:rPr/>
        <w:t>(1</w:t>
      </w:r>
      <w:r>
        <w:rPr>
          <w:spacing w:val="-10"/>
        </w:rPr>
        <w:t> </w:t>
      </w:r>
      <w:r>
        <w:rPr/>
        <w:t>раз</w:t>
      </w:r>
      <w:r>
        <w:rPr>
          <w:spacing w:val="-10"/>
        </w:rPr>
        <w:t> </w:t>
      </w:r>
      <w:r>
        <w:rPr/>
        <w:t>в</w:t>
      </w:r>
      <w:r>
        <w:rPr>
          <w:spacing w:val="-9"/>
        </w:rPr>
        <w:t> </w:t>
      </w:r>
      <w:r>
        <w:rPr/>
        <w:t>день</w:t>
      </w:r>
      <w:r>
        <w:rPr>
          <w:spacing w:val="-10"/>
        </w:rPr>
        <w:t> </w:t>
      </w:r>
      <w:r>
        <w:rPr/>
        <w:t>5</w:t>
      </w:r>
      <w:r>
        <w:rPr>
          <w:spacing w:val="-7"/>
        </w:rPr>
        <w:t> </w:t>
      </w:r>
      <w:r>
        <w:rPr/>
        <w:t>дней</w:t>
      </w:r>
      <w:r>
        <w:rPr>
          <w:spacing w:val="-9"/>
        </w:rPr>
        <w:t> </w:t>
      </w:r>
      <w:r>
        <w:rPr/>
        <w:t>в</w:t>
      </w:r>
      <w:r>
        <w:rPr>
          <w:spacing w:val="-9"/>
        </w:rPr>
        <w:t> </w:t>
      </w:r>
      <w:r>
        <w:rPr/>
        <w:t>неделю)</w:t>
      </w:r>
      <w:r>
        <w:rPr>
          <w:spacing w:val="-6"/>
        </w:rPr>
        <w:t> </w:t>
      </w:r>
      <w:r>
        <w:rPr/>
        <w:t>и</w:t>
      </w:r>
      <w:r>
        <w:rPr>
          <w:spacing w:val="-9"/>
        </w:rPr>
        <w:t> </w:t>
      </w:r>
      <w:r>
        <w:rPr/>
        <w:t>разовой</w:t>
      </w:r>
      <w:r>
        <w:rPr>
          <w:spacing w:val="-10"/>
        </w:rPr>
        <w:t> </w:t>
      </w:r>
      <w:r>
        <w:rPr/>
        <w:t>очаговой</w:t>
      </w:r>
      <w:r>
        <w:rPr>
          <w:spacing w:val="-9"/>
        </w:rPr>
        <w:t> </w:t>
      </w:r>
      <w:r>
        <w:rPr/>
        <w:t>дозе</w:t>
      </w:r>
      <w:r>
        <w:rPr>
          <w:spacing w:val="-12"/>
        </w:rPr>
        <w:t> </w:t>
      </w:r>
      <w:r>
        <w:rPr/>
        <w:t>(РОД)</w:t>
      </w:r>
      <w:r>
        <w:rPr>
          <w:spacing w:val="-10"/>
        </w:rPr>
        <w:t> </w:t>
      </w:r>
      <w:r>
        <w:rPr/>
        <w:t>1,6-1,8</w:t>
      </w:r>
      <w:r>
        <w:rPr>
          <w:spacing w:val="-11"/>
        </w:rPr>
        <w:t> </w:t>
      </w:r>
      <w:r>
        <w:rPr/>
        <w:t>Гр. При невозможности обеспечения толерантных доз на здоровые структуры при планировании</w:t>
      </w:r>
      <w:r>
        <w:rPr>
          <w:spacing w:val="-7"/>
        </w:rPr>
        <w:t> </w:t>
      </w:r>
      <w:r>
        <w:rPr/>
        <w:t>облучения</w:t>
      </w:r>
      <w:r>
        <w:rPr>
          <w:spacing w:val="-9"/>
        </w:rPr>
        <w:t> </w:t>
      </w:r>
      <w:r>
        <w:rPr/>
        <w:t>в</w:t>
      </w:r>
      <w:r>
        <w:rPr>
          <w:spacing w:val="-12"/>
        </w:rPr>
        <w:t> </w:t>
      </w:r>
      <w:r>
        <w:rPr/>
        <w:t>этом</w:t>
      </w:r>
      <w:r>
        <w:rPr>
          <w:spacing w:val="-9"/>
        </w:rPr>
        <w:t> </w:t>
      </w:r>
      <w:r>
        <w:rPr/>
        <w:t>режиме,</w:t>
      </w:r>
      <w:r>
        <w:rPr>
          <w:spacing w:val="-9"/>
        </w:rPr>
        <w:t> </w:t>
      </w:r>
      <w:r>
        <w:rPr/>
        <w:t>рекомендуется</w:t>
      </w:r>
      <w:r>
        <w:rPr>
          <w:spacing w:val="-9"/>
        </w:rPr>
        <w:t> </w:t>
      </w:r>
      <w:r>
        <w:rPr/>
        <w:t>применять</w:t>
      </w:r>
      <w:r>
        <w:rPr>
          <w:spacing w:val="-7"/>
        </w:rPr>
        <w:t> </w:t>
      </w:r>
      <w:r>
        <w:rPr/>
        <w:t>СОД</w:t>
      </w:r>
      <w:r>
        <w:rPr>
          <w:spacing w:val="-7"/>
        </w:rPr>
        <w:t> </w:t>
      </w:r>
      <w:r>
        <w:rPr/>
        <w:t>21</w:t>
      </w:r>
      <w:r>
        <w:rPr>
          <w:spacing w:val="-14"/>
        </w:rPr>
        <w:t> </w:t>
      </w:r>
      <w:r>
        <w:rPr/>
        <w:t>Гр</w:t>
      </w:r>
      <w:r>
        <w:rPr>
          <w:spacing w:val="-8"/>
        </w:rPr>
        <w:t> </w:t>
      </w:r>
      <w:r>
        <w:rPr/>
        <w:t>при</w:t>
      </w:r>
      <w:r>
        <w:rPr>
          <w:spacing w:val="-7"/>
        </w:rPr>
        <w:t> </w:t>
      </w:r>
      <w:r>
        <w:rPr/>
        <w:t>РОД</w:t>
      </w:r>
      <w:r>
        <w:rPr>
          <w:spacing w:val="-7"/>
        </w:rPr>
        <w:t> </w:t>
      </w:r>
      <w:r>
        <w:rPr/>
        <w:t>1,5 Гр.</w:t>
      </w:r>
    </w:p>
    <w:p>
      <w:pPr>
        <w:pStyle w:val="Heading2"/>
        <w:spacing w:before="1"/>
      </w:pPr>
      <w:r>
        <w:rPr/>
        <w:t>Планирование облучения.</w:t>
      </w:r>
    </w:p>
    <w:p>
      <w:pPr>
        <w:pStyle w:val="BodyText"/>
        <w:spacing w:line="360" w:lineRule="auto" w:before="134"/>
        <w:ind w:right="409" w:firstLine="710"/>
      </w:pPr>
      <w:r>
        <w:rPr/>
        <w:t>Минимальные требования к планированию лечебных планов – 3-D конформная лучевая терапия.</w:t>
      </w:r>
    </w:p>
    <w:p>
      <w:pPr>
        <w:pStyle w:val="BodyText"/>
        <w:spacing w:line="360" w:lineRule="auto" w:before="2"/>
        <w:ind w:right="413" w:firstLine="710"/>
      </w:pPr>
      <w:r>
        <w:rPr/>
        <w:t>Для большинства пациентов применение современных методик радиотерапии с модулированной интенсивностью (IMRT, VMAT) может уменьшить объем тканей, получающих большую дозу облучения. Однако следует учитывать, что при этом может возрасти объем тканей, облученных малыми дозами радиации.</w:t>
      </w:r>
    </w:p>
    <w:p>
      <w:pPr>
        <w:pStyle w:val="BodyText"/>
        <w:spacing w:line="360" w:lineRule="auto"/>
        <w:ind w:right="411" w:firstLine="710"/>
      </w:pPr>
      <w:r>
        <w:rPr/>
        <w:t>При</w:t>
      </w:r>
      <w:r>
        <w:rPr>
          <w:spacing w:val="-9"/>
        </w:rPr>
        <w:t> </w:t>
      </w:r>
      <w:r>
        <w:rPr/>
        <w:t>планировании</w:t>
      </w:r>
      <w:r>
        <w:rPr>
          <w:spacing w:val="-9"/>
        </w:rPr>
        <w:t> </w:t>
      </w:r>
      <w:r>
        <w:rPr/>
        <w:t>должны</w:t>
      </w:r>
      <w:r>
        <w:rPr>
          <w:spacing w:val="-11"/>
        </w:rPr>
        <w:t> </w:t>
      </w:r>
      <w:r>
        <w:rPr/>
        <w:t>учитываться</w:t>
      </w:r>
      <w:r>
        <w:rPr>
          <w:spacing w:val="-10"/>
        </w:rPr>
        <w:t> </w:t>
      </w:r>
      <w:r>
        <w:rPr/>
        <w:t>предельно</w:t>
      </w:r>
      <w:r>
        <w:rPr>
          <w:spacing w:val="-11"/>
        </w:rPr>
        <w:t> </w:t>
      </w:r>
      <w:r>
        <w:rPr/>
        <w:t>допустимые</w:t>
      </w:r>
      <w:r>
        <w:rPr>
          <w:spacing w:val="-11"/>
        </w:rPr>
        <w:t> </w:t>
      </w:r>
      <w:r>
        <w:rPr/>
        <w:t>дозы</w:t>
      </w:r>
      <w:r>
        <w:rPr>
          <w:spacing w:val="-10"/>
        </w:rPr>
        <w:t> </w:t>
      </w:r>
      <w:r>
        <w:rPr/>
        <w:t>облучения</w:t>
      </w:r>
      <w:r>
        <w:rPr>
          <w:spacing w:val="-11"/>
        </w:rPr>
        <w:t> </w:t>
      </w:r>
      <w:r>
        <w:rPr/>
        <w:t>для окружающих критических</w:t>
      </w:r>
      <w:r>
        <w:rPr>
          <w:spacing w:val="-1"/>
        </w:rPr>
        <w:t> </w:t>
      </w:r>
      <w:r>
        <w:rPr/>
        <w:t>органов.</w:t>
      </w:r>
    </w:p>
    <w:p>
      <w:pPr>
        <w:pStyle w:val="ListParagraph"/>
        <w:numPr>
          <w:ilvl w:val="0"/>
          <w:numId w:val="42"/>
        </w:numPr>
        <w:tabs>
          <w:tab w:pos="976" w:val="left" w:leader="none"/>
        </w:tabs>
        <w:spacing w:line="240" w:lineRule="auto" w:before="2" w:after="0"/>
        <w:ind w:left="976" w:right="0" w:hanging="145"/>
        <w:jc w:val="both"/>
        <w:rPr>
          <w:sz w:val="24"/>
        </w:rPr>
      </w:pPr>
      <w:r>
        <w:rPr>
          <w:sz w:val="24"/>
        </w:rPr>
        <w:t>Почки: если возможно, Dmean&lt;15 Гр, V20&lt;32%, а при единственной</w:t>
      </w:r>
      <w:r>
        <w:rPr>
          <w:spacing w:val="34"/>
          <w:sz w:val="24"/>
        </w:rPr>
        <w:t> </w:t>
      </w:r>
      <w:r>
        <w:rPr>
          <w:sz w:val="24"/>
        </w:rPr>
        <w:t>сохраненной</w:t>
      </w:r>
    </w:p>
    <w:p>
      <w:pPr>
        <w:spacing w:after="0" w:line="240" w:lineRule="auto"/>
        <w:jc w:val="both"/>
        <w:rPr>
          <w:sz w:val="24"/>
        </w:rPr>
        <w:sectPr>
          <w:pgSz w:w="11910" w:h="16840"/>
          <w:pgMar w:header="0" w:footer="689" w:top="1340" w:bottom="960" w:left="1580" w:right="440"/>
        </w:sectPr>
      </w:pPr>
    </w:p>
    <w:p>
      <w:pPr>
        <w:pStyle w:val="BodyText"/>
        <w:spacing w:before="61"/>
      </w:pPr>
      <w:r>
        <w:rPr/>
        <w:t>почке Dmax&lt;12 Гр, V10&lt;25-30%</w:t>
      </w:r>
    </w:p>
    <w:p>
      <w:pPr>
        <w:pStyle w:val="ListParagraph"/>
        <w:numPr>
          <w:ilvl w:val="0"/>
          <w:numId w:val="42"/>
        </w:numPr>
        <w:tabs>
          <w:tab w:pos="971" w:val="left" w:leader="none"/>
        </w:tabs>
        <w:spacing w:line="240" w:lineRule="auto" w:before="134" w:after="0"/>
        <w:ind w:left="971" w:right="0" w:hanging="140"/>
        <w:jc w:val="both"/>
        <w:rPr>
          <w:sz w:val="24"/>
        </w:rPr>
      </w:pPr>
      <w:r>
        <w:rPr>
          <w:sz w:val="24"/>
        </w:rPr>
        <w:t>Печень: V20&lt;</w:t>
      </w:r>
      <w:r>
        <w:rPr>
          <w:spacing w:val="-3"/>
          <w:sz w:val="24"/>
        </w:rPr>
        <w:t> </w:t>
      </w:r>
      <w:r>
        <w:rPr>
          <w:sz w:val="24"/>
        </w:rPr>
        <w:t>50%</w:t>
      </w:r>
    </w:p>
    <w:p>
      <w:pPr>
        <w:pStyle w:val="ListParagraph"/>
        <w:numPr>
          <w:ilvl w:val="0"/>
          <w:numId w:val="42"/>
        </w:numPr>
        <w:tabs>
          <w:tab w:pos="971" w:val="left" w:leader="none"/>
        </w:tabs>
        <w:spacing w:line="360" w:lineRule="auto" w:before="139" w:after="0"/>
        <w:ind w:left="120" w:right="407" w:firstLine="710"/>
        <w:jc w:val="both"/>
        <w:rPr>
          <w:sz w:val="24"/>
        </w:rPr>
      </w:pPr>
      <w:r>
        <w:rPr>
          <w:sz w:val="24"/>
        </w:rPr>
        <w:t>Кости: при включении позвоночника в PTV, его следует облучать симметрично во избежание сколиоза (допустимая минимальная доза в облучаемом позвонке 80% от предписанной)</w:t>
      </w:r>
    </w:p>
    <w:p>
      <w:pPr>
        <w:pStyle w:val="ListParagraph"/>
        <w:numPr>
          <w:ilvl w:val="0"/>
          <w:numId w:val="42"/>
        </w:numPr>
        <w:tabs>
          <w:tab w:pos="976" w:val="left" w:leader="none"/>
        </w:tabs>
        <w:spacing w:line="360" w:lineRule="auto" w:before="4" w:after="0"/>
        <w:ind w:left="120" w:right="406" w:firstLine="710"/>
        <w:jc w:val="both"/>
        <w:rPr>
          <w:sz w:val="24"/>
        </w:rPr>
      </w:pPr>
      <w:r>
        <w:rPr>
          <w:sz w:val="24"/>
        </w:rPr>
        <w:t>Спинной мозг: по возможности доза на спинной мозг не должна превышать 30 Гр для небольшого участка (2-3 позвонка) или 20 Гр для бóльших участков, особенно у маленьких</w:t>
      </w:r>
      <w:r>
        <w:rPr>
          <w:spacing w:val="-1"/>
          <w:sz w:val="24"/>
        </w:rPr>
        <w:t> </w:t>
      </w:r>
      <w:r>
        <w:rPr>
          <w:sz w:val="24"/>
        </w:rPr>
        <w:t>детей.</w:t>
      </w:r>
    </w:p>
    <w:p>
      <w:pPr>
        <w:pStyle w:val="ListParagraph"/>
        <w:numPr>
          <w:ilvl w:val="0"/>
          <w:numId w:val="42"/>
        </w:numPr>
        <w:tabs>
          <w:tab w:pos="961" w:val="left" w:leader="none"/>
        </w:tabs>
        <w:spacing w:line="360" w:lineRule="auto" w:before="0" w:after="0"/>
        <w:ind w:left="120" w:right="416" w:firstLine="710"/>
        <w:jc w:val="both"/>
        <w:rPr>
          <w:sz w:val="24"/>
        </w:rPr>
      </w:pPr>
      <w:r>
        <w:rPr>
          <w:sz w:val="24"/>
        </w:rPr>
        <w:t>Для</w:t>
      </w:r>
      <w:r>
        <w:rPr>
          <w:spacing w:val="-15"/>
          <w:sz w:val="24"/>
        </w:rPr>
        <w:t> </w:t>
      </w:r>
      <w:r>
        <w:rPr>
          <w:sz w:val="24"/>
        </w:rPr>
        <w:t>большинства</w:t>
      </w:r>
      <w:r>
        <w:rPr>
          <w:spacing w:val="-15"/>
          <w:sz w:val="24"/>
        </w:rPr>
        <w:t> </w:t>
      </w:r>
      <w:r>
        <w:rPr>
          <w:sz w:val="24"/>
        </w:rPr>
        <w:t>органов</w:t>
      </w:r>
      <w:r>
        <w:rPr>
          <w:spacing w:val="-13"/>
          <w:sz w:val="24"/>
        </w:rPr>
        <w:t> </w:t>
      </w:r>
      <w:r>
        <w:rPr>
          <w:sz w:val="24"/>
        </w:rPr>
        <w:t>толерантные</w:t>
      </w:r>
      <w:r>
        <w:rPr>
          <w:spacing w:val="-15"/>
          <w:sz w:val="24"/>
        </w:rPr>
        <w:t> </w:t>
      </w:r>
      <w:r>
        <w:rPr>
          <w:sz w:val="24"/>
        </w:rPr>
        <w:t>дозы</w:t>
      </w:r>
      <w:r>
        <w:rPr>
          <w:spacing w:val="-15"/>
          <w:sz w:val="24"/>
        </w:rPr>
        <w:t> </w:t>
      </w:r>
      <w:r>
        <w:rPr>
          <w:sz w:val="24"/>
        </w:rPr>
        <w:t>для</w:t>
      </w:r>
      <w:r>
        <w:rPr>
          <w:spacing w:val="-14"/>
          <w:sz w:val="24"/>
        </w:rPr>
        <w:t> </w:t>
      </w:r>
      <w:r>
        <w:rPr>
          <w:sz w:val="24"/>
        </w:rPr>
        <w:t>детей</w:t>
      </w:r>
      <w:r>
        <w:rPr>
          <w:spacing w:val="-13"/>
          <w:sz w:val="24"/>
        </w:rPr>
        <w:t> </w:t>
      </w:r>
      <w:r>
        <w:rPr>
          <w:sz w:val="24"/>
        </w:rPr>
        <w:t>не</w:t>
      </w:r>
      <w:r>
        <w:rPr>
          <w:spacing w:val="-15"/>
          <w:sz w:val="24"/>
        </w:rPr>
        <w:t> </w:t>
      </w:r>
      <w:r>
        <w:rPr>
          <w:sz w:val="24"/>
        </w:rPr>
        <w:t>определены.</w:t>
      </w:r>
      <w:r>
        <w:rPr>
          <w:spacing w:val="-14"/>
          <w:sz w:val="24"/>
        </w:rPr>
        <w:t> </w:t>
      </w:r>
      <w:r>
        <w:rPr>
          <w:sz w:val="24"/>
        </w:rPr>
        <w:t>Необходимо руководствоваться рекомендациями QUANTEC.</w:t>
      </w:r>
    </w:p>
    <w:p>
      <w:pPr>
        <w:pStyle w:val="Heading2"/>
      </w:pPr>
      <w:r>
        <w:rPr/>
        <w:t>Реализация лечебных планов.</w:t>
      </w:r>
    </w:p>
    <w:p>
      <w:pPr>
        <w:pStyle w:val="BodyText"/>
        <w:spacing w:line="360" w:lineRule="auto" w:before="135"/>
        <w:ind w:right="409" w:firstLine="710"/>
      </w:pPr>
      <w:r>
        <w:rPr/>
        <w:t>Контроль положения мишени проводится путем проведения CBCT или, что менее предпочтительно,</w:t>
      </w:r>
      <w:r>
        <w:rPr>
          <w:spacing w:val="-14"/>
        </w:rPr>
        <w:t> </w:t>
      </w:r>
      <w:r>
        <w:rPr/>
        <w:t>получением</w:t>
      </w:r>
      <w:r>
        <w:rPr>
          <w:spacing w:val="-14"/>
        </w:rPr>
        <w:t> </w:t>
      </w:r>
      <w:r>
        <w:rPr/>
        <w:t>портальных</w:t>
      </w:r>
      <w:r>
        <w:rPr>
          <w:spacing w:val="-13"/>
        </w:rPr>
        <w:t> </w:t>
      </w:r>
      <w:r>
        <w:rPr/>
        <w:t>изображений</w:t>
      </w:r>
      <w:r>
        <w:rPr>
          <w:spacing w:val="-11"/>
        </w:rPr>
        <w:t> </w:t>
      </w:r>
      <w:r>
        <w:rPr/>
        <w:t>для</w:t>
      </w:r>
      <w:r>
        <w:rPr>
          <w:spacing w:val="-13"/>
        </w:rPr>
        <w:t> </w:t>
      </w:r>
      <w:r>
        <w:rPr/>
        <w:t>коррекции</w:t>
      </w:r>
      <w:r>
        <w:rPr>
          <w:spacing w:val="-11"/>
        </w:rPr>
        <w:t> </w:t>
      </w:r>
      <w:r>
        <w:rPr/>
        <w:t>смещений.</w:t>
      </w:r>
      <w:r>
        <w:rPr>
          <w:spacing w:val="-13"/>
        </w:rPr>
        <w:t> </w:t>
      </w:r>
      <w:r>
        <w:rPr/>
        <w:t>Обычно контроль выполняется в течение первых 3-4 сеансов облучения для исключения систематической ошибки укладки, далее - 1 раз в неделю. При уменьшении отступов на PTV или больших случайных смещениях, определенных в первые дни облучения, рекомендуется ежедневный контроль положения</w:t>
      </w:r>
      <w:r>
        <w:rPr>
          <w:spacing w:val="-1"/>
        </w:rPr>
        <w:t> </w:t>
      </w:r>
      <w:r>
        <w:rPr/>
        <w:t>пациента.</w:t>
      </w:r>
    </w:p>
    <w:p>
      <w:pPr>
        <w:pStyle w:val="Heading2"/>
        <w:spacing w:before="2"/>
      </w:pPr>
      <w:r>
        <w:rPr/>
        <w:t>Лучевые реакции и осложнения.</w:t>
      </w:r>
    </w:p>
    <w:p>
      <w:pPr>
        <w:pStyle w:val="BodyText"/>
        <w:spacing w:line="360" w:lineRule="auto" w:before="139"/>
        <w:ind w:right="406" w:firstLine="710"/>
      </w:pPr>
      <w:r>
        <w:rPr/>
        <w:t>Острые лучевые осложнения возникают во время облучения и в первые 90 </w:t>
      </w:r>
      <w:r>
        <w:rPr>
          <w:spacing w:val="-3"/>
        </w:rPr>
        <w:t>дней </w:t>
      </w:r>
      <w:r>
        <w:rPr/>
        <w:t>после его окончания. Эти эффекты специфичны для облучаемых тканей и обычно хорошо переносятся</w:t>
      </w:r>
      <w:r>
        <w:rPr>
          <w:spacing w:val="-14"/>
        </w:rPr>
        <w:t> </w:t>
      </w:r>
      <w:r>
        <w:rPr/>
        <w:t>пациентами.</w:t>
      </w:r>
      <w:r>
        <w:rPr>
          <w:spacing w:val="-13"/>
        </w:rPr>
        <w:t> </w:t>
      </w:r>
      <w:r>
        <w:rPr/>
        <w:t>Однако</w:t>
      </w:r>
      <w:r>
        <w:rPr>
          <w:spacing w:val="-13"/>
        </w:rPr>
        <w:t> </w:t>
      </w:r>
      <w:r>
        <w:rPr/>
        <w:t>иногда</w:t>
      </w:r>
      <w:r>
        <w:rPr>
          <w:spacing w:val="-14"/>
        </w:rPr>
        <w:t> </w:t>
      </w:r>
      <w:r>
        <w:rPr/>
        <w:t>они</w:t>
      </w:r>
      <w:r>
        <w:rPr>
          <w:spacing w:val="-12"/>
        </w:rPr>
        <w:t> </w:t>
      </w:r>
      <w:r>
        <w:rPr/>
        <w:t>могут</w:t>
      </w:r>
      <w:r>
        <w:rPr>
          <w:spacing w:val="-12"/>
        </w:rPr>
        <w:t> </w:t>
      </w:r>
      <w:r>
        <w:rPr/>
        <w:t>быть</w:t>
      </w:r>
      <w:r>
        <w:rPr>
          <w:spacing w:val="-12"/>
        </w:rPr>
        <w:t> </w:t>
      </w:r>
      <w:r>
        <w:rPr/>
        <w:t>достаточно</w:t>
      </w:r>
      <w:r>
        <w:rPr>
          <w:spacing w:val="-13"/>
        </w:rPr>
        <w:t> </w:t>
      </w:r>
      <w:r>
        <w:rPr/>
        <w:t>серьезными,</w:t>
      </w:r>
      <w:r>
        <w:rPr>
          <w:spacing w:val="-14"/>
        </w:rPr>
        <w:t> </w:t>
      </w:r>
      <w:r>
        <w:rPr/>
        <w:t>требовать дополнительной медикаментозной коррекции и перерыва в лечении. Острые эффекты большей частью являются временными и не вызывают стойкого ухудшения состояния тканей и</w:t>
      </w:r>
      <w:r>
        <w:rPr>
          <w:spacing w:val="1"/>
        </w:rPr>
        <w:t> </w:t>
      </w:r>
      <w:r>
        <w:rPr/>
        <w:t>органов.</w:t>
      </w:r>
    </w:p>
    <w:p>
      <w:pPr>
        <w:pStyle w:val="BodyText"/>
        <w:spacing w:line="360" w:lineRule="auto" w:before="2"/>
        <w:ind w:right="410" w:firstLine="710"/>
      </w:pPr>
      <w:r>
        <w:rPr/>
        <w:t>Наиболее часто возникают тошнота, рвота, диарея, изменения показателей крови. Степень выраженности во многом зависит от объема облучения, локализации остаточной опухоли, возраста пациента. Большинство из них купируется назначением адекватной симптоматической терапии и проходит без следа для здоровья маленького пациента.</w:t>
      </w:r>
    </w:p>
    <w:p>
      <w:pPr>
        <w:pStyle w:val="BodyText"/>
        <w:spacing w:line="357" w:lineRule="auto"/>
        <w:ind w:right="413" w:firstLine="720"/>
      </w:pPr>
      <w:r>
        <w:rPr/>
        <w:t>При снижениях показателей крови проводится заместительная трансфузионная терапия, применяются колониестимулирующие препараты, назначение которых необходимо планировать вне периода облучения, т.е. в конце недели и в выходные дни.</w:t>
      </w:r>
    </w:p>
    <w:p>
      <w:pPr>
        <w:pStyle w:val="BodyText"/>
        <w:spacing w:line="360" w:lineRule="auto" w:before="7"/>
        <w:ind w:right="402" w:firstLine="720"/>
      </w:pPr>
      <w:r>
        <w:rPr/>
        <w:t>Степень выраженности поздних лучевых реакций зависит от локализации, СОД и возраста ребенка. Серьезные отдаленные последствия, как правило, возникают редко из-за небольшого объема облучаемых тканей и благодаря применению современных методик</w:t>
      </w:r>
    </w:p>
    <w:p>
      <w:pPr>
        <w:spacing w:after="0" w:line="360" w:lineRule="auto"/>
        <w:sectPr>
          <w:pgSz w:w="11910" w:h="16840"/>
          <w:pgMar w:header="0" w:footer="689" w:top="1340" w:bottom="960" w:left="1580" w:right="440"/>
        </w:sectPr>
      </w:pPr>
    </w:p>
    <w:p>
      <w:pPr>
        <w:pStyle w:val="BodyText"/>
        <w:spacing w:before="61"/>
        <w:jc w:val="left"/>
      </w:pPr>
      <w:r>
        <w:rPr/>
        <w:t>радиотерапии.</w:t>
      </w:r>
    </w:p>
    <w:p>
      <w:pPr>
        <w:pStyle w:val="BodyText"/>
        <w:spacing w:line="360" w:lineRule="auto" w:before="134"/>
        <w:ind w:right="406" w:firstLine="720"/>
      </w:pPr>
      <w:r>
        <w:rPr/>
        <w:t>Развитие деформаций скелета, в том числе позвоночника, можно избежать при симметричном облучении тел позвонков. Повреждения спинного мозга при соблюдении допустимых доз облучения не возникают.</w:t>
      </w:r>
    </w:p>
    <w:p>
      <w:pPr>
        <w:pStyle w:val="BodyText"/>
        <w:spacing w:line="360" w:lineRule="auto" w:before="4"/>
        <w:ind w:right="413" w:firstLine="720"/>
      </w:pPr>
      <w:r>
        <w:rPr/>
        <w:t>Наиболее серьезных осложнений следуют опасаться со стороны почек при облучении</w:t>
      </w:r>
      <w:r>
        <w:rPr>
          <w:spacing w:val="-12"/>
        </w:rPr>
        <w:t> </w:t>
      </w:r>
      <w:r>
        <w:rPr/>
        <w:t>больших</w:t>
      </w:r>
      <w:r>
        <w:rPr>
          <w:spacing w:val="-13"/>
        </w:rPr>
        <w:t> </w:t>
      </w:r>
      <w:r>
        <w:rPr/>
        <w:t>забрюшинных</w:t>
      </w:r>
      <w:r>
        <w:rPr>
          <w:spacing w:val="-13"/>
        </w:rPr>
        <w:t> </w:t>
      </w:r>
      <w:r>
        <w:rPr/>
        <w:t>опухолей.</w:t>
      </w:r>
      <w:r>
        <w:rPr>
          <w:spacing w:val="-6"/>
        </w:rPr>
        <w:t> </w:t>
      </w:r>
      <w:r>
        <w:rPr/>
        <w:t>Превышение</w:t>
      </w:r>
      <w:r>
        <w:rPr>
          <w:spacing w:val="-14"/>
        </w:rPr>
        <w:t> </w:t>
      </w:r>
      <w:r>
        <w:rPr/>
        <w:t>толерантных</w:t>
      </w:r>
      <w:r>
        <w:rPr>
          <w:spacing w:val="-13"/>
        </w:rPr>
        <w:t> </w:t>
      </w:r>
      <w:r>
        <w:rPr/>
        <w:t>доз</w:t>
      </w:r>
      <w:r>
        <w:rPr>
          <w:spacing w:val="-9"/>
        </w:rPr>
        <w:t> </w:t>
      </w:r>
      <w:r>
        <w:rPr/>
        <w:t>может</w:t>
      </w:r>
      <w:r>
        <w:rPr>
          <w:spacing w:val="-12"/>
        </w:rPr>
        <w:t> </w:t>
      </w:r>
      <w:r>
        <w:rPr/>
        <w:t>вызвать дегенерацию</w:t>
      </w:r>
      <w:r>
        <w:rPr>
          <w:spacing w:val="-7"/>
        </w:rPr>
        <w:t> </w:t>
      </w:r>
      <w:r>
        <w:rPr/>
        <w:t>и</w:t>
      </w:r>
      <w:r>
        <w:rPr>
          <w:spacing w:val="-6"/>
        </w:rPr>
        <w:t> </w:t>
      </w:r>
      <w:r>
        <w:rPr/>
        <w:t>склероз</w:t>
      </w:r>
      <w:r>
        <w:rPr>
          <w:spacing w:val="-6"/>
        </w:rPr>
        <w:t> </w:t>
      </w:r>
      <w:r>
        <w:rPr/>
        <w:t>почечных</w:t>
      </w:r>
      <w:r>
        <w:rPr>
          <w:spacing w:val="-3"/>
        </w:rPr>
        <w:t> </w:t>
      </w:r>
      <w:r>
        <w:rPr/>
        <w:t>артериол.</w:t>
      </w:r>
      <w:r>
        <w:rPr>
          <w:spacing w:val="-7"/>
        </w:rPr>
        <w:t> </w:t>
      </w:r>
      <w:r>
        <w:rPr/>
        <w:t>В</w:t>
      </w:r>
      <w:r>
        <w:rPr>
          <w:spacing w:val="-3"/>
        </w:rPr>
        <w:t> </w:t>
      </w:r>
      <w:r>
        <w:rPr/>
        <w:t>результате</w:t>
      </w:r>
      <w:r>
        <w:rPr>
          <w:spacing w:val="-8"/>
        </w:rPr>
        <w:t> </w:t>
      </w:r>
      <w:r>
        <w:rPr/>
        <w:t>уменьшенный</w:t>
      </w:r>
      <w:r>
        <w:rPr>
          <w:spacing w:val="-6"/>
        </w:rPr>
        <w:t> </w:t>
      </w:r>
      <w:r>
        <w:rPr/>
        <w:t>кровоток</w:t>
      </w:r>
      <w:r>
        <w:rPr>
          <w:spacing w:val="-9"/>
        </w:rPr>
        <w:t> </w:t>
      </w:r>
      <w:r>
        <w:rPr/>
        <w:t>приводит к дегенерации почечных клубочков и канальцев, фиброзу почечной паренхимы. Почечная дисфункция вызывает гипертонию, отеки, уремию и может быть</w:t>
      </w:r>
      <w:r>
        <w:rPr>
          <w:spacing w:val="-4"/>
        </w:rPr>
        <w:t> </w:t>
      </w:r>
      <w:r>
        <w:rPr/>
        <w:t>фатальной.</w:t>
      </w:r>
    </w:p>
    <w:p>
      <w:pPr>
        <w:pStyle w:val="BodyText"/>
        <w:spacing w:line="360" w:lineRule="auto" w:before="1"/>
        <w:ind w:right="408" w:firstLine="720"/>
      </w:pPr>
      <w:r>
        <w:rPr/>
        <w:t>Вторичные опухоли считаются наиболее серьезным последствием лечения рака. Их развитию способствуют как лучевая терапия, </w:t>
      </w:r>
      <w:r>
        <w:rPr>
          <w:spacing w:val="-3"/>
        </w:rPr>
        <w:t>так </w:t>
      </w:r>
      <w:r>
        <w:rPr/>
        <w:t>и химиотерапия. Они могут возникать через много лет после завершения программного лечения. По сравнению со взрослыми пациентами</w:t>
      </w:r>
      <w:r>
        <w:rPr>
          <w:spacing w:val="-15"/>
        </w:rPr>
        <w:t> </w:t>
      </w:r>
      <w:r>
        <w:rPr/>
        <w:t>дети</w:t>
      </w:r>
      <w:r>
        <w:rPr>
          <w:spacing w:val="-15"/>
        </w:rPr>
        <w:t> </w:t>
      </w:r>
      <w:r>
        <w:rPr/>
        <w:t>живут</w:t>
      </w:r>
      <w:r>
        <w:rPr>
          <w:spacing w:val="-16"/>
        </w:rPr>
        <w:t> </w:t>
      </w:r>
      <w:r>
        <w:rPr/>
        <w:t>намного</w:t>
      </w:r>
      <w:r>
        <w:rPr>
          <w:spacing w:val="-17"/>
        </w:rPr>
        <w:t> </w:t>
      </w:r>
      <w:r>
        <w:rPr/>
        <w:t>дольше</w:t>
      </w:r>
      <w:r>
        <w:rPr>
          <w:spacing w:val="-18"/>
        </w:rPr>
        <w:t> </w:t>
      </w:r>
      <w:r>
        <w:rPr/>
        <w:t>после</w:t>
      </w:r>
      <w:r>
        <w:rPr>
          <w:spacing w:val="-13"/>
        </w:rPr>
        <w:t> </w:t>
      </w:r>
      <w:r>
        <w:rPr/>
        <w:t>лучевой</w:t>
      </w:r>
      <w:r>
        <w:rPr>
          <w:spacing w:val="-15"/>
        </w:rPr>
        <w:t> </w:t>
      </w:r>
      <w:r>
        <w:rPr/>
        <w:t>терапии,</w:t>
      </w:r>
      <w:r>
        <w:rPr>
          <w:spacing w:val="-17"/>
        </w:rPr>
        <w:t> </w:t>
      </w:r>
      <w:r>
        <w:rPr/>
        <w:t>и</w:t>
      </w:r>
      <w:r>
        <w:rPr>
          <w:spacing w:val="-15"/>
        </w:rPr>
        <w:t> </w:t>
      </w:r>
      <w:r>
        <w:rPr/>
        <w:t>риск</w:t>
      </w:r>
      <w:r>
        <w:rPr>
          <w:spacing w:val="-18"/>
        </w:rPr>
        <w:t> </w:t>
      </w:r>
      <w:r>
        <w:rPr/>
        <w:t>развития</w:t>
      </w:r>
      <w:r>
        <w:rPr>
          <w:spacing w:val="-17"/>
        </w:rPr>
        <w:t> </w:t>
      </w:r>
      <w:r>
        <w:rPr/>
        <w:t>вторичных опухолей для них наиболее</w:t>
      </w:r>
      <w:r>
        <w:rPr>
          <w:spacing w:val="-3"/>
        </w:rPr>
        <w:t> </w:t>
      </w:r>
      <w:r>
        <w:rPr/>
        <w:t>актуален.</w:t>
      </w:r>
    </w:p>
    <w:p>
      <w:pPr>
        <w:pStyle w:val="BodyText"/>
        <w:spacing w:before="8"/>
        <w:ind w:left="0"/>
        <w:jc w:val="left"/>
        <w:rPr>
          <w:sz w:val="35"/>
        </w:rPr>
      </w:pPr>
    </w:p>
    <w:p>
      <w:pPr>
        <w:pStyle w:val="Heading2"/>
        <w:numPr>
          <w:ilvl w:val="3"/>
          <w:numId w:val="1"/>
        </w:numPr>
        <w:tabs>
          <w:tab w:pos="1191" w:val="left" w:leader="none"/>
        </w:tabs>
        <w:spacing w:line="240" w:lineRule="auto" w:before="0" w:after="0"/>
        <w:ind w:left="1191" w:right="0" w:hanging="360"/>
        <w:jc w:val="both"/>
      </w:pPr>
      <w:bookmarkStart w:name="7.6 Определение событий" w:id="84"/>
      <w:bookmarkEnd w:id="84"/>
      <w:r>
        <w:rPr>
          <w:b w:val="0"/>
        </w:rPr>
      </w:r>
      <w:bookmarkStart w:name="_bookmark27" w:id="85"/>
      <w:bookmarkEnd w:id="85"/>
      <w:r>
        <w:rPr>
          <w:b w:val="0"/>
        </w:rPr>
      </w:r>
      <w:bookmarkStart w:name="_bookmark27" w:id="86"/>
      <w:bookmarkEnd w:id="86"/>
      <w:r>
        <w:rPr>
          <w:u w:val="single"/>
        </w:rPr>
        <w:t>О</w:t>
      </w:r>
      <w:r>
        <w:rPr>
          <w:u w:val="single"/>
        </w:rPr>
        <w:t>пределение</w:t>
      </w:r>
      <w:r>
        <w:rPr>
          <w:spacing w:val="-2"/>
          <w:u w:val="single"/>
        </w:rPr>
        <w:t> </w:t>
      </w:r>
      <w:r>
        <w:rPr>
          <w:u w:val="single"/>
        </w:rPr>
        <w:t>событий</w:t>
      </w:r>
    </w:p>
    <w:p>
      <w:pPr>
        <w:pStyle w:val="BodyText"/>
        <w:spacing w:line="360" w:lineRule="auto" w:before="139"/>
        <w:ind w:right="413" w:firstLine="285"/>
      </w:pPr>
      <w:r>
        <w:rPr/>
        <w:t>Под прогрессией заболевания понимают появление любого нового опухолевого очага; увеличение любого раннее существующего доступного измерению очага &gt; 25 %; наличие опухолевых клеток в костном мозге в случае, если ранее костный мозг не был поражен.</w:t>
      </w:r>
    </w:p>
    <w:p>
      <w:pPr>
        <w:pStyle w:val="BodyText"/>
        <w:spacing w:line="357" w:lineRule="auto" w:before="4"/>
        <w:ind w:right="407" w:firstLine="285"/>
      </w:pPr>
      <w:r>
        <w:rPr/>
        <w:t>Под рецидивом заболевания понимают появление любых новых опухолевых очагов у пациентов, достигших ранее полного ответа по критериям оценки ответа на терапию у пациентов с нейробластомой.</w:t>
      </w:r>
    </w:p>
    <w:p>
      <w:pPr>
        <w:pStyle w:val="BodyText"/>
        <w:spacing w:line="362" w:lineRule="auto" w:before="6"/>
        <w:ind w:right="414" w:firstLine="285"/>
      </w:pPr>
      <w:r>
        <w:rPr/>
        <w:t>Необходимо отметить, что определение событий отличается у пациентов группы наблюдения.</w:t>
      </w:r>
    </w:p>
    <w:p>
      <w:pPr>
        <w:pStyle w:val="BodyText"/>
        <w:spacing w:line="357" w:lineRule="auto"/>
        <w:ind w:right="412" w:firstLine="285"/>
      </w:pPr>
      <w:r>
        <w:rPr/>
        <w:t>У пациентов группы наблюдения под событиями подразумеваются следующие ситуации:</w:t>
      </w:r>
    </w:p>
    <w:p>
      <w:pPr>
        <w:pStyle w:val="ListParagraph"/>
        <w:numPr>
          <w:ilvl w:val="0"/>
          <w:numId w:val="43"/>
        </w:numPr>
        <w:tabs>
          <w:tab w:pos="1191" w:val="left" w:leader="none"/>
        </w:tabs>
        <w:spacing w:line="240" w:lineRule="auto" w:before="1" w:after="0"/>
        <w:ind w:left="1191" w:right="0" w:hanging="360"/>
        <w:jc w:val="both"/>
        <w:rPr>
          <w:sz w:val="24"/>
        </w:rPr>
      </w:pPr>
      <w:r>
        <w:rPr>
          <w:sz w:val="24"/>
        </w:rPr>
        <w:t>при стадиях 1–3: появление отдаленных</w:t>
      </w:r>
      <w:r>
        <w:rPr>
          <w:spacing w:val="-4"/>
          <w:sz w:val="24"/>
        </w:rPr>
        <w:t> </w:t>
      </w:r>
      <w:r>
        <w:rPr>
          <w:sz w:val="24"/>
        </w:rPr>
        <w:t>метастазов;</w:t>
      </w:r>
    </w:p>
    <w:p>
      <w:pPr>
        <w:pStyle w:val="ListParagraph"/>
        <w:numPr>
          <w:ilvl w:val="0"/>
          <w:numId w:val="43"/>
        </w:numPr>
        <w:tabs>
          <w:tab w:pos="1191" w:val="left" w:leader="none"/>
        </w:tabs>
        <w:spacing w:line="357" w:lineRule="auto" w:before="139" w:after="0"/>
        <w:ind w:left="1191" w:right="408" w:hanging="360"/>
        <w:jc w:val="both"/>
        <w:rPr>
          <w:sz w:val="24"/>
        </w:rPr>
      </w:pPr>
      <w:r>
        <w:rPr>
          <w:sz w:val="24"/>
        </w:rPr>
        <w:t>при стадии 4S: прогрессия поражения костного мозга, при котором количество опухолевых клеток превышало 10 % от числа ядросодержащих клеток, и/или появление метастазов в других органах помимо поражения печени и кожи (так называемая трансформация в 4-ю</w:t>
      </w:r>
      <w:r>
        <w:rPr>
          <w:spacing w:val="-1"/>
          <w:sz w:val="24"/>
        </w:rPr>
        <w:t> </w:t>
      </w:r>
      <w:r>
        <w:rPr>
          <w:sz w:val="24"/>
        </w:rPr>
        <w:t>стадию);</w:t>
      </w:r>
    </w:p>
    <w:p>
      <w:pPr>
        <w:pStyle w:val="ListParagraph"/>
        <w:numPr>
          <w:ilvl w:val="0"/>
          <w:numId w:val="43"/>
        </w:numPr>
        <w:tabs>
          <w:tab w:pos="1191" w:val="left" w:leader="none"/>
        </w:tabs>
        <w:spacing w:line="352" w:lineRule="auto" w:before="8" w:after="0"/>
        <w:ind w:left="1191" w:right="405" w:hanging="360"/>
        <w:jc w:val="both"/>
        <w:rPr>
          <w:sz w:val="24"/>
        </w:rPr>
      </w:pPr>
      <w:r>
        <w:rPr>
          <w:sz w:val="24"/>
        </w:rPr>
        <w:t>локальная прогрессия первичной опухоли (при стадиях 1–3) или прогрессия органомегалии (при стадии 4S), которые приводили к развитию</w:t>
      </w:r>
      <w:r>
        <w:rPr>
          <w:spacing w:val="-4"/>
          <w:sz w:val="24"/>
        </w:rPr>
        <w:t> </w:t>
      </w:r>
      <w:r>
        <w:rPr>
          <w:sz w:val="24"/>
        </w:rPr>
        <w:t>ЖУС;</w:t>
      </w:r>
    </w:p>
    <w:p>
      <w:pPr>
        <w:pStyle w:val="ListParagraph"/>
        <w:numPr>
          <w:ilvl w:val="0"/>
          <w:numId w:val="43"/>
        </w:numPr>
        <w:tabs>
          <w:tab w:pos="1191" w:val="left" w:leader="none"/>
        </w:tabs>
        <w:spacing w:line="240" w:lineRule="auto" w:before="10" w:after="0"/>
        <w:ind w:left="1191" w:right="0" w:hanging="360"/>
        <w:jc w:val="both"/>
        <w:rPr>
          <w:sz w:val="24"/>
        </w:rPr>
      </w:pPr>
      <w:r>
        <w:rPr>
          <w:sz w:val="24"/>
        </w:rPr>
        <w:t>смерть по любой причине;</w:t>
      </w:r>
    </w:p>
    <w:p>
      <w:pPr>
        <w:spacing w:after="0" w:line="240" w:lineRule="auto"/>
        <w:jc w:val="both"/>
        <w:rPr>
          <w:sz w:val="24"/>
        </w:rPr>
        <w:sectPr>
          <w:pgSz w:w="11910" w:h="16840"/>
          <w:pgMar w:header="0" w:footer="689" w:top="1340" w:bottom="960" w:left="1580" w:right="440"/>
        </w:sectPr>
      </w:pPr>
    </w:p>
    <w:p>
      <w:pPr>
        <w:pStyle w:val="ListParagraph"/>
        <w:numPr>
          <w:ilvl w:val="0"/>
          <w:numId w:val="43"/>
        </w:numPr>
        <w:tabs>
          <w:tab w:pos="1191" w:val="left" w:leader="none"/>
        </w:tabs>
        <w:spacing w:line="240" w:lineRule="auto" w:before="82" w:after="0"/>
        <w:ind w:left="1191" w:right="0" w:hanging="360"/>
        <w:jc w:val="both"/>
        <w:rPr>
          <w:sz w:val="24"/>
        </w:rPr>
      </w:pPr>
      <w:r>
        <w:rPr>
          <w:sz w:val="24"/>
        </w:rPr>
        <w:t>развитие второй злокачественной</w:t>
      </w:r>
      <w:r>
        <w:rPr>
          <w:spacing w:val="-1"/>
          <w:sz w:val="24"/>
        </w:rPr>
        <w:t> </w:t>
      </w:r>
      <w:r>
        <w:rPr>
          <w:sz w:val="24"/>
        </w:rPr>
        <w:t>опухоли.</w:t>
      </w:r>
    </w:p>
    <w:p>
      <w:pPr>
        <w:pStyle w:val="Heading2"/>
        <w:spacing w:before="133"/>
        <w:ind w:left="405"/>
      </w:pPr>
      <w:r>
        <w:rPr/>
        <w:t>Определение регрессии:</w:t>
      </w:r>
    </w:p>
    <w:p>
      <w:pPr>
        <w:pStyle w:val="ListParagraph"/>
        <w:numPr>
          <w:ilvl w:val="0"/>
          <w:numId w:val="44"/>
        </w:numPr>
        <w:tabs>
          <w:tab w:pos="1126" w:val="left" w:leader="none"/>
        </w:tabs>
        <w:spacing w:line="240" w:lineRule="auto" w:before="137" w:after="0"/>
        <w:ind w:left="1126" w:right="0" w:hanging="360"/>
        <w:jc w:val="both"/>
        <w:rPr>
          <w:sz w:val="24"/>
        </w:rPr>
      </w:pPr>
      <w:r>
        <w:rPr>
          <w:sz w:val="24"/>
        </w:rPr>
        <w:t>прогрессия в соответствии с ранее представленными</w:t>
      </w:r>
      <w:r>
        <w:rPr>
          <w:spacing w:val="-6"/>
          <w:sz w:val="24"/>
        </w:rPr>
        <w:t> </w:t>
      </w:r>
      <w:r>
        <w:rPr>
          <w:sz w:val="24"/>
        </w:rPr>
        <w:t>критериями;</w:t>
      </w:r>
    </w:p>
    <w:p>
      <w:pPr>
        <w:pStyle w:val="ListParagraph"/>
        <w:numPr>
          <w:ilvl w:val="0"/>
          <w:numId w:val="44"/>
        </w:numPr>
        <w:tabs>
          <w:tab w:pos="1126" w:val="left" w:leader="none"/>
        </w:tabs>
        <w:spacing w:line="352" w:lineRule="auto" w:before="136" w:after="0"/>
        <w:ind w:left="1126" w:right="413" w:hanging="360"/>
        <w:jc w:val="both"/>
        <w:rPr>
          <w:sz w:val="24"/>
        </w:rPr>
      </w:pPr>
      <w:r>
        <w:rPr>
          <w:sz w:val="24"/>
        </w:rPr>
        <w:t>отсутствие изменений: изменения не соответствуют критериям прогрессии, регрессия &lt; 10 % во всех</w:t>
      </w:r>
      <w:r>
        <w:rPr>
          <w:spacing w:val="-2"/>
          <w:sz w:val="24"/>
        </w:rPr>
        <w:t> </w:t>
      </w:r>
      <w:r>
        <w:rPr>
          <w:sz w:val="24"/>
        </w:rPr>
        <w:t>проекциях;</w:t>
      </w:r>
    </w:p>
    <w:p>
      <w:pPr>
        <w:pStyle w:val="ListParagraph"/>
        <w:numPr>
          <w:ilvl w:val="0"/>
          <w:numId w:val="44"/>
        </w:numPr>
        <w:tabs>
          <w:tab w:pos="1126" w:val="left" w:leader="none"/>
        </w:tabs>
        <w:spacing w:line="357" w:lineRule="auto" w:before="7" w:after="0"/>
        <w:ind w:left="1126" w:right="410" w:hanging="360"/>
        <w:jc w:val="both"/>
        <w:rPr>
          <w:sz w:val="24"/>
        </w:rPr>
      </w:pPr>
      <w:r>
        <w:rPr>
          <w:sz w:val="24"/>
        </w:rPr>
        <w:t>минимальная регрессия: регрессия первичной опухоли ≥ 10 % и &lt; 25 % в одной или нескольких проекциях и &lt; 10 % при оценке в других проекциях по данным УЗИ, МРТ или КТ (предыдущее исследование должно быть доступно для подтверждения</w:t>
      </w:r>
      <w:r>
        <w:rPr>
          <w:spacing w:val="-1"/>
          <w:sz w:val="24"/>
        </w:rPr>
        <w:t> </w:t>
      </w:r>
      <w:r>
        <w:rPr>
          <w:sz w:val="24"/>
        </w:rPr>
        <w:t>регрессии);</w:t>
      </w:r>
    </w:p>
    <w:p>
      <w:pPr>
        <w:pStyle w:val="ListParagraph"/>
        <w:numPr>
          <w:ilvl w:val="0"/>
          <w:numId w:val="44"/>
        </w:numPr>
        <w:tabs>
          <w:tab w:pos="1126" w:val="left" w:leader="none"/>
        </w:tabs>
        <w:spacing w:line="352" w:lineRule="auto" w:before="4" w:after="0"/>
        <w:ind w:left="1126" w:right="409" w:hanging="360"/>
        <w:jc w:val="both"/>
        <w:rPr>
          <w:sz w:val="24"/>
        </w:rPr>
      </w:pPr>
      <w:r>
        <w:rPr>
          <w:sz w:val="24"/>
        </w:rPr>
        <w:t>несомненная регрессия: регрессия ≥ 25 % в одной или нескольких проекциях и &lt; 25 % при оценке в других проекциях по данным УЗИ, МРТ или</w:t>
      </w:r>
      <w:r>
        <w:rPr>
          <w:spacing w:val="-12"/>
          <w:sz w:val="24"/>
        </w:rPr>
        <w:t> </w:t>
      </w:r>
      <w:r>
        <w:rPr>
          <w:sz w:val="24"/>
        </w:rPr>
        <w:t>КТ;</w:t>
      </w:r>
    </w:p>
    <w:p>
      <w:pPr>
        <w:pStyle w:val="ListParagraph"/>
        <w:numPr>
          <w:ilvl w:val="0"/>
          <w:numId w:val="44"/>
        </w:numPr>
        <w:tabs>
          <w:tab w:pos="1126" w:val="left" w:leader="none"/>
        </w:tabs>
        <w:spacing w:line="357" w:lineRule="auto" w:before="8" w:after="0"/>
        <w:ind w:left="1126" w:right="410" w:hanging="360"/>
        <w:jc w:val="both"/>
        <w:rPr>
          <w:sz w:val="24"/>
        </w:rPr>
      </w:pPr>
      <w:r>
        <w:rPr>
          <w:sz w:val="24"/>
        </w:rPr>
        <w:t>полная регрессия: отсутствие остаточной первичной опухоли, определяемой методами визуализации (соответствует определению полного ответа в соответствии с критериями</w:t>
      </w:r>
      <w:r>
        <w:rPr>
          <w:spacing w:val="2"/>
          <w:sz w:val="24"/>
        </w:rPr>
        <w:t> </w:t>
      </w:r>
      <w:r>
        <w:rPr>
          <w:sz w:val="24"/>
        </w:rPr>
        <w:t>INSS).</w:t>
      </w:r>
    </w:p>
    <w:p>
      <w:pPr>
        <w:pStyle w:val="BodyText"/>
        <w:ind w:left="0"/>
        <w:jc w:val="left"/>
        <w:rPr>
          <w:sz w:val="21"/>
        </w:rPr>
      </w:pPr>
    </w:p>
    <w:p>
      <w:pPr>
        <w:pStyle w:val="Heading2"/>
        <w:numPr>
          <w:ilvl w:val="3"/>
          <w:numId w:val="1"/>
        </w:numPr>
        <w:tabs>
          <w:tab w:pos="1191" w:val="left" w:leader="none"/>
        </w:tabs>
        <w:spacing w:line="240" w:lineRule="auto" w:before="0" w:after="0"/>
        <w:ind w:left="1191" w:right="0" w:hanging="360"/>
        <w:jc w:val="both"/>
      </w:pPr>
      <w:bookmarkStart w:name="7.7 Оценка ответа на лечение пациентов с" w:id="87"/>
      <w:bookmarkEnd w:id="87"/>
      <w:r>
        <w:rPr>
          <w:b w:val="0"/>
        </w:rPr>
      </w:r>
      <w:bookmarkStart w:name="_bookmark28" w:id="88"/>
      <w:bookmarkEnd w:id="88"/>
      <w:r>
        <w:rPr>
          <w:b w:val="0"/>
        </w:rPr>
      </w:r>
      <w:bookmarkStart w:name="_bookmark28" w:id="89"/>
      <w:bookmarkEnd w:id="89"/>
      <w:r>
        <w:rPr>
          <w:u w:val="single"/>
        </w:rPr>
        <w:t>О</w:t>
      </w:r>
      <w:r>
        <w:rPr>
          <w:u w:val="single"/>
        </w:rPr>
        <w:t>ценка ответа на лечение пациентов с нейробластомой всех групп</w:t>
      </w:r>
      <w:r>
        <w:rPr>
          <w:spacing w:val="-9"/>
          <w:u w:val="single"/>
        </w:rPr>
        <w:t> </w:t>
      </w:r>
      <w:r>
        <w:rPr>
          <w:u w:val="single"/>
        </w:rPr>
        <w:t>риска</w:t>
      </w:r>
    </w:p>
    <w:p>
      <w:pPr>
        <w:pStyle w:val="BodyText"/>
        <w:spacing w:line="360" w:lineRule="auto" w:before="139"/>
        <w:ind w:right="400" w:firstLine="710"/>
      </w:pPr>
      <w:r>
        <w:rPr/>
        <w:t>Для анализа эффективности проводимой терапии используются международные критерии оценки ответа на терапию у пациентов с нейробластомой [12]. В рамках данных критериев выделяются следующие варианты ответа: полный ответ, очень хороший частичный ответ, частичный ответ, смешанный ответ, стабилизация и прогрессирование (табл. 7.7.1).</w:t>
      </w:r>
    </w:p>
    <w:p>
      <w:pPr>
        <w:pStyle w:val="BodyText"/>
        <w:spacing w:line="272" w:lineRule="exact"/>
        <w:ind w:left="831"/>
      </w:pPr>
      <w:r>
        <w:rPr>
          <w:b/>
        </w:rPr>
        <w:t>Таблица 7.7.1. </w:t>
      </w:r>
      <w:r>
        <w:rPr/>
        <w:t>Критерии оценки ответа на терапию у пациентов с нейробластомой</w:t>
      </w:r>
    </w:p>
    <w:p>
      <w:pPr>
        <w:pStyle w:val="BodyText"/>
        <w:ind w:left="0"/>
        <w:jc w:val="left"/>
        <w:rPr>
          <w:sz w:val="12"/>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127"/>
        <w:gridCol w:w="2397"/>
        <w:gridCol w:w="3828"/>
      </w:tblGrid>
      <w:tr>
        <w:trPr>
          <w:trHeight w:val="415" w:hRule="atLeast"/>
        </w:trPr>
        <w:tc>
          <w:tcPr>
            <w:tcW w:w="3127" w:type="dxa"/>
          </w:tcPr>
          <w:p>
            <w:pPr>
              <w:pStyle w:val="TableParagraph"/>
              <w:rPr>
                <w:b/>
                <w:sz w:val="24"/>
              </w:rPr>
            </w:pPr>
            <w:r>
              <w:rPr>
                <w:b/>
                <w:sz w:val="24"/>
              </w:rPr>
              <w:t>Ответ</w:t>
            </w:r>
          </w:p>
        </w:tc>
        <w:tc>
          <w:tcPr>
            <w:tcW w:w="2397" w:type="dxa"/>
          </w:tcPr>
          <w:p>
            <w:pPr>
              <w:pStyle w:val="TableParagraph"/>
              <w:ind w:left="109"/>
              <w:rPr>
                <w:b/>
                <w:sz w:val="24"/>
              </w:rPr>
            </w:pPr>
            <w:r>
              <w:rPr>
                <w:b/>
                <w:sz w:val="24"/>
              </w:rPr>
              <w:t>Первичная опухоль</w:t>
            </w:r>
          </w:p>
        </w:tc>
        <w:tc>
          <w:tcPr>
            <w:tcW w:w="3828" w:type="dxa"/>
          </w:tcPr>
          <w:p>
            <w:pPr>
              <w:pStyle w:val="TableParagraph"/>
              <w:ind w:left="108"/>
              <w:rPr>
                <w:b/>
                <w:sz w:val="24"/>
              </w:rPr>
            </w:pPr>
            <w:r>
              <w:rPr>
                <w:b/>
                <w:sz w:val="24"/>
              </w:rPr>
              <w:t>Метастатические очаги</w:t>
            </w:r>
          </w:p>
        </w:tc>
      </w:tr>
      <w:tr>
        <w:trPr>
          <w:trHeight w:val="1240" w:hRule="atLeast"/>
        </w:trPr>
        <w:tc>
          <w:tcPr>
            <w:tcW w:w="3127" w:type="dxa"/>
          </w:tcPr>
          <w:p>
            <w:pPr>
              <w:pStyle w:val="TableParagraph"/>
              <w:spacing w:line="360" w:lineRule="auto"/>
              <w:ind w:right="573"/>
              <w:rPr>
                <w:sz w:val="24"/>
              </w:rPr>
            </w:pPr>
            <w:r>
              <w:rPr>
                <w:sz w:val="24"/>
              </w:rPr>
              <w:t>Полный ответ (Complete Response)</w:t>
            </w:r>
          </w:p>
        </w:tc>
        <w:tc>
          <w:tcPr>
            <w:tcW w:w="2397" w:type="dxa"/>
          </w:tcPr>
          <w:p>
            <w:pPr>
              <w:pStyle w:val="TableParagraph"/>
              <w:ind w:left="109"/>
              <w:rPr>
                <w:sz w:val="24"/>
              </w:rPr>
            </w:pPr>
            <w:r>
              <w:rPr>
                <w:sz w:val="24"/>
              </w:rPr>
              <w:t>Нет опухоли</w:t>
            </w:r>
          </w:p>
        </w:tc>
        <w:tc>
          <w:tcPr>
            <w:tcW w:w="3828" w:type="dxa"/>
          </w:tcPr>
          <w:p>
            <w:pPr>
              <w:pStyle w:val="TableParagraph"/>
              <w:numPr>
                <w:ilvl w:val="0"/>
                <w:numId w:val="45"/>
              </w:numPr>
              <w:tabs>
                <w:tab w:pos="249" w:val="left" w:leader="none"/>
              </w:tabs>
              <w:spacing w:line="240" w:lineRule="auto" w:before="1" w:after="0"/>
              <w:ind w:left="248" w:right="0" w:hanging="141"/>
              <w:jc w:val="left"/>
              <w:rPr>
                <w:sz w:val="24"/>
              </w:rPr>
            </w:pPr>
            <w:r>
              <w:rPr>
                <w:sz w:val="24"/>
              </w:rPr>
              <w:t>Метастазы</w:t>
            </w:r>
            <w:r>
              <w:rPr>
                <w:spacing w:val="-3"/>
                <w:sz w:val="24"/>
              </w:rPr>
              <w:t> </w:t>
            </w:r>
            <w:r>
              <w:rPr>
                <w:sz w:val="24"/>
              </w:rPr>
              <w:t>отсутствуют;</w:t>
            </w:r>
          </w:p>
          <w:p>
            <w:pPr>
              <w:pStyle w:val="TableParagraph"/>
              <w:numPr>
                <w:ilvl w:val="0"/>
                <w:numId w:val="45"/>
              </w:numPr>
              <w:tabs>
                <w:tab w:pos="909" w:val="left" w:leader="none"/>
                <w:tab w:pos="910" w:val="left" w:leader="none"/>
                <w:tab w:pos="2903" w:val="left" w:leader="none"/>
              </w:tabs>
              <w:spacing w:line="410" w:lineRule="atLeast" w:before="5" w:after="0"/>
              <w:ind w:left="108" w:right="93" w:firstLine="0"/>
              <w:jc w:val="left"/>
              <w:rPr>
                <w:sz w:val="24"/>
              </w:rPr>
            </w:pPr>
            <w:r>
              <w:rPr>
                <w:sz w:val="24"/>
              </w:rPr>
              <w:t>нормальный</w:t>
              <w:tab/>
            </w:r>
            <w:r>
              <w:rPr>
                <w:spacing w:val="-3"/>
                <w:sz w:val="24"/>
              </w:rPr>
              <w:t>уровень </w:t>
            </w:r>
            <w:r>
              <w:rPr>
                <w:sz w:val="24"/>
              </w:rPr>
              <w:t>катехоламинов</w:t>
            </w:r>
          </w:p>
        </w:tc>
      </w:tr>
      <w:tr>
        <w:trPr>
          <w:trHeight w:val="2070" w:hRule="atLeast"/>
        </w:trPr>
        <w:tc>
          <w:tcPr>
            <w:tcW w:w="3127" w:type="dxa"/>
          </w:tcPr>
          <w:p>
            <w:pPr>
              <w:pStyle w:val="TableParagraph"/>
              <w:spacing w:line="362" w:lineRule="auto"/>
              <w:rPr>
                <w:sz w:val="24"/>
              </w:rPr>
            </w:pPr>
            <w:r>
              <w:rPr>
                <w:sz w:val="24"/>
              </w:rPr>
              <w:t>Очень хороший частичный ответ</w:t>
            </w:r>
          </w:p>
          <w:p>
            <w:pPr>
              <w:pStyle w:val="TableParagraph"/>
              <w:spacing w:line="273" w:lineRule="exact" w:before="0"/>
              <w:rPr>
                <w:sz w:val="24"/>
              </w:rPr>
            </w:pPr>
            <w:r>
              <w:rPr>
                <w:sz w:val="24"/>
              </w:rPr>
              <w:t>(Very Good Partial Response)</w:t>
            </w:r>
          </w:p>
        </w:tc>
        <w:tc>
          <w:tcPr>
            <w:tcW w:w="2397" w:type="dxa"/>
          </w:tcPr>
          <w:p>
            <w:pPr>
              <w:pStyle w:val="TableParagraph"/>
              <w:ind w:left="109"/>
              <w:rPr>
                <w:sz w:val="24"/>
              </w:rPr>
            </w:pPr>
            <w:r>
              <w:rPr>
                <w:sz w:val="24"/>
              </w:rPr>
              <w:t>Уменьшение на 90–</w:t>
            </w:r>
          </w:p>
          <w:p>
            <w:pPr>
              <w:pStyle w:val="TableParagraph"/>
              <w:spacing w:before="139"/>
              <w:ind w:left="109"/>
              <w:rPr>
                <w:sz w:val="24"/>
              </w:rPr>
            </w:pPr>
            <w:r>
              <w:rPr>
                <w:sz w:val="24"/>
              </w:rPr>
              <w:t>99 %</w:t>
            </w:r>
          </w:p>
        </w:tc>
        <w:tc>
          <w:tcPr>
            <w:tcW w:w="3828" w:type="dxa"/>
          </w:tcPr>
          <w:p>
            <w:pPr>
              <w:pStyle w:val="TableParagraph"/>
              <w:numPr>
                <w:ilvl w:val="0"/>
                <w:numId w:val="46"/>
              </w:numPr>
              <w:tabs>
                <w:tab w:pos="249" w:val="left" w:leader="none"/>
              </w:tabs>
              <w:spacing w:line="240" w:lineRule="auto" w:before="1" w:after="0"/>
              <w:ind w:left="248" w:right="0" w:hanging="141"/>
              <w:jc w:val="left"/>
              <w:rPr>
                <w:sz w:val="24"/>
              </w:rPr>
            </w:pPr>
            <w:r>
              <w:rPr>
                <w:sz w:val="24"/>
              </w:rPr>
              <w:t>Метастазы</w:t>
            </w:r>
            <w:r>
              <w:rPr>
                <w:spacing w:val="-3"/>
                <w:sz w:val="24"/>
              </w:rPr>
              <w:t> </w:t>
            </w:r>
            <w:r>
              <w:rPr>
                <w:sz w:val="24"/>
              </w:rPr>
              <w:t>отсутствуют;</w:t>
            </w:r>
          </w:p>
          <w:p>
            <w:pPr>
              <w:pStyle w:val="TableParagraph"/>
              <w:numPr>
                <w:ilvl w:val="0"/>
                <w:numId w:val="46"/>
              </w:numPr>
              <w:tabs>
                <w:tab w:pos="909" w:val="left" w:leader="none"/>
                <w:tab w:pos="910" w:val="left" w:leader="none"/>
                <w:tab w:pos="2903" w:val="left" w:leader="none"/>
              </w:tabs>
              <w:spacing w:line="360" w:lineRule="auto" w:before="139" w:after="0"/>
              <w:ind w:left="108" w:right="93" w:firstLine="0"/>
              <w:jc w:val="left"/>
              <w:rPr>
                <w:sz w:val="24"/>
              </w:rPr>
            </w:pPr>
            <w:r>
              <w:rPr>
                <w:sz w:val="24"/>
              </w:rPr>
              <w:t>нормальный</w:t>
              <w:tab/>
            </w:r>
            <w:r>
              <w:rPr>
                <w:spacing w:val="-3"/>
                <w:sz w:val="24"/>
              </w:rPr>
              <w:t>уровень </w:t>
            </w:r>
            <w:r>
              <w:rPr>
                <w:sz w:val="24"/>
              </w:rPr>
              <w:t>катехоламинов;</w:t>
            </w:r>
          </w:p>
          <w:p>
            <w:pPr>
              <w:pStyle w:val="TableParagraph"/>
              <w:numPr>
                <w:ilvl w:val="0"/>
                <w:numId w:val="46"/>
              </w:numPr>
              <w:tabs>
                <w:tab w:pos="259" w:val="left" w:leader="none"/>
              </w:tabs>
              <w:spacing w:line="240" w:lineRule="auto" w:before="2" w:after="0"/>
              <w:ind w:left="258" w:right="0" w:hanging="151"/>
              <w:jc w:val="left"/>
              <w:rPr>
                <w:sz w:val="24"/>
              </w:rPr>
            </w:pPr>
            <w:r>
              <w:rPr>
                <w:sz w:val="24"/>
              </w:rPr>
              <w:t>возможны остаточные</w:t>
            </w:r>
            <w:r>
              <w:rPr>
                <w:spacing w:val="14"/>
                <w:sz w:val="24"/>
              </w:rPr>
              <w:t> </w:t>
            </w:r>
            <w:r>
              <w:rPr>
                <w:sz w:val="24"/>
              </w:rPr>
              <w:t>изменения</w:t>
            </w:r>
          </w:p>
          <w:p>
            <w:pPr>
              <w:pStyle w:val="TableParagraph"/>
              <w:spacing w:before="139"/>
              <w:ind w:left="108"/>
              <w:rPr>
                <w:sz w:val="24"/>
              </w:rPr>
            </w:pPr>
            <w:r>
              <w:rPr>
                <w:sz w:val="24"/>
              </w:rPr>
              <w:t>при сцинтиграфии с технецием</w:t>
            </w:r>
          </w:p>
        </w:tc>
      </w:tr>
      <w:tr>
        <w:trPr>
          <w:trHeight w:val="1245" w:hRule="atLeast"/>
        </w:trPr>
        <w:tc>
          <w:tcPr>
            <w:tcW w:w="3127" w:type="dxa"/>
          </w:tcPr>
          <w:p>
            <w:pPr>
              <w:pStyle w:val="TableParagraph"/>
              <w:spacing w:line="360" w:lineRule="auto"/>
              <w:ind w:right="1220"/>
              <w:rPr>
                <w:sz w:val="24"/>
              </w:rPr>
            </w:pPr>
            <w:r>
              <w:rPr>
                <w:sz w:val="24"/>
              </w:rPr>
              <w:t>Частичный ответ (Partial Response)</w:t>
            </w:r>
          </w:p>
        </w:tc>
        <w:tc>
          <w:tcPr>
            <w:tcW w:w="2397" w:type="dxa"/>
          </w:tcPr>
          <w:p>
            <w:pPr>
              <w:pStyle w:val="TableParagraph"/>
              <w:ind w:left="109"/>
              <w:rPr>
                <w:sz w:val="24"/>
              </w:rPr>
            </w:pPr>
            <w:r>
              <w:rPr>
                <w:sz w:val="24"/>
              </w:rPr>
              <w:t>Уменьшение &gt; 50 %</w:t>
            </w:r>
          </w:p>
        </w:tc>
        <w:tc>
          <w:tcPr>
            <w:tcW w:w="3828" w:type="dxa"/>
          </w:tcPr>
          <w:p>
            <w:pPr>
              <w:pStyle w:val="TableParagraph"/>
              <w:tabs>
                <w:tab w:pos="1791" w:val="left" w:leader="none"/>
                <w:tab w:pos="2601" w:val="left" w:leader="none"/>
              </w:tabs>
              <w:spacing w:line="360" w:lineRule="auto"/>
              <w:ind w:left="108" w:right="105"/>
              <w:rPr>
                <w:sz w:val="24"/>
              </w:rPr>
            </w:pPr>
            <w:r>
              <w:rPr>
                <w:sz w:val="24"/>
              </w:rPr>
              <w:t>Уменьшение</w:t>
              <w:tab/>
              <w:t>всех</w:t>
              <w:tab/>
            </w:r>
            <w:r>
              <w:rPr>
                <w:spacing w:val="-3"/>
                <w:sz w:val="24"/>
              </w:rPr>
              <w:t>доступных </w:t>
            </w:r>
            <w:r>
              <w:rPr>
                <w:sz w:val="24"/>
              </w:rPr>
              <w:t>измерению очагов &gt; 50</w:t>
            </w:r>
            <w:r>
              <w:rPr>
                <w:spacing w:val="-1"/>
                <w:sz w:val="24"/>
              </w:rPr>
              <w:t> </w:t>
            </w:r>
            <w:r>
              <w:rPr>
                <w:sz w:val="24"/>
              </w:rPr>
              <w:t>%.</w:t>
            </w:r>
          </w:p>
          <w:p>
            <w:pPr>
              <w:pStyle w:val="TableParagraph"/>
              <w:spacing w:before="2"/>
              <w:ind w:left="108"/>
              <w:rPr>
                <w:sz w:val="24"/>
              </w:rPr>
            </w:pPr>
            <w:r>
              <w:rPr>
                <w:sz w:val="24"/>
              </w:rPr>
              <w:t>Кости и костный мозг:</w:t>
            </w:r>
          </w:p>
        </w:tc>
      </w:tr>
    </w:tbl>
    <w:p>
      <w:pPr>
        <w:spacing w:after="0"/>
        <w:rPr>
          <w:sz w:val="24"/>
        </w:rPr>
        <w:sectPr>
          <w:pgSz w:w="11910" w:h="16840"/>
          <w:pgMar w:header="0" w:footer="689" w:top="1320" w:bottom="960" w:left="1580" w:right="4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127"/>
        <w:gridCol w:w="2397"/>
        <w:gridCol w:w="3828"/>
      </w:tblGrid>
      <w:tr>
        <w:trPr>
          <w:trHeight w:val="3311" w:hRule="atLeast"/>
        </w:trPr>
        <w:tc>
          <w:tcPr>
            <w:tcW w:w="3127" w:type="dxa"/>
          </w:tcPr>
          <w:p>
            <w:pPr>
              <w:pStyle w:val="TableParagraph"/>
              <w:spacing w:before="0"/>
              <w:ind w:left="0"/>
              <w:rPr>
                <w:sz w:val="24"/>
              </w:rPr>
            </w:pPr>
          </w:p>
        </w:tc>
        <w:tc>
          <w:tcPr>
            <w:tcW w:w="2397" w:type="dxa"/>
          </w:tcPr>
          <w:p>
            <w:pPr>
              <w:pStyle w:val="TableParagraph"/>
              <w:spacing w:before="0"/>
              <w:ind w:left="0"/>
              <w:rPr>
                <w:sz w:val="24"/>
              </w:rPr>
            </w:pPr>
          </w:p>
        </w:tc>
        <w:tc>
          <w:tcPr>
            <w:tcW w:w="3828" w:type="dxa"/>
          </w:tcPr>
          <w:p>
            <w:pPr>
              <w:pStyle w:val="TableParagraph"/>
              <w:numPr>
                <w:ilvl w:val="0"/>
                <w:numId w:val="47"/>
              </w:numPr>
              <w:tabs>
                <w:tab w:pos="339" w:val="left" w:leader="none"/>
              </w:tabs>
              <w:spacing w:line="357" w:lineRule="auto" w:before="1" w:after="0"/>
              <w:ind w:left="108" w:right="95" w:firstLine="0"/>
              <w:jc w:val="both"/>
              <w:rPr>
                <w:sz w:val="24"/>
              </w:rPr>
            </w:pPr>
            <w:r>
              <w:rPr>
                <w:sz w:val="24"/>
              </w:rPr>
              <w:t>уменьшение числа позитивных очагов &gt; 50 %;</w:t>
            </w:r>
          </w:p>
          <w:p>
            <w:pPr>
              <w:pStyle w:val="TableParagraph"/>
              <w:numPr>
                <w:ilvl w:val="0"/>
                <w:numId w:val="47"/>
              </w:numPr>
              <w:tabs>
                <w:tab w:pos="249" w:val="left" w:leader="none"/>
              </w:tabs>
              <w:spacing w:line="360" w:lineRule="auto" w:before="2" w:after="0"/>
              <w:ind w:left="108" w:right="95" w:firstLine="0"/>
              <w:jc w:val="both"/>
              <w:rPr>
                <w:sz w:val="24"/>
              </w:rPr>
            </w:pPr>
            <w:r>
              <w:rPr>
                <w:sz w:val="24"/>
              </w:rPr>
              <w:t>не более 1 точки костного мозга</w:t>
            </w:r>
            <w:r>
              <w:rPr>
                <w:spacing w:val="-15"/>
                <w:sz w:val="24"/>
              </w:rPr>
              <w:t> </w:t>
            </w:r>
            <w:r>
              <w:rPr>
                <w:sz w:val="24"/>
              </w:rPr>
              <w:t>с опухолевыми клетками (если это представляет собой уменьшение</w:t>
            </w:r>
            <w:r>
              <w:rPr>
                <w:spacing w:val="-47"/>
                <w:sz w:val="24"/>
              </w:rPr>
              <w:t> </w:t>
            </w:r>
            <w:r>
              <w:rPr>
                <w:sz w:val="24"/>
              </w:rPr>
              <w:t>по сравнению с числом пораженных точек на момент</w:t>
            </w:r>
            <w:r>
              <w:rPr>
                <w:spacing w:val="19"/>
                <w:sz w:val="24"/>
              </w:rPr>
              <w:t> </w:t>
            </w:r>
            <w:r>
              <w:rPr>
                <w:sz w:val="24"/>
              </w:rPr>
              <w:t>постановки</w:t>
            </w:r>
          </w:p>
          <w:p>
            <w:pPr>
              <w:pStyle w:val="TableParagraph"/>
              <w:ind w:left="108"/>
              <w:rPr>
                <w:sz w:val="24"/>
              </w:rPr>
            </w:pPr>
            <w:r>
              <w:rPr>
                <w:sz w:val="24"/>
              </w:rPr>
              <w:t>диагноза)</w:t>
            </w:r>
          </w:p>
        </w:tc>
      </w:tr>
      <w:tr>
        <w:trPr>
          <w:trHeight w:val="2070" w:hRule="atLeast"/>
        </w:trPr>
        <w:tc>
          <w:tcPr>
            <w:tcW w:w="3127" w:type="dxa"/>
          </w:tcPr>
          <w:p>
            <w:pPr>
              <w:pStyle w:val="TableParagraph"/>
              <w:spacing w:line="360" w:lineRule="auto"/>
              <w:ind w:right="1121"/>
              <w:rPr>
                <w:sz w:val="24"/>
              </w:rPr>
            </w:pPr>
            <w:r>
              <w:rPr>
                <w:sz w:val="24"/>
              </w:rPr>
              <w:t>Смешанный ответ (Mixed Response)</w:t>
            </w:r>
          </w:p>
        </w:tc>
        <w:tc>
          <w:tcPr>
            <w:tcW w:w="6225" w:type="dxa"/>
            <w:gridSpan w:val="2"/>
          </w:tcPr>
          <w:p>
            <w:pPr>
              <w:pStyle w:val="TableParagraph"/>
              <w:numPr>
                <w:ilvl w:val="0"/>
                <w:numId w:val="48"/>
              </w:numPr>
              <w:tabs>
                <w:tab w:pos="250" w:val="left" w:leader="none"/>
              </w:tabs>
              <w:spacing w:line="240" w:lineRule="auto" w:before="1" w:after="0"/>
              <w:ind w:left="249" w:right="0" w:hanging="141"/>
              <w:jc w:val="both"/>
              <w:rPr>
                <w:sz w:val="24"/>
              </w:rPr>
            </w:pPr>
            <w:r>
              <w:rPr>
                <w:sz w:val="24"/>
              </w:rPr>
              <w:t>Отсутствие новых опухолевых</w:t>
            </w:r>
            <w:r>
              <w:rPr>
                <w:spacing w:val="-3"/>
                <w:sz w:val="24"/>
              </w:rPr>
              <w:t> </w:t>
            </w:r>
            <w:r>
              <w:rPr>
                <w:sz w:val="24"/>
              </w:rPr>
              <w:t>очагов;</w:t>
            </w:r>
          </w:p>
          <w:p>
            <w:pPr>
              <w:pStyle w:val="TableParagraph"/>
              <w:numPr>
                <w:ilvl w:val="0"/>
                <w:numId w:val="48"/>
              </w:numPr>
              <w:tabs>
                <w:tab w:pos="245" w:val="left" w:leader="none"/>
              </w:tabs>
              <w:spacing w:line="360" w:lineRule="auto" w:before="139" w:after="0"/>
              <w:ind w:left="109" w:right="96" w:firstLine="0"/>
              <w:jc w:val="both"/>
              <w:rPr>
                <w:sz w:val="24"/>
              </w:rPr>
            </w:pPr>
            <w:r>
              <w:rPr>
                <w:sz w:val="24"/>
              </w:rPr>
              <w:t>уменьшение</w:t>
            </w:r>
            <w:r>
              <w:rPr>
                <w:spacing w:val="-10"/>
                <w:sz w:val="24"/>
              </w:rPr>
              <w:t> </w:t>
            </w:r>
            <w:r>
              <w:rPr>
                <w:sz w:val="24"/>
              </w:rPr>
              <w:t>любых</w:t>
            </w:r>
            <w:r>
              <w:rPr>
                <w:spacing w:val="-8"/>
                <w:sz w:val="24"/>
              </w:rPr>
              <w:t> </w:t>
            </w:r>
            <w:r>
              <w:rPr>
                <w:sz w:val="24"/>
              </w:rPr>
              <w:t>доступных</w:t>
            </w:r>
            <w:r>
              <w:rPr>
                <w:spacing w:val="-9"/>
                <w:sz w:val="24"/>
              </w:rPr>
              <w:t> </w:t>
            </w:r>
            <w:r>
              <w:rPr>
                <w:sz w:val="24"/>
              </w:rPr>
              <w:t>измерению</w:t>
            </w:r>
            <w:r>
              <w:rPr>
                <w:spacing w:val="-8"/>
                <w:sz w:val="24"/>
              </w:rPr>
              <w:t> </w:t>
            </w:r>
            <w:r>
              <w:rPr>
                <w:sz w:val="24"/>
              </w:rPr>
              <w:t>очагов</w:t>
            </w:r>
            <w:r>
              <w:rPr>
                <w:spacing w:val="-6"/>
                <w:sz w:val="24"/>
              </w:rPr>
              <w:t> </w:t>
            </w:r>
            <w:r>
              <w:rPr>
                <w:sz w:val="24"/>
              </w:rPr>
              <w:t>&gt;</w:t>
            </w:r>
            <w:r>
              <w:rPr>
                <w:spacing w:val="2"/>
                <w:sz w:val="24"/>
              </w:rPr>
              <w:t> </w:t>
            </w:r>
            <w:r>
              <w:rPr>
                <w:sz w:val="24"/>
              </w:rPr>
              <w:t>50</w:t>
            </w:r>
            <w:r>
              <w:rPr>
                <w:spacing w:val="-9"/>
                <w:sz w:val="24"/>
              </w:rPr>
              <w:t> </w:t>
            </w:r>
            <w:r>
              <w:rPr>
                <w:sz w:val="24"/>
              </w:rPr>
              <w:t>% (первичная опухоль или метастазы) при уменьшении других очагов &lt; 50 %;</w:t>
            </w:r>
          </w:p>
          <w:p>
            <w:pPr>
              <w:pStyle w:val="TableParagraph"/>
              <w:numPr>
                <w:ilvl w:val="0"/>
                <w:numId w:val="48"/>
              </w:numPr>
              <w:tabs>
                <w:tab w:pos="250" w:val="left" w:leader="none"/>
              </w:tabs>
              <w:spacing w:line="274" w:lineRule="exact" w:before="0" w:after="0"/>
              <w:ind w:left="249" w:right="0" w:hanging="141"/>
              <w:jc w:val="both"/>
              <w:rPr>
                <w:sz w:val="24"/>
              </w:rPr>
            </w:pPr>
            <w:r>
              <w:rPr>
                <w:sz w:val="24"/>
              </w:rPr>
              <w:t>увеличение любого из существовавших очагов &lt; 25</w:t>
            </w:r>
            <w:r>
              <w:rPr>
                <w:spacing w:val="-11"/>
                <w:sz w:val="24"/>
              </w:rPr>
              <w:t> </w:t>
            </w:r>
            <w:r>
              <w:rPr>
                <w:sz w:val="24"/>
              </w:rPr>
              <w:t>%</w:t>
            </w:r>
          </w:p>
        </w:tc>
      </w:tr>
      <w:tr>
        <w:trPr>
          <w:trHeight w:val="1240" w:hRule="atLeast"/>
        </w:trPr>
        <w:tc>
          <w:tcPr>
            <w:tcW w:w="3127" w:type="dxa"/>
          </w:tcPr>
          <w:p>
            <w:pPr>
              <w:pStyle w:val="TableParagraph"/>
              <w:spacing w:line="360" w:lineRule="auto"/>
              <w:ind w:right="1548"/>
              <w:rPr>
                <w:sz w:val="24"/>
              </w:rPr>
            </w:pPr>
            <w:r>
              <w:rPr>
                <w:sz w:val="24"/>
              </w:rPr>
              <w:t>Стабилизация (No Response)</w:t>
            </w:r>
          </w:p>
        </w:tc>
        <w:tc>
          <w:tcPr>
            <w:tcW w:w="6225" w:type="dxa"/>
            <w:gridSpan w:val="2"/>
          </w:tcPr>
          <w:p>
            <w:pPr>
              <w:pStyle w:val="TableParagraph"/>
              <w:numPr>
                <w:ilvl w:val="0"/>
                <w:numId w:val="49"/>
              </w:numPr>
              <w:tabs>
                <w:tab w:pos="250" w:val="left" w:leader="none"/>
              </w:tabs>
              <w:spacing w:line="240" w:lineRule="auto" w:before="1" w:after="0"/>
              <w:ind w:left="249" w:right="0" w:hanging="141"/>
              <w:jc w:val="left"/>
              <w:rPr>
                <w:sz w:val="24"/>
              </w:rPr>
            </w:pPr>
            <w:r>
              <w:rPr>
                <w:sz w:val="24"/>
              </w:rPr>
              <w:t>Отсутствие новых</w:t>
            </w:r>
            <w:r>
              <w:rPr>
                <w:spacing w:val="-3"/>
                <w:sz w:val="24"/>
              </w:rPr>
              <w:t> </w:t>
            </w:r>
            <w:r>
              <w:rPr>
                <w:sz w:val="24"/>
              </w:rPr>
              <w:t>очагов;</w:t>
            </w:r>
          </w:p>
          <w:p>
            <w:pPr>
              <w:pStyle w:val="TableParagraph"/>
              <w:numPr>
                <w:ilvl w:val="0"/>
                <w:numId w:val="49"/>
              </w:numPr>
              <w:tabs>
                <w:tab w:pos="250" w:val="left" w:leader="none"/>
              </w:tabs>
              <w:spacing w:line="240" w:lineRule="auto" w:before="139" w:after="0"/>
              <w:ind w:left="249" w:right="0" w:hanging="141"/>
              <w:jc w:val="left"/>
              <w:rPr>
                <w:sz w:val="24"/>
              </w:rPr>
            </w:pPr>
            <w:r>
              <w:rPr>
                <w:sz w:val="24"/>
              </w:rPr>
              <w:t>уменьшение очагов &lt; 50</w:t>
            </w:r>
            <w:r>
              <w:rPr>
                <w:spacing w:val="1"/>
                <w:sz w:val="24"/>
              </w:rPr>
              <w:t> </w:t>
            </w:r>
            <w:r>
              <w:rPr>
                <w:sz w:val="24"/>
              </w:rPr>
              <w:t>%;</w:t>
            </w:r>
          </w:p>
          <w:p>
            <w:pPr>
              <w:pStyle w:val="TableParagraph"/>
              <w:numPr>
                <w:ilvl w:val="0"/>
                <w:numId w:val="49"/>
              </w:numPr>
              <w:tabs>
                <w:tab w:pos="250" w:val="left" w:leader="none"/>
              </w:tabs>
              <w:spacing w:line="240" w:lineRule="auto" w:before="134" w:after="0"/>
              <w:ind w:left="249" w:right="0" w:hanging="141"/>
              <w:jc w:val="left"/>
              <w:rPr>
                <w:sz w:val="24"/>
              </w:rPr>
            </w:pPr>
            <w:r>
              <w:rPr>
                <w:sz w:val="24"/>
              </w:rPr>
              <w:t>увеличение любого из существовавших очагов &lt; 25</w:t>
            </w:r>
            <w:r>
              <w:rPr>
                <w:spacing w:val="-11"/>
                <w:sz w:val="24"/>
              </w:rPr>
              <w:t> </w:t>
            </w:r>
            <w:r>
              <w:rPr>
                <w:sz w:val="24"/>
              </w:rPr>
              <w:t>%</w:t>
            </w:r>
          </w:p>
        </w:tc>
      </w:tr>
      <w:tr>
        <w:trPr>
          <w:trHeight w:val="1655" w:hRule="atLeast"/>
        </w:trPr>
        <w:tc>
          <w:tcPr>
            <w:tcW w:w="3127" w:type="dxa"/>
          </w:tcPr>
          <w:p>
            <w:pPr>
              <w:pStyle w:val="TableParagraph"/>
              <w:spacing w:line="360" w:lineRule="auto"/>
              <w:rPr>
                <w:sz w:val="24"/>
              </w:rPr>
            </w:pPr>
            <w:r>
              <w:rPr>
                <w:sz w:val="24"/>
              </w:rPr>
              <w:t>Прогрессирование (Progressive Disease)</w:t>
            </w:r>
          </w:p>
        </w:tc>
        <w:tc>
          <w:tcPr>
            <w:tcW w:w="6225" w:type="dxa"/>
            <w:gridSpan w:val="2"/>
          </w:tcPr>
          <w:p>
            <w:pPr>
              <w:pStyle w:val="TableParagraph"/>
              <w:numPr>
                <w:ilvl w:val="0"/>
                <w:numId w:val="50"/>
              </w:numPr>
              <w:tabs>
                <w:tab w:pos="250" w:val="left" w:leader="none"/>
              </w:tabs>
              <w:spacing w:line="240" w:lineRule="auto" w:before="1" w:after="0"/>
              <w:ind w:left="249" w:right="0" w:hanging="141"/>
              <w:jc w:val="left"/>
              <w:rPr>
                <w:sz w:val="24"/>
              </w:rPr>
            </w:pPr>
            <w:r>
              <w:rPr>
                <w:sz w:val="24"/>
              </w:rPr>
              <w:t>Появление любого нового опухолевого</w:t>
            </w:r>
            <w:r>
              <w:rPr>
                <w:spacing w:val="-3"/>
                <w:sz w:val="24"/>
              </w:rPr>
              <w:t> </w:t>
            </w:r>
            <w:r>
              <w:rPr>
                <w:sz w:val="24"/>
              </w:rPr>
              <w:t>очага;</w:t>
            </w:r>
          </w:p>
          <w:p>
            <w:pPr>
              <w:pStyle w:val="TableParagraph"/>
              <w:numPr>
                <w:ilvl w:val="0"/>
                <w:numId w:val="50"/>
              </w:numPr>
              <w:tabs>
                <w:tab w:pos="250" w:val="left" w:leader="none"/>
              </w:tabs>
              <w:spacing w:line="240" w:lineRule="auto" w:before="139" w:after="0"/>
              <w:ind w:left="249" w:right="0" w:hanging="141"/>
              <w:jc w:val="left"/>
              <w:rPr>
                <w:sz w:val="24"/>
              </w:rPr>
            </w:pPr>
            <w:r>
              <w:rPr>
                <w:sz w:val="24"/>
              </w:rPr>
              <w:t>увеличение любого доступного измерению очага &gt; 25</w:t>
            </w:r>
            <w:r>
              <w:rPr>
                <w:spacing w:val="-16"/>
                <w:sz w:val="24"/>
              </w:rPr>
              <w:t> </w:t>
            </w:r>
            <w:r>
              <w:rPr>
                <w:sz w:val="24"/>
              </w:rPr>
              <w:t>%;</w:t>
            </w:r>
          </w:p>
          <w:p>
            <w:pPr>
              <w:pStyle w:val="TableParagraph"/>
              <w:numPr>
                <w:ilvl w:val="0"/>
                <w:numId w:val="50"/>
              </w:numPr>
              <w:tabs>
                <w:tab w:pos="444" w:val="left" w:leader="none"/>
                <w:tab w:pos="445" w:val="left" w:leader="none"/>
                <w:tab w:pos="1263" w:val="left" w:leader="none"/>
                <w:tab w:pos="1753" w:val="left" w:leader="none"/>
                <w:tab w:pos="3302" w:val="left" w:leader="none"/>
                <w:tab w:pos="4421" w:val="left" w:leader="none"/>
                <w:tab w:pos="5136" w:val="left" w:leader="none"/>
              </w:tabs>
              <w:spacing w:line="416" w:lineRule="exact" w:before="30" w:after="0"/>
              <w:ind w:left="109" w:right="106" w:firstLine="0"/>
              <w:jc w:val="left"/>
              <w:rPr>
                <w:sz w:val="24"/>
              </w:rPr>
            </w:pPr>
            <w:r>
              <w:rPr>
                <w:sz w:val="24"/>
              </w:rPr>
              <w:t>ранее</w:t>
              <w:tab/>
              <w:t>не</w:t>
              <w:tab/>
              <w:t>пораженный</w:t>
              <w:tab/>
              <w:t>костный</w:t>
              <w:tab/>
              <w:t>мозг</w:t>
              <w:tab/>
            </w:r>
            <w:r>
              <w:rPr>
                <w:spacing w:val="-3"/>
                <w:sz w:val="24"/>
              </w:rPr>
              <w:t>содержит </w:t>
            </w:r>
            <w:r>
              <w:rPr>
                <w:sz w:val="24"/>
              </w:rPr>
              <w:t>опухолевые</w:t>
            </w:r>
            <w:r>
              <w:rPr>
                <w:spacing w:val="-3"/>
                <w:sz w:val="24"/>
              </w:rPr>
              <w:t> </w:t>
            </w:r>
            <w:r>
              <w:rPr>
                <w:sz w:val="24"/>
              </w:rPr>
              <w:t>клетки</w:t>
            </w:r>
          </w:p>
        </w:tc>
      </w:tr>
    </w:tbl>
    <w:p>
      <w:pPr>
        <w:pStyle w:val="BodyText"/>
        <w:spacing w:line="360" w:lineRule="auto" w:before="1"/>
        <w:ind w:right="418" w:firstLine="710"/>
      </w:pPr>
      <w:r>
        <w:rPr/>
        <w:t>Оценка ответа для пациентов группы наблюдения проводится через 3 мес. после проведения хирургического лечения или через 3 мес. от окончания ПХТ (для пациентов с ЖУС, которым проводилась химиотерапия).</w:t>
      </w:r>
    </w:p>
    <w:p>
      <w:pPr>
        <w:pStyle w:val="BodyText"/>
        <w:spacing w:line="360" w:lineRule="auto" w:before="3"/>
        <w:ind w:right="402" w:firstLine="710"/>
      </w:pPr>
      <w:r>
        <w:rPr/>
        <w:t>Оценка ответа для пациентов группы промежуточного риска проводится после завершения этапа индукционной терапии и по окончанию всего плана терапии.</w:t>
      </w:r>
    </w:p>
    <w:p>
      <w:pPr>
        <w:pStyle w:val="BodyText"/>
        <w:spacing w:line="360" w:lineRule="auto"/>
        <w:ind w:right="399" w:firstLine="710"/>
      </w:pPr>
      <w:r>
        <w:rPr/>
        <w:t>Оценка ответа для пациентов группы высокого риска проводится после завершения этапа индукции, через три месяца после ауто-ТГСК и по окончанию всего плана терапии</w:t>
      </w:r>
    </w:p>
    <w:p>
      <w:pPr>
        <w:pStyle w:val="BodyText"/>
        <w:spacing w:before="10"/>
        <w:ind w:left="0"/>
        <w:jc w:val="left"/>
        <w:rPr>
          <w:sz w:val="20"/>
        </w:rPr>
      </w:pPr>
    </w:p>
    <w:p>
      <w:pPr>
        <w:pStyle w:val="Heading2"/>
        <w:numPr>
          <w:ilvl w:val="3"/>
          <w:numId w:val="1"/>
        </w:numPr>
        <w:tabs>
          <w:tab w:pos="1191" w:val="left" w:leader="none"/>
        </w:tabs>
        <w:spacing w:line="240" w:lineRule="auto" w:before="0" w:after="0"/>
        <w:ind w:left="1191" w:right="0" w:hanging="360"/>
        <w:jc w:val="both"/>
      </w:pPr>
      <w:bookmarkStart w:name="7.8 Особенности хирургического лечения н" w:id="90"/>
      <w:bookmarkEnd w:id="90"/>
      <w:r>
        <w:rPr>
          <w:b w:val="0"/>
        </w:rPr>
      </w:r>
      <w:bookmarkStart w:name="_bookmark29" w:id="91"/>
      <w:bookmarkEnd w:id="91"/>
      <w:r>
        <w:rPr>
          <w:b w:val="0"/>
        </w:rPr>
      </w:r>
      <w:bookmarkStart w:name="_bookmark29" w:id="92"/>
      <w:bookmarkEnd w:id="92"/>
      <w:r>
        <w:rPr>
          <w:u w:val="single"/>
        </w:rPr>
        <w:t>О</w:t>
      </w:r>
      <w:r>
        <w:rPr>
          <w:u w:val="single"/>
        </w:rPr>
        <w:t>собенности хирургического лечения нейробластомы</w:t>
      </w:r>
    </w:p>
    <w:p>
      <w:pPr>
        <w:pStyle w:val="BodyText"/>
        <w:spacing w:line="360" w:lineRule="auto" w:before="139"/>
        <w:ind w:right="399" w:firstLine="710"/>
      </w:pPr>
      <w:r>
        <w:rPr/>
        <w:t>Хирургическое лечение пациентов с нейробластомой всех групп риска является предметом научной дискуссии на протяжении нескольких десятилетий. Хирургическое лечение является основным методом терапии пациентов группы наблюдения. У пациентов с локализованными формами группы наблюдения необходима обязательная оценка факторов риска при визуализации с целью планирования объема хирургического вмешательства, при этом само вмешательство не должно носить калечащего характера.</w:t>
      </w:r>
    </w:p>
    <w:p>
      <w:pPr>
        <w:spacing w:after="0" w:line="360" w:lineRule="auto"/>
        <w:sectPr>
          <w:pgSz w:w="11910" w:h="16840"/>
          <w:pgMar w:header="0" w:footer="689" w:top="1400" w:bottom="960" w:left="1580" w:right="440"/>
        </w:sectPr>
      </w:pPr>
    </w:p>
    <w:p>
      <w:pPr>
        <w:pStyle w:val="BodyText"/>
        <w:spacing w:line="360" w:lineRule="auto" w:before="61"/>
        <w:ind w:right="403" w:firstLine="710"/>
      </w:pPr>
      <w:r>
        <w:rPr/>
        <w:t>НБ группы высокого риска характеризуется местноинвазивным ростом с возможностью вовлечения жизненно важных структур, включая магистральные сосуды и паренхиматозные органы. Предметом обсуждения является влияние выполнения радикальных хирургических вмешательств у данного контингента пациентов на прогноз заболевания при условии наличия отдаленных метастазов и высокого риска тяжелых хирургических осложнений при попытках радикального удаления опухоли. Кроме того, дискутабельным</w:t>
      </w:r>
      <w:r>
        <w:rPr>
          <w:spacing w:val="-11"/>
        </w:rPr>
        <w:t> </w:t>
      </w:r>
      <w:r>
        <w:rPr/>
        <w:t>оставался</w:t>
      </w:r>
      <w:r>
        <w:rPr>
          <w:spacing w:val="-9"/>
        </w:rPr>
        <w:t> </w:t>
      </w:r>
      <w:r>
        <w:rPr/>
        <w:t>вопрос</w:t>
      </w:r>
      <w:r>
        <w:rPr>
          <w:spacing w:val="-10"/>
        </w:rPr>
        <w:t> </w:t>
      </w:r>
      <w:r>
        <w:rPr/>
        <w:t>о</w:t>
      </w:r>
      <w:r>
        <w:rPr>
          <w:spacing w:val="-9"/>
        </w:rPr>
        <w:t> </w:t>
      </w:r>
      <w:r>
        <w:rPr/>
        <w:t>сроках</w:t>
      </w:r>
      <w:r>
        <w:rPr>
          <w:spacing w:val="-9"/>
        </w:rPr>
        <w:t> </w:t>
      </w:r>
      <w:r>
        <w:rPr/>
        <w:t>выполнения</w:t>
      </w:r>
      <w:r>
        <w:rPr>
          <w:spacing w:val="-9"/>
        </w:rPr>
        <w:t> </w:t>
      </w:r>
      <w:r>
        <w:rPr/>
        <w:t>хирургического</w:t>
      </w:r>
      <w:r>
        <w:rPr>
          <w:spacing w:val="-9"/>
        </w:rPr>
        <w:t> </w:t>
      </w:r>
      <w:r>
        <w:rPr/>
        <w:t>вмешательства</w:t>
      </w:r>
      <w:r>
        <w:rPr>
          <w:spacing w:val="-10"/>
        </w:rPr>
        <w:t> </w:t>
      </w:r>
      <w:r>
        <w:rPr/>
        <w:t>и</w:t>
      </w:r>
      <w:r>
        <w:rPr>
          <w:spacing w:val="-7"/>
        </w:rPr>
        <w:t> </w:t>
      </w:r>
      <w:r>
        <w:rPr/>
        <w:t>о критериях оценки радикальности вмешательства. Необходимо отметить, что в отличие от других видов ЗНО при которых под радикальным вмешательством понимают доказанные негативнее края резекции (микроскопически радикальное удаление), при НБ микроскопического подтверждения краев вмешательства не требуется и к радикальным относят хирургические вмешательства, при которых проводится макроскопически полное удаление. Последнее включает в себя удаление всей массы опухоли и региональных лимфатических узлов, которые выявляются при визуальном осмотре и пальпации во время хирургического вмешательства оперирующим хирургом. Крайне целесообразно, подтверждение полноты резекции путем выполнения послеоперационной анатомической визуализации.</w:t>
      </w:r>
    </w:p>
    <w:p>
      <w:pPr>
        <w:pStyle w:val="BodyText"/>
        <w:spacing w:line="360" w:lineRule="auto"/>
        <w:ind w:right="411" w:firstLine="710"/>
      </w:pPr>
      <w:r>
        <w:rPr/>
        <w:t>Хирургическое лечение (в том числе сроки выполнения) было рассмотрено в контексте общего плана терапии</w:t>
      </w:r>
      <w:r>
        <w:rPr>
          <w:spacing w:val="-44"/>
        </w:rPr>
        <w:t> </w:t>
      </w:r>
      <w:r>
        <w:rPr/>
        <w:t>по группам риска, так как является неотъемлемым этапом мультимодальной терапии пациентов с НБ.</w:t>
      </w:r>
    </w:p>
    <w:p>
      <w:pPr>
        <w:pStyle w:val="BodyText"/>
        <w:spacing w:line="360" w:lineRule="auto"/>
        <w:ind w:right="408" w:firstLine="710"/>
      </w:pPr>
      <w:r>
        <w:rPr/>
        <w:t>Декомпрессионная лапаростомия показана пациентам с нейробластомой и развитием</w:t>
      </w:r>
      <w:r>
        <w:rPr>
          <w:spacing w:val="-14"/>
        </w:rPr>
        <w:t> </w:t>
      </w:r>
      <w:r>
        <w:rPr/>
        <w:t>интраабдоминальной</w:t>
      </w:r>
      <w:r>
        <w:rPr>
          <w:spacing w:val="-10"/>
        </w:rPr>
        <w:t> </w:t>
      </w:r>
      <w:r>
        <w:rPr/>
        <w:t>гипертензии</w:t>
      </w:r>
      <w:r>
        <w:rPr>
          <w:spacing w:val="-11"/>
        </w:rPr>
        <w:t> </w:t>
      </w:r>
      <w:r>
        <w:rPr/>
        <w:t>за</w:t>
      </w:r>
      <w:r>
        <w:rPr>
          <w:spacing w:val="-13"/>
        </w:rPr>
        <w:t> </w:t>
      </w:r>
      <w:r>
        <w:rPr/>
        <w:t>счет</w:t>
      </w:r>
      <w:r>
        <w:rPr>
          <w:spacing w:val="-11"/>
        </w:rPr>
        <w:t> </w:t>
      </w:r>
      <w:r>
        <w:rPr/>
        <w:t>больших</w:t>
      </w:r>
      <w:r>
        <w:rPr>
          <w:spacing w:val="-13"/>
        </w:rPr>
        <w:t> </w:t>
      </w:r>
      <w:r>
        <w:rPr/>
        <w:t>размеров</w:t>
      </w:r>
      <w:r>
        <w:rPr>
          <w:spacing w:val="-10"/>
        </w:rPr>
        <w:t> </w:t>
      </w:r>
      <w:r>
        <w:rPr/>
        <w:t>первичной</w:t>
      </w:r>
      <w:r>
        <w:rPr>
          <w:spacing w:val="-10"/>
        </w:rPr>
        <w:t> </w:t>
      </w:r>
      <w:r>
        <w:rPr/>
        <w:t>опухоли или гепатомегалии при метастатическом поражении печени [58–64]. Подходы к хирургическому лечению АКС у пациентов с НБ (преимущественно </w:t>
      </w:r>
      <w:r>
        <w:rPr>
          <w:spacing w:val="4"/>
        </w:rPr>
        <w:t>4S</w:t>
      </w:r>
      <w:r>
        <w:rPr>
          <w:spacing w:val="-10"/>
        </w:rPr>
        <w:t> </w:t>
      </w:r>
      <w:r>
        <w:rPr/>
        <w:t>стадии):</w:t>
      </w:r>
    </w:p>
    <w:p>
      <w:pPr>
        <w:pStyle w:val="ListParagraph"/>
        <w:numPr>
          <w:ilvl w:val="0"/>
          <w:numId w:val="51"/>
        </w:numPr>
        <w:tabs>
          <w:tab w:pos="686" w:val="left" w:leader="none"/>
        </w:tabs>
        <w:spacing w:line="357" w:lineRule="auto" w:before="3" w:after="0"/>
        <w:ind w:left="686" w:right="418" w:hanging="566"/>
        <w:jc w:val="both"/>
        <w:rPr>
          <w:sz w:val="24"/>
        </w:rPr>
      </w:pPr>
      <w:r>
        <w:rPr>
          <w:sz w:val="24"/>
        </w:rPr>
        <w:t>Принимать интраабдоминальную гипертензию у детей, как устойчивое повышение внутрибрюшного давления от 10 мм.рт.ст. и более, регистрируемое при трех стандартных измерениях с интервалом 4-6</w:t>
      </w:r>
      <w:r>
        <w:rPr>
          <w:spacing w:val="-5"/>
          <w:sz w:val="24"/>
        </w:rPr>
        <w:t> </w:t>
      </w:r>
      <w:r>
        <w:rPr>
          <w:sz w:val="24"/>
        </w:rPr>
        <w:t>часов.</w:t>
      </w:r>
    </w:p>
    <w:p>
      <w:pPr>
        <w:pStyle w:val="ListParagraph"/>
        <w:numPr>
          <w:ilvl w:val="0"/>
          <w:numId w:val="51"/>
        </w:numPr>
        <w:tabs>
          <w:tab w:pos="686" w:val="left" w:leader="none"/>
        </w:tabs>
        <w:spacing w:line="360" w:lineRule="auto" w:before="7" w:after="0"/>
        <w:ind w:left="686" w:right="408" w:hanging="566"/>
        <w:jc w:val="both"/>
        <w:rPr>
          <w:sz w:val="24"/>
        </w:rPr>
      </w:pPr>
      <w:r>
        <w:rPr>
          <w:sz w:val="24"/>
        </w:rPr>
        <w:t>Учитывая</w:t>
      </w:r>
      <w:r>
        <w:rPr>
          <w:spacing w:val="-13"/>
          <w:sz w:val="24"/>
        </w:rPr>
        <w:t> </w:t>
      </w:r>
      <w:r>
        <w:rPr>
          <w:sz w:val="24"/>
        </w:rPr>
        <w:t>тяжесть</w:t>
      </w:r>
      <w:r>
        <w:rPr>
          <w:spacing w:val="-12"/>
          <w:sz w:val="24"/>
        </w:rPr>
        <w:t> </w:t>
      </w:r>
      <w:r>
        <w:rPr>
          <w:sz w:val="24"/>
        </w:rPr>
        <w:t>состояния</w:t>
      </w:r>
      <w:r>
        <w:rPr>
          <w:spacing w:val="-13"/>
          <w:sz w:val="24"/>
        </w:rPr>
        <w:t> </w:t>
      </w:r>
      <w:r>
        <w:rPr>
          <w:sz w:val="24"/>
        </w:rPr>
        <w:t>пациента,</w:t>
      </w:r>
      <w:r>
        <w:rPr>
          <w:spacing w:val="-13"/>
          <w:sz w:val="24"/>
        </w:rPr>
        <w:t> </w:t>
      </w:r>
      <w:r>
        <w:rPr>
          <w:sz w:val="24"/>
        </w:rPr>
        <w:t>необратимость</w:t>
      </w:r>
      <w:r>
        <w:rPr>
          <w:spacing w:val="-12"/>
          <w:sz w:val="24"/>
        </w:rPr>
        <w:t> </w:t>
      </w:r>
      <w:r>
        <w:rPr>
          <w:sz w:val="24"/>
        </w:rPr>
        <w:t>развития</w:t>
      </w:r>
      <w:r>
        <w:rPr>
          <w:spacing w:val="-13"/>
          <w:sz w:val="24"/>
        </w:rPr>
        <w:t> </w:t>
      </w:r>
      <w:r>
        <w:rPr>
          <w:sz w:val="24"/>
        </w:rPr>
        <w:t>течения</w:t>
      </w:r>
      <w:r>
        <w:rPr>
          <w:spacing w:val="-13"/>
          <w:sz w:val="24"/>
        </w:rPr>
        <w:t> </w:t>
      </w:r>
      <w:r>
        <w:rPr>
          <w:sz w:val="24"/>
        </w:rPr>
        <w:t>АКС</w:t>
      </w:r>
      <w:r>
        <w:rPr>
          <w:spacing w:val="-12"/>
          <w:sz w:val="24"/>
        </w:rPr>
        <w:t> </w:t>
      </w:r>
      <w:r>
        <w:rPr>
          <w:sz w:val="24"/>
        </w:rPr>
        <w:t>на</w:t>
      </w:r>
      <w:r>
        <w:rPr>
          <w:spacing w:val="-14"/>
          <w:sz w:val="24"/>
        </w:rPr>
        <w:t> </w:t>
      </w:r>
      <w:r>
        <w:rPr>
          <w:sz w:val="24"/>
        </w:rPr>
        <w:t>фоне онкологической патологии, все пациенты должны наблюдаться в условиях</w:t>
      </w:r>
      <w:r>
        <w:rPr>
          <w:spacing w:val="-37"/>
          <w:sz w:val="24"/>
        </w:rPr>
        <w:t> </w:t>
      </w:r>
      <w:r>
        <w:rPr>
          <w:sz w:val="24"/>
        </w:rPr>
        <w:t>отделения реанимации и интенсивной терапии. Тактика обследования и лечения, а также сроки проведения тех или иных процедур вырабатывается индивидуально в каждом клиническом случае, согласно протоколу лечения основного</w:t>
      </w:r>
      <w:r>
        <w:rPr>
          <w:spacing w:val="-6"/>
          <w:sz w:val="24"/>
        </w:rPr>
        <w:t> </w:t>
      </w:r>
      <w:r>
        <w:rPr>
          <w:sz w:val="24"/>
        </w:rPr>
        <w:t>заболевания.</w:t>
      </w:r>
    </w:p>
    <w:p>
      <w:pPr>
        <w:pStyle w:val="ListParagraph"/>
        <w:numPr>
          <w:ilvl w:val="0"/>
          <w:numId w:val="51"/>
        </w:numPr>
        <w:tabs>
          <w:tab w:pos="686" w:val="left" w:leader="none"/>
        </w:tabs>
        <w:spacing w:line="360" w:lineRule="auto" w:before="1" w:after="0"/>
        <w:ind w:left="686" w:right="406" w:hanging="566"/>
        <w:jc w:val="both"/>
        <w:rPr>
          <w:sz w:val="24"/>
        </w:rPr>
      </w:pPr>
      <w:r>
        <w:rPr>
          <w:sz w:val="24"/>
        </w:rPr>
        <w:t>Измерять</w:t>
      </w:r>
      <w:r>
        <w:rPr>
          <w:spacing w:val="-13"/>
          <w:sz w:val="24"/>
        </w:rPr>
        <w:t> </w:t>
      </w:r>
      <w:r>
        <w:rPr>
          <w:sz w:val="24"/>
        </w:rPr>
        <w:t>внутрибрюшное</w:t>
      </w:r>
      <w:r>
        <w:rPr>
          <w:spacing w:val="-19"/>
          <w:sz w:val="24"/>
        </w:rPr>
        <w:t> </w:t>
      </w:r>
      <w:r>
        <w:rPr>
          <w:sz w:val="24"/>
        </w:rPr>
        <w:t>давления</w:t>
      </w:r>
      <w:r>
        <w:rPr>
          <w:spacing w:val="-17"/>
          <w:sz w:val="24"/>
        </w:rPr>
        <w:t> </w:t>
      </w:r>
      <w:r>
        <w:rPr>
          <w:sz w:val="24"/>
        </w:rPr>
        <w:t>в</w:t>
      </w:r>
      <w:r>
        <w:rPr>
          <w:spacing w:val="-16"/>
          <w:sz w:val="24"/>
        </w:rPr>
        <w:t> </w:t>
      </w:r>
      <w:r>
        <w:rPr>
          <w:sz w:val="24"/>
        </w:rPr>
        <w:t>полости</w:t>
      </w:r>
      <w:r>
        <w:rPr>
          <w:spacing w:val="-16"/>
          <w:sz w:val="24"/>
        </w:rPr>
        <w:t> </w:t>
      </w:r>
      <w:r>
        <w:rPr>
          <w:sz w:val="24"/>
        </w:rPr>
        <w:t>мочевого</w:t>
      </w:r>
      <w:r>
        <w:rPr>
          <w:spacing w:val="-17"/>
          <w:sz w:val="24"/>
        </w:rPr>
        <w:t> </w:t>
      </w:r>
      <w:r>
        <w:rPr>
          <w:sz w:val="24"/>
        </w:rPr>
        <w:t>пузыря,</w:t>
      </w:r>
      <w:r>
        <w:rPr>
          <w:spacing w:val="-18"/>
          <w:sz w:val="24"/>
        </w:rPr>
        <w:t> </w:t>
      </w:r>
      <w:r>
        <w:rPr>
          <w:sz w:val="24"/>
        </w:rPr>
        <w:t>предпочтительно</w:t>
      </w:r>
      <w:r>
        <w:rPr>
          <w:spacing w:val="-17"/>
          <w:sz w:val="24"/>
        </w:rPr>
        <w:t> </w:t>
      </w:r>
      <w:r>
        <w:rPr>
          <w:sz w:val="24"/>
        </w:rPr>
        <w:t>при помощи закрытых систем – с целью профилактики восходящей мочевой инфекции</w:t>
      </w:r>
      <w:r>
        <w:rPr>
          <w:spacing w:val="13"/>
          <w:sz w:val="24"/>
        </w:rPr>
        <w:t> </w:t>
      </w:r>
      <w:r>
        <w:rPr>
          <w:sz w:val="24"/>
        </w:rPr>
        <w:t>у</w:t>
      </w:r>
    </w:p>
    <w:p>
      <w:pPr>
        <w:spacing w:after="0" w:line="360" w:lineRule="auto"/>
        <w:jc w:val="both"/>
        <w:rPr>
          <w:sz w:val="24"/>
        </w:rPr>
        <w:sectPr>
          <w:pgSz w:w="11910" w:h="16840"/>
          <w:pgMar w:header="0" w:footer="689" w:top="1340" w:bottom="960" w:left="1580" w:right="440"/>
        </w:sectPr>
      </w:pPr>
    </w:p>
    <w:p>
      <w:pPr>
        <w:pStyle w:val="BodyText"/>
        <w:spacing w:line="357" w:lineRule="auto" w:before="61"/>
        <w:ind w:left="686" w:right="417"/>
      </w:pPr>
      <w:r>
        <w:rPr/>
        <w:t>иммунокомпреметированных пациентов онкогематологического стационара. Проводить мониторинг внутрибрюшного давления, как рутинную процедуру у пациентов группы риска по развитию абдоминального компартмент синдрома.</w:t>
      </w:r>
    </w:p>
    <w:p>
      <w:pPr>
        <w:pStyle w:val="ListParagraph"/>
        <w:numPr>
          <w:ilvl w:val="0"/>
          <w:numId w:val="51"/>
        </w:numPr>
        <w:tabs>
          <w:tab w:pos="686" w:val="left" w:leader="none"/>
        </w:tabs>
        <w:spacing w:line="360" w:lineRule="auto" w:before="7" w:after="0"/>
        <w:ind w:left="686" w:right="408" w:hanging="566"/>
        <w:jc w:val="both"/>
        <w:rPr>
          <w:sz w:val="24"/>
        </w:rPr>
      </w:pPr>
      <w:r>
        <w:rPr>
          <w:sz w:val="24"/>
        </w:rPr>
        <w:t>Тактику ведения пациента осуществлять в рамках междисциплинарноего взаимодействиея с участием анестезиолога-реаниматолога, онколога и хирурга, что при наблюдении данной группы пациентов является залогом успешной</w:t>
      </w:r>
      <w:r>
        <w:rPr>
          <w:spacing w:val="-11"/>
          <w:sz w:val="24"/>
        </w:rPr>
        <w:t> </w:t>
      </w:r>
      <w:r>
        <w:rPr>
          <w:sz w:val="24"/>
        </w:rPr>
        <w:t>терапии.</w:t>
      </w:r>
    </w:p>
    <w:p>
      <w:pPr>
        <w:pStyle w:val="ListParagraph"/>
        <w:numPr>
          <w:ilvl w:val="0"/>
          <w:numId w:val="51"/>
        </w:numPr>
        <w:tabs>
          <w:tab w:pos="686" w:val="left" w:leader="none"/>
        </w:tabs>
        <w:spacing w:line="360" w:lineRule="auto" w:before="0" w:after="0"/>
        <w:ind w:left="686" w:right="404" w:hanging="566"/>
        <w:jc w:val="both"/>
        <w:rPr>
          <w:sz w:val="24"/>
        </w:rPr>
      </w:pPr>
      <w:r>
        <w:rPr>
          <w:sz w:val="24"/>
        </w:rPr>
        <w:t>Развитие абдоминального компартмент синдрома считать абсолютным показанием для проведения декомпрессионной лапаростомии, ввиду необратимости процесса. Показания к выполнению декомпрессионной лапаростомии, необходимость проведения симультанной биопсии, возможность первичного удаления опухоли, а также сроки и риски проведения данных оперативных вмешательств определять в рамках междисциплинарного</w:t>
      </w:r>
      <w:r>
        <w:rPr>
          <w:spacing w:val="-3"/>
          <w:sz w:val="24"/>
        </w:rPr>
        <w:t> </w:t>
      </w:r>
      <w:r>
        <w:rPr>
          <w:sz w:val="24"/>
        </w:rPr>
        <w:t>взаимодействия.</w:t>
      </w:r>
    </w:p>
    <w:p>
      <w:pPr>
        <w:pStyle w:val="ListParagraph"/>
        <w:numPr>
          <w:ilvl w:val="0"/>
          <w:numId w:val="51"/>
        </w:numPr>
        <w:tabs>
          <w:tab w:pos="686" w:val="left" w:leader="none"/>
        </w:tabs>
        <w:spacing w:line="360" w:lineRule="auto" w:before="0" w:after="0"/>
        <w:ind w:left="686" w:right="408" w:hanging="566"/>
        <w:jc w:val="both"/>
        <w:rPr>
          <w:sz w:val="24"/>
        </w:rPr>
      </w:pPr>
      <w:r>
        <w:rPr>
          <w:sz w:val="24"/>
        </w:rPr>
        <w:t>В качестве пластического компонента для проведения декомпрессионной лапаростомии может быть использован любой устойчивый к инфекции и гистологически инертный нерассасывающийся пластинчатый материал – эндопротез полимерный. Фиксацию материала также осуществлять нерассасывающимся хирургическим шовным</w:t>
      </w:r>
      <w:r>
        <w:rPr>
          <w:spacing w:val="-4"/>
          <w:sz w:val="24"/>
        </w:rPr>
        <w:t> </w:t>
      </w:r>
      <w:r>
        <w:rPr>
          <w:sz w:val="24"/>
        </w:rPr>
        <w:t>материалом.</w:t>
      </w:r>
    </w:p>
    <w:p>
      <w:pPr>
        <w:pStyle w:val="ListParagraph"/>
        <w:numPr>
          <w:ilvl w:val="0"/>
          <w:numId w:val="51"/>
        </w:numPr>
        <w:tabs>
          <w:tab w:pos="686" w:val="left" w:leader="none"/>
        </w:tabs>
        <w:spacing w:line="360" w:lineRule="auto" w:before="1" w:after="0"/>
        <w:ind w:left="686" w:right="407" w:hanging="566"/>
        <w:jc w:val="both"/>
        <w:rPr>
          <w:sz w:val="24"/>
        </w:rPr>
      </w:pPr>
      <w:r>
        <w:rPr>
          <w:sz w:val="24"/>
        </w:rPr>
        <w:t>При отсутствии необходимости проникновения в брюшную полость, по</w:t>
      </w:r>
      <w:r>
        <w:rPr>
          <w:spacing w:val="-45"/>
          <w:sz w:val="24"/>
        </w:rPr>
        <w:t> </w:t>
      </w:r>
      <w:r>
        <w:rPr>
          <w:sz w:val="24"/>
        </w:rPr>
        <w:t>возможности сохранять целостность париетальной брюшины при выполнении декомпрессии и фиксировать пластический материал к краям мышечно-апоневротической раны непосредственно над</w:t>
      </w:r>
      <w:r>
        <w:rPr>
          <w:spacing w:val="-4"/>
          <w:sz w:val="24"/>
        </w:rPr>
        <w:t> </w:t>
      </w:r>
      <w:r>
        <w:rPr>
          <w:sz w:val="24"/>
        </w:rPr>
        <w:t>ней.</w:t>
      </w:r>
    </w:p>
    <w:p>
      <w:pPr>
        <w:pStyle w:val="ListParagraph"/>
        <w:numPr>
          <w:ilvl w:val="0"/>
          <w:numId w:val="51"/>
        </w:numPr>
        <w:tabs>
          <w:tab w:pos="686" w:val="left" w:leader="none"/>
        </w:tabs>
        <w:spacing w:line="360" w:lineRule="auto" w:before="0" w:after="0"/>
        <w:ind w:left="686" w:right="401" w:hanging="566"/>
        <w:jc w:val="both"/>
        <w:rPr>
          <w:sz w:val="24"/>
        </w:rPr>
      </w:pPr>
      <w:r>
        <w:rPr>
          <w:sz w:val="24"/>
        </w:rPr>
        <w:t>Ушивание лапаротомной раны по завершении декомпрессии выполнять под контролем интраабдоминального давления, параметров вентиляции и сердечно- сосудистой деятельности.</w:t>
      </w:r>
    </w:p>
    <w:p>
      <w:pPr>
        <w:pStyle w:val="ListParagraph"/>
        <w:numPr>
          <w:ilvl w:val="0"/>
          <w:numId w:val="51"/>
        </w:numPr>
        <w:tabs>
          <w:tab w:pos="686" w:val="left" w:leader="none"/>
        </w:tabs>
        <w:spacing w:line="357" w:lineRule="auto" w:before="3" w:after="0"/>
        <w:ind w:left="686" w:right="407" w:hanging="566"/>
        <w:jc w:val="both"/>
        <w:rPr>
          <w:sz w:val="24"/>
        </w:rPr>
      </w:pPr>
      <w:r>
        <w:rPr>
          <w:sz w:val="24"/>
        </w:rPr>
        <w:t>В послеоперационном периоде при развитии подкожной гематомы после установки пластины необходимо провести эвакуацию/дренирование гематомы, во избежание </w:t>
      </w:r>
      <w:r>
        <w:rPr>
          <w:spacing w:val="4"/>
          <w:sz w:val="24"/>
        </w:rPr>
        <w:t>ее </w:t>
      </w:r>
      <w:r>
        <w:rPr>
          <w:sz w:val="24"/>
        </w:rPr>
        <w:t>нагноения.</w:t>
      </w:r>
    </w:p>
    <w:p>
      <w:pPr>
        <w:pStyle w:val="ListParagraph"/>
        <w:numPr>
          <w:ilvl w:val="0"/>
          <w:numId w:val="51"/>
        </w:numPr>
        <w:tabs>
          <w:tab w:pos="686" w:val="left" w:leader="none"/>
        </w:tabs>
        <w:spacing w:line="360" w:lineRule="auto" w:before="7" w:after="0"/>
        <w:ind w:left="686" w:right="419" w:hanging="566"/>
        <w:jc w:val="both"/>
        <w:rPr>
          <w:sz w:val="24"/>
        </w:rPr>
      </w:pPr>
      <w:r>
        <w:rPr>
          <w:sz w:val="24"/>
        </w:rPr>
        <w:t>При</w:t>
      </w:r>
      <w:r>
        <w:rPr>
          <w:spacing w:val="-16"/>
          <w:sz w:val="24"/>
        </w:rPr>
        <w:t> </w:t>
      </w:r>
      <w:r>
        <w:rPr>
          <w:sz w:val="24"/>
        </w:rPr>
        <w:t>нагноении</w:t>
      </w:r>
      <w:r>
        <w:rPr>
          <w:spacing w:val="-16"/>
          <w:sz w:val="24"/>
        </w:rPr>
        <w:t> </w:t>
      </w:r>
      <w:r>
        <w:rPr>
          <w:sz w:val="24"/>
        </w:rPr>
        <w:t>раны</w:t>
      </w:r>
      <w:r>
        <w:rPr>
          <w:spacing w:val="-19"/>
          <w:sz w:val="24"/>
        </w:rPr>
        <w:t> </w:t>
      </w:r>
      <w:r>
        <w:rPr>
          <w:sz w:val="24"/>
        </w:rPr>
        <w:t>после</w:t>
      </w:r>
      <w:r>
        <w:rPr>
          <w:spacing w:val="-18"/>
          <w:sz w:val="24"/>
        </w:rPr>
        <w:t> </w:t>
      </w:r>
      <w:r>
        <w:rPr>
          <w:sz w:val="24"/>
        </w:rPr>
        <w:t>проведения</w:t>
      </w:r>
      <w:r>
        <w:rPr>
          <w:spacing w:val="-18"/>
          <w:sz w:val="24"/>
        </w:rPr>
        <w:t> </w:t>
      </w:r>
      <w:r>
        <w:rPr>
          <w:sz w:val="24"/>
        </w:rPr>
        <w:t>декомпрессионной</w:t>
      </w:r>
      <w:r>
        <w:rPr>
          <w:spacing w:val="-16"/>
          <w:sz w:val="24"/>
        </w:rPr>
        <w:t> </w:t>
      </w:r>
      <w:r>
        <w:rPr>
          <w:sz w:val="24"/>
        </w:rPr>
        <w:t>лапаростомии,</w:t>
      </w:r>
      <w:r>
        <w:rPr>
          <w:spacing w:val="-17"/>
          <w:sz w:val="24"/>
        </w:rPr>
        <w:t> </w:t>
      </w:r>
      <w:r>
        <w:rPr>
          <w:sz w:val="24"/>
        </w:rPr>
        <w:t>необходимо проведение ревизионного оперативного вмешательства с удалением пластины, санацией гнойных очагов, иссечением краев раны. При необходимости допустимо вшивание пластины большего</w:t>
      </w:r>
      <w:r>
        <w:rPr>
          <w:spacing w:val="-5"/>
          <w:sz w:val="24"/>
        </w:rPr>
        <w:t> </w:t>
      </w:r>
      <w:r>
        <w:rPr>
          <w:sz w:val="24"/>
        </w:rPr>
        <w:t>размера.</w:t>
      </w:r>
    </w:p>
    <w:p>
      <w:pPr>
        <w:pStyle w:val="ListParagraph"/>
        <w:numPr>
          <w:ilvl w:val="0"/>
          <w:numId w:val="51"/>
        </w:numPr>
        <w:tabs>
          <w:tab w:pos="686" w:val="left" w:leader="none"/>
        </w:tabs>
        <w:spacing w:line="360" w:lineRule="auto" w:before="0" w:after="0"/>
        <w:ind w:left="686" w:right="407" w:hanging="566"/>
        <w:jc w:val="both"/>
        <w:rPr>
          <w:sz w:val="24"/>
        </w:rPr>
      </w:pPr>
      <w:r>
        <w:rPr>
          <w:sz w:val="24"/>
        </w:rPr>
        <w:t>В</w:t>
      </w:r>
      <w:r>
        <w:rPr>
          <w:spacing w:val="-12"/>
          <w:sz w:val="24"/>
        </w:rPr>
        <w:t> </w:t>
      </w:r>
      <w:r>
        <w:rPr>
          <w:sz w:val="24"/>
        </w:rPr>
        <w:t>случае</w:t>
      </w:r>
      <w:r>
        <w:rPr>
          <w:spacing w:val="-13"/>
          <w:sz w:val="24"/>
        </w:rPr>
        <w:t> </w:t>
      </w:r>
      <w:r>
        <w:rPr>
          <w:sz w:val="24"/>
        </w:rPr>
        <w:t>некроза</w:t>
      </w:r>
      <w:r>
        <w:rPr>
          <w:spacing w:val="-13"/>
          <w:sz w:val="24"/>
        </w:rPr>
        <w:t> </w:t>
      </w:r>
      <w:r>
        <w:rPr>
          <w:sz w:val="24"/>
        </w:rPr>
        <w:t>участка</w:t>
      </w:r>
      <w:r>
        <w:rPr>
          <w:spacing w:val="-13"/>
          <w:sz w:val="24"/>
        </w:rPr>
        <w:t> </w:t>
      </w:r>
      <w:r>
        <w:rPr>
          <w:sz w:val="24"/>
        </w:rPr>
        <w:t>отсепарированного</w:t>
      </w:r>
      <w:r>
        <w:rPr>
          <w:spacing w:val="-12"/>
          <w:sz w:val="24"/>
        </w:rPr>
        <w:t> </w:t>
      </w:r>
      <w:r>
        <w:rPr>
          <w:sz w:val="24"/>
        </w:rPr>
        <w:t>кожно-жирового</w:t>
      </w:r>
      <w:r>
        <w:rPr>
          <w:spacing w:val="-12"/>
          <w:sz w:val="24"/>
        </w:rPr>
        <w:t> </w:t>
      </w:r>
      <w:r>
        <w:rPr>
          <w:sz w:val="24"/>
        </w:rPr>
        <w:t>лоскута</w:t>
      </w:r>
      <w:r>
        <w:rPr>
          <w:spacing w:val="-13"/>
          <w:sz w:val="24"/>
        </w:rPr>
        <w:t> </w:t>
      </w:r>
      <w:r>
        <w:rPr>
          <w:sz w:val="24"/>
        </w:rPr>
        <w:t>над</w:t>
      </w:r>
      <w:r>
        <w:rPr>
          <w:spacing w:val="-14"/>
          <w:sz w:val="24"/>
        </w:rPr>
        <w:t> </w:t>
      </w:r>
      <w:r>
        <w:rPr>
          <w:sz w:val="24"/>
        </w:rPr>
        <w:t>пластиной, допустимо консервативное ведение раны «под струпом» при условии отсутствия развития гнойного процесса. Консервативное ведение возможно осуществлять</w:t>
      </w:r>
      <w:r>
        <w:rPr>
          <w:spacing w:val="4"/>
          <w:sz w:val="24"/>
        </w:rPr>
        <w:t> </w:t>
      </w:r>
      <w:r>
        <w:rPr>
          <w:sz w:val="24"/>
        </w:rPr>
        <w:t>до</w:t>
      </w:r>
    </w:p>
    <w:p>
      <w:pPr>
        <w:spacing w:after="0" w:line="360" w:lineRule="auto"/>
        <w:jc w:val="both"/>
        <w:rPr>
          <w:sz w:val="24"/>
        </w:rPr>
        <w:sectPr>
          <w:pgSz w:w="11910" w:h="16840"/>
          <w:pgMar w:header="0" w:footer="689" w:top="1340" w:bottom="960" w:left="1580" w:right="440"/>
        </w:sectPr>
      </w:pPr>
    </w:p>
    <w:p>
      <w:pPr>
        <w:pStyle w:val="BodyText"/>
        <w:spacing w:line="357" w:lineRule="auto" w:before="61"/>
        <w:ind w:left="686" w:right="407"/>
      </w:pPr>
      <w:r>
        <w:rPr/>
        <w:t>определяемого</w:t>
      </w:r>
      <w:r>
        <w:rPr>
          <w:spacing w:val="-8"/>
        </w:rPr>
        <w:t> </w:t>
      </w:r>
      <w:r>
        <w:rPr/>
        <w:t>протоколом</w:t>
      </w:r>
      <w:r>
        <w:rPr>
          <w:spacing w:val="-9"/>
        </w:rPr>
        <w:t> </w:t>
      </w:r>
      <w:r>
        <w:rPr/>
        <w:t>срока</w:t>
      </w:r>
      <w:r>
        <w:rPr>
          <w:spacing w:val="-9"/>
        </w:rPr>
        <w:t> </w:t>
      </w:r>
      <w:r>
        <w:rPr/>
        <w:t>проведения</w:t>
      </w:r>
      <w:r>
        <w:rPr>
          <w:spacing w:val="-8"/>
        </w:rPr>
        <w:t> </w:t>
      </w:r>
      <w:r>
        <w:rPr/>
        <w:t>оперативного</w:t>
      </w:r>
      <w:r>
        <w:rPr>
          <w:spacing w:val="-8"/>
        </w:rPr>
        <w:t> </w:t>
      </w:r>
      <w:r>
        <w:rPr/>
        <w:t>вмешательства</w:t>
      </w:r>
      <w:r>
        <w:rPr>
          <w:spacing w:val="-9"/>
        </w:rPr>
        <w:t> </w:t>
      </w:r>
      <w:r>
        <w:rPr/>
        <w:t>по</w:t>
      </w:r>
      <w:r>
        <w:rPr>
          <w:spacing w:val="-8"/>
        </w:rPr>
        <w:t> </w:t>
      </w:r>
      <w:r>
        <w:rPr/>
        <w:t>поводу основного заболевания или до окончания лечения основного</w:t>
      </w:r>
      <w:r>
        <w:rPr>
          <w:spacing w:val="-5"/>
        </w:rPr>
        <w:t> </w:t>
      </w:r>
      <w:r>
        <w:rPr/>
        <w:t>заболевания.</w:t>
      </w:r>
    </w:p>
    <w:p>
      <w:pPr>
        <w:pStyle w:val="ListParagraph"/>
        <w:numPr>
          <w:ilvl w:val="0"/>
          <w:numId w:val="51"/>
        </w:numPr>
        <w:tabs>
          <w:tab w:pos="686" w:val="left" w:leader="none"/>
        </w:tabs>
        <w:spacing w:line="360" w:lineRule="auto" w:before="3" w:after="0"/>
        <w:ind w:left="686" w:right="412" w:hanging="566"/>
        <w:jc w:val="both"/>
        <w:rPr>
          <w:sz w:val="24"/>
        </w:rPr>
      </w:pPr>
      <w:r>
        <w:rPr>
          <w:sz w:val="24"/>
        </w:rPr>
        <w:t>При прогрессировании абдоминального компартмент синдрома после проведения декомпрессионной лапаростомии, показано проведение повторной декомпрессии с вшиванием пластины большего</w:t>
      </w:r>
      <w:r>
        <w:rPr>
          <w:spacing w:val="-5"/>
          <w:sz w:val="24"/>
        </w:rPr>
        <w:t> </w:t>
      </w:r>
      <w:r>
        <w:rPr>
          <w:sz w:val="24"/>
        </w:rPr>
        <w:t>размера.</w:t>
      </w:r>
    </w:p>
    <w:p>
      <w:pPr>
        <w:pStyle w:val="ListParagraph"/>
        <w:numPr>
          <w:ilvl w:val="0"/>
          <w:numId w:val="51"/>
        </w:numPr>
        <w:tabs>
          <w:tab w:pos="686" w:val="left" w:leader="none"/>
        </w:tabs>
        <w:spacing w:line="360" w:lineRule="auto" w:before="3" w:after="0"/>
        <w:ind w:left="686" w:right="412" w:hanging="566"/>
        <w:jc w:val="both"/>
        <w:rPr>
          <w:sz w:val="24"/>
        </w:rPr>
      </w:pPr>
      <w:r>
        <w:rPr>
          <w:sz w:val="24"/>
        </w:rPr>
        <w:t>Удаление пластины может быть выполнено одномоментно с удалением опухоли, в сроки, определяемые протоколом лечения. При отсутствии необходимости удаления опухоли, пластический материал можно не</w:t>
      </w:r>
      <w:r>
        <w:rPr>
          <w:spacing w:val="-3"/>
          <w:sz w:val="24"/>
        </w:rPr>
        <w:t> </w:t>
      </w:r>
      <w:r>
        <w:rPr>
          <w:sz w:val="24"/>
        </w:rPr>
        <w:t>удалять.</w:t>
      </w:r>
    </w:p>
    <w:p>
      <w:pPr>
        <w:pStyle w:val="ListParagraph"/>
        <w:numPr>
          <w:ilvl w:val="0"/>
          <w:numId w:val="51"/>
        </w:numPr>
        <w:tabs>
          <w:tab w:pos="686" w:val="left" w:leader="none"/>
        </w:tabs>
        <w:spacing w:line="360" w:lineRule="auto" w:before="0" w:after="0"/>
        <w:ind w:left="686" w:right="403" w:hanging="566"/>
        <w:jc w:val="both"/>
        <w:rPr>
          <w:sz w:val="24"/>
        </w:rPr>
      </w:pPr>
      <w:r>
        <w:rPr>
          <w:sz w:val="24"/>
        </w:rPr>
        <w:t>В случае, если на этапах лечения отмечался некроз участка кожно-жирового лоскута и проводилось консервативное ведение раны «под струпом», во избежание формирования грубых рубцов передней брюшной стенки в дальнейшем, даже при отсутствии показаний к удалению опухоли во время или после завершения лечения основного</w:t>
      </w:r>
      <w:r>
        <w:rPr>
          <w:spacing w:val="-9"/>
          <w:sz w:val="24"/>
        </w:rPr>
        <w:t> </w:t>
      </w:r>
      <w:r>
        <w:rPr>
          <w:sz w:val="24"/>
        </w:rPr>
        <w:t>заболевания,</w:t>
      </w:r>
      <w:r>
        <w:rPr>
          <w:spacing w:val="-8"/>
          <w:sz w:val="24"/>
        </w:rPr>
        <w:t> </w:t>
      </w:r>
      <w:r>
        <w:rPr>
          <w:sz w:val="24"/>
        </w:rPr>
        <w:t>необходимо</w:t>
      </w:r>
      <w:r>
        <w:rPr>
          <w:spacing w:val="-3"/>
          <w:sz w:val="24"/>
        </w:rPr>
        <w:t> </w:t>
      </w:r>
      <w:r>
        <w:rPr>
          <w:sz w:val="24"/>
        </w:rPr>
        <w:t>выполнить</w:t>
      </w:r>
      <w:r>
        <w:rPr>
          <w:spacing w:val="-8"/>
          <w:sz w:val="24"/>
        </w:rPr>
        <w:t> </w:t>
      </w:r>
      <w:r>
        <w:rPr>
          <w:sz w:val="24"/>
        </w:rPr>
        <w:t>удаление</w:t>
      </w:r>
      <w:r>
        <w:rPr>
          <w:spacing w:val="-9"/>
          <w:sz w:val="24"/>
        </w:rPr>
        <w:t> </w:t>
      </w:r>
      <w:r>
        <w:rPr>
          <w:sz w:val="24"/>
        </w:rPr>
        <w:t>пластины</w:t>
      </w:r>
      <w:r>
        <w:rPr>
          <w:spacing w:val="-4"/>
          <w:sz w:val="24"/>
        </w:rPr>
        <w:t> </w:t>
      </w:r>
      <w:r>
        <w:rPr>
          <w:sz w:val="24"/>
        </w:rPr>
        <w:t>с</w:t>
      </w:r>
      <w:r>
        <w:rPr>
          <w:spacing w:val="-10"/>
          <w:sz w:val="24"/>
        </w:rPr>
        <w:t> </w:t>
      </w:r>
      <w:r>
        <w:rPr>
          <w:sz w:val="24"/>
        </w:rPr>
        <w:t>одномоментной пластикой передней брюшной стенки местными</w:t>
      </w:r>
      <w:r>
        <w:rPr>
          <w:spacing w:val="6"/>
          <w:sz w:val="24"/>
        </w:rPr>
        <w:t> </w:t>
      </w:r>
      <w:r>
        <w:rPr>
          <w:sz w:val="24"/>
        </w:rPr>
        <w:t>тканями.</w:t>
      </w:r>
    </w:p>
    <w:p>
      <w:pPr>
        <w:pStyle w:val="ListParagraph"/>
        <w:numPr>
          <w:ilvl w:val="0"/>
          <w:numId w:val="51"/>
        </w:numPr>
        <w:tabs>
          <w:tab w:pos="686" w:val="left" w:leader="none"/>
        </w:tabs>
        <w:spacing w:line="360" w:lineRule="auto" w:before="1" w:after="0"/>
        <w:ind w:left="686" w:right="411" w:hanging="566"/>
        <w:jc w:val="both"/>
        <w:rPr>
          <w:sz w:val="24"/>
        </w:rPr>
      </w:pPr>
      <w:r>
        <w:rPr>
          <w:sz w:val="24"/>
        </w:rPr>
        <w:t>Реконструкцию передней брюшной стенки после удаления пластического материала, по возможности, выполнять собственными тканями, последовательно сопоставляя одноименные</w:t>
      </w:r>
      <w:r>
        <w:rPr>
          <w:spacing w:val="-3"/>
          <w:sz w:val="24"/>
        </w:rPr>
        <w:t> </w:t>
      </w:r>
      <w:r>
        <w:rPr>
          <w:sz w:val="24"/>
        </w:rPr>
        <w:t>слои.</w:t>
      </w:r>
    </w:p>
    <w:p>
      <w:pPr>
        <w:pStyle w:val="ListParagraph"/>
        <w:numPr>
          <w:ilvl w:val="0"/>
          <w:numId w:val="51"/>
        </w:numPr>
        <w:tabs>
          <w:tab w:pos="686" w:val="left" w:leader="none"/>
        </w:tabs>
        <w:spacing w:line="360" w:lineRule="auto" w:before="0" w:after="0"/>
        <w:ind w:left="686" w:right="416" w:hanging="566"/>
        <w:jc w:val="both"/>
        <w:rPr>
          <w:sz w:val="24"/>
        </w:rPr>
      </w:pPr>
      <w:r>
        <w:rPr>
          <w:sz w:val="24"/>
        </w:rPr>
        <w:t>Катамнез пациента осуществляется в сроки и в объеме, определенными протоколом лечения основного</w:t>
      </w:r>
      <w:r>
        <w:rPr>
          <w:spacing w:val="-1"/>
          <w:sz w:val="24"/>
        </w:rPr>
        <w:t> </w:t>
      </w:r>
      <w:r>
        <w:rPr>
          <w:sz w:val="24"/>
        </w:rPr>
        <w:t>заболевания.</w:t>
      </w:r>
    </w:p>
    <w:p>
      <w:pPr>
        <w:pStyle w:val="BodyText"/>
        <w:spacing w:before="2"/>
        <w:ind w:left="0"/>
        <w:jc w:val="left"/>
        <w:rPr>
          <w:sz w:val="21"/>
        </w:rPr>
      </w:pPr>
    </w:p>
    <w:p>
      <w:pPr>
        <w:pStyle w:val="Heading1"/>
        <w:spacing w:before="0"/>
        <w:ind w:right="288"/>
        <w:jc w:val="center"/>
      </w:pPr>
      <w:bookmarkStart w:name="Критерии оценки качества медицинской пом" w:id="93"/>
      <w:bookmarkEnd w:id="93"/>
      <w:r>
        <w:rPr>
          <w:b w:val="0"/>
        </w:rPr>
      </w:r>
      <w:bookmarkStart w:name="_bookmark30" w:id="94"/>
      <w:bookmarkEnd w:id="94"/>
      <w:r>
        <w:rPr>
          <w:b w:val="0"/>
        </w:rPr>
      </w:r>
      <w:r>
        <w:rPr/>
        <w:t>Критерии оценки качества медицинской помощи</w:t>
      </w:r>
    </w:p>
    <w:p>
      <w:pPr>
        <w:pStyle w:val="BodyText"/>
        <w:ind w:left="0"/>
        <w:jc w:val="left"/>
        <w:rPr>
          <w:b/>
          <w:sz w:val="20"/>
        </w:rPr>
      </w:pPr>
    </w:p>
    <w:p>
      <w:pPr>
        <w:pStyle w:val="BodyText"/>
        <w:spacing w:before="4"/>
        <w:ind w:left="0"/>
        <w:jc w:val="left"/>
        <w:rPr>
          <w:b/>
          <w:sz w:val="20"/>
        </w:r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30"/>
        <w:gridCol w:w="6142"/>
        <w:gridCol w:w="2956"/>
      </w:tblGrid>
      <w:tr>
        <w:trPr>
          <w:trHeight w:val="490" w:hRule="atLeast"/>
        </w:trPr>
        <w:tc>
          <w:tcPr>
            <w:tcW w:w="530" w:type="dxa"/>
          </w:tcPr>
          <w:p>
            <w:pPr>
              <w:pStyle w:val="TableParagraph"/>
              <w:spacing w:before="41"/>
              <w:ind w:left="142"/>
              <w:rPr>
                <w:b/>
                <w:sz w:val="24"/>
              </w:rPr>
            </w:pPr>
            <w:r>
              <w:rPr>
                <w:b/>
                <w:sz w:val="24"/>
              </w:rPr>
              <w:t>№</w:t>
            </w:r>
          </w:p>
        </w:tc>
        <w:tc>
          <w:tcPr>
            <w:tcW w:w="6142" w:type="dxa"/>
          </w:tcPr>
          <w:p>
            <w:pPr>
              <w:pStyle w:val="TableParagraph"/>
              <w:spacing w:before="41"/>
              <w:ind w:left="2000" w:right="1972"/>
              <w:jc w:val="center"/>
              <w:rPr>
                <w:b/>
                <w:sz w:val="24"/>
              </w:rPr>
            </w:pPr>
            <w:r>
              <w:rPr>
                <w:b/>
                <w:sz w:val="24"/>
              </w:rPr>
              <w:t>Критерии качества</w:t>
            </w:r>
          </w:p>
        </w:tc>
        <w:tc>
          <w:tcPr>
            <w:tcW w:w="2956" w:type="dxa"/>
            <w:tcBorders>
              <w:right w:val="double" w:sz="2" w:space="0" w:color="000000"/>
            </w:tcBorders>
          </w:tcPr>
          <w:p>
            <w:pPr>
              <w:pStyle w:val="TableParagraph"/>
              <w:spacing w:before="41"/>
              <w:ind w:left="334" w:right="302"/>
              <w:jc w:val="center"/>
              <w:rPr>
                <w:b/>
                <w:sz w:val="24"/>
              </w:rPr>
            </w:pPr>
            <w:r>
              <w:rPr>
                <w:b/>
                <w:sz w:val="24"/>
              </w:rPr>
              <w:t>Оценка выполнения</w:t>
            </w:r>
          </w:p>
        </w:tc>
      </w:tr>
      <w:tr>
        <w:trPr>
          <w:trHeight w:val="525" w:hRule="atLeast"/>
        </w:trPr>
        <w:tc>
          <w:tcPr>
            <w:tcW w:w="530" w:type="dxa"/>
          </w:tcPr>
          <w:p>
            <w:pPr>
              <w:pStyle w:val="TableParagraph"/>
              <w:ind w:left="7"/>
              <w:rPr>
                <w:sz w:val="24"/>
              </w:rPr>
            </w:pPr>
            <w:r>
              <w:rPr>
                <w:sz w:val="24"/>
              </w:rPr>
              <w:t>1</w:t>
            </w:r>
          </w:p>
        </w:tc>
        <w:tc>
          <w:tcPr>
            <w:tcW w:w="6142" w:type="dxa"/>
          </w:tcPr>
          <w:p>
            <w:pPr>
              <w:pStyle w:val="TableParagraph"/>
              <w:ind w:left="12"/>
              <w:rPr>
                <w:sz w:val="24"/>
              </w:rPr>
            </w:pPr>
            <w:r>
              <w:rPr>
                <w:sz w:val="24"/>
              </w:rPr>
              <w:t>Выполнен осмотр врачом-детским онкологом</w:t>
            </w:r>
          </w:p>
        </w:tc>
        <w:tc>
          <w:tcPr>
            <w:tcW w:w="2956" w:type="dxa"/>
          </w:tcPr>
          <w:p>
            <w:pPr>
              <w:pStyle w:val="TableParagraph"/>
              <w:ind w:left="1122" w:right="1101"/>
              <w:jc w:val="center"/>
              <w:rPr>
                <w:sz w:val="24"/>
              </w:rPr>
            </w:pPr>
            <w:r>
              <w:rPr>
                <w:sz w:val="24"/>
              </w:rPr>
              <w:t>Да/нет</w:t>
            </w:r>
          </w:p>
        </w:tc>
      </w:tr>
      <w:tr>
        <w:trPr>
          <w:trHeight w:val="2070" w:hRule="atLeast"/>
        </w:trPr>
        <w:tc>
          <w:tcPr>
            <w:tcW w:w="530" w:type="dxa"/>
          </w:tcPr>
          <w:p>
            <w:pPr>
              <w:pStyle w:val="TableParagraph"/>
              <w:ind w:left="7"/>
              <w:rPr>
                <w:sz w:val="24"/>
              </w:rPr>
            </w:pPr>
            <w:r>
              <w:rPr>
                <w:sz w:val="24"/>
              </w:rPr>
              <w:t>2</w:t>
            </w:r>
          </w:p>
        </w:tc>
        <w:tc>
          <w:tcPr>
            <w:tcW w:w="6142" w:type="dxa"/>
          </w:tcPr>
          <w:p>
            <w:pPr>
              <w:pStyle w:val="TableParagraph"/>
              <w:spacing w:line="360" w:lineRule="auto"/>
              <w:ind w:left="12" w:right="162"/>
              <w:rPr>
                <w:sz w:val="24"/>
              </w:rPr>
            </w:pPr>
            <w:r>
              <w:rPr>
                <w:sz w:val="24"/>
              </w:rPr>
              <w:t>Выполнено морфологическое исследование ткани первичной опухоли и/или очагов, подозрительных на метастатические/костного мозга (исключение составляют дети первых 3 мес. с локализованным образованием в</w:t>
            </w:r>
          </w:p>
          <w:p>
            <w:pPr>
              <w:pStyle w:val="TableParagraph"/>
              <w:spacing w:line="276" w:lineRule="exact" w:before="0"/>
              <w:ind w:left="12"/>
              <w:rPr>
                <w:sz w:val="24"/>
              </w:rPr>
            </w:pPr>
            <w:r>
              <w:rPr>
                <w:sz w:val="24"/>
              </w:rPr>
              <w:t>области надпочечника)</w:t>
            </w:r>
          </w:p>
        </w:tc>
        <w:tc>
          <w:tcPr>
            <w:tcW w:w="2956" w:type="dxa"/>
          </w:tcPr>
          <w:p>
            <w:pPr>
              <w:pStyle w:val="TableParagraph"/>
              <w:ind w:left="1122" w:right="1101"/>
              <w:jc w:val="center"/>
              <w:rPr>
                <w:sz w:val="24"/>
              </w:rPr>
            </w:pPr>
            <w:r>
              <w:rPr>
                <w:sz w:val="24"/>
              </w:rPr>
              <w:t>Да/нет</w:t>
            </w:r>
          </w:p>
        </w:tc>
      </w:tr>
      <w:tr>
        <w:trPr>
          <w:trHeight w:val="1240" w:hRule="atLeast"/>
        </w:trPr>
        <w:tc>
          <w:tcPr>
            <w:tcW w:w="530" w:type="dxa"/>
          </w:tcPr>
          <w:p>
            <w:pPr>
              <w:pStyle w:val="TableParagraph"/>
              <w:ind w:left="7"/>
              <w:rPr>
                <w:sz w:val="24"/>
              </w:rPr>
            </w:pPr>
            <w:r>
              <w:rPr>
                <w:sz w:val="24"/>
              </w:rPr>
              <w:t>3</w:t>
            </w:r>
          </w:p>
        </w:tc>
        <w:tc>
          <w:tcPr>
            <w:tcW w:w="6142" w:type="dxa"/>
          </w:tcPr>
          <w:p>
            <w:pPr>
              <w:pStyle w:val="TableParagraph"/>
              <w:ind w:left="12"/>
              <w:rPr>
                <w:sz w:val="24"/>
              </w:rPr>
            </w:pPr>
            <w:r>
              <w:rPr>
                <w:sz w:val="24"/>
              </w:rPr>
              <w:t>Выполнено ультразвуковое исследование органов</w:t>
            </w:r>
          </w:p>
          <w:p>
            <w:pPr>
              <w:pStyle w:val="TableParagraph"/>
              <w:spacing w:line="410" w:lineRule="atLeast" w:before="5"/>
              <w:ind w:left="12" w:right="265"/>
              <w:rPr>
                <w:sz w:val="24"/>
              </w:rPr>
            </w:pPr>
            <w:r>
              <w:rPr>
                <w:sz w:val="24"/>
              </w:rPr>
              <w:t>брюшной полости и забрюшинного пространства и зоны первичного опухолевого очага</w:t>
            </w:r>
          </w:p>
        </w:tc>
        <w:tc>
          <w:tcPr>
            <w:tcW w:w="2956" w:type="dxa"/>
          </w:tcPr>
          <w:p>
            <w:pPr>
              <w:pStyle w:val="TableParagraph"/>
              <w:ind w:left="1122" w:right="1101"/>
              <w:jc w:val="center"/>
              <w:rPr>
                <w:sz w:val="24"/>
              </w:rPr>
            </w:pPr>
            <w:r>
              <w:rPr>
                <w:sz w:val="24"/>
              </w:rPr>
              <w:t>Да/нет</w:t>
            </w:r>
          </w:p>
        </w:tc>
      </w:tr>
    </w:tbl>
    <w:p>
      <w:pPr>
        <w:spacing w:after="0"/>
        <w:jc w:val="center"/>
        <w:rPr>
          <w:sz w:val="24"/>
        </w:rPr>
        <w:sectPr>
          <w:pgSz w:w="11910" w:h="16840"/>
          <w:pgMar w:header="0" w:footer="689" w:top="1340" w:bottom="960" w:left="1580" w:right="440"/>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30"/>
        <w:gridCol w:w="6142"/>
        <w:gridCol w:w="2956"/>
      </w:tblGrid>
      <w:tr>
        <w:trPr>
          <w:trHeight w:val="485" w:hRule="atLeast"/>
        </w:trPr>
        <w:tc>
          <w:tcPr>
            <w:tcW w:w="530" w:type="dxa"/>
          </w:tcPr>
          <w:p>
            <w:pPr>
              <w:pStyle w:val="TableParagraph"/>
              <w:spacing w:before="36"/>
              <w:ind w:left="142"/>
              <w:rPr>
                <w:b/>
                <w:sz w:val="24"/>
              </w:rPr>
            </w:pPr>
            <w:r>
              <w:rPr>
                <w:b/>
                <w:sz w:val="24"/>
              </w:rPr>
              <w:t>№</w:t>
            </w:r>
          </w:p>
        </w:tc>
        <w:tc>
          <w:tcPr>
            <w:tcW w:w="6142" w:type="dxa"/>
          </w:tcPr>
          <w:p>
            <w:pPr>
              <w:pStyle w:val="TableParagraph"/>
              <w:spacing w:before="36"/>
              <w:ind w:left="2000" w:right="1972"/>
              <w:jc w:val="center"/>
              <w:rPr>
                <w:b/>
                <w:sz w:val="24"/>
              </w:rPr>
            </w:pPr>
            <w:r>
              <w:rPr>
                <w:b/>
                <w:sz w:val="24"/>
              </w:rPr>
              <w:t>Критерии качества</w:t>
            </w:r>
          </w:p>
        </w:tc>
        <w:tc>
          <w:tcPr>
            <w:tcW w:w="2956" w:type="dxa"/>
            <w:tcBorders>
              <w:right w:val="double" w:sz="2" w:space="0" w:color="000000"/>
            </w:tcBorders>
          </w:tcPr>
          <w:p>
            <w:pPr>
              <w:pStyle w:val="TableParagraph"/>
              <w:spacing w:before="36"/>
              <w:ind w:left="334" w:right="302"/>
              <w:jc w:val="center"/>
              <w:rPr>
                <w:b/>
                <w:sz w:val="24"/>
              </w:rPr>
            </w:pPr>
            <w:r>
              <w:rPr>
                <w:b/>
                <w:sz w:val="24"/>
              </w:rPr>
              <w:t>Оценка выполнения</w:t>
            </w:r>
          </w:p>
        </w:tc>
      </w:tr>
      <w:tr>
        <w:trPr>
          <w:trHeight w:val="1655" w:hRule="atLeast"/>
        </w:trPr>
        <w:tc>
          <w:tcPr>
            <w:tcW w:w="530" w:type="dxa"/>
          </w:tcPr>
          <w:p>
            <w:pPr>
              <w:pStyle w:val="TableParagraph"/>
              <w:ind w:left="7"/>
              <w:rPr>
                <w:sz w:val="24"/>
              </w:rPr>
            </w:pPr>
            <w:r>
              <w:rPr>
                <w:sz w:val="24"/>
              </w:rPr>
              <w:t>4</w:t>
            </w:r>
          </w:p>
        </w:tc>
        <w:tc>
          <w:tcPr>
            <w:tcW w:w="6142" w:type="dxa"/>
          </w:tcPr>
          <w:p>
            <w:pPr>
              <w:pStyle w:val="TableParagraph"/>
              <w:spacing w:line="360" w:lineRule="auto"/>
              <w:ind w:left="12" w:right="181"/>
              <w:rPr>
                <w:sz w:val="24"/>
              </w:rPr>
            </w:pPr>
            <w:r>
              <w:rPr>
                <w:sz w:val="24"/>
              </w:rPr>
              <w:t>Выполнена магнитно-резонансная томография с внутривенным контрастированием зоны первичного опухолевого очага и/или компьютерная томография зоны</w:t>
            </w:r>
          </w:p>
          <w:p>
            <w:pPr>
              <w:pStyle w:val="TableParagraph"/>
              <w:spacing w:before="3"/>
              <w:ind w:left="12"/>
              <w:rPr>
                <w:sz w:val="24"/>
              </w:rPr>
            </w:pPr>
            <w:r>
              <w:rPr>
                <w:sz w:val="24"/>
              </w:rPr>
              <w:t>первичного опухолевого очага</w:t>
            </w:r>
          </w:p>
        </w:tc>
        <w:tc>
          <w:tcPr>
            <w:tcW w:w="2956" w:type="dxa"/>
          </w:tcPr>
          <w:p>
            <w:pPr>
              <w:pStyle w:val="TableParagraph"/>
              <w:ind w:left="1122" w:right="1101"/>
              <w:jc w:val="center"/>
              <w:rPr>
                <w:sz w:val="24"/>
              </w:rPr>
            </w:pPr>
            <w:r>
              <w:rPr>
                <w:sz w:val="24"/>
              </w:rPr>
              <w:t>Да/нет</w:t>
            </w:r>
          </w:p>
        </w:tc>
      </w:tr>
      <w:tr>
        <w:trPr>
          <w:trHeight w:val="1245" w:hRule="atLeast"/>
        </w:trPr>
        <w:tc>
          <w:tcPr>
            <w:tcW w:w="530" w:type="dxa"/>
          </w:tcPr>
          <w:p>
            <w:pPr>
              <w:pStyle w:val="TableParagraph"/>
              <w:ind w:left="7"/>
              <w:rPr>
                <w:sz w:val="24"/>
              </w:rPr>
            </w:pPr>
            <w:r>
              <w:rPr>
                <w:sz w:val="24"/>
              </w:rPr>
              <w:t>5</w:t>
            </w:r>
          </w:p>
        </w:tc>
        <w:tc>
          <w:tcPr>
            <w:tcW w:w="6142" w:type="dxa"/>
          </w:tcPr>
          <w:p>
            <w:pPr>
              <w:pStyle w:val="TableParagraph"/>
              <w:tabs>
                <w:tab w:pos="1582" w:val="left" w:leader="none"/>
                <w:tab w:pos="4737" w:val="left" w:leader="none"/>
              </w:tabs>
              <w:ind w:left="12" w:right="-15"/>
              <w:rPr>
                <w:sz w:val="24"/>
              </w:rPr>
            </w:pPr>
            <w:r>
              <w:rPr>
                <w:sz w:val="24"/>
              </w:rPr>
              <w:t>Выполнено</w:t>
              <w:tab/>
              <w:t>молекулярно-генетическое</w:t>
              <w:tab/>
              <w:t>исследование</w:t>
            </w:r>
          </w:p>
          <w:p>
            <w:pPr>
              <w:pStyle w:val="TableParagraph"/>
              <w:tabs>
                <w:tab w:pos="1628" w:val="left" w:leader="none"/>
                <w:tab w:pos="3092" w:val="left" w:leader="none"/>
                <w:tab w:pos="3846" w:val="left" w:leader="none"/>
                <w:tab w:pos="4891" w:val="left" w:leader="none"/>
                <w:tab w:pos="5310" w:val="left" w:leader="none"/>
                <w:tab w:pos="6025" w:val="left" w:leader="none"/>
              </w:tabs>
              <w:spacing w:line="410" w:lineRule="atLeast" w:before="5"/>
              <w:ind w:left="12" w:right="-15"/>
              <w:rPr>
                <w:sz w:val="24"/>
              </w:rPr>
            </w:pPr>
            <w:r>
              <w:rPr>
                <w:sz w:val="24"/>
              </w:rPr>
              <w:t>(исключение</w:t>
              <w:tab/>
              <w:t>составляют</w:t>
              <w:tab/>
              <w:t>дети</w:t>
              <w:tab/>
              <w:t>первых</w:t>
              <w:tab/>
              <w:t>3</w:t>
              <w:tab/>
              <w:t>мес.</w:t>
              <w:tab/>
              <w:t>с локализованным образованием в области</w:t>
            </w:r>
            <w:r>
              <w:rPr>
                <w:spacing w:val="-11"/>
                <w:sz w:val="24"/>
              </w:rPr>
              <w:t> </w:t>
            </w:r>
            <w:r>
              <w:rPr>
                <w:sz w:val="24"/>
              </w:rPr>
              <w:t>надпочечника)</w:t>
            </w:r>
          </w:p>
        </w:tc>
        <w:tc>
          <w:tcPr>
            <w:tcW w:w="2956" w:type="dxa"/>
          </w:tcPr>
          <w:p>
            <w:pPr>
              <w:pStyle w:val="TableParagraph"/>
              <w:ind w:left="1122" w:right="1101"/>
              <w:jc w:val="center"/>
              <w:rPr>
                <w:sz w:val="24"/>
              </w:rPr>
            </w:pPr>
            <w:r>
              <w:rPr>
                <w:sz w:val="24"/>
              </w:rPr>
              <w:t>Да/нет</w:t>
            </w:r>
          </w:p>
        </w:tc>
      </w:tr>
      <w:tr>
        <w:trPr>
          <w:trHeight w:val="825" w:hRule="atLeast"/>
        </w:trPr>
        <w:tc>
          <w:tcPr>
            <w:tcW w:w="530" w:type="dxa"/>
          </w:tcPr>
          <w:p>
            <w:pPr>
              <w:pStyle w:val="TableParagraph"/>
              <w:ind w:left="7"/>
              <w:rPr>
                <w:sz w:val="24"/>
              </w:rPr>
            </w:pPr>
            <w:r>
              <w:rPr>
                <w:sz w:val="24"/>
              </w:rPr>
              <w:t>6</w:t>
            </w:r>
          </w:p>
        </w:tc>
        <w:tc>
          <w:tcPr>
            <w:tcW w:w="6142" w:type="dxa"/>
          </w:tcPr>
          <w:p>
            <w:pPr>
              <w:pStyle w:val="TableParagraph"/>
              <w:ind w:left="12"/>
              <w:rPr>
                <w:sz w:val="24"/>
              </w:rPr>
            </w:pPr>
            <w:r>
              <w:rPr>
                <w:sz w:val="24"/>
              </w:rPr>
              <w:t>Выполнена компьютерная томография органов грудной</w:t>
            </w:r>
          </w:p>
          <w:p>
            <w:pPr>
              <w:pStyle w:val="TableParagraph"/>
              <w:spacing w:before="139"/>
              <w:ind w:left="12"/>
              <w:rPr>
                <w:sz w:val="24"/>
              </w:rPr>
            </w:pPr>
            <w:r>
              <w:rPr>
                <w:sz w:val="24"/>
              </w:rPr>
              <w:t>клетки</w:t>
            </w:r>
          </w:p>
        </w:tc>
        <w:tc>
          <w:tcPr>
            <w:tcW w:w="2956" w:type="dxa"/>
          </w:tcPr>
          <w:p>
            <w:pPr>
              <w:pStyle w:val="TableParagraph"/>
              <w:ind w:left="1122" w:right="1101"/>
              <w:jc w:val="center"/>
              <w:rPr>
                <w:sz w:val="24"/>
              </w:rPr>
            </w:pPr>
            <w:r>
              <w:rPr>
                <w:sz w:val="24"/>
              </w:rPr>
              <w:t>Да/нет</w:t>
            </w:r>
          </w:p>
        </w:tc>
      </w:tr>
      <w:tr>
        <w:trPr>
          <w:trHeight w:val="2070" w:hRule="atLeast"/>
        </w:trPr>
        <w:tc>
          <w:tcPr>
            <w:tcW w:w="530" w:type="dxa"/>
          </w:tcPr>
          <w:p>
            <w:pPr>
              <w:pStyle w:val="TableParagraph"/>
              <w:ind w:left="7"/>
              <w:rPr>
                <w:sz w:val="24"/>
              </w:rPr>
            </w:pPr>
            <w:r>
              <w:rPr>
                <w:sz w:val="24"/>
              </w:rPr>
              <w:t>7</w:t>
            </w:r>
          </w:p>
        </w:tc>
        <w:tc>
          <w:tcPr>
            <w:tcW w:w="6142" w:type="dxa"/>
          </w:tcPr>
          <w:p>
            <w:pPr>
              <w:pStyle w:val="TableParagraph"/>
              <w:spacing w:line="360" w:lineRule="auto"/>
              <w:ind w:left="12" w:right="121"/>
              <w:rPr>
                <w:sz w:val="24"/>
              </w:rPr>
            </w:pPr>
            <w:r>
              <w:rPr>
                <w:sz w:val="24"/>
              </w:rPr>
              <w:t>Выполнено ли обследование для исключения/подтверждения метастатического распространения опухоли - радиоизотопная диагностика с 123-йод-метайодбензилгуанидином или сцинтиграфия с</w:t>
            </w:r>
          </w:p>
          <w:p>
            <w:pPr>
              <w:pStyle w:val="TableParagraph"/>
              <w:spacing w:line="275" w:lineRule="exact" w:before="0"/>
              <w:ind w:left="12"/>
              <w:rPr>
                <w:sz w:val="24"/>
              </w:rPr>
            </w:pPr>
            <w:r>
              <w:rPr>
                <w:sz w:val="24"/>
              </w:rPr>
              <w:t>технецием или ПЭТ/КТ с ФДГ</w:t>
            </w:r>
          </w:p>
        </w:tc>
        <w:tc>
          <w:tcPr>
            <w:tcW w:w="2956" w:type="dxa"/>
          </w:tcPr>
          <w:p>
            <w:pPr>
              <w:pStyle w:val="TableParagraph"/>
              <w:ind w:left="1122" w:right="1101"/>
              <w:jc w:val="center"/>
              <w:rPr>
                <w:sz w:val="24"/>
              </w:rPr>
            </w:pPr>
            <w:r>
              <w:rPr>
                <w:sz w:val="24"/>
              </w:rPr>
              <w:t>Да/нет</w:t>
            </w:r>
          </w:p>
        </w:tc>
      </w:tr>
      <w:tr>
        <w:trPr>
          <w:trHeight w:val="1655" w:hRule="atLeast"/>
        </w:trPr>
        <w:tc>
          <w:tcPr>
            <w:tcW w:w="530" w:type="dxa"/>
          </w:tcPr>
          <w:p>
            <w:pPr>
              <w:pStyle w:val="TableParagraph"/>
              <w:ind w:left="7"/>
              <w:rPr>
                <w:sz w:val="24"/>
              </w:rPr>
            </w:pPr>
            <w:r>
              <w:rPr>
                <w:sz w:val="24"/>
              </w:rPr>
              <w:t>8</w:t>
            </w:r>
          </w:p>
        </w:tc>
        <w:tc>
          <w:tcPr>
            <w:tcW w:w="6142" w:type="dxa"/>
          </w:tcPr>
          <w:p>
            <w:pPr>
              <w:pStyle w:val="TableParagraph"/>
              <w:spacing w:line="360" w:lineRule="auto"/>
              <w:ind w:left="12" w:right="-15"/>
              <w:jc w:val="both"/>
              <w:rPr>
                <w:sz w:val="24"/>
              </w:rPr>
            </w:pPr>
            <w:r>
              <w:rPr>
                <w:sz w:val="24"/>
              </w:rPr>
              <w:t>Выполнено морфологическое исследование пунктатов костного мозга из четырех точек (исключение составляют дети первых 3 мес. с локализованным образованием в</w:t>
            </w:r>
          </w:p>
          <w:p>
            <w:pPr>
              <w:pStyle w:val="TableParagraph"/>
              <w:spacing w:before="3"/>
              <w:ind w:left="12"/>
              <w:jc w:val="both"/>
              <w:rPr>
                <w:sz w:val="24"/>
              </w:rPr>
            </w:pPr>
            <w:r>
              <w:rPr>
                <w:sz w:val="24"/>
              </w:rPr>
              <w:t>области надпочечника)</w:t>
            </w:r>
          </w:p>
        </w:tc>
        <w:tc>
          <w:tcPr>
            <w:tcW w:w="2956" w:type="dxa"/>
          </w:tcPr>
          <w:p>
            <w:pPr>
              <w:pStyle w:val="TableParagraph"/>
              <w:ind w:left="1122" w:right="1101"/>
              <w:jc w:val="center"/>
              <w:rPr>
                <w:sz w:val="24"/>
              </w:rPr>
            </w:pPr>
            <w:r>
              <w:rPr>
                <w:sz w:val="24"/>
              </w:rPr>
              <w:t>Да/нет</w:t>
            </w:r>
          </w:p>
        </w:tc>
      </w:tr>
      <w:tr>
        <w:trPr>
          <w:trHeight w:val="1110" w:hRule="atLeast"/>
        </w:trPr>
        <w:tc>
          <w:tcPr>
            <w:tcW w:w="530" w:type="dxa"/>
          </w:tcPr>
          <w:p>
            <w:pPr>
              <w:pStyle w:val="TableParagraph"/>
              <w:ind w:left="7"/>
              <w:rPr>
                <w:sz w:val="24"/>
              </w:rPr>
            </w:pPr>
            <w:r>
              <w:rPr>
                <w:sz w:val="24"/>
              </w:rPr>
              <w:t>9</w:t>
            </w:r>
          </w:p>
        </w:tc>
        <w:tc>
          <w:tcPr>
            <w:tcW w:w="6142" w:type="dxa"/>
          </w:tcPr>
          <w:p>
            <w:pPr>
              <w:pStyle w:val="TableParagraph"/>
              <w:spacing w:line="360" w:lineRule="auto"/>
              <w:ind w:left="12"/>
              <w:rPr>
                <w:sz w:val="24"/>
              </w:rPr>
            </w:pPr>
            <w:r>
              <w:rPr>
                <w:sz w:val="24"/>
              </w:rPr>
              <w:t>Выполнена установка центрального венозного катетера пациенту требующего проведения полихимиотерапии</w:t>
            </w:r>
          </w:p>
        </w:tc>
        <w:tc>
          <w:tcPr>
            <w:tcW w:w="2956" w:type="dxa"/>
          </w:tcPr>
          <w:p>
            <w:pPr>
              <w:pStyle w:val="TableParagraph"/>
              <w:ind w:left="1122" w:right="1101"/>
              <w:jc w:val="center"/>
              <w:rPr>
                <w:sz w:val="24"/>
              </w:rPr>
            </w:pPr>
            <w:r>
              <w:rPr>
                <w:sz w:val="24"/>
              </w:rPr>
              <w:t>Да/нет</w:t>
            </w:r>
          </w:p>
        </w:tc>
      </w:tr>
      <w:tr>
        <w:trPr>
          <w:trHeight w:val="1660" w:hRule="atLeast"/>
        </w:trPr>
        <w:tc>
          <w:tcPr>
            <w:tcW w:w="530" w:type="dxa"/>
          </w:tcPr>
          <w:p>
            <w:pPr>
              <w:pStyle w:val="TableParagraph"/>
              <w:ind w:left="7"/>
              <w:rPr>
                <w:sz w:val="24"/>
              </w:rPr>
            </w:pPr>
            <w:r>
              <w:rPr>
                <w:sz w:val="24"/>
              </w:rPr>
              <w:t>10</w:t>
            </w:r>
          </w:p>
        </w:tc>
        <w:tc>
          <w:tcPr>
            <w:tcW w:w="6142" w:type="dxa"/>
          </w:tcPr>
          <w:p>
            <w:pPr>
              <w:pStyle w:val="TableParagraph"/>
              <w:spacing w:line="360" w:lineRule="auto"/>
              <w:ind w:left="12" w:right="-18"/>
              <w:rPr>
                <w:sz w:val="24"/>
              </w:rPr>
            </w:pPr>
            <w:r>
              <w:rPr>
                <w:sz w:val="24"/>
              </w:rPr>
              <w:t>Выполнен общий (клинический) анализ крови развернутый с подсчетом лейкоцитарной формулы перед началом каждого курса полихимиотерапии и не реже 1 раза в</w:t>
            </w:r>
          </w:p>
          <w:p>
            <w:pPr>
              <w:pStyle w:val="TableParagraph"/>
              <w:spacing w:before="3"/>
              <w:ind w:left="12"/>
              <w:rPr>
                <w:sz w:val="24"/>
              </w:rPr>
            </w:pPr>
            <w:r>
              <w:rPr>
                <w:sz w:val="24"/>
              </w:rPr>
              <w:t>неделю при проведении полихимиотерапии</w:t>
            </w:r>
          </w:p>
        </w:tc>
        <w:tc>
          <w:tcPr>
            <w:tcW w:w="2956" w:type="dxa"/>
          </w:tcPr>
          <w:p>
            <w:pPr>
              <w:pStyle w:val="TableParagraph"/>
              <w:ind w:left="1122" w:right="1101"/>
              <w:jc w:val="center"/>
              <w:rPr>
                <w:sz w:val="24"/>
              </w:rPr>
            </w:pPr>
            <w:r>
              <w:rPr>
                <w:sz w:val="24"/>
              </w:rPr>
              <w:t>Да/нет</w:t>
            </w:r>
          </w:p>
        </w:tc>
      </w:tr>
      <w:tr>
        <w:trPr>
          <w:trHeight w:val="2896" w:hRule="atLeast"/>
        </w:trPr>
        <w:tc>
          <w:tcPr>
            <w:tcW w:w="530" w:type="dxa"/>
          </w:tcPr>
          <w:p>
            <w:pPr>
              <w:pStyle w:val="TableParagraph"/>
              <w:ind w:left="7"/>
              <w:rPr>
                <w:sz w:val="24"/>
              </w:rPr>
            </w:pPr>
            <w:r>
              <w:rPr>
                <w:sz w:val="24"/>
              </w:rPr>
              <w:t>11</w:t>
            </w:r>
          </w:p>
        </w:tc>
        <w:tc>
          <w:tcPr>
            <w:tcW w:w="6142" w:type="dxa"/>
          </w:tcPr>
          <w:p>
            <w:pPr>
              <w:pStyle w:val="TableParagraph"/>
              <w:spacing w:line="360" w:lineRule="auto"/>
              <w:ind w:left="12"/>
              <w:rPr>
                <w:sz w:val="24"/>
              </w:rPr>
            </w:pPr>
            <w:r>
              <w:rPr>
                <w:sz w:val="24"/>
              </w:rPr>
              <w:t>Выполнен анализ крови биохимический общетерапевтический (мочевина, креатинин, общий белок, альбумин, общий билирубин, аланинаминотрансфераза, аспартатаминотрансфераза, лактатдегидрогеназа, натрий, калий, хлор) перед началом каждого курса полихимиотерапии и не реже 1 раза в неделю при</w:t>
            </w:r>
          </w:p>
          <w:p>
            <w:pPr>
              <w:pStyle w:val="TableParagraph"/>
              <w:spacing w:line="273" w:lineRule="exact" w:before="0"/>
              <w:ind w:left="12"/>
              <w:rPr>
                <w:sz w:val="24"/>
              </w:rPr>
            </w:pPr>
            <w:r>
              <w:rPr>
                <w:sz w:val="24"/>
              </w:rPr>
              <w:t>проведении полихимиотерапии</w:t>
            </w:r>
          </w:p>
        </w:tc>
        <w:tc>
          <w:tcPr>
            <w:tcW w:w="2956" w:type="dxa"/>
          </w:tcPr>
          <w:p>
            <w:pPr>
              <w:pStyle w:val="TableParagraph"/>
              <w:ind w:left="1122" w:right="1101"/>
              <w:jc w:val="center"/>
              <w:rPr>
                <w:sz w:val="24"/>
              </w:rPr>
            </w:pPr>
            <w:r>
              <w:rPr>
                <w:sz w:val="24"/>
              </w:rPr>
              <w:t>Да/нет</w:t>
            </w:r>
          </w:p>
        </w:tc>
      </w:tr>
    </w:tbl>
    <w:p>
      <w:pPr>
        <w:spacing w:after="0"/>
        <w:jc w:val="center"/>
        <w:rPr>
          <w:sz w:val="24"/>
        </w:rPr>
        <w:sectPr>
          <w:pgSz w:w="11910" w:h="16840"/>
          <w:pgMar w:header="0" w:footer="689" w:top="1400" w:bottom="880" w:left="1580" w:right="440"/>
        </w:sect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30"/>
        <w:gridCol w:w="6142"/>
        <w:gridCol w:w="2956"/>
      </w:tblGrid>
      <w:tr>
        <w:trPr>
          <w:trHeight w:val="485" w:hRule="atLeast"/>
        </w:trPr>
        <w:tc>
          <w:tcPr>
            <w:tcW w:w="530" w:type="dxa"/>
          </w:tcPr>
          <w:p>
            <w:pPr>
              <w:pStyle w:val="TableParagraph"/>
              <w:spacing w:before="36"/>
              <w:ind w:left="142"/>
              <w:rPr>
                <w:b/>
                <w:sz w:val="24"/>
              </w:rPr>
            </w:pPr>
            <w:r>
              <w:rPr>
                <w:b/>
                <w:sz w:val="24"/>
              </w:rPr>
              <w:t>№</w:t>
            </w:r>
          </w:p>
        </w:tc>
        <w:tc>
          <w:tcPr>
            <w:tcW w:w="6142" w:type="dxa"/>
          </w:tcPr>
          <w:p>
            <w:pPr>
              <w:pStyle w:val="TableParagraph"/>
              <w:spacing w:before="36"/>
              <w:ind w:left="2000" w:right="1972"/>
              <w:jc w:val="center"/>
              <w:rPr>
                <w:b/>
                <w:sz w:val="24"/>
              </w:rPr>
            </w:pPr>
            <w:r>
              <w:rPr>
                <w:b/>
                <w:sz w:val="24"/>
              </w:rPr>
              <w:t>Критерии качества</w:t>
            </w:r>
          </w:p>
        </w:tc>
        <w:tc>
          <w:tcPr>
            <w:tcW w:w="2956" w:type="dxa"/>
            <w:tcBorders>
              <w:right w:val="double" w:sz="2" w:space="0" w:color="000000"/>
            </w:tcBorders>
          </w:tcPr>
          <w:p>
            <w:pPr>
              <w:pStyle w:val="TableParagraph"/>
              <w:spacing w:before="36"/>
              <w:ind w:left="334" w:right="302"/>
              <w:jc w:val="center"/>
              <w:rPr>
                <w:b/>
                <w:sz w:val="24"/>
              </w:rPr>
            </w:pPr>
            <w:r>
              <w:rPr>
                <w:b/>
                <w:sz w:val="24"/>
              </w:rPr>
              <w:t>Оценка выполнения</w:t>
            </w:r>
          </w:p>
        </w:tc>
      </w:tr>
      <w:tr>
        <w:trPr>
          <w:trHeight w:val="1245" w:hRule="atLeast"/>
        </w:trPr>
        <w:tc>
          <w:tcPr>
            <w:tcW w:w="530" w:type="dxa"/>
          </w:tcPr>
          <w:p>
            <w:pPr>
              <w:pStyle w:val="TableParagraph"/>
              <w:ind w:left="7"/>
              <w:rPr>
                <w:sz w:val="24"/>
              </w:rPr>
            </w:pPr>
            <w:r>
              <w:rPr>
                <w:sz w:val="24"/>
              </w:rPr>
              <w:t>12</w:t>
            </w:r>
          </w:p>
        </w:tc>
        <w:tc>
          <w:tcPr>
            <w:tcW w:w="6142" w:type="dxa"/>
          </w:tcPr>
          <w:p>
            <w:pPr>
              <w:pStyle w:val="TableParagraph"/>
              <w:ind w:left="12"/>
              <w:rPr>
                <w:sz w:val="24"/>
              </w:rPr>
            </w:pPr>
            <w:r>
              <w:rPr>
                <w:sz w:val="24"/>
              </w:rPr>
              <w:t>Выполнен анализ мочи общий перед началом каждого</w:t>
            </w:r>
          </w:p>
          <w:p>
            <w:pPr>
              <w:pStyle w:val="TableParagraph"/>
              <w:spacing w:line="410" w:lineRule="atLeast" w:before="5"/>
              <w:ind w:left="12" w:right="353"/>
              <w:rPr>
                <w:sz w:val="24"/>
              </w:rPr>
            </w:pPr>
            <w:r>
              <w:rPr>
                <w:sz w:val="24"/>
              </w:rPr>
              <w:t>курса полихимиотерапии и не реже 1 раза в неделю при проведении полихимиотерапии</w:t>
            </w:r>
          </w:p>
        </w:tc>
        <w:tc>
          <w:tcPr>
            <w:tcW w:w="2956" w:type="dxa"/>
          </w:tcPr>
          <w:p>
            <w:pPr>
              <w:pStyle w:val="TableParagraph"/>
              <w:ind w:left="1122" w:right="1101"/>
              <w:jc w:val="center"/>
              <w:rPr>
                <w:sz w:val="24"/>
              </w:rPr>
            </w:pPr>
            <w:r>
              <w:rPr>
                <w:sz w:val="24"/>
              </w:rPr>
              <w:t>Да/нет</w:t>
            </w:r>
          </w:p>
        </w:tc>
      </w:tr>
    </w:tbl>
    <w:p>
      <w:pPr>
        <w:spacing w:after="0"/>
        <w:jc w:val="center"/>
        <w:rPr>
          <w:sz w:val="24"/>
        </w:rPr>
        <w:sectPr>
          <w:pgSz w:w="11910" w:h="16840"/>
          <w:pgMar w:header="0" w:footer="689" w:top="1400" w:bottom="880" w:left="1580" w:right="440"/>
        </w:sectPr>
      </w:pPr>
    </w:p>
    <w:p>
      <w:pPr>
        <w:pStyle w:val="Heading1"/>
        <w:ind w:right="295"/>
        <w:jc w:val="center"/>
      </w:pPr>
      <w:bookmarkStart w:name="Список литературы" w:id="95"/>
      <w:bookmarkEnd w:id="95"/>
      <w:r>
        <w:rPr>
          <w:b w:val="0"/>
        </w:rPr>
      </w:r>
      <w:bookmarkStart w:name="_bookmark31" w:id="96"/>
      <w:bookmarkEnd w:id="96"/>
      <w:r>
        <w:rPr>
          <w:b w:val="0"/>
        </w:rPr>
      </w:r>
      <w:r>
        <w:rPr/>
        <w:t>Список литературы</w:t>
      </w:r>
    </w:p>
    <w:p>
      <w:pPr>
        <w:pStyle w:val="BodyText"/>
        <w:spacing w:before="6"/>
        <w:ind w:left="0"/>
        <w:jc w:val="left"/>
        <w:rPr>
          <w:b/>
          <w:sz w:val="33"/>
        </w:rPr>
      </w:pPr>
    </w:p>
    <w:p>
      <w:pPr>
        <w:pStyle w:val="ListParagraph"/>
        <w:numPr>
          <w:ilvl w:val="0"/>
          <w:numId w:val="52"/>
        </w:numPr>
        <w:tabs>
          <w:tab w:pos="761" w:val="left" w:leader="none"/>
        </w:tabs>
        <w:spacing w:line="360" w:lineRule="auto" w:before="0" w:after="0"/>
        <w:ind w:left="761" w:right="403" w:hanging="641"/>
        <w:jc w:val="both"/>
        <w:rPr>
          <w:sz w:val="24"/>
        </w:rPr>
      </w:pPr>
      <w:r>
        <w:rPr>
          <w:sz w:val="24"/>
        </w:rPr>
        <w:t>Berthold F., Hero B. Neuroblastoma: Current drug therapy recommendations as part of the total treatment approach // Drugs. Adis International Ltd, 2000. Vol. 59, № 6. P. 1261– 1277.</w:t>
      </w:r>
    </w:p>
    <w:p>
      <w:pPr>
        <w:pStyle w:val="ListParagraph"/>
        <w:numPr>
          <w:ilvl w:val="0"/>
          <w:numId w:val="52"/>
        </w:numPr>
        <w:tabs>
          <w:tab w:pos="761" w:val="left" w:leader="none"/>
        </w:tabs>
        <w:spacing w:line="240" w:lineRule="auto" w:before="3" w:after="0"/>
        <w:ind w:left="761" w:right="0" w:hanging="641"/>
        <w:jc w:val="both"/>
        <w:rPr>
          <w:sz w:val="24"/>
        </w:rPr>
      </w:pPr>
      <w:r>
        <w:rPr>
          <w:sz w:val="24"/>
        </w:rPr>
        <w:t>Berthold F., Simon T. Clinical presentation // Neuroblastoma. 2005. P.</w:t>
      </w:r>
      <w:r>
        <w:rPr>
          <w:spacing w:val="-4"/>
          <w:sz w:val="24"/>
        </w:rPr>
        <w:t> </w:t>
      </w:r>
      <w:r>
        <w:rPr>
          <w:sz w:val="24"/>
        </w:rPr>
        <w:t>63–86.</w:t>
      </w:r>
    </w:p>
    <w:p>
      <w:pPr>
        <w:pStyle w:val="ListParagraph"/>
        <w:numPr>
          <w:ilvl w:val="0"/>
          <w:numId w:val="52"/>
        </w:numPr>
        <w:tabs>
          <w:tab w:pos="761" w:val="left" w:leader="none"/>
        </w:tabs>
        <w:spacing w:line="362" w:lineRule="auto" w:before="134" w:after="0"/>
        <w:ind w:left="761" w:right="413" w:hanging="641"/>
        <w:jc w:val="both"/>
        <w:rPr>
          <w:sz w:val="24"/>
        </w:rPr>
      </w:pPr>
      <w:r>
        <w:rPr>
          <w:sz w:val="24"/>
        </w:rPr>
        <w:t>Brodeur</w:t>
      </w:r>
      <w:r>
        <w:rPr>
          <w:spacing w:val="-3"/>
          <w:sz w:val="24"/>
        </w:rPr>
        <w:t> </w:t>
      </w:r>
      <w:r>
        <w:rPr>
          <w:sz w:val="24"/>
        </w:rPr>
        <w:t>G.M.</w:t>
      </w:r>
      <w:r>
        <w:rPr>
          <w:spacing w:val="-3"/>
          <w:sz w:val="24"/>
        </w:rPr>
        <w:t> </w:t>
      </w:r>
      <w:r>
        <w:rPr>
          <w:sz w:val="24"/>
        </w:rPr>
        <w:t>Neuroblastoma:</w:t>
      </w:r>
      <w:r>
        <w:rPr>
          <w:spacing w:val="-5"/>
          <w:sz w:val="24"/>
        </w:rPr>
        <w:t> </w:t>
      </w:r>
      <w:r>
        <w:rPr>
          <w:sz w:val="24"/>
        </w:rPr>
        <w:t>Biological</w:t>
      </w:r>
      <w:r>
        <w:rPr>
          <w:spacing w:val="-5"/>
          <w:sz w:val="24"/>
        </w:rPr>
        <w:t> </w:t>
      </w:r>
      <w:r>
        <w:rPr>
          <w:sz w:val="24"/>
        </w:rPr>
        <w:t>insights</w:t>
      </w:r>
      <w:r>
        <w:rPr>
          <w:spacing w:val="-2"/>
          <w:sz w:val="24"/>
        </w:rPr>
        <w:t> </w:t>
      </w:r>
      <w:r>
        <w:rPr>
          <w:sz w:val="24"/>
        </w:rPr>
        <w:t>into</w:t>
      </w:r>
      <w:r>
        <w:rPr>
          <w:spacing w:val="-3"/>
          <w:sz w:val="24"/>
        </w:rPr>
        <w:t> </w:t>
      </w:r>
      <w:r>
        <w:rPr>
          <w:sz w:val="24"/>
        </w:rPr>
        <w:t>a</w:t>
      </w:r>
      <w:r>
        <w:rPr>
          <w:spacing w:val="-5"/>
          <w:sz w:val="24"/>
        </w:rPr>
        <w:t> </w:t>
      </w:r>
      <w:r>
        <w:rPr>
          <w:sz w:val="24"/>
        </w:rPr>
        <w:t>clinical</w:t>
      </w:r>
      <w:r>
        <w:rPr>
          <w:spacing w:val="-5"/>
          <w:sz w:val="24"/>
        </w:rPr>
        <w:t> </w:t>
      </w:r>
      <w:r>
        <w:rPr>
          <w:sz w:val="24"/>
        </w:rPr>
        <w:t>enigma</w:t>
      </w:r>
      <w:r>
        <w:rPr>
          <w:spacing w:val="-5"/>
          <w:sz w:val="24"/>
        </w:rPr>
        <w:t> </w:t>
      </w:r>
      <w:r>
        <w:rPr>
          <w:sz w:val="24"/>
        </w:rPr>
        <w:t>//</w:t>
      </w:r>
      <w:r>
        <w:rPr>
          <w:spacing w:val="-5"/>
          <w:sz w:val="24"/>
        </w:rPr>
        <w:t> </w:t>
      </w:r>
      <w:r>
        <w:rPr>
          <w:sz w:val="24"/>
        </w:rPr>
        <w:t>Nature</w:t>
      </w:r>
      <w:r>
        <w:rPr>
          <w:spacing w:val="-5"/>
          <w:sz w:val="24"/>
        </w:rPr>
        <w:t> </w:t>
      </w:r>
      <w:r>
        <w:rPr>
          <w:sz w:val="24"/>
        </w:rPr>
        <w:t>Reviews Cancer. 2003. Vol. 3, № 3. P.</w:t>
      </w:r>
      <w:r>
        <w:rPr>
          <w:spacing w:val="-1"/>
          <w:sz w:val="24"/>
        </w:rPr>
        <w:t> </w:t>
      </w:r>
      <w:r>
        <w:rPr>
          <w:sz w:val="24"/>
        </w:rPr>
        <w:t>203–216.</w:t>
      </w:r>
    </w:p>
    <w:p>
      <w:pPr>
        <w:pStyle w:val="ListParagraph"/>
        <w:numPr>
          <w:ilvl w:val="0"/>
          <w:numId w:val="52"/>
        </w:numPr>
        <w:tabs>
          <w:tab w:pos="761" w:val="left" w:leader="none"/>
        </w:tabs>
        <w:spacing w:line="273" w:lineRule="exact" w:before="0" w:after="0"/>
        <w:ind w:left="761" w:right="0" w:hanging="641"/>
        <w:jc w:val="both"/>
        <w:rPr>
          <w:sz w:val="24"/>
        </w:rPr>
      </w:pPr>
      <w:r>
        <w:rPr>
          <w:sz w:val="24"/>
        </w:rPr>
        <w:t>Narod</w:t>
      </w:r>
      <w:r>
        <w:rPr>
          <w:spacing w:val="-16"/>
          <w:sz w:val="24"/>
        </w:rPr>
        <w:t> </w:t>
      </w:r>
      <w:r>
        <w:rPr>
          <w:sz w:val="24"/>
        </w:rPr>
        <w:t>S.A.,</w:t>
      </w:r>
      <w:r>
        <w:rPr>
          <w:spacing w:val="-17"/>
          <w:sz w:val="24"/>
        </w:rPr>
        <w:t> </w:t>
      </w:r>
      <w:r>
        <w:rPr>
          <w:sz w:val="24"/>
        </w:rPr>
        <w:t>Lenoir</w:t>
      </w:r>
      <w:r>
        <w:rPr>
          <w:spacing w:val="-10"/>
          <w:sz w:val="24"/>
        </w:rPr>
        <w:t> </w:t>
      </w:r>
      <w:r>
        <w:rPr>
          <w:sz w:val="24"/>
        </w:rPr>
        <w:t>G.M.,</w:t>
      </w:r>
      <w:r>
        <w:rPr>
          <w:spacing w:val="-17"/>
          <w:sz w:val="24"/>
        </w:rPr>
        <w:t> </w:t>
      </w:r>
      <w:r>
        <w:rPr>
          <w:sz w:val="24"/>
        </w:rPr>
        <w:t>Stiller</w:t>
      </w:r>
      <w:r>
        <w:rPr>
          <w:spacing w:val="-16"/>
          <w:sz w:val="24"/>
        </w:rPr>
        <w:t> </w:t>
      </w:r>
      <w:r>
        <w:rPr>
          <w:sz w:val="24"/>
        </w:rPr>
        <w:t>C.</w:t>
      </w:r>
      <w:r>
        <w:rPr>
          <w:spacing w:val="-16"/>
          <w:sz w:val="24"/>
        </w:rPr>
        <w:t> </w:t>
      </w:r>
      <w:r>
        <w:rPr>
          <w:sz w:val="24"/>
        </w:rPr>
        <w:t>An</w:t>
      </w:r>
      <w:r>
        <w:rPr>
          <w:spacing w:val="-12"/>
          <w:sz w:val="24"/>
        </w:rPr>
        <w:t> </w:t>
      </w:r>
      <w:r>
        <w:rPr>
          <w:sz w:val="24"/>
        </w:rPr>
        <w:t>estimate</w:t>
      </w:r>
      <w:r>
        <w:rPr>
          <w:spacing w:val="-12"/>
          <w:sz w:val="24"/>
        </w:rPr>
        <w:t> </w:t>
      </w:r>
      <w:r>
        <w:rPr>
          <w:sz w:val="24"/>
        </w:rPr>
        <w:t>of</w:t>
      </w:r>
      <w:r>
        <w:rPr>
          <w:spacing w:val="-16"/>
          <w:sz w:val="24"/>
        </w:rPr>
        <w:t> </w:t>
      </w:r>
      <w:r>
        <w:rPr>
          <w:sz w:val="24"/>
        </w:rPr>
        <w:t>the</w:t>
      </w:r>
      <w:r>
        <w:rPr>
          <w:spacing w:val="-13"/>
          <w:sz w:val="24"/>
        </w:rPr>
        <w:t> </w:t>
      </w:r>
      <w:r>
        <w:rPr>
          <w:sz w:val="24"/>
        </w:rPr>
        <w:t>heritable</w:t>
      </w:r>
      <w:r>
        <w:rPr>
          <w:spacing w:val="-12"/>
          <w:sz w:val="24"/>
        </w:rPr>
        <w:t> </w:t>
      </w:r>
      <w:r>
        <w:rPr>
          <w:sz w:val="24"/>
        </w:rPr>
        <w:t>fraction</w:t>
      </w:r>
      <w:r>
        <w:rPr>
          <w:spacing w:val="-17"/>
          <w:sz w:val="24"/>
        </w:rPr>
        <w:t> </w:t>
      </w:r>
      <w:r>
        <w:rPr>
          <w:sz w:val="24"/>
        </w:rPr>
        <w:t>of</w:t>
      </w:r>
      <w:r>
        <w:rPr>
          <w:spacing w:val="-11"/>
          <w:sz w:val="24"/>
        </w:rPr>
        <w:t> </w:t>
      </w:r>
      <w:r>
        <w:rPr>
          <w:sz w:val="24"/>
        </w:rPr>
        <w:t>childhood</w:t>
      </w:r>
      <w:r>
        <w:rPr>
          <w:spacing w:val="-17"/>
          <w:sz w:val="24"/>
        </w:rPr>
        <w:t> </w:t>
      </w:r>
      <w:r>
        <w:rPr>
          <w:sz w:val="24"/>
        </w:rPr>
        <w:t>cancer</w:t>
      </w:r>
    </w:p>
    <w:p>
      <w:pPr>
        <w:pStyle w:val="BodyText"/>
        <w:spacing w:before="139"/>
        <w:ind w:left="761"/>
      </w:pPr>
      <w:r>
        <w:rPr/>
        <w:t>// Br. J. Cancer. 1991. Vol. 63, № 6. P. 993–999.</w:t>
      </w:r>
    </w:p>
    <w:p>
      <w:pPr>
        <w:pStyle w:val="ListParagraph"/>
        <w:numPr>
          <w:ilvl w:val="0"/>
          <w:numId w:val="52"/>
        </w:numPr>
        <w:tabs>
          <w:tab w:pos="761" w:val="left" w:leader="none"/>
        </w:tabs>
        <w:spacing w:line="360" w:lineRule="auto" w:before="139" w:after="0"/>
        <w:ind w:left="761" w:right="415" w:hanging="641"/>
        <w:jc w:val="both"/>
        <w:rPr>
          <w:sz w:val="24"/>
        </w:rPr>
      </w:pPr>
      <w:r>
        <w:rPr>
          <w:sz w:val="24"/>
        </w:rPr>
        <w:t>Ambros</w:t>
      </w:r>
      <w:r>
        <w:rPr>
          <w:spacing w:val="-13"/>
          <w:sz w:val="24"/>
        </w:rPr>
        <w:t> </w:t>
      </w:r>
      <w:r>
        <w:rPr>
          <w:sz w:val="24"/>
        </w:rPr>
        <w:t>P.F.</w:t>
      </w:r>
      <w:r>
        <w:rPr>
          <w:spacing w:val="-13"/>
          <w:sz w:val="24"/>
        </w:rPr>
        <w:t> </w:t>
      </w:r>
      <w:r>
        <w:rPr>
          <w:sz w:val="24"/>
        </w:rPr>
        <w:t>et</w:t>
      </w:r>
      <w:r>
        <w:rPr>
          <w:spacing w:val="-15"/>
          <w:sz w:val="24"/>
        </w:rPr>
        <w:t> </w:t>
      </w:r>
      <w:r>
        <w:rPr>
          <w:sz w:val="24"/>
        </w:rPr>
        <w:t>al.</w:t>
      </w:r>
      <w:r>
        <w:rPr>
          <w:spacing w:val="-14"/>
          <w:sz w:val="24"/>
        </w:rPr>
        <w:t> </w:t>
      </w:r>
      <w:r>
        <w:rPr>
          <w:sz w:val="24"/>
        </w:rPr>
        <w:t>International</w:t>
      </w:r>
      <w:r>
        <w:rPr>
          <w:spacing w:val="-10"/>
          <w:sz w:val="24"/>
        </w:rPr>
        <w:t> </w:t>
      </w:r>
      <w:r>
        <w:rPr>
          <w:sz w:val="24"/>
        </w:rPr>
        <w:t>consensus</w:t>
      </w:r>
      <w:r>
        <w:rPr>
          <w:spacing w:val="-12"/>
          <w:sz w:val="24"/>
        </w:rPr>
        <w:t> </w:t>
      </w:r>
      <w:r>
        <w:rPr>
          <w:sz w:val="24"/>
        </w:rPr>
        <w:t>for</w:t>
      </w:r>
      <w:r>
        <w:rPr>
          <w:spacing w:val="-13"/>
          <w:sz w:val="24"/>
        </w:rPr>
        <w:t> </w:t>
      </w:r>
      <w:r>
        <w:rPr>
          <w:sz w:val="24"/>
        </w:rPr>
        <w:t>neuroblastoma</w:t>
      </w:r>
      <w:r>
        <w:rPr>
          <w:spacing w:val="-10"/>
          <w:sz w:val="24"/>
        </w:rPr>
        <w:t> </w:t>
      </w:r>
      <w:r>
        <w:rPr>
          <w:sz w:val="24"/>
        </w:rPr>
        <w:t>molecular</w:t>
      </w:r>
      <w:r>
        <w:rPr>
          <w:spacing w:val="-13"/>
          <w:sz w:val="24"/>
        </w:rPr>
        <w:t> </w:t>
      </w:r>
      <w:r>
        <w:rPr>
          <w:sz w:val="24"/>
        </w:rPr>
        <w:t>diagnostics:</w:t>
      </w:r>
      <w:r>
        <w:rPr>
          <w:spacing w:val="-15"/>
          <w:sz w:val="24"/>
        </w:rPr>
        <w:t> </w:t>
      </w:r>
      <w:r>
        <w:rPr>
          <w:sz w:val="24"/>
        </w:rPr>
        <w:t>Report from the International Neuroblastoma Risk Group (INRG) Biology Committee // British Journal of Cancer. 2009. Vol. 100, № 9. P.</w:t>
      </w:r>
      <w:r>
        <w:rPr>
          <w:spacing w:val="-3"/>
          <w:sz w:val="24"/>
        </w:rPr>
        <w:t> </w:t>
      </w:r>
      <w:r>
        <w:rPr>
          <w:sz w:val="24"/>
        </w:rPr>
        <w:t>1471–1482.</w:t>
      </w:r>
    </w:p>
    <w:p>
      <w:pPr>
        <w:pStyle w:val="ListParagraph"/>
        <w:numPr>
          <w:ilvl w:val="0"/>
          <w:numId w:val="52"/>
        </w:numPr>
        <w:tabs>
          <w:tab w:pos="761" w:val="left" w:leader="none"/>
        </w:tabs>
        <w:spacing w:line="360" w:lineRule="auto" w:before="0" w:after="0"/>
        <w:ind w:left="761" w:right="413" w:hanging="641"/>
        <w:jc w:val="both"/>
        <w:rPr>
          <w:sz w:val="24"/>
        </w:rPr>
      </w:pPr>
      <w:r>
        <w:rPr>
          <w:sz w:val="24"/>
        </w:rPr>
        <w:t>J.G. G. et al. Infant cancer in the U.S.: Histology-specific incidence and trends, 1973 to 1992 // J. Pediatr. Hematol. Oncol. 1997. Vol. 19, № 5. P.</w:t>
      </w:r>
      <w:r>
        <w:rPr>
          <w:spacing w:val="1"/>
          <w:sz w:val="24"/>
        </w:rPr>
        <w:t> </w:t>
      </w:r>
      <w:r>
        <w:rPr>
          <w:sz w:val="24"/>
        </w:rPr>
        <w:t>428–432.</w:t>
      </w:r>
    </w:p>
    <w:p>
      <w:pPr>
        <w:pStyle w:val="ListParagraph"/>
        <w:numPr>
          <w:ilvl w:val="0"/>
          <w:numId w:val="52"/>
        </w:numPr>
        <w:tabs>
          <w:tab w:pos="761" w:val="left" w:leader="none"/>
        </w:tabs>
        <w:spacing w:line="360" w:lineRule="auto" w:before="0" w:after="0"/>
        <w:ind w:left="761" w:right="408" w:hanging="641"/>
        <w:jc w:val="both"/>
        <w:rPr>
          <w:sz w:val="24"/>
        </w:rPr>
      </w:pPr>
      <w:r>
        <w:rPr>
          <w:sz w:val="24"/>
        </w:rPr>
        <w:t>Kaatsch</w:t>
      </w:r>
      <w:r>
        <w:rPr>
          <w:spacing w:val="-18"/>
          <w:sz w:val="24"/>
        </w:rPr>
        <w:t> </w:t>
      </w:r>
      <w:r>
        <w:rPr>
          <w:sz w:val="24"/>
        </w:rPr>
        <w:t>P.,</w:t>
      </w:r>
      <w:r>
        <w:rPr>
          <w:spacing w:val="-17"/>
          <w:sz w:val="24"/>
        </w:rPr>
        <w:t> </w:t>
      </w:r>
      <w:r>
        <w:rPr>
          <w:sz w:val="24"/>
        </w:rPr>
        <w:t>Spix</w:t>
      </w:r>
      <w:r>
        <w:rPr>
          <w:spacing w:val="-18"/>
          <w:sz w:val="24"/>
        </w:rPr>
        <w:t> </w:t>
      </w:r>
      <w:r>
        <w:rPr>
          <w:sz w:val="24"/>
        </w:rPr>
        <w:t>C.</w:t>
      </w:r>
      <w:r>
        <w:rPr>
          <w:spacing w:val="-13"/>
          <w:sz w:val="24"/>
        </w:rPr>
        <w:t> </w:t>
      </w:r>
      <w:r>
        <w:rPr>
          <w:sz w:val="24"/>
        </w:rPr>
        <w:t>German</w:t>
      </w:r>
      <w:r>
        <w:rPr>
          <w:spacing w:val="-17"/>
          <w:sz w:val="24"/>
        </w:rPr>
        <w:t> </w:t>
      </w:r>
      <w:r>
        <w:rPr>
          <w:sz w:val="24"/>
        </w:rPr>
        <w:t>Childhood</w:t>
      </w:r>
      <w:r>
        <w:rPr>
          <w:spacing w:val="-13"/>
          <w:sz w:val="24"/>
        </w:rPr>
        <w:t> </w:t>
      </w:r>
      <w:r>
        <w:rPr>
          <w:sz w:val="24"/>
        </w:rPr>
        <w:t>Cancer</w:t>
      </w:r>
      <w:r>
        <w:rPr>
          <w:spacing w:val="-12"/>
          <w:sz w:val="24"/>
        </w:rPr>
        <w:t> </w:t>
      </w:r>
      <w:r>
        <w:rPr>
          <w:sz w:val="24"/>
        </w:rPr>
        <w:t>Registry</w:t>
      </w:r>
      <w:r>
        <w:rPr>
          <w:spacing w:val="-16"/>
          <w:sz w:val="24"/>
        </w:rPr>
        <w:t> </w:t>
      </w:r>
      <w:r>
        <w:rPr>
          <w:sz w:val="24"/>
        </w:rPr>
        <w:t>–</w:t>
      </w:r>
      <w:r>
        <w:rPr>
          <w:spacing w:val="-16"/>
          <w:sz w:val="24"/>
        </w:rPr>
        <w:t> </w:t>
      </w:r>
      <w:r>
        <w:rPr>
          <w:sz w:val="24"/>
        </w:rPr>
        <w:t>Annual</w:t>
      </w:r>
      <w:r>
        <w:rPr>
          <w:spacing w:val="-19"/>
          <w:sz w:val="24"/>
        </w:rPr>
        <w:t> </w:t>
      </w:r>
      <w:r>
        <w:rPr>
          <w:sz w:val="24"/>
        </w:rPr>
        <w:t>Report</w:t>
      </w:r>
      <w:r>
        <w:rPr>
          <w:spacing w:val="-13"/>
          <w:sz w:val="24"/>
        </w:rPr>
        <w:t> </w:t>
      </w:r>
      <w:r>
        <w:rPr>
          <w:sz w:val="24"/>
        </w:rPr>
        <w:t>2015</w:t>
      </w:r>
      <w:r>
        <w:rPr>
          <w:spacing w:val="-18"/>
          <w:sz w:val="24"/>
        </w:rPr>
        <w:t> </w:t>
      </w:r>
      <w:r>
        <w:rPr>
          <w:sz w:val="24"/>
        </w:rPr>
        <w:t>(1980–2014) Institute of Medical Biostatistics, Epidemiology and Informatics (IMBEI) at the</w:t>
      </w:r>
      <w:r>
        <w:rPr>
          <w:spacing w:val="-44"/>
          <w:sz w:val="24"/>
        </w:rPr>
        <w:t> </w:t>
      </w:r>
      <w:r>
        <w:rPr>
          <w:sz w:val="24"/>
        </w:rPr>
        <w:t>University Medical Center of the Johannes Gutenberg University Mainz. 2015. 118</w:t>
      </w:r>
      <w:r>
        <w:rPr>
          <w:spacing w:val="-5"/>
          <w:sz w:val="24"/>
        </w:rPr>
        <w:t> </w:t>
      </w:r>
      <w:r>
        <w:rPr>
          <w:sz w:val="24"/>
        </w:rPr>
        <w:t>p.</w:t>
      </w:r>
    </w:p>
    <w:p>
      <w:pPr>
        <w:pStyle w:val="ListParagraph"/>
        <w:numPr>
          <w:ilvl w:val="0"/>
          <w:numId w:val="52"/>
        </w:numPr>
        <w:tabs>
          <w:tab w:pos="761" w:val="left" w:leader="none"/>
        </w:tabs>
        <w:spacing w:line="362" w:lineRule="auto" w:before="0" w:after="0"/>
        <w:ind w:left="761" w:right="410" w:hanging="641"/>
        <w:jc w:val="both"/>
        <w:rPr>
          <w:sz w:val="24"/>
        </w:rPr>
      </w:pPr>
      <w:r>
        <w:rPr>
          <w:sz w:val="24"/>
        </w:rPr>
        <w:t>Tulla M. et al. Incidence, trends, and survival of children with embryonal tumors // Pediatrics. American Academy of Pediatrics, 2015. Vol. 136, № 3. P.</w:t>
      </w:r>
      <w:r>
        <w:rPr>
          <w:spacing w:val="-3"/>
          <w:sz w:val="24"/>
        </w:rPr>
        <w:t> </w:t>
      </w:r>
      <w:r>
        <w:rPr>
          <w:sz w:val="24"/>
        </w:rPr>
        <w:t>e623–e632.</w:t>
      </w:r>
    </w:p>
    <w:p>
      <w:pPr>
        <w:pStyle w:val="ListParagraph"/>
        <w:numPr>
          <w:ilvl w:val="0"/>
          <w:numId w:val="52"/>
        </w:numPr>
        <w:tabs>
          <w:tab w:pos="761" w:val="left" w:leader="none"/>
        </w:tabs>
        <w:spacing w:line="360" w:lineRule="auto" w:before="0" w:after="0"/>
        <w:ind w:left="761" w:right="417" w:hanging="641"/>
        <w:jc w:val="both"/>
        <w:rPr>
          <w:sz w:val="24"/>
        </w:rPr>
      </w:pPr>
      <w:r>
        <w:rPr>
          <w:sz w:val="24"/>
        </w:rPr>
        <w:t>Brodeur G.M. et al. International criteria for diagnosis, staging, and response to treatment in patients with neuroblastoma // J. Clin. Oncol. 1988. Vol. 6, № 12. P.</w:t>
      </w:r>
      <w:r>
        <w:rPr>
          <w:spacing w:val="-6"/>
          <w:sz w:val="24"/>
        </w:rPr>
        <w:t> </w:t>
      </w:r>
      <w:r>
        <w:rPr>
          <w:sz w:val="24"/>
        </w:rPr>
        <w:t>1874–1881.</w:t>
      </w:r>
    </w:p>
    <w:p>
      <w:pPr>
        <w:pStyle w:val="ListParagraph"/>
        <w:numPr>
          <w:ilvl w:val="0"/>
          <w:numId w:val="52"/>
        </w:numPr>
        <w:tabs>
          <w:tab w:pos="761" w:val="left" w:leader="none"/>
        </w:tabs>
        <w:spacing w:line="362" w:lineRule="auto" w:before="0" w:after="0"/>
        <w:ind w:left="761" w:right="411" w:hanging="641"/>
        <w:jc w:val="both"/>
        <w:rPr>
          <w:sz w:val="24"/>
        </w:rPr>
      </w:pPr>
      <w:r>
        <w:rPr>
          <w:sz w:val="24"/>
        </w:rPr>
        <w:t>Monclair</w:t>
      </w:r>
      <w:r>
        <w:rPr>
          <w:spacing w:val="-9"/>
          <w:sz w:val="24"/>
        </w:rPr>
        <w:t> </w:t>
      </w:r>
      <w:r>
        <w:rPr>
          <w:sz w:val="24"/>
        </w:rPr>
        <w:t>T.</w:t>
      </w:r>
      <w:r>
        <w:rPr>
          <w:spacing w:val="-9"/>
          <w:sz w:val="24"/>
        </w:rPr>
        <w:t> </w:t>
      </w:r>
      <w:r>
        <w:rPr>
          <w:sz w:val="24"/>
        </w:rPr>
        <w:t>et</w:t>
      </w:r>
      <w:r>
        <w:rPr>
          <w:spacing w:val="-10"/>
          <w:sz w:val="24"/>
        </w:rPr>
        <w:t> </w:t>
      </w:r>
      <w:r>
        <w:rPr>
          <w:sz w:val="24"/>
        </w:rPr>
        <w:t>al.</w:t>
      </w:r>
      <w:r>
        <w:rPr>
          <w:spacing w:val="-9"/>
          <w:sz w:val="24"/>
        </w:rPr>
        <w:t> </w:t>
      </w:r>
      <w:r>
        <w:rPr>
          <w:sz w:val="24"/>
        </w:rPr>
        <w:t>The</w:t>
      </w:r>
      <w:r>
        <w:rPr>
          <w:spacing w:val="-10"/>
          <w:sz w:val="24"/>
        </w:rPr>
        <w:t> </w:t>
      </w:r>
      <w:r>
        <w:rPr>
          <w:sz w:val="24"/>
        </w:rPr>
        <w:t>International</w:t>
      </w:r>
      <w:r>
        <w:rPr>
          <w:spacing w:val="-9"/>
          <w:sz w:val="24"/>
        </w:rPr>
        <w:t> </w:t>
      </w:r>
      <w:r>
        <w:rPr>
          <w:sz w:val="24"/>
        </w:rPr>
        <w:t>Neuroblastoma</w:t>
      </w:r>
      <w:r>
        <w:rPr>
          <w:spacing w:val="-10"/>
          <w:sz w:val="24"/>
        </w:rPr>
        <w:t> </w:t>
      </w:r>
      <w:r>
        <w:rPr>
          <w:sz w:val="24"/>
        </w:rPr>
        <w:t>Risk</w:t>
      </w:r>
      <w:r>
        <w:rPr>
          <w:spacing w:val="-9"/>
          <w:sz w:val="24"/>
        </w:rPr>
        <w:t> </w:t>
      </w:r>
      <w:r>
        <w:rPr>
          <w:sz w:val="24"/>
        </w:rPr>
        <w:t>Group</w:t>
      </w:r>
      <w:r>
        <w:rPr>
          <w:spacing w:val="-8"/>
          <w:sz w:val="24"/>
        </w:rPr>
        <w:t> </w:t>
      </w:r>
      <w:r>
        <w:rPr>
          <w:sz w:val="24"/>
        </w:rPr>
        <w:t>(INRG)</w:t>
      </w:r>
      <w:r>
        <w:rPr>
          <w:spacing w:val="-9"/>
          <w:sz w:val="24"/>
        </w:rPr>
        <w:t> </w:t>
      </w:r>
      <w:r>
        <w:rPr>
          <w:sz w:val="24"/>
        </w:rPr>
        <w:t>staging</w:t>
      </w:r>
      <w:r>
        <w:rPr>
          <w:spacing w:val="-9"/>
          <w:sz w:val="24"/>
        </w:rPr>
        <w:t> </w:t>
      </w:r>
      <w:r>
        <w:rPr>
          <w:sz w:val="24"/>
        </w:rPr>
        <w:t>system:</w:t>
      </w:r>
      <w:r>
        <w:rPr>
          <w:spacing w:val="-9"/>
          <w:sz w:val="24"/>
        </w:rPr>
        <w:t> </w:t>
      </w:r>
      <w:r>
        <w:rPr>
          <w:sz w:val="24"/>
        </w:rPr>
        <w:t>An INRG Task Force report // J. Clin. Oncol. 2009. Vol. 27, № 2. P.</w:t>
      </w:r>
      <w:r>
        <w:rPr>
          <w:spacing w:val="-6"/>
          <w:sz w:val="24"/>
        </w:rPr>
        <w:t> </w:t>
      </w:r>
      <w:r>
        <w:rPr>
          <w:sz w:val="24"/>
        </w:rPr>
        <w:t>298–303.</w:t>
      </w:r>
    </w:p>
    <w:p>
      <w:pPr>
        <w:pStyle w:val="ListParagraph"/>
        <w:numPr>
          <w:ilvl w:val="0"/>
          <w:numId w:val="52"/>
        </w:numPr>
        <w:tabs>
          <w:tab w:pos="761" w:val="left" w:leader="none"/>
        </w:tabs>
        <w:spacing w:line="357" w:lineRule="auto" w:before="0" w:after="0"/>
        <w:ind w:left="761" w:right="411" w:hanging="641"/>
        <w:jc w:val="both"/>
        <w:rPr>
          <w:sz w:val="24"/>
        </w:rPr>
      </w:pPr>
      <w:r>
        <w:rPr>
          <w:sz w:val="24"/>
        </w:rPr>
        <w:t>Brisse H.J. et al. Guidelines for imaging and staging of neuroblastic tumors: Consensus report</w:t>
      </w:r>
      <w:r>
        <w:rPr>
          <w:spacing w:val="-14"/>
          <w:sz w:val="24"/>
        </w:rPr>
        <w:t> </w:t>
      </w:r>
      <w:r>
        <w:rPr>
          <w:sz w:val="24"/>
        </w:rPr>
        <w:t>from</w:t>
      </w:r>
      <w:r>
        <w:rPr>
          <w:spacing w:val="-13"/>
          <w:sz w:val="24"/>
        </w:rPr>
        <w:t> </w:t>
      </w:r>
      <w:r>
        <w:rPr>
          <w:sz w:val="24"/>
        </w:rPr>
        <w:t>the</w:t>
      </w:r>
      <w:r>
        <w:rPr>
          <w:spacing w:val="-9"/>
          <w:sz w:val="24"/>
        </w:rPr>
        <w:t> </w:t>
      </w:r>
      <w:r>
        <w:rPr>
          <w:sz w:val="24"/>
        </w:rPr>
        <w:t>international</w:t>
      </w:r>
      <w:r>
        <w:rPr>
          <w:spacing w:val="-13"/>
          <w:sz w:val="24"/>
        </w:rPr>
        <w:t> </w:t>
      </w:r>
      <w:r>
        <w:rPr>
          <w:sz w:val="24"/>
        </w:rPr>
        <w:t>neuroblastoma</w:t>
      </w:r>
      <w:r>
        <w:rPr>
          <w:spacing w:val="-13"/>
          <w:sz w:val="24"/>
        </w:rPr>
        <w:t> </w:t>
      </w:r>
      <w:r>
        <w:rPr>
          <w:sz w:val="24"/>
        </w:rPr>
        <w:t>risk</w:t>
      </w:r>
      <w:r>
        <w:rPr>
          <w:spacing w:val="-13"/>
          <w:sz w:val="24"/>
        </w:rPr>
        <w:t> </w:t>
      </w:r>
      <w:r>
        <w:rPr>
          <w:sz w:val="24"/>
        </w:rPr>
        <w:t>group</w:t>
      </w:r>
      <w:r>
        <w:rPr>
          <w:spacing w:val="-11"/>
          <w:sz w:val="24"/>
        </w:rPr>
        <w:t> </w:t>
      </w:r>
      <w:r>
        <w:rPr>
          <w:sz w:val="24"/>
        </w:rPr>
        <w:t>project</w:t>
      </w:r>
      <w:r>
        <w:rPr>
          <w:spacing w:val="-13"/>
          <w:sz w:val="24"/>
        </w:rPr>
        <w:t> </w:t>
      </w:r>
      <w:r>
        <w:rPr>
          <w:sz w:val="24"/>
        </w:rPr>
        <w:t>//</w:t>
      </w:r>
      <w:r>
        <w:rPr>
          <w:spacing w:val="-14"/>
          <w:sz w:val="24"/>
        </w:rPr>
        <w:t> </w:t>
      </w:r>
      <w:r>
        <w:rPr>
          <w:sz w:val="24"/>
        </w:rPr>
        <w:t>Radiology.</w:t>
      </w:r>
      <w:r>
        <w:rPr>
          <w:spacing w:val="-12"/>
          <w:sz w:val="24"/>
        </w:rPr>
        <w:t> </w:t>
      </w:r>
      <w:r>
        <w:rPr>
          <w:sz w:val="24"/>
        </w:rPr>
        <w:t>2011.</w:t>
      </w:r>
      <w:r>
        <w:rPr>
          <w:spacing w:val="-12"/>
          <w:sz w:val="24"/>
        </w:rPr>
        <w:t> </w:t>
      </w:r>
      <w:r>
        <w:rPr>
          <w:sz w:val="24"/>
        </w:rPr>
        <w:t>Vol.</w:t>
      </w:r>
      <w:r>
        <w:rPr>
          <w:spacing w:val="-13"/>
          <w:sz w:val="24"/>
        </w:rPr>
        <w:t> </w:t>
      </w:r>
      <w:r>
        <w:rPr>
          <w:sz w:val="24"/>
        </w:rPr>
        <w:t>261,</w:t>
      </w:r>
    </w:p>
    <w:p>
      <w:pPr>
        <w:pStyle w:val="BodyText"/>
        <w:ind w:left="761"/>
      </w:pPr>
      <w:r>
        <w:rPr/>
        <w:t>№ 1. P. 243–257.</w:t>
      </w:r>
    </w:p>
    <w:p>
      <w:pPr>
        <w:pStyle w:val="ListParagraph"/>
        <w:numPr>
          <w:ilvl w:val="0"/>
          <w:numId w:val="52"/>
        </w:numPr>
        <w:tabs>
          <w:tab w:pos="761" w:val="left" w:leader="none"/>
        </w:tabs>
        <w:spacing w:line="360" w:lineRule="auto" w:before="133" w:after="0"/>
        <w:ind w:left="761" w:right="411" w:hanging="641"/>
        <w:jc w:val="both"/>
        <w:rPr>
          <w:sz w:val="24"/>
        </w:rPr>
      </w:pPr>
      <w:r>
        <w:rPr>
          <w:sz w:val="24"/>
        </w:rPr>
        <w:t>Brodeur G.M. et al. Revisions of the international criteria for neuroblastoma diagnosis, staging,</w:t>
      </w:r>
      <w:r>
        <w:rPr>
          <w:spacing w:val="-9"/>
          <w:sz w:val="24"/>
        </w:rPr>
        <w:t> </w:t>
      </w:r>
      <w:r>
        <w:rPr>
          <w:sz w:val="24"/>
        </w:rPr>
        <w:t>and</w:t>
      </w:r>
      <w:r>
        <w:rPr>
          <w:spacing w:val="-9"/>
          <w:sz w:val="24"/>
        </w:rPr>
        <w:t> </w:t>
      </w:r>
      <w:r>
        <w:rPr>
          <w:sz w:val="24"/>
        </w:rPr>
        <w:t>response</w:t>
      </w:r>
      <w:r>
        <w:rPr>
          <w:spacing w:val="-10"/>
          <w:sz w:val="24"/>
        </w:rPr>
        <w:t> </w:t>
      </w:r>
      <w:r>
        <w:rPr>
          <w:sz w:val="24"/>
        </w:rPr>
        <w:t>to</w:t>
      </w:r>
      <w:r>
        <w:rPr>
          <w:spacing w:val="-9"/>
          <w:sz w:val="24"/>
        </w:rPr>
        <w:t> </w:t>
      </w:r>
      <w:r>
        <w:rPr>
          <w:sz w:val="24"/>
        </w:rPr>
        <w:t>treatment</w:t>
      </w:r>
      <w:r>
        <w:rPr>
          <w:spacing w:val="-9"/>
          <w:sz w:val="24"/>
        </w:rPr>
        <w:t> </w:t>
      </w:r>
      <w:r>
        <w:rPr>
          <w:sz w:val="24"/>
        </w:rPr>
        <w:t>//</w:t>
      </w:r>
      <w:r>
        <w:rPr>
          <w:spacing w:val="-10"/>
          <w:sz w:val="24"/>
        </w:rPr>
        <w:t> </w:t>
      </w:r>
      <w:r>
        <w:rPr>
          <w:sz w:val="24"/>
        </w:rPr>
        <w:t>J.</w:t>
      </w:r>
      <w:r>
        <w:rPr>
          <w:spacing w:val="-9"/>
          <w:sz w:val="24"/>
        </w:rPr>
        <w:t> </w:t>
      </w:r>
      <w:r>
        <w:rPr>
          <w:sz w:val="24"/>
        </w:rPr>
        <w:t>Clin.</w:t>
      </w:r>
      <w:r>
        <w:rPr>
          <w:spacing w:val="-8"/>
          <w:sz w:val="24"/>
        </w:rPr>
        <w:t> </w:t>
      </w:r>
      <w:r>
        <w:rPr>
          <w:sz w:val="24"/>
        </w:rPr>
        <w:t>Oncol.</w:t>
      </w:r>
      <w:r>
        <w:rPr>
          <w:spacing w:val="-9"/>
          <w:sz w:val="24"/>
        </w:rPr>
        <w:t> </w:t>
      </w:r>
      <w:r>
        <w:rPr>
          <w:sz w:val="24"/>
        </w:rPr>
        <w:t>Lippincott</w:t>
      </w:r>
      <w:r>
        <w:rPr>
          <w:spacing w:val="-10"/>
          <w:sz w:val="24"/>
        </w:rPr>
        <w:t> </w:t>
      </w:r>
      <w:r>
        <w:rPr>
          <w:sz w:val="24"/>
        </w:rPr>
        <w:t>Williams</w:t>
      </w:r>
      <w:r>
        <w:rPr>
          <w:spacing w:val="-7"/>
          <w:sz w:val="24"/>
        </w:rPr>
        <w:t> </w:t>
      </w:r>
      <w:r>
        <w:rPr>
          <w:sz w:val="24"/>
        </w:rPr>
        <w:t>and</w:t>
      </w:r>
      <w:r>
        <w:rPr>
          <w:spacing w:val="-9"/>
          <w:sz w:val="24"/>
        </w:rPr>
        <w:t> </w:t>
      </w:r>
      <w:r>
        <w:rPr>
          <w:sz w:val="24"/>
        </w:rPr>
        <w:t>Wilkins,</w:t>
      </w:r>
      <w:r>
        <w:rPr>
          <w:spacing w:val="-8"/>
          <w:sz w:val="24"/>
        </w:rPr>
        <w:t> </w:t>
      </w:r>
      <w:r>
        <w:rPr>
          <w:sz w:val="24"/>
        </w:rPr>
        <w:t>1993. Vol. 11, № 8. P. 1466–1477.</w:t>
      </w:r>
    </w:p>
    <w:p>
      <w:pPr>
        <w:pStyle w:val="ListParagraph"/>
        <w:numPr>
          <w:ilvl w:val="0"/>
          <w:numId w:val="52"/>
        </w:numPr>
        <w:tabs>
          <w:tab w:pos="761" w:val="left" w:leader="none"/>
        </w:tabs>
        <w:spacing w:line="360" w:lineRule="auto" w:before="0" w:after="0"/>
        <w:ind w:left="761" w:right="409" w:hanging="641"/>
        <w:jc w:val="both"/>
        <w:rPr>
          <w:sz w:val="24"/>
        </w:rPr>
      </w:pPr>
      <w:r>
        <w:rPr>
          <w:sz w:val="24"/>
        </w:rPr>
        <w:t>Berthold F. NB2004 Trial Protocol for Risk Adapted Treatment of Children with Neuroblastoma Principal investigator [Electronic resource]. 2004. URL: </w:t>
      </w:r>
      <w:hyperlink r:id="rId9">
        <w:r>
          <w:rPr>
            <w:sz w:val="24"/>
          </w:rPr>
          <w:t>http://nodgo.org/sites/default/files/protokol_neuroblastoma-1.pdf</w:t>
        </w:r>
      </w:hyperlink>
      <w:r>
        <w:rPr>
          <w:sz w:val="24"/>
        </w:rPr>
        <w:t> (accessed:</w:t>
      </w:r>
      <w:r>
        <w:rPr>
          <w:spacing w:val="-10"/>
          <w:sz w:val="24"/>
        </w:rPr>
        <w:t> </w:t>
      </w:r>
      <w:r>
        <w:rPr>
          <w:sz w:val="24"/>
        </w:rPr>
        <w:t>12.12.2019).</w:t>
      </w:r>
    </w:p>
    <w:p>
      <w:pPr>
        <w:pStyle w:val="ListParagraph"/>
        <w:numPr>
          <w:ilvl w:val="0"/>
          <w:numId w:val="52"/>
        </w:numPr>
        <w:tabs>
          <w:tab w:pos="761" w:val="left" w:leader="none"/>
        </w:tabs>
        <w:spacing w:line="360" w:lineRule="auto" w:before="2" w:after="0"/>
        <w:ind w:left="761" w:right="413" w:hanging="641"/>
        <w:jc w:val="both"/>
        <w:rPr>
          <w:sz w:val="24"/>
        </w:rPr>
      </w:pPr>
      <w:r>
        <w:rPr>
          <w:sz w:val="24"/>
        </w:rPr>
        <w:t>Детская онкология. Национальное руководство. Под ред. М.Д. Алиева, В.Г. Полякова, Г.Л. Менткевича, С.А. Маяковой. М.: Издательская группа</w:t>
      </w:r>
      <w:r>
        <w:rPr>
          <w:spacing w:val="-13"/>
          <w:sz w:val="24"/>
        </w:rPr>
        <w:t> </w:t>
      </w:r>
      <w:r>
        <w:rPr>
          <w:sz w:val="24"/>
        </w:rPr>
        <w:t>РОНЦ.</w:t>
      </w:r>
    </w:p>
    <w:p>
      <w:pPr>
        <w:spacing w:after="0" w:line="360" w:lineRule="auto"/>
        <w:jc w:val="both"/>
        <w:rPr>
          <w:sz w:val="24"/>
        </w:rPr>
        <w:sectPr>
          <w:pgSz w:w="11910" w:h="16840"/>
          <w:pgMar w:header="0" w:footer="689" w:top="1340" w:bottom="880" w:left="1580" w:right="440"/>
        </w:sectPr>
      </w:pPr>
    </w:p>
    <w:p>
      <w:pPr>
        <w:pStyle w:val="BodyText"/>
        <w:spacing w:before="61"/>
        <w:ind w:left="761"/>
      </w:pPr>
      <w:r>
        <w:rPr/>
        <w:t>Практическая медицина, 2012. 684 p.</w:t>
      </w:r>
    </w:p>
    <w:p>
      <w:pPr>
        <w:pStyle w:val="ListParagraph"/>
        <w:numPr>
          <w:ilvl w:val="0"/>
          <w:numId w:val="52"/>
        </w:numPr>
        <w:tabs>
          <w:tab w:pos="761" w:val="left" w:leader="none"/>
        </w:tabs>
        <w:spacing w:line="360" w:lineRule="auto" w:before="134" w:after="0"/>
        <w:ind w:left="761" w:right="409" w:hanging="641"/>
        <w:jc w:val="both"/>
        <w:rPr>
          <w:sz w:val="24"/>
        </w:rPr>
      </w:pPr>
      <w:r>
        <w:rPr>
          <w:sz w:val="24"/>
        </w:rPr>
        <w:t>Варфоломеева С.Р. Нейробластома // Педиатрия. Национальное руководство в 2 томах. Под редакцией А.А. Баранова.</w:t>
      </w:r>
      <w:r>
        <w:rPr>
          <w:spacing w:val="1"/>
          <w:sz w:val="24"/>
        </w:rPr>
        <w:t> </w:t>
      </w:r>
      <w:r>
        <w:rPr>
          <w:sz w:val="24"/>
        </w:rPr>
        <w:t>2009.</w:t>
      </w:r>
    </w:p>
    <w:p>
      <w:pPr>
        <w:pStyle w:val="ListParagraph"/>
        <w:numPr>
          <w:ilvl w:val="0"/>
          <w:numId w:val="52"/>
        </w:numPr>
        <w:tabs>
          <w:tab w:pos="761" w:val="left" w:leader="none"/>
        </w:tabs>
        <w:spacing w:line="360" w:lineRule="auto" w:before="3" w:after="0"/>
        <w:ind w:left="761" w:right="414" w:hanging="641"/>
        <w:jc w:val="both"/>
        <w:rPr>
          <w:sz w:val="24"/>
        </w:rPr>
      </w:pPr>
      <w:r>
        <w:rPr>
          <w:sz w:val="24"/>
        </w:rPr>
        <w:t>Wolmer-Solberg N. et al. Frequent detection of human cytomegalovirus in neuroblastoma: A novel therapeutic target? // Int. J. Cancer. 2013. Vol. 133, № 10. P.</w:t>
      </w:r>
      <w:r>
        <w:rPr>
          <w:spacing w:val="-6"/>
          <w:sz w:val="24"/>
        </w:rPr>
        <w:t> </w:t>
      </w:r>
      <w:r>
        <w:rPr>
          <w:sz w:val="24"/>
        </w:rPr>
        <w:t>2351–2361.</w:t>
      </w:r>
    </w:p>
    <w:p>
      <w:pPr>
        <w:pStyle w:val="ListParagraph"/>
        <w:numPr>
          <w:ilvl w:val="0"/>
          <w:numId w:val="52"/>
        </w:numPr>
        <w:tabs>
          <w:tab w:pos="761" w:val="left" w:leader="none"/>
        </w:tabs>
        <w:spacing w:line="357" w:lineRule="auto" w:before="2" w:after="0"/>
        <w:ind w:left="761" w:right="415" w:hanging="641"/>
        <w:jc w:val="both"/>
        <w:rPr>
          <w:sz w:val="24"/>
        </w:rPr>
      </w:pPr>
      <w:r>
        <w:rPr>
          <w:sz w:val="24"/>
        </w:rPr>
        <w:t>Nissim I. et al. Ifosfamide-induced nephrotoxicity: Mechanism and prevention // Cancer Res. 2006. Vol. 66, № 15. P. 7824–7831.</w:t>
      </w:r>
    </w:p>
    <w:p>
      <w:pPr>
        <w:pStyle w:val="ListParagraph"/>
        <w:numPr>
          <w:ilvl w:val="0"/>
          <w:numId w:val="52"/>
        </w:numPr>
        <w:tabs>
          <w:tab w:pos="761" w:val="left" w:leader="none"/>
        </w:tabs>
        <w:spacing w:line="360" w:lineRule="auto" w:before="3" w:after="0"/>
        <w:ind w:left="761" w:right="412" w:hanging="641"/>
        <w:jc w:val="both"/>
        <w:rPr>
          <w:sz w:val="24"/>
        </w:rPr>
      </w:pPr>
      <w:r>
        <w:rPr>
          <w:sz w:val="24"/>
        </w:rPr>
        <w:t>Xia J. et al. Comparison of diagnosing and staging accuracy of PET (CT) and MIBG on patients with neuroblastoma: Systemic review and meta-analysis // J. Huazhong Univ. Sci. Technol. - Med. Sci. 2017. Vol. 37, № 5. P.</w:t>
      </w:r>
      <w:r>
        <w:rPr>
          <w:spacing w:val="-1"/>
          <w:sz w:val="24"/>
        </w:rPr>
        <w:t> </w:t>
      </w:r>
      <w:r>
        <w:rPr>
          <w:sz w:val="24"/>
        </w:rPr>
        <w:t>649–660.</w:t>
      </w:r>
    </w:p>
    <w:p>
      <w:pPr>
        <w:pStyle w:val="ListParagraph"/>
        <w:numPr>
          <w:ilvl w:val="0"/>
          <w:numId w:val="52"/>
        </w:numPr>
        <w:tabs>
          <w:tab w:pos="761" w:val="left" w:leader="none"/>
        </w:tabs>
        <w:spacing w:line="357" w:lineRule="auto" w:before="3" w:after="0"/>
        <w:ind w:left="761" w:right="420" w:hanging="641"/>
        <w:jc w:val="both"/>
        <w:rPr>
          <w:sz w:val="24"/>
        </w:rPr>
      </w:pPr>
      <w:r>
        <w:rPr>
          <w:sz w:val="24"/>
        </w:rPr>
        <w:t>Piccardo A. et al. PET/CT imaging in neuroblastoma. // Q. J. Nucl. Med. Mol. Imaging. 2013. Vol. 57, № 1. P. 29–39.</w:t>
      </w:r>
    </w:p>
    <w:p>
      <w:pPr>
        <w:pStyle w:val="ListParagraph"/>
        <w:numPr>
          <w:ilvl w:val="0"/>
          <w:numId w:val="52"/>
        </w:numPr>
        <w:tabs>
          <w:tab w:pos="761" w:val="left" w:leader="none"/>
        </w:tabs>
        <w:spacing w:line="360" w:lineRule="auto" w:before="3" w:after="0"/>
        <w:ind w:left="761" w:right="417" w:hanging="641"/>
        <w:jc w:val="both"/>
        <w:rPr>
          <w:sz w:val="24"/>
        </w:rPr>
      </w:pPr>
      <w:r>
        <w:rPr>
          <w:sz w:val="24"/>
        </w:rPr>
        <w:t>Shimada H. et al. International neuroblastoma pathology classification for prognostic evaluation of patients with peripheral neuroblastic tumors: a report from the Children’s Cancer Group. // Cancer. 2001. Vol. 92, № 9. P. 2451–2461.</w:t>
      </w:r>
    </w:p>
    <w:p>
      <w:pPr>
        <w:pStyle w:val="ListParagraph"/>
        <w:numPr>
          <w:ilvl w:val="0"/>
          <w:numId w:val="52"/>
        </w:numPr>
        <w:tabs>
          <w:tab w:pos="761" w:val="left" w:leader="none"/>
        </w:tabs>
        <w:spacing w:line="360" w:lineRule="auto" w:before="0" w:after="0"/>
        <w:ind w:left="761" w:right="416" w:hanging="641"/>
        <w:jc w:val="both"/>
        <w:rPr>
          <w:sz w:val="24"/>
        </w:rPr>
      </w:pPr>
      <w:r>
        <w:rPr>
          <w:sz w:val="24"/>
        </w:rPr>
        <w:t>Madabhavi I. et al. A study of the use of peripherally inserted central catheters in cancer patients: A single-center experience // J. Vasc. Nurs. Mosby Inc., 2018. Vol. 36, № 3. P. 149–156.</w:t>
      </w:r>
    </w:p>
    <w:p>
      <w:pPr>
        <w:pStyle w:val="ListParagraph"/>
        <w:numPr>
          <w:ilvl w:val="0"/>
          <w:numId w:val="52"/>
        </w:numPr>
        <w:tabs>
          <w:tab w:pos="761" w:val="left" w:leader="none"/>
        </w:tabs>
        <w:spacing w:line="360" w:lineRule="auto" w:before="2" w:after="0"/>
        <w:ind w:left="761" w:right="410" w:hanging="641"/>
        <w:jc w:val="both"/>
        <w:rPr>
          <w:sz w:val="24"/>
        </w:rPr>
      </w:pPr>
      <w:r>
        <w:rPr>
          <w:sz w:val="24"/>
        </w:rPr>
        <w:t>Rykov M.Y. et al. Peripherally inserted central catheters in the treatment of children with cancer: Results of a multicenter study // J. Vasc. Access. SAGE Publications Ltd, 2018. Vol. 19, № 4. P. 378–381.</w:t>
      </w:r>
    </w:p>
    <w:p>
      <w:pPr>
        <w:pStyle w:val="ListParagraph"/>
        <w:numPr>
          <w:ilvl w:val="0"/>
          <w:numId w:val="52"/>
        </w:numPr>
        <w:tabs>
          <w:tab w:pos="761" w:val="left" w:leader="none"/>
        </w:tabs>
        <w:spacing w:line="360" w:lineRule="auto" w:before="0" w:after="0"/>
        <w:ind w:left="761" w:right="414" w:hanging="641"/>
        <w:jc w:val="both"/>
        <w:rPr>
          <w:sz w:val="24"/>
        </w:rPr>
      </w:pPr>
      <w:r>
        <w:rPr>
          <w:sz w:val="24"/>
        </w:rPr>
        <w:t>van den Bosch C.H. et al. Incidence, severity and outcome of central line related complications</w:t>
      </w:r>
      <w:r>
        <w:rPr>
          <w:spacing w:val="-6"/>
          <w:sz w:val="24"/>
        </w:rPr>
        <w:t> </w:t>
      </w:r>
      <w:r>
        <w:rPr>
          <w:sz w:val="24"/>
        </w:rPr>
        <w:t>in</w:t>
      </w:r>
      <w:r>
        <w:rPr>
          <w:spacing w:val="-7"/>
          <w:sz w:val="24"/>
        </w:rPr>
        <w:t> </w:t>
      </w:r>
      <w:r>
        <w:rPr>
          <w:sz w:val="24"/>
        </w:rPr>
        <w:t>pediatric</w:t>
      </w:r>
      <w:r>
        <w:rPr>
          <w:spacing w:val="-3"/>
          <w:sz w:val="24"/>
        </w:rPr>
        <w:t> </w:t>
      </w:r>
      <w:r>
        <w:rPr>
          <w:sz w:val="24"/>
        </w:rPr>
        <w:t>oncology</w:t>
      </w:r>
      <w:r>
        <w:rPr>
          <w:spacing w:val="-3"/>
          <w:sz w:val="24"/>
        </w:rPr>
        <w:t> </w:t>
      </w:r>
      <w:r>
        <w:rPr>
          <w:sz w:val="24"/>
        </w:rPr>
        <w:t>patients;</w:t>
      </w:r>
      <w:r>
        <w:rPr>
          <w:spacing w:val="-9"/>
          <w:sz w:val="24"/>
        </w:rPr>
        <w:t> </w:t>
      </w:r>
      <w:r>
        <w:rPr>
          <w:sz w:val="24"/>
        </w:rPr>
        <w:t>A</w:t>
      </w:r>
      <w:r>
        <w:rPr>
          <w:spacing w:val="-5"/>
          <w:sz w:val="24"/>
        </w:rPr>
        <w:t> </w:t>
      </w:r>
      <w:r>
        <w:rPr>
          <w:sz w:val="24"/>
        </w:rPr>
        <w:t>single</w:t>
      </w:r>
      <w:r>
        <w:rPr>
          <w:spacing w:val="-8"/>
          <w:sz w:val="24"/>
        </w:rPr>
        <w:t> </w:t>
      </w:r>
      <w:r>
        <w:rPr>
          <w:sz w:val="24"/>
        </w:rPr>
        <w:t>center</w:t>
      </w:r>
      <w:r>
        <w:rPr>
          <w:spacing w:val="-7"/>
          <w:sz w:val="24"/>
        </w:rPr>
        <w:t> </w:t>
      </w:r>
      <w:r>
        <w:rPr>
          <w:sz w:val="24"/>
        </w:rPr>
        <w:t>study</w:t>
      </w:r>
      <w:r>
        <w:rPr>
          <w:spacing w:val="-2"/>
          <w:sz w:val="24"/>
        </w:rPr>
        <w:t> </w:t>
      </w:r>
      <w:r>
        <w:rPr>
          <w:sz w:val="24"/>
        </w:rPr>
        <w:t>//</w:t>
      </w:r>
      <w:r>
        <w:rPr>
          <w:spacing w:val="-4"/>
          <w:sz w:val="24"/>
        </w:rPr>
        <w:t> </w:t>
      </w:r>
      <w:r>
        <w:rPr>
          <w:sz w:val="24"/>
        </w:rPr>
        <w:t>J.</w:t>
      </w:r>
      <w:r>
        <w:rPr>
          <w:spacing w:val="-7"/>
          <w:sz w:val="24"/>
        </w:rPr>
        <w:t> </w:t>
      </w:r>
      <w:r>
        <w:rPr>
          <w:sz w:val="24"/>
        </w:rPr>
        <w:t>Pediatr.</w:t>
      </w:r>
      <w:r>
        <w:rPr>
          <w:spacing w:val="-6"/>
          <w:sz w:val="24"/>
        </w:rPr>
        <w:t> </w:t>
      </w:r>
      <w:r>
        <w:rPr>
          <w:sz w:val="24"/>
        </w:rPr>
        <w:t>Surg.</w:t>
      </w:r>
      <w:r>
        <w:rPr>
          <w:spacing w:val="-6"/>
          <w:sz w:val="24"/>
        </w:rPr>
        <w:t> </w:t>
      </w:r>
      <w:r>
        <w:rPr>
          <w:sz w:val="24"/>
        </w:rPr>
        <w:t>W.B. Saunders, 2019. Vol. 54, № 9. P. 1894–1900.</w:t>
      </w:r>
    </w:p>
    <w:p>
      <w:pPr>
        <w:pStyle w:val="ListParagraph"/>
        <w:numPr>
          <w:ilvl w:val="0"/>
          <w:numId w:val="52"/>
        </w:numPr>
        <w:tabs>
          <w:tab w:pos="761" w:val="left" w:leader="none"/>
        </w:tabs>
        <w:spacing w:line="357" w:lineRule="auto" w:before="2" w:after="0"/>
        <w:ind w:left="761" w:right="410" w:hanging="641"/>
        <w:jc w:val="both"/>
        <w:rPr>
          <w:sz w:val="24"/>
        </w:rPr>
      </w:pPr>
      <w:r>
        <w:rPr>
          <w:sz w:val="24"/>
        </w:rPr>
        <w:t>Whittle S.B., Williamson K.C., Russell H. V. Incidence and risk factors of bacterial and fungal infection during induction chemotherapy for high-risk neuroblastoma // Pediatr. Hematol. Oncol. Taylor and Francis Ltd, 2017. Vol. 34, № 5. P.</w:t>
      </w:r>
      <w:r>
        <w:rPr>
          <w:spacing w:val="4"/>
          <w:sz w:val="24"/>
        </w:rPr>
        <w:t> </w:t>
      </w:r>
      <w:r>
        <w:rPr>
          <w:sz w:val="24"/>
        </w:rPr>
        <w:t>331–342.</w:t>
      </w:r>
    </w:p>
    <w:p>
      <w:pPr>
        <w:pStyle w:val="ListParagraph"/>
        <w:numPr>
          <w:ilvl w:val="0"/>
          <w:numId w:val="52"/>
        </w:numPr>
        <w:tabs>
          <w:tab w:pos="761" w:val="left" w:leader="none"/>
        </w:tabs>
        <w:spacing w:line="360" w:lineRule="auto" w:before="7" w:after="0"/>
        <w:ind w:left="761" w:right="407" w:hanging="641"/>
        <w:jc w:val="both"/>
        <w:rPr>
          <w:sz w:val="24"/>
        </w:rPr>
      </w:pPr>
      <w:r>
        <w:rPr>
          <w:sz w:val="24"/>
        </w:rPr>
        <w:t>Devrim I. et al. A single center’s experience with Candida parapsilosis related long-term central venous access device infections: The port removal decision and its outcomes // Pediatr. Hematol. Oncol. Informa Healthcare, 2014. Vol. 31, № 5. P.</w:t>
      </w:r>
      <w:r>
        <w:rPr>
          <w:spacing w:val="-2"/>
          <w:sz w:val="24"/>
        </w:rPr>
        <w:t> </w:t>
      </w:r>
      <w:r>
        <w:rPr>
          <w:sz w:val="24"/>
        </w:rPr>
        <w:t>435–441.</w:t>
      </w:r>
    </w:p>
    <w:p>
      <w:pPr>
        <w:pStyle w:val="ListParagraph"/>
        <w:numPr>
          <w:ilvl w:val="0"/>
          <w:numId w:val="52"/>
        </w:numPr>
        <w:tabs>
          <w:tab w:pos="761" w:val="left" w:leader="none"/>
        </w:tabs>
        <w:spacing w:line="360" w:lineRule="auto" w:before="0" w:after="0"/>
        <w:ind w:left="761" w:right="409" w:hanging="641"/>
        <w:jc w:val="both"/>
        <w:rPr>
          <w:sz w:val="24"/>
        </w:rPr>
      </w:pPr>
      <w:r>
        <w:rPr>
          <w:sz w:val="24"/>
        </w:rPr>
        <w:t>Berthold F. et al. Incidence, Survival, and Treatment of Localized and Metastatic Neuroblastoma</w:t>
      </w:r>
      <w:r>
        <w:rPr>
          <w:spacing w:val="-16"/>
          <w:sz w:val="24"/>
        </w:rPr>
        <w:t> </w:t>
      </w:r>
      <w:r>
        <w:rPr>
          <w:sz w:val="24"/>
        </w:rPr>
        <w:t>in</w:t>
      </w:r>
      <w:r>
        <w:rPr>
          <w:spacing w:val="-14"/>
          <w:sz w:val="24"/>
        </w:rPr>
        <w:t> </w:t>
      </w:r>
      <w:r>
        <w:rPr>
          <w:sz w:val="24"/>
        </w:rPr>
        <w:t>Germany</w:t>
      </w:r>
      <w:r>
        <w:rPr>
          <w:spacing w:val="-14"/>
          <w:sz w:val="24"/>
        </w:rPr>
        <w:t> </w:t>
      </w:r>
      <w:r>
        <w:rPr>
          <w:sz w:val="24"/>
        </w:rPr>
        <w:t>1979–2015</w:t>
      </w:r>
      <w:r>
        <w:rPr>
          <w:spacing w:val="-14"/>
          <w:sz w:val="24"/>
        </w:rPr>
        <w:t> </w:t>
      </w:r>
      <w:r>
        <w:rPr>
          <w:sz w:val="24"/>
        </w:rPr>
        <w:t>//</w:t>
      </w:r>
      <w:r>
        <w:rPr>
          <w:spacing w:val="-15"/>
          <w:sz w:val="24"/>
        </w:rPr>
        <w:t> </w:t>
      </w:r>
      <w:r>
        <w:rPr>
          <w:sz w:val="24"/>
        </w:rPr>
        <w:t>Pediatr.</w:t>
      </w:r>
      <w:r>
        <w:rPr>
          <w:spacing w:val="-14"/>
          <w:sz w:val="24"/>
        </w:rPr>
        <w:t> </w:t>
      </w:r>
      <w:r>
        <w:rPr>
          <w:sz w:val="24"/>
        </w:rPr>
        <w:t>Drugs.</w:t>
      </w:r>
      <w:r>
        <w:rPr>
          <w:spacing w:val="-14"/>
          <w:sz w:val="24"/>
        </w:rPr>
        <w:t> </w:t>
      </w:r>
      <w:r>
        <w:rPr>
          <w:sz w:val="24"/>
        </w:rPr>
        <w:t>Springer</w:t>
      </w:r>
      <w:r>
        <w:rPr>
          <w:spacing w:val="-13"/>
          <w:sz w:val="24"/>
        </w:rPr>
        <w:t> </w:t>
      </w:r>
      <w:r>
        <w:rPr>
          <w:sz w:val="24"/>
        </w:rPr>
        <w:t>International</w:t>
      </w:r>
      <w:r>
        <w:rPr>
          <w:spacing w:val="-15"/>
          <w:sz w:val="24"/>
        </w:rPr>
        <w:t> </w:t>
      </w:r>
      <w:r>
        <w:rPr>
          <w:sz w:val="24"/>
        </w:rPr>
        <w:t>Publishing, 2017. Vol. 19, № 6. P. 577–593.</w:t>
      </w:r>
    </w:p>
    <w:p>
      <w:pPr>
        <w:pStyle w:val="ListParagraph"/>
        <w:numPr>
          <w:ilvl w:val="0"/>
          <w:numId w:val="52"/>
        </w:numPr>
        <w:tabs>
          <w:tab w:pos="761" w:val="left" w:leader="none"/>
        </w:tabs>
        <w:spacing w:line="240" w:lineRule="auto" w:before="2" w:after="0"/>
        <w:ind w:left="761" w:right="0" w:hanging="641"/>
        <w:jc w:val="both"/>
        <w:rPr>
          <w:sz w:val="24"/>
        </w:rPr>
      </w:pPr>
      <w:r>
        <w:rPr>
          <w:sz w:val="24"/>
        </w:rPr>
        <w:t>Gupta M., Dhasmana A. Radiation Therapy in Metastatic Neuroblastoma //</w:t>
      </w:r>
      <w:r>
        <w:rPr>
          <w:spacing w:val="39"/>
          <w:sz w:val="24"/>
        </w:rPr>
        <w:t> </w:t>
      </w:r>
      <w:r>
        <w:rPr>
          <w:sz w:val="24"/>
        </w:rPr>
        <w:t>Nuclear</w:t>
      </w:r>
    </w:p>
    <w:p>
      <w:pPr>
        <w:spacing w:after="0" w:line="240" w:lineRule="auto"/>
        <w:jc w:val="both"/>
        <w:rPr>
          <w:sz w:val="24"/>
        </w:rPr>
        <w:sectPr>
          <w:pgSz w:w="11910" w:h="16840"/>
          <w:pgMar w:header="0" w:footer="689" w:top="1340" w:bottom="960" w:left="1580" w:right="440"/>
        </w:sectPr>
      </w:pPr>
    </w:p>
    <w:p>
      <w:pPr>
        <w:pStyle w:val="BodyText"/>
        <w:spacing w:before="61"/>
        <w:ind w:left="761"/>
      </w:pPr>
      <w:r>
        <w:rPr/>
        <w:t>Medicine Physics. IntechOpen, 2019.</w:t>
      </w:r>
    </w:p>
    <w:p>
      <w:pPr>
        <w:pStyle w:val="ListParagraph"/>
        <w:numPr>
          <w:ilvl w:val="0"/>
          <w:numId w:val="52"/>
        </w:numPr>
        <w:tabs>
          <w:tab w:pos="761" w:val="left" w:leader="none"/>
        </w:tabs>
        <w:spacing w:line="360" w:lineRule="auto" w:before="134" w:after="0"/>
        <w:ind w:left="761" w:right="417" w:hanging="641"/>
        <w:jc w:val="both"/>
        <w:rPr>
          <w:sz w:val="24"/>
        </w:rPr>
      </w:pPr>
      <w:r>
        <w:rPr>
          <w:sz w:val="24"/>
        </w:rPr>
        <w:t>Boztug K. et al. Successful treatment of MYCN amplified, progressive stage 4S neuroblastoma in a neonate with hepatic artery embolization in addition to multimodality treatment // Pediatr. Blood Cancer. 2006. Vol. 46, № 2. P.</w:t>
      </w:r>
      <w:r>
        <w:rPr>
          <w:spacing w:val="3"/>
          <w:sz w:val="24"/>
        </w:rPr>
        <w:t> </w:t>
      </w:r>
      <w:r>
        <w:rPr>
          <w:sz w:val="24"/>
        </w:rPr>
        <w:t>253–257.</w:t>
      </w:r>
    </w:p>
    <w:p>
      <w:pPr>
        <w:pStyle w:val="ListParagraph"/>
        <w:numPr>
          <w:ilvl w:val="0"/>
          <w:numId w:val="52"/>
        </w:numPr>
        <w:tabs>
          <w:tab w:pos="761" w:val="left" w:leader="none"/>
        </w:tabs>
        <w:spacing w:line="357" w:lineRule="auto" w:before="4" w:after="0"/>
        <w:ind w:left="761" w:right="414" w:hanging="641"/>
        <w:jc w:val="both"/>
        <w:rPr>
          <w:sz w:val="24"/>
        </w:rPr>
      </w:pPr>
      <w:r>
        <w:rPr>
          <w:sz w:val="24"/>
        </w:rPr>
        <w:t>McGahren E.D., Rodgers B.M., Waldron P.E. Successful management of stage 4S neuroblastoma and severe hepatomegaly using absorbable mesh in an infant. // J. Pediatr. Surg. 1998. Vol. 33, № 10. P. 1554–1557.</w:t>
      </w:r>
    </w:p>
    <w:p>
      <w:pPr>
        <w:pStyle w:val="ListParagraph"/>
        <w:numPr>
          <w:ilvl w:val="0"/>
          <w:numId w:val="52"/>
        </w:numPr>
        <w:tabs>
          <w:tab w:pos="761" w:val="left" w:leader="none"/>
        </w:tabs>
        <w:spacing w:line="360" w:lineRule="auto" w:before="7" w:after="0"/>
        <w:ind w:left="761" w:right="412" w:hanging="641"/>
        <w:jc w:val="both"/>
        <w:rPr>
          <w:sz w:val="24"/>
        </w:rPr>
      </w:pPr>
      <w:r>
        <w:rPr>
          <w:sz w:val="24"/>
        </w:rPr>
        <w:t>Roberts S. et al. Unique management of stage 4S neuroblastoma complicated by massive hepatomegaly: Case report and review of the literature // </w:t>
      </w:r>
      <w:r>
        <w:rPr>
          <w:spacing w:val="2"/>
          <w:sz w:val="24"/>
        </w:rPr>
        <w:t>Am. </w:t>
      </w:r>
      <w:r>
        <w:rPr>
          <w:sz w:val="24"/>
        </w:rPr>
        <w:t>J. Pediatr. Hematol. Oncol. 2002. Vol. 24, № 2. P. 142–144.</w:t>
      </w:r>
    </w:p>
    <w:p>
      <w:pPr>
        <w:pStyle w:val="ListParagraph"/>
        <w:numPr>
          <w:ilvl w:val="0"/>
          <w:numId w:val="52"/>
        </w:numPr>
        <w:tabs>
          <w:tab w:pos="761" w:val="left" w:leader="none"/>
        </w:tabs>
        <w:spacing w:line="357" w:lineRule="auto" w:before="3" w:after="0"/>
        <w:ind w:left="761" w:right="413" w:hanging="641"/>
        <w:jc w:val="both"/>
        <w:rPr>
          <w:sz w:val="24"/>
        </w:rPr>
      </w:pPr>
      <w:r>
        <w:rPr>
          <w:sz w:val="24"/>
        </w:rPr>
        <w:t>Reynolds</w:t>
      </w:r>
      <w:r>
        <w:rPr>
          <w:spacing w:val="-8"/>
          <w:sz w:val="24"/>
        </w:rPr>
        <w:t> </w:t>
      </w:r>
      <w:r>
        <w:rPr>
          <w:sz w:val="24"/>
        </w:rPr>
        <w:t>C.P.</w:t>
      </w:r>
      <w:r>
        <w:rPr>
          <w:spacing w:val="-9"/>
          <w:sz w:val="24"/>
        </w:rPr>
        <w:t> </w:t>
      </w:r>
      <w:r>
        <w:rPr>
          <w:sz w:val="24"/>
        </w:rPr>
        <w:t>et</w:t>
      </w:r>
      <w:r>
        <w:rPr>
          <w:spacing w:val="-10"/>
          <w:sz w:val="24"/>
        </w:rPr>
        <w:t> </w:t>
      </w:r>
      <w:r>
        <w:rPr>
          <w:sz w:val="24"/>
        </w:rPr>
        <w:t>al.</w:t>
      </w:r>
      <w:r>
        <w:rPr>
          <w:spacing w:val="-9"/>
          <w:sz w:val="24"/>
        </w:rPr>
        <w:t> </w:t>
      </w:r>
      <w:r>
        <w:rPr>
          <w:sz w:val="24"/>
        </w:rPr>
        <w:t>Retinoid</w:t>
      </w:r>
      <w:r>
        <w:rPr>
          <w:spacing w:val="-10"/>
          <w:sz w:val="24"/>
        </w:rPr>
        <w:t> </w:t>
      </w:r>
      <w:r>
        <w:rPr>
          <w:sz w:val="24"/>
        </w:rPr>
        <w:t>therapy</w:t>
      </w:r>
      <w:r>
        <w:rPr>
          <w:spacing w:val="-9"/>
          <w:sz w:val="24"/>
        </w:rPr>
        <w:t> </w:t>
      </w:r>
      <w:r>
        <w:rPr>
          <w:sz w:val="24"/>
        </w:rPr>
        <w:t>of</w:t>
      </w:r>
      <w:r>
        <w:rPr>
          <w:spacing w:val="-8"/>
          <w:sz w:val="24"/>
        </w:rPr>
        <w:t> </w:t>
      </w:r>
      <w:r>
        <w:rPr>
          <w:sz w:val="24"/>
        </w:rPr>
        <w:t>high-risk</w:t>
      </w:r>
      <w:r>
        <w:rPr>
          <w:spacing w:val="-9"/>
          <w:sz w:val="24"/>
        </w:rPr>
        <w:t> </w:t>
      </w:r>
      <w:r>
        <w:rPr>
          <w:sz w:val="24"/>
        </w:rPr>
        <w:t>neuroblastoma</w:t>
      </w:r>
      <w:r>
        <w:rPr>
          <w:spacing w:val="-10"/>
          <w:sz w:val="24"/>
        </w:rPr>
        <w:t> </w:t>
      </w:r>
      <w:r>
        <w:rPr>
          <w:sz w:val="24"/>
        </w:rPr>
        <w:t>//</w:t>
      </w:r>
      <w:r>
        <w:rPr>
          <w:spacing w:val="-11"/>
          <w:sz w:val="24"/>
        </w:rPr>
        <w:t> </w:t>
      </w:r>
      <w:r>
        <w:rPr>
          <w:sz w:val="24"/>
        </w:rPr>
        <w:t>Cancer</w:t>
      </w:r>
      <w:r>
        <w:rPr>
          <w:spacing w:val="-9"/>
          <w:sz w:val="24"/>
        </w:rPr>
        <w:t> </w:t>
      </w:r>
      <w:r>
        <w:rPr>
          <w:sz w:val="24"/>
        </w:rPr>
        <w:t>Letters.</w:t>
      </w:r>
      <w:r>
        <w:rPr>
          <w:spacing w:val="-9"/>
          <w:sz w:val="24"/>
        </w:rPr>
        <w:t> </w:t>
      </w:r>
      <w:r>
        <w:rPr>
          <w:sz w:val="24"/>
        </w:rPr>
        <w:t>Elsevier Ireland Ltd, 2003. Vol. 197, № 1–2. P.</w:t>
      </w:r>
      <w:r>
        <w:rPr>
          <w:spacing w:val="-1"/>
          <w:sz w:val="24"/>
        </w:rPr>
        <w:t> </w:t>
      </w:r>
      <w:r>
        <w:rPr>
          <w:sz w:val="24"/>
        </w:rPr>
        <w:t>185–192.</w:t>
      </w:r>
    </w:p>
    <w:p>
      <w:pPr>
        <w:pStyle w:val="ListParagraph"/>
        <w:numPr>
          <w:ilvl w:val="0"/>
          <w:numId w:val="52"/>
        </w:numPr>
        <w:tabs>
          <w:tab w:pos="761" w:val="left" w:leader="none"/>
        </w:tabs>
        <w:spacing w:line="360" w:lineRule="auto" w:before="3" w:after="0"/>
        <w:ind w:left="761" w:right="403" w:hanging="641"/>
        <w:jc w:val="both"/>
        <w:rPr>
          <w:sz w:val="24"/>
        </w:rPr>
      </w:pPr>
      <w:r>
        <w:rPr>
          <w:sz w:val="24"/>
        </w:rPr>
        <w:t>Курникова Е.Е. et al. Результаты мобилизации, афереза и аутореинфузии гемопоэтических стволовых клеток у детей с нейробластомой: роль мониторинга количества CD34+ клеток в периферической крови // Вопросы гематологии/онкологии и иммунопатологии в педиатрии. 2017. Vol. 16, № 1. P. 28‒ 39.</w:t>
      </w:r>
    </w:p>
    <w:p>
      <w:pPr>
        <w:pStyle w:val="ListParagraph"/>
        <w:numPr>
          <w:ilvl w:val="0"/>
          <w:numId w:val="52"/>
        </w:numPr>
        <w:tabs>
          <w:tab w:pos="761" w:val="left" w:leader="none"/>
        </w:tabs>
        <w:spacing w:line="360" w:lineRule="auto" w:before="0" w:after="0"/>
        <w:ind w:left="761" w:right="410" w:hanging="641"/>
        <w:jc w:val="both"/>
        <w:rPr>
          <w:sz w:val="24"/>
        </w:rPr>
      </w:pPr>
      <w:r>
        <w:rPr>
          <w:sz w:val="24"/>
        </w:rPr>
        <w:t>Ladenstein R. et al. Busulfan and melphalan versus carboplatin, etoposide, and melphalan as high-dose chemotherapy for high-risk neuroblastoma (HR-NBL1/SIOPEN): an international, randomised, multi-arm, open-label, phase 3 trial // Lancet Oncol. Lancet Publishing Group, 2017. Vol. 18, № 4. P.</w:t>
      </w:r>
      <w:r>
        <w:rPr>
          <w:spacing w:val="-1"/>
          <w:sz w:val="24"/>
        </w:rPr>
        <w:t> </w:t>
      </w:r>
      <w:r>
        <w:rPr>
          <w:sz w:val="24"/>
        </w:rPr>
        <w:t>500–514.</w:t>
      </w:r>
    </w:p>
    <w:p>
      <w:pPr>
        <w:pStyle w:val="ListParagraph"/>
        <w:numPr>
          <w:ilvl w:val="0"/>
          <w:numId w:val="52"/>
        </w:numPr>
        <w:tabs>
          <w:tab w:pos="761" w:val="left" w:leader="none"/>
        </w:tabs>
        <w:spacing w:line="360" w:lineRule="auto" w:before="0" w:after="0"/>
        <w:ind w:left="761" w:right="404" w:hanging="641"/>
        <w:jc w:val="both"/>
        <w:rPr>
          <w:sz w:val="24"/>
        </w:rPr>
      </w:pPr>
      <w:r>
        <w:rPr>
          <w:sz w:val="24"/>
        </w:rPr>
        <w:t>Berthold F. et al. Myeloablative megatherapy with autologous stem-cell rescue versus oral maintenance chemotherapy as consolidation treatment in patients with high-risk neuroblastoma: A randomised controlled trial // Lancet Oncol. 2005. Vol. 6, № 9. P. 649– 658.</w:t>
      </w:r>
    </w:p>
    <w:p>
      <w:pPr>
        <w:pStyle w:val="ListParagraph"/>
        <w:numPr>
          <w:ilvl w:val="0"/>
          <w:numId w:val="52"/>
        </w:numPr>
        <w:tabs>
          <w:tab w:pos="761" w:val="left" w:leader="none"/>
        </w:tabs>
        <w:spacing w:line="360" w:lineRule="auto" w:before="0" w:after="0"/>
        <w:ind w:left="761" w:right="410" w:hanging="641"/>
        <w:jc w:val="both"/>
        <w:rPr>
          <w:sz w:val="24"/>
        </w:rPr>
      </w:pPr>
      <w:r>
        <w:rPr>
          <w:sz w:val="24"/>
        </w:rPr>
        <w:t>Granger M. et al. Myeloablative busulfan/melphalan (BuMel) consolidation following induction</w:t>
      </w:r>
      <w:r>
        <w:rPr>
          <w:spacing w:val="-3"/>
          <w:sz w:val="24"/>
        </w:rPr>
        <w:t> </w:t>
      </w:r>
      <w:r>
        <w:rPr>
          <w:sz w:val="24"/>
        </w:rPr>
        <w:t>chemotherapy</w:t>
      </w:r>
      <w:r>
        <w:rPr>
          <w:spacing w:val="-8"/>
          <w:sz w:val="24"/>
        </w:rPr>
        <w:t> </w:t>
      </w:r>
      <w:r>
        <w:rPr>
          <w:sz w:val="24"/>
        </w:rPr>
        <w:t>for</w:t>
      </w:r>
      <w:r>
        <w:rPr>
          <w:spacing w:val="-2"/>
          <w:sz w:val="24"/>
        </w:rPr>
        <w:t> </w:t>
      </w:r>
      <w:r>
        <w:rPr>
          <w:sz w:val="24"/>
        </w:rPr>
        <w:t>patients</w:t>
      </w:r>
      <w:r>
        <w:rPr>
          <w:spacing w:val="-6"/>
          <w:sz w:val="24"/>
        </w:rPr>
        <w:t> </w:t>
      </w:r>
      <w:r>
        <w:rPr>
          <w:sz w:val="24"/>
        </w:rPr>
        <w:t>with</w:t>
      </w:r>
      <w:r>
        <w:rPr>
          <w:spacing w:val="-7"/>
          <w:sz w:val="24"/>
        </w:rPr>
        <w:t> </w:t>
      </w:r>
      <w:r>
        <w:rPr>
          <w:sz w:val="24"/>
        </w:rPr>
        <w:t>high-risk</w:t>
      </w:r>
      <w:r>
        <w:rPr>
          <w:spacing w:val="-8"/>
          <w:sz w:val="24"/>
        </w:rPr>
        <w:t> </w:t>
      </w:r>
      <w:r>
        <w:rPr>
          <w:sz w:val="24"/>
        </w:rPr>
        <w:t>neuroblastoma:</w:t>
      </w:r>
      <w:r>
        <w:rPr>
          <w:spacing w:val="-8"/>
          <w:sz w:val="24"/>
        </w:rPr>
        <w:t> </w:t>
      </w:r>
      <w:r>
        <w:rPr>
          <w:sz w:val="24"/>
        </w:rPr>
        <w:t>A</w:t>
      </w:r>
      <w:r>
        <w:rPr>
          <w:spacing w:val="-1"/>
          <w:sz w:val="24"/>
        </w:rPr>
        <w:t> </w:t>
      </w:r>
      <w:r>
        <w:rPr>
          <w:sz w:val="24"/>
        </w:rPr>
        <w:t>Children’s</w:t>
      </w:r>
      <w:r>
        <w:rPr>
          <w:spacing w:val="-6"/>
          <w:sz w:val="24"/>
        </w:rPr>
        <w:t> </w:t>
      </w:r>
      <w:r>
        <w:rPr>
          <w:sz w:val="24"/>
        </w:rPr>
        <w:t>Oncology Group (COG) study. // J. Clin. Oncol. American Society of Clinical Oncology (ASCO), 2016. Vol. 34, № 15_suppl. P. 10528–10528.</w:t>
      </w:r>
    </w:p>
    <w:p>
      <w:pPr>
        <w:pStyle w:val="ListParagraph"/>
        <w:numPr>
          <w:ilvl w:val="0"/>
          <w:numId w:val="52"/>
        </w:numPr>
        <w:tabs>
          <w:tab w:pos="761" w:val="left" w:leader="none"/>
        </w:tabs>
        <w:spacing w:line="360" w:lineRule="auto" w:before="4" w:after="0"/>
        <w:ind w:left="761" w:right="408" w:hanging="641"/>
        <w:jc w:val="both"/>
        <w:rPr>
          <w:sz w:val="24"/>
        </w:rPr>
      </w:pPr>
      <w:r>
        <w:rPr>
          <w:sz w:val="24"/>
        </w:rPr>
        <w:t>Proust-Houdemont S. et al. Busulfan-melphalan in high-risk neuroblastoma: The 30-year experience of a single institution // Bone Marrow Transplant. Nature Publishing Group, 2016. Vol. 51, № 8. P. 1076–1081.</w:t>
      </w:r>
    </w:p>
    <w:p>
      <w:pPr>
        <w:pStyle w:val="ListParagraph"/>
        <w:numPr>
          <w:ilvl w:val="0"/>
          <w:numId w:val="52"/>
        </w:numPr>
        <w:tabs>
          <w:tab w:pos="761" w:val="left" w:leader="none"/>
        </w:tabs>
        <w:spacing w:line="360" w:lineRule="auto" w:before="0" w:after="0"/>
        <w:ind w:left="761" w:right="411" w:hanging="641"/>
        <w:jc w:val="both"/>
        <w:rPr>
          <w:sz w:val="24"/>
        </w:rPr>
      </w:pPr>
      <w:r>
        <w:rPr>
          <w:sz w:val="24"/>
        </w:rPr>
        <w:t>Matthay K.K. et al. Long-term results for children with high-risk neuroblastoma treated on a randomized trial of myeloablative therapy followed by 13-cis-retinoic acid: A</w:t>
      </w:r>
      <w:r>
        <w:rPr>
          <w:spacing w:val="29"/>
          <w:sz w:val="24"/>
        </w:rPr>
        <w:t> </w:t>
      </w:r>
      <w:r>
        <w:rPr>
          <w:sz w:val="24"/>
        </w:rPr>
        <w:t>children’s</w:t>
      </w:r>
    </w:p>
    <w:p>
      <w:pPr>
        <w:spacing w:after="0" w:line="360" w:lineRule="auto"/>
        <w:jc w:val="both"/>
        <w:rPr>
          <w:sz w:val="24"/>
        </w:rPr>
        <w:sectPr>
          <w:pgSz w:w="11910" w:h="16840"/>
          <w:pgMar w:header="0" w:footer="689" w:top="1340" w:bottom="960" w:left="1580" w:right="440"/>
        </w:sectPr>
      </w:pPr>
    </w:p>
    <w:p>
      <w:pPr>
        <w:pStyle w:val="BodyText"/>
        <w:spacing w:before="61"/>
        <w:ind w:left="761"/>
      </w:pPr>
      <w:r>
        <w:rPr/>
        <w:t>oncology group study // J. Clin. Oncol. 2009. Vol. 27, № 7. P. 1007–1013.</w:t>
      </w:r>
    </w:p>
    <w:p>
      <w:pPr>
        <w:pStyle w:val="ListParagraph"/>
        <w:numPr>
          <w:ilvl w:val="0"/>
          <w:numId w:val="52"/>
        </w:numPr>
        <w:tabs>
          <w:tab w:pos="761" w:val="left" w:leader="none"/>
        </w:tabs>
        <w:spacing w:line="360" w:lineRule="auto" w:before="134" w:after="0"/>
        <w:ind w:left="761" w:right="413" w:hanging="641"/>
        <w:jc w:val="both"/>
        <w:rPr>
          <w:sz w:val="24"/>
        </w:rPr>
      </w:pPr>
      <w:r>
        <w:rPr>
          <w:sz w:val="24"/>
        </w:rPr>
        <w:t>Simon T. et al. Intensified external-beam radiation therapy improves the outcome of stage 4 neuroblastoma in children &gt; 1 year with residual local disease // Strahlentherapie und Onkol. Springer, 2006. Vol. 182, № 7. P.</w:t>
      </w:r>
      <w:r>
        <w:rPr>
          <w:spacing w:val="-1"/>
          <w:sz w:val="24"/>
        </w:rPr>
        <w:t> </w:t>
      </w:r>
      <w:r>
        <w:rPr>
          <w:sz w:val="24"/>
        </w:rPr>
        <w:t>389–394.</w:t>
      </w:r>
    </w:p>
    <w:p>
      <w:pPr>
        <w:pStyle w:val="ListParagraph"/>
        <w:numPr>
          <w:ilvl w:val="0"/>
          <w:numId w:val="52"/>
        </w:numPr>
        <w:tabs>
          <w:tab w:pos="761" w:val="left" w:leader="none"/>
        </w:tabs>
        <w:spacing w:line="360" w:lineRule="auto" w:before="4" w:after="0"/>
        <w:ind w:left="761" w:right="398" w:hanging="641"/>
        <w:jc w:val="both"/>
        <w:rPr>
          <w:sz w:val="24"/>
        </w:rPr>
      </w:pPr>
      <w:r>
        <w:rPr>
          <w:sz w:val="24"/>
        </w:rPr>
        <w:t>August D.A., Huhmann M.B. A.S.P.E.N. Clinical guidelines: Nutrition support therapy during adult anticancer treatment and in hematopoietic cell transplantation // Journal of Parenteral</w:t>
      </w:r>
      <w:r>
        <w:rPr>
          <w:spacing w:val="-9"/>
          <w:sz w:val="24"/>
        </w:rPr>
        <w:t> </w:t>
      </w:r>
      <w:r>
        <w:rPr>
          <w:sz w:val="24"/>
        </w:rPr>
        <w:t>and</w:t>
      </w:r>
      <w:r>
        <w:rPr>
          <w:spacing w:val="-7"/>
          <w:sz w:val="24"/>
        </w:rPr>
        <w:t> </w:t>
      </w:r>
      <w:r>
        <w:rPr>
          <w:sz w:val="24"/>
        </w:rPr>
        <w:t>Enteral</w:t>
      </w:r>
      <w:r>
        <w:rPr>
          <w:spacing w:val="-9"/>
          <w:sz w:val="24"/>
        </w:rPr>
        <w:t> </w:t>
      </w:r>
      <w:r>
        <w:rPr>
          <w:sz w:val="24"/>
        </w:rPr>
        <w:t>Nutrition.</w:t>
      </w:r>
      <w:r>
        <w:rPr>
          <w:spacing w:val="-4"/>
          <w:sz w:val="24"/>
        </w:rPr>
        <w:t> </w:t>
      </w:r>
      <w:r>
        <w:rPr>
          <w:sz w:val="24"/>
        </w:rPr>
        <w:t>JPEN</w:t>
      </w:r>
      <w:r>
        <w:rPr>
          <w:spacing w:val="-5"/>
          <w:sz w:val="24"/>
        </w:rPr>
        <w:t> </w:t>
      </w:r>
      <w:r>
        <w:rPr>
          <w:sz w:val="24"/>
        </w:rPr>
        <w:t>J</w:t>
      </w:r>
      <w:r>
        <w:rPr>
          <w:spacing w:val="-11"/>
          <w:sz w:val="24"/>
        </w:rPr>
        <w:t> </w:t>
      </w:r>
      <w:r>
        <w:rPr>
          <w:sz w:val="24"/>
        </w:rPr>
        <w:t>Parenter</w:t>
      </w:r>
      <w:r>
        <w:rPr>
          <w:spacing w:val="-7"/>
          <w:sz w:val="24"/>
        </w:rPr>
        <w:t> </w:t>
      </w:r>
      <w:r>
        <w:rPr>
          <w:sz w:val="24"/>
        </w:rPr>
        <w:t>Enteral</w:t>
      </w:r>
      <w:r>
        <w:rPr>
          <w:spacing w:val="-9"/>
          <w:sz w:val="24"/>
        </w:rPr>
        <w:t> </w:t>
      </w:r>
      <w:r>
        <w:rPr>
          <w:sz w:val="24"/>
        </w:rPr>
        <w:t>Nutr,</w:t>
      </w:r>
      <w:r>
        <w:rPr>
          <w:spacing w:val="-6"/>
          <w:sz w:val="24"/>
        </w:rPr>
        <w:t> </w:t>
      </w:r>
      <w:r>
        <w:rPr>
          <w:sz w:val="24"/>
        </w:rPr>
        <w:t>2009.</w:t>
      </w:r>
      <w:r>
        <w:rPr>
          <w:spacing w:val="-8"/>
          <w:sz w:val="24"/>
        </w:rPr>
        <w:t> </w:t>
      </w:r>
      <w:r>
        <w:rPr>
          <w:sz w:val="24"/>
        </w:rPr>
        <w:t>Vol.</w:t>
      </w:r>
      <w:r>
        <w:rPr>
          <w:spacing w:val="-7"/>
          <w:sz w:val="24"/>
        </w:rPr>
        <w:t> </w:t>
      </w:r>
      <w:r>
        <w:rPr>
          <w:sz w:val="24"/>
        </w:rPr>
        <w:t>33,</w:t>
      </w:r>
      <w:r>
        <w:rPr>
          <w:spacing w:val="-12"/>
          <w:sz w:val="24"/>
        </w:rPr>
        <w:t> </w:t>
      </w:r>
      <w:r>
        <w:rPr>
          <w:sz w:val="24"/>
        </w:rPr>
        <w:t>№</w:t>
      </w:r>
      <w:r>
        <w:rPr>
          <w:spacing w:val="-7"/>
          <w:sz w:val="24"/>
        </w:rPr>
        <w:t> </w:t>
      </w:r>
      <w:r>
        <w:rPr>
          <w:sz w:val="24"/>
        </w:rPr>
        <w:t>5.</w:t>
      </w:r>
      <w:r>
        <w:rPr>
          <w:spacing w:val="-12"/>
          <w:sz w:val="24"/>
        </w:rPr>
        <w:t> </w:t>
      </w:r>
      <w:r>
        <w:rPr>
          <w:sz w:val="24"/>
        </w:rPr>
        <w:t>P.</w:t>
      </w:r>
      <w:r>
        <w:rPr>
          <w:spacing w:val="-13"/>
          <w:sz w:val="24"/>
        </w:rPr>
        <w:t> </w:t>
      </w:r>
      <w:r>
        <w:rPr>
          <w:sz w:val="24"/>
        </w:rPr>
        <w:t>472– 500.</w:t>
      </w:r>
    </w:p>
    <w:p>
      <w:pPr>
        <w:pStyle w:val="ListParagraph"/>
        <w:numPr>
          <w:ilvl w:val="0"/>
          <w:numId w:val="52"/>
        </w:numPr>
        <w:tabs>
          <w:tab w:pos="761" w:val="left" w:leader="none"/>
        </w:tabs>
        <w:spacing w:line="360" w:lineRule="auto" w:before="0" w:after="0"/>
        <w:ind w:left="761" w:right="400" w:hanging="641"/>
        <w:jc w:val="both"/>
        <w:rPr>
          <w:sz w:val="24"/>
        </w:rPr>
      </w:pPr>
      <w:r>
        <w:rPr>
          <w:sz w:val="24"/>
        </w:rPr>
        <w:t>Васильева Е.С., Вашура А.Ю., Литвинов Д.В. Нутритивный статус детей с онкологическими и гематологическими заболеваниями, находящихся на лечении в ФГБУ «ФНКЦ ДГОИ им. Дмитрия Рогачева» (результаты скринингового исследования) // Современная онкология. 2016. Vol. 18, № 4. P.</w:t>
      </w:r>
      <w:r>
        <w:rPr>
          <w:spacing w:val="-3"/>
          <w:sz w:val="24"/>
        </w:rPr>
        <w:t> </w:t>
      </w:r>
      <w:r>
        <w:rPr>
          <w:sz w:val="24"/>
        </w:rPr>
        <w:t>48–52.</w:t>
      </w:r>
    </w:p>
    <w:p>
      <w:pPr>
        <w:pStyle w:val="ListParagraph"/>
        <w:numPr>
          <w:ilvl w:val="0"/>
          <w:numId w:val="52"/>
        </w:numPr>
        <w:tabs>
          <w:tab w:pos="761" w:val="left" w:leader="none"/>
        </w:tabs>
        <w:spacing w:line="360" w:lineRule="auto" w:before="0" w:after="0"/>
        <w:ind w:left="761" w:right="418" w:hanging="641"/>
        <w:jc w:val="both"/>
        <w:rPr>
          <w:sz w:val="24"/>
        </w:rPr>
      </w:pPr>
      <w:r>
        <w:rPr>
          <w:sz w:val="24"/>
        </w:rPr>
        <w:t>Isenring</w:t>
      </w:r>
      <w:r>
        <w:rPr>
          <w:spacing w:val="-8"/>
          <w:sz w:val="24"/>
        </w:rPr>
        <w:t> </w:t>
      </w:r>
      <w:r>
        <w:rPr>
          <w:sz w:val="24"/>
        </w:rPr>
        <w:t>E.,</w:t>
      </w:r>
      <w:r>
        <w:rPr>
          <w:spacing w:val="-2"/>
          <w:sz w:val="24"/>
        </w:rPr>
        <w:t> </w:t>
      </w:r>
      <w:r>
        <w:rPr>
          <w:sz w:val="24"/>
        </w:rPr>
        <w:t>Elia</w:t>
      </w:r>
      <w:r>
        <w:rPr>
          <w:spacing w:val="-9"/>
          <w:sz w:val="24"/>
        </w:rPr>
        <w:t> </w:t>
      </w:r>
      <w:r>
        <w:rPr>
          <w:sz w:val="24"/>
        </w:rPr>
        <w:t>M.</w:t>
      </w:r>
      <w:r>
        <w:rPr>
          <w:spacing w:val="-8"/>
          <w:sz w:val="24"/>
        </w:rPr>
        <w:t> </w:t>
      </w:r>
      <w:r>
        <w:rPr>
          <w:sz w:val="24"/>
        </w:rPr>
        <w:t>Which</w:t>
      </w:r>
      <w:r>
        <w:rPr>
          <w:spacing w:val="-8"/>
          <w:sz w:val="24"/>
        </w:rPr>
        <w:t> </w:t>
      </w:r>
      <w:r>
        <w:rPr>
          <w:sz w:val="24"/>
        </w:rPr>
        <w:t>screening</w:t>
      </w:r>
      <w:r>
        <w:rPr>
          <w:spacing w:val="-2"/>
          <w:sz w:val="24"/>
        </w:rPr>
        <w:t> </w:t>
      </w:r>
      <w:r>
        <w:rPr>
          <w:sz w:val="24"/>
        </w:rPr>
        <w:t>method</w:t>
      </w:r>
      <w:r>
        <w:rPr>
          <w:spacing w:val="-3"/>
          <w:sz w:val="24"/>
        </w:rPr>
        <w:t> </w:t>
      </w:r>
      <w:r>
        <w:rPr>
          <w:sz w:val="24"/>
        </w:rPr>
        <w:t>is</w:t>
      </w:r>
      <w:r>
        <w:rPr>
          <w:spacing w:val="-6"/>
          <w:sz w:val="24"/>
        </w:rPr>
        <w:t> </w:t>
      </w:r>
      <w:r>
        <w:rPr>
          <w:sz w:val="24"/>
        </w:rPr>
        <w:t>appropriate</w:t>
      </w:r>
      <w:r>
        <w:rPr>
          <w:spacing w:val="-3"/>
          <w:sz w:val="24"/>
        </w:rPr>
        <w:t> </w:t>
      </w:r>
      <w:r>
        <w:rPr>
          <w:sz w:val="24"/>
        </w:rPr>
        <w:t>for</w:t>
      </w:r>
      <w:r>
        <w:rPr>
          <w:spacing w:val="-7"/>
          <w:sz w:val="24"/>
        </w:rPr>
        <w:t> </w:t>
      </w:r>
      <w:r>
        <w:rPr>
          <w:sz w:val="24"/>
        </w:rPr>
        <w:t>older</w:t>
      </w:r>
      <w:r>
        <w:rPr>
          <w:spacing w:val="-3"/>
          <w:sz w:val="24"/>
        </w:rPr>
        <w:t> </w:t>
      </w:r>
      <w:r>
        <w:rPr>
          <w:sz w:val="24"/>
        </w:rPr>
        <w:t>cancer</w:t>
      </w:r>
      <w:r>
        <w:rPr>
          <w:spacing w:val="-8"/>
          <w:sz w:val="24"/>
        </w:rPr>
        <w:t> </w:t>
      </w:r>
      <w:r>
        <w:rPr>
          <w:sz w:val="24"/>
        </w:rPr>
        <w:t>patients</w:t>
      </w:r>
      <w:r>
        <w:rPr>
          <w:spacing w:val="-6"/>
          <w:sz w:val="24"/>
        </w:rPr>
        <w:t> </w:t>
      </w:r>
      <w:r>
        <w:rPr>
          <w:sz w:val="24"/>
        </w:rPr>
        <w:t>at</w:t>
      </w:r>
      <w:r>
        <w:rPr>
          <w:spacing w:val="-9"/>
          <w:sz w:val="24"/>
        </w:rPr>
        <w:t> </w:t>
      </w:r>
      <w:r>
        <w:rPr>
          <w:sz w:val="24"/>
        </w:rPr>
        <w:t>risk for malnutrition? // Nutrition. Elsevier Inc., 2015. Vol. 31, № 4. P.</w:t>
      </w:r>
      <w:r>
        <w:rPr>
          <w:spacing w:val="2"/>
          <w:sz w:val="24"/>
        </w:rPr>
        <w:t> </w:t>
      </w:r>
      <w:r>
        <w:rPr>
          <w:sz w:val="24"/>
        </w:rPr>
        <w:t>594–597.</w:t>
      </w:r>
    </w:p>
    <w:p>
      <w:pPr>
        <w:pStyle w:val="ListParagraph"/>
        <w:numPr>
          <w:ilvl w:val="0"/>
          <w:numId w:val="52"/>
        </w:numPr>
        <w:tabs>
          <w:tab w:pos="761" w:val="left" w:leader="none"/>
        </w:tabs>
        <w:spacing w:line="240" w:lineRule="auto" w:before="1" w:after="0"/>
        <w:ind w:left="761" w:right="0" w:hanging="641"/>
        <w:jc w:val="both"/>
        <w:rPr>
          <w:sz w:val="24"/>
        </w:rPr>
      </w:pPr>
      <w:r>
        <w:rPr>
          <w:sz w:val="24"/>
        </w:rPr>
        <w:t>Martin L. et al. Diagnostic criteria for the classification of cancer-associated weight loss</w:t>
      </w:r>
      <w:r>
        <w:rPr>
          <w:spacing w:val="39"/>
          <w:sz w:val="24"/>
        </w:rPr>
        <w:t> </w:t>
      </w:r>
      <w:r>
        <w:rPr>
          <w:sz w:val="24"/>
        </w:rPr>
        <w:t>//</w:t>
      </w:r>
    </w:p>
    <w:p>
      <w:pPr>
        <w:pStyle w:val="BodyText"/>
        <w:spacing w:before="135"/>
        <w:ind w:left="761"/>
      </w:pPr>
      <w:r>
        <w:rPr/>
        <w:t>J. Clin. Oncol. American Society of Clinical Oncology, 2015. Vol. 33, № 1. P. 90–99.</w:t>
      </w:r>
    </w:p>
    <w:p>
      <w:pPr>
        <w:pStyle w:val="ListParagraph"/>
        <w:numPr>
          <w:ilvl w:val="0"/>
          <w:numId w:val="52"/>
        </w:numPr>
        <w:tabs>
          <w:tab w:pos="761" w:val="left" w:leader="none"/>
        </w:tabs>
        <w:spacing w:line="360" w:lineRule="auto" w:before="139" w:after="0"/>
        <w:ind w:left="761" w:right="410" w:hanging="641"/>
        <w:jc w:val="both"/>
        <w:rPr>
          <w:sz w:val="24"/>
        </w:rPr>
      </w:pPr>
      <w:r>
        <w:rPr>
          <w:sz w:val="24"/>
        </w:rPr>
        <w:t>Manary M.J., Sandige H.L. Management of acute moderate and severe childhood malnutrition // BMJ. BMJ, 2008. Vol. 337, № 7680. P.</w:t>
      </w:r>
      <w:r>
        <w:rPr>
          <w:spacing w:val="1"/>
          <w:sz w:val="24"/>
        </w:rPr>
        <w:t> </w:t>
      </w:r>
      <w:r>
        <w:rPr>
          <w:sz w:val="24"/>
        </w:rPr>
        <w:t>1227–1230.</w:t>
      </w:r>
    </w:p>
    <w:p>
      <w:pPr>
        <w:pStyle w:val="ListParagraph"/>
        <w:numPr>
          <w:ilvl w:val="0"/>
          <w:numId w:val="52"/>
        </w:numPr>
        <w:tabs>
          <w:tab w:pos="761" w:val="left" w:leader="none"/>
        </w:tabs>
        <w:spacing w:line="362" w:lineRule="auto" w:before="2" w:after="0"/>
        <w:ind w:left="761" w:right="398" w:hanging="641"/>
        <w:jc w:val="both"/>
        <w:rPr>
          <w:sz w:val="24"/>
        </w:rPr>
      </w:pPr>
      <w:r>
        <w:rPr>
          <w:sz w:val="24"/>
        </w:rPr>
        <w:t>van</w:t>
      </w:r>
      <w:r>
        <w:rPr>
          <w:spacing w:val="-18"/>
          <w:sz w:val="24"/>
        </w:rPr>
        <w:t> </w:t>
      </w:r>
      <w:r>
        <w:rPr>
          <w:sz w:val="24"/>
        </w:rPr>
        <w:t>den</w:t>
      </w:r>
      <w:r>
        <w:rPr>
          <w:spacing w:val="-18"/>
          <w:sz w:val="24"/>
        </w:rPr>
        <w:t> </w:t>
      </w:r>
      <w:r>
        <w:rPr>
          <w:sz w:val="24"/>
        </w:rPr>
        <w:t>Broeck</w:t>
      </w:r>
      <w:r>
        <w:rPr>
          <w:spacing w:val="-17"/>
          <w:sz w:val="24"/>
        </w:rPr>
        <w:t> </w:t>
      </w:r>
      <w:r>
        <w:rPr>
          <w:sz w:val="24"/>
        </w:rPr>
        <w:t>J.,</w:t>
      </w:r>
      <w:r>
        <w:rPr>
          <w:spacing w:val="-13"/>
          <w:sz w:val="24"/>
        </w:rPr>
        <w:t> </w:t>
      </w:r>
      <w:r>
        <w:rPr>
          <w:sz w:val="24"/>
        </w:rPr>
        <w:t>Eeckels</w:t>
      </w:r>
      <w:r>
        <w:rPr>
          <w:spacing w:val="-16"/>
          <w:sz w:val="24"/>
        </w:rPr>
        <w:t> </w:t>
      </w:r>
      <w:r>
        <w:rPr>
          <w:sz w:val="24"/>
        </w:rPr>
        <w:t>R.,</w:t>
      </w:r>
      <w:r>
        <w:rPr>
          <w:spacing w:val="-17"/>
          <w:sz w:val="24"/>
        </w:rPr>
        <w:t> </w:t>
      </w:r>
      <w:r>
        <w:rPr>
          <w:sz w:val="24"/>
        </w:rPr>
        <w:t>Massa</w:t>
      </w:r>
      <w:r>
        <w:rPr>
          <w:spacing w:val="-19"/>
          <w:sz w:val="24"/>
        </w:rPr>
        <w:t> </w:t>
      </w:r>
      <w:r>
        <w:rPr>
          <w:sz w:val="24"/>
        </w:rPr>
        <w:t>G.</w:t>
      </w:r>
      <w:r>
        <w:rPr>
          <w:spacing w:val="-17"/>
          <w:sz w:val="24"/>
        </w:rPr>
        <w:t> </w:t>
      </w:r>
      <w:r>
        <w:rPr>
          <w:sz w:val="24"/>
        </w:rPr>
        <w:t>Validity</w:t>
      </w:r>
      <w:r>
        <w:rPr>
          <w:spacing w:val="-13"/>
          <w:sz w:val="24"/>
        </w:rPr>
        <w:t> </w:t>
      </w:r>
      <w:r>
        <w:rPr>
          <w:sz w:val="24"/>
        </w:rPr>
        <w:t>of</w:t>
      </w:r>
      <w:r>
        <w:rPr>
          <w:spacing w:val="-17"/>
          <w:sz w:val="24"/>
        </w:rPr>
        <w:t> </w:t>
      </w:r>
      <w:r>
        <w:rPr>
          <w:sz w:val="24"/>
        </w:rPr>
        <w:t>Single-Weight</w:t>
      </w:r>
      <w:r>
        <w:rPr>
          <w:spacing w:val="-18"/>
          <w:sz w:val="24"/>
        </w:rPr>
        <w:t> </w:t>
      </w:r>
      <w:r>
        <w:rPr>
          <w:sz w:val="24"/>
        </w:rPr>
        <w:t>Measurements</w:t>
      </w:r>
      <w:r>
        <w:rPr>
          <w:spacing w:val="-16"/>
          <w:sz w:val="24"/>
        </w:rPr>
        <w:t> </w:t>
      </w:r>
      <w:r>
        <w:rPr>
          <w:sz w:val="24"/>
        </w:rPr>
        <w:t>to</w:t>
      </w:r>
      <w:r>
        <w:rPr>
          <w:spacing w:val="-17"/>
          <w:sz w:val="24"/>
        </w:rPr>
        <w:t> </w:t>
      </w:r>
      <w:r>
        <w:rPr>
          <w:sz w:val="24"/>
        </w:rPr>
        <w:t>Predict Current</w:t>
      </w:r>
      <w:r>
        <w:rPr>
          <w:spacing w:val="-8"/>
          <w:sz w:val="24"/>
        </w:rPr>
        <w:t> </w:t>
      </w:r>
      <w:r>
        <w:rPr>
          <w:sz w:val="24"/>
        </w:rPr>
        <w:t>Malnutrition</w:t>
      </w:r>
      <w:r>
        <w:rPr>
          <w:spacing w:val="-8"/>
          <w:sz w:val="24"/>
        </w:rPr>
        <w:t> </w:t>
      </w:r>
      <w:r>
        <w:rPr>
          <w:sz w:val="24"/>
        </w:rPr>
        <w:t>and</w:t>
      </w:r>
      <w:r>
        <w:rPr>
          <w:spacing w:val="-7"/>
          <w:sz w:val="24"/>
        </w:rPr>
        <w:t> </w:t>
      </w:r>
      <w:r>
        <w:rPr>
          <w:sz w:val="24"/>
        </w:rPr>
        <w:t>Mortality</w:t>
      </w:r>
      <w:r>
        <w:rPr>
          <w:spacing w:val="-7"/>
          <w:sz w:val="24"/>
        </w:rPr>
        <w:t> </w:t>
      </w:r>
      <w:r>
        <w:rPr>
          <w:sz w:val="24"/>
        </w:rPr>
        <w:t>in</w:t>
      </w:r>
      <w:r>
        <w:rPr>
          <w:spacing w:val="-7"/>
          <w:sz w:val="24"/>
        </w:rPr>
        <w:t> </w:t>
      </w:r>
      <w:r>
        <w:rPr>
          <w:sz w:val="24"/>
        </w:rPr>
        <w:t>Children</w:t>
      </w:r>
      <w:r>
        <w:rPr>
          <w:spacing w:val="-7"/>
          <w:sz w:val="24"/>
        </w:rPr>
        <w:t> </w:t>
      </w:r>
      <w:r>
        <w:rPr>
          <w:sz w:val="24"/>
        </w:rPr>
        <w:t>//</w:t>
      </w:r>
      <w:r>
        <w:rPr>
          <w:spacing w:val="-8"/>
          <w:sz w:val="24"/>
        </w:rPr>
        <w:t> </w:t>
      </w:r>
      <w:r>
        <w:rPr>
          <w:sz w:val="24"/>
        </w:rPr>
        <w:t>J.</w:t>
      </w:r>
      <w:r>
        <w:rPr>
          <w:spacing w:val="-1"/>
          <w:sz w:val="24"/>
        </w:rPr>
        <w:t> </w:t>
      </w:r>
      <w:r>
        <w:rPr>
          <w:sz w:val="24"/>
        </w:rPr>
        <w:t>Nutr.</w:t>
      </w:r>
      <w:r>
        <w:rPr>
          <w:spacing w:val="-6"/>
          <w:sz w:val="24"/>
        </w:rPr>
        <w:t> </w:t>
      </w:r>
      <w:r>
        <w:rPr>
          <w:sz w:val="24"/>
        </w:rPr>
        <w:t>1996.</w:t>
      </w:r>
      <w:r>
        <w:rPr>
          <w:spacing w:val="-7"/>
          <w:sz w:val="24"/>
        </w:rPr>
        <w:t> </w:t>
      </w:r>
      <w:r>
        <w:rPr>
          <w:sz w:val="24"/>
        </w:rPr>
        <w:t>Vol.</w:t>
      </w:r>
      <w:r>
        <w:rPr>
          <w:spacing w:val="-7"/>
          <w:sz w:val="24"/>
        </w:rPr>
        <w:t> </w:t>
      </w:r>
      <w:r>
        <w:rPr>
          <w:sz w:val="24"/>
        </w:rPr>
        <w:t>126,</w:t>
      </w:r>
      <w:r>
        <w:rPr>
          <w:spacing w:val="-7"/>
          <w:sz w:val="24"/>
        </w:rPr>
        <w:t> </w:t>
      </w:r>
      <w:r>
        <w:rPr>
          <w:sz w:val="24"/>
        </w:rPr>
        <w:t>№ 1.</w:t>
      </w:r>
      <w:r>
        <w:rPr>
          <w:spacing w:val="-7"/>
          <w:sz w:val="24"/>
        </w:rPr>
        <w:t> </w:t>
      </w:r>
      <w:r>
        <w:rPr>
          <w:sz w:val="24"/>
        </w:rPr>
        <w:t>P.</w:t>
      </w:r>
      <w:r>
        <w:rPr>
          <w:spacing w:val="-7"/>
          <w:sz w:val="24"/>
        </w:rPr>
        <w:t> </w:t>
      </w:r>
      <w:r>
        <w:rPr>
          <w:sz w:val="24"/>
        </w:rPr>
        <w:t>113–120.</w:t>
      </w:r>
    </w:p>
    <w:p>
      <w:pPr>
        <w:pStyle w:val="ListParagraph"/>
        <w:numPr>
          <w:ilvl w:val="0"/>
          <w:numId w:val="52"/>
        </w:numPr>
        <w:tabs>
          <w:tab w:pos="761" w:val="left" w:leader="none"/>
        </w:tabs>
        <w:spacing w:line="360" w:lineRule="auto" w:before="0" w:after="0"/>
        <w:ind w:left="761" w:right="412" w:hanging="641"/>
        <w:jc w:val="both"/>
        <w:rPr>
          <w:sz w:val="24"/>
        </w:rPr>
      </w:pPr>
      <w:r>
        <w:rPr>
          <w:sz w:val="24"/>
        </w:rPr>
        <w:t>Meijers J.M.M. et al. Nutritional care; do process and structure indicators influence malnutrition prevalence over time? // Clin. Nutr. Churchill Livingstone, 2014. Vol. 33, № 3. P. 459–465.</w:t>
      </w:r>
    </w:p>
    <w:p>
      <w:pPr>
        <w:pStyle w:val="ListParagraph"/>
        <w:numPr>
          <w:ilvl w:val="0"/>
          <w:numId w:val="52"/>
        </w:numPr>
        <w:tabs>
          <w:tab w:pos="761" w:val="left" w:leader="none"/>
        </w:tabs>
        <w:spacing w:line="360" w:lineRule="auto" w:before="0" w:after="0"/>
        <w:ind w:left="761" w:right="405" w:hanging="641"/>
        <w:jc w:val="both"/>
        <w:rPr>
          <w:sz w:val="24"/>
        </w:rPr>
      </w:pPr>
      <w:r>
        <w:rPr>
          <w:sz w:val="24"/>
        </w:rPr>
        <w:t>Muscaritoli M. et al. Consensus definition of sarcopenia, cachexia and pre-cachexia: Joint document elaborated by Special Interest Groups (SIG) “ cachexia-anorexia in chronic wasting</w:t>
      </w:r>
      <w:r>
        <w:rPr>
          <w:spacing w:val="-3"/>
          <w:sz w:val="24"/>
        </w:rPr>
        <w:t> </w:t>
      </w:r>
      <w:r>
        <w:rPr>
          <w:sz w:val="24"/>
        </w:rPr>
        <w:t>diseases”</w:t>
      </w:r>
      <w:r>
        <w:rPr>
          <w:spacing w:val="-4"/>
          <w:sz w:val="24"/>
        </w:rPr>
        <w:t> </w:t>
      </w:r>
      <w:r>
        <w:rPr>
          <w:sz w:val="24"/>
        </w:rPr>
        <w:t>and</w:t>
      </w:r>
      <w:r>
        <w:rPr>
          <w:spacing w:val="-2"/>
          <w:sz w:val="24"/>
        </w:rPr>
        <w:t> </w:t>
      </w:r>
      <w:r>
        <w:rPr>
          <w:sz w:val="24"/>
        </w:rPr>
        <w:t>“</w:t>
      </w:r>
      <w:r>
        <w:rPr>
          <w:spacing w:val="-4"/>
          <w:sz w:val="24"/>
        </w:rPr>
        <w:t> </w:t>
      </w:r>
      <w:r>
        <w:rPr>
          <w:sz w:val="24"/>
        </w:rPr>
        <w:t>nutrition</w:t>
      </w:r>
      <w:r>
        <w:rPr>
          <w:spacing w:val="-3"/>
          <w:sz w:val="24"/>
        </w:rPr>
        <w:t> </w:t>
      </w:r>
      <w:r>
        <w:rPr>
          <w:sz w:val="24"/>
        </w:rPr>
        <w:t>in</w:t>
      </w:r>
      <w:r>
        <w:rPr>
          <w:spacing w:val="-2"/>
          <w:sz w:val="24"/>
        </w:rPr>
        <w:t> </w:t>
      </w:r>
      <w:r>
        <w:rPr>
          <w:sz w:val="24"/>
        </w:rPr>
        <w:t>geriatrics”</w:t>
      </w:r>
      <w:r>
        <w:rPr>
          <w:spacing w:val="-4"/>
          <w:sz w:val="24"/>
        </w:rPr>
        <w:t> </w:t>
      </w:r>
      <w:r>
        <w:rPr>
          <w:sz w:val="24"/>
        </w:rPr>
        <w:t>//</w:t>
      </w:r>
      <w:r>
        <w:rPr>
          <w:spacing w:val="-4"/>
          <w:sz w:val="24"/>
        </w:rPr>
        <w:t> </w:t>
      </w:r>
      <w:r>
        <w:rPr>
          <w:sz w:val="24"/>
        </w:rPr>
        <w:t>Clin.</w:t>
      </w:r>
      <w:r>
        <w:rPr>
          <w:spacing w:val="-2"/>
          <w:sz w:val="24"/>
        </w:rPr>
        <w:t> </w:t>
      </w:r>
      <w:r>
        <w:rPr>
          <w:sz w:val="24"/>
        </w:rPr>
        <w:t>Nutr.</w:t>
      </w:r>
      <w:r>
        <w:rPr>
          <w:spacing w:val="-3"/>
          <w:sz w:val="24"/>
        </w:rPr>
        <w:t> </w:t>
      </w:r>
      <w:r>
        <w:rPr>
          <w:sz w:val="24"/>
        </w:rPr>
        <w:t>Clin</w:t>
      </w:r>
      <w:r>
        <w:rPr>
          <w:spacing w:val="-2"/>
          <w:sz w:val="24"/>
        </w:rPr>
        <w:t> </w:t>
      </w:r>
      <w:r>
        <w:rPr>
          <w:sz w:val="24"/>
        </w:rPr>
        <w:t>Nutr,</w:t>
      </w:r>
      <w:r>
        <w:rPr>
          <w:spacing w:val="-2"/>
          <w:sz w:val="24"/>
        </w:rPr>
        <w:t> </w:t>
      </w:r>
      <w:r>
        <w:rPr>
          <w:sz w:val="24"/>
        </w:rPr>
        <w:t>2010.</w:t>
      </w:r>
      <w:r>
        <w:rPr>
          <w:spacing w:val="-7"/>
          <w:sz w:val="24"/>
        </w:rPr>
        <w:t> </w:t>
      </w:r>
      <w:r>
        <w:rPr>
          <w:sz w:val="24"/>
        </w:rPr>
        <w:t>Vol.</w:t>
      </w:r>
      <w:r>
        <w:rPr>
          <w:spacing w:val="-2"/>
          <w:sz w:val="24"/>
        </w:rPr>
        <w:t> </w:t>
      </w:r>
      <w:r>
        <w:rPr>
          <w:sz w:val="24"/>
        </w:rPr>
        <w:t>29,</w:t>
      </w:r>
      <w:r>
        <w:rPr>
          <w:spacing w:val="-8"/>
          <w:sz w:val="24"/>
        </w:rPr>
        <w:t> </w:t>
      </w:r>
      <w:r>
        <w:rPr>
          <w:sz w:val="24"/>
        </w:rPr>
        <w:t>№</w:t>
      </w:r>
      <w:r>
        <w:rPr>
          <w:spacing w:val="-3"/>
          <w:sz w:val="24"/>
        </w:rPr>
        <w:t> </w:t>
      </w:r>
      <w:r>
        <w:rPr>
          <w:sz w:val="24"/>
        </w:rPr>
        <w:t>2. P. 154–159.</w:t>
      </w:r>
    </w:p>
    <w:p>
      <w:pPr>
        <w:pStyle w:val="ListParagraph"/>
        <w:numPr>
          <w:ilvl w:val="0"/>
          <w:numId w:val="52"/>
        </w:numPr>
        <w:tabs>
          <w:tab w:pos="761" w:val="left" w:leader="none"/>
        </w:tabs>
        <w:spacing w:line="360" w:lineRule="auto" w:before="0" w:after="0"/>
        <w:ind w:left="761" w:right="416" w:hanging="641"/>
        <w:jc w:val="both"/>
        <w:rPr>
          <w:sz w:val="24"/>
        </w:rPr>
      </w:pPr>
      <w:r>
        <w:rPr>
          <w:sz w:val="24"/>
        </w:rPr>
        <w:t>Kondrup J. et al. ESPEN guidelines for nutrition screening 2002 // Clin. Nutr. Churchill Livingstone, 2003. Vol. 22, № 4. P.</w:t>
      </w:r>
      <w:r>
        <w:rPr>
          <w:spacing w:val="-1"/>
          <w:sz w:val="24"/>
        </w:rPr>
        <w:t> </w:t>
      </w:r>
      <w:r>
        <w:rPr>
          <w:sz w:val="24"/>
        </w:rPr>
        <w:t>415–421.</w:t>
      </w:r>
    </w:p>
    <w:p>
      <w:pPr>
        <w:pStyle w:val="ListParagraph"/>
        <w:numPr>
          <w:ilvl w:val="0"/>
          <w:numId w:val="52"/>
        </w:numPr>
        <w:tabs>
          <w:tab w:pos="761" w:val="left" w:leader="none"/>
        </w:tabs>
        <w:spacing w:line="357" w:lineRule="auto" w:before="0" w:after="0"/>
        <w:ind w:left="761" w:right="418" w:hanging="641"/>
        <w:jc w:val="both"/>
        <w:rPr>
          <w:sz w:val="24"/>
        </w:rPr>
      </w:pPr>
      <w:r>
        <w:rPr>
          <w:sz w:val="24"/>
        </w:rPr>
        <w:t>Arends J. et al. ESPEN guidelines on nutrition in cancer patients // Clin. Nutr. Churchill Livingstone, 2017. Vol. 36, № 1. P.</w:t>
      </w:r>
      <w:r>
        <w:rPr>
          <w:spacing w:val="-1"/>
          <w:sz w:val="24"/>
        </w:rPr>
        <w:t> </w:t>
      </w:r>
      <w:r>
        <w:rPr>
          <w:sz w:val="24"/>
        </w:rPr>
        <w:t>11–48.</w:t>
      </w:r>
    </w:p>
    <w:p>
      <w:pPr>
        <w:pStyle w:val="ListParagraph"/>
        <w:numPr>
          <w:ilvl w:val="0"/>
          <w:numId w:val="52"/>
        </w:numPr>
        <w:tabs>
          <w:tab w:pos="761" w:val="left" w:leader="none"/>
        </w:tabs>
        <w:spacing w:line="360" w:lineRule="auto" w:before="0" w:after="0"/>
        <w:ind w:left="761" w:right="417" w:hanging="641"/>
        <w:jc w:val="both"/>
        <w:rPr>
          <w:sz w:val="24"/>
        </w:rPr>
      </w:pPr>
      <w:r>
        <w:rPr>
          <w:sz w:val="24"/>
        </w:rPr>
        <w:t>Joosten K.F.M., Kerklaan D., Verbruggen S.C.A.T. Nutritional support and the role of the stress response in critically ill children // Current Opinion in Clinical Nutrition and Metabolic Care. Lippincott Williams and Wilkins, 2016. Vol. 19, № 3. P.</w:t>
      </w:r>
      <w:r>
        <w:rPr>
          <w:spacing w:val="-1"/>
          <w:sz w:val="24"/>
        </w:rPr>
        <w:t> </w:t>
      </w:r>
      <w:r>
        <w:rPr>
          <w:sz w:val="24"/>
        </w:rPr>
        <w:t>226–233.</w:t>
      </w:r>
    </w:p>
    <w:p>
      <w:pPr>
        <w:spacing w:after="0" w:line="360" w:lineRule="auto"/>
        <w:jc w:val="both"/>
        <w:rPr>
          <w:sz w:val="24"/>
        </w:rPr>
        <w:sectPr>
          <w:pgSz w:w="11910" w:h="16840"/>
          <w:pgMar w:header="0" w:footer="689" w:top="1340" w:bottom="960" w:left="1580" w:right="440"/>
        </w:sectPr>
      </w:pPr>
    </w:p>
    <w:p>
      <w:pPr>
        <w:pStyle w:val="ListParagraph"/>
        <w:numPr>
          <w:ilvl w:val="0"/>
          <w:numId w:val="52"/>
        </w:numPr>
        <w:tabs>
          <w:tab w:pos="761" w:val="left" w:leader="none"/>
        </w:tabs>
        <w:spacing w:line="360" w:lineRule="auto" w:before="61" w:after="0"/>
        <w:ind w:left="761" w:right="404" w:hanging="641"/>
        <w:jc w:val="both"/>
        <w:rPr>
          <w:sz w:val="24"/>
        </w:rPr>
      </w:pPr>
      <w:r>
        <w:rPr>
          <w:sz w:val="24"/>
        </w:rPr>
        <w:t>Koletzko B. et al. Guidelines on Paediatric Parenteral Nutrition of the European Society of Paediatric Gastroenterology, Hepatology and Nutrition (ESPGHAN) and the European Society for Clinical Nutrition and Metabolism (ESPEN), Supported by </w:t>
      </w:r>
      <w:r>
        <w:rPr>
          <w:spacing w:val="2"/>
          <w:sz w:val="24"/>
        </w:rPr>
        <w:t>the </w:t>
      </w:r>
      <w:r>
        <w:rPr>
          <w:sz w:val="24"/>
        </w:rPr>
        <w:t>European Society of Paediatri // Journal of Pediatric Gastroenterology and Nutrition. J Pediatr Gastroenterol Nutr, 2005. Vol. 41, № SUPPL. 2. 87</w:t>
      </w:r>
      <w:r>
        <w:rPr>
          <w:spacing w:val="-4"/>
          <w:sz w:val="24"/>
        </w:rPr>
        <w:t> </w:t>
      </w:r>
      <w:r>
        <w:rPr>
          <w:sz w:val="24"/>
        </w:rPr>
        <w:t>p.</w:t>
      </w:r>
    </w:p>
    <w:p>
      <w:pPr>
        <w:pStyle w:val="ListParagraph"/>
        <w:numPr>
          <w:ilvl w:val="0"/>
          <w:numId w:val="52"/>
        </w:numPr>
        <w:tabs>
          <w:tab w:pos="761" w:val="left" w:leader="none"/>
        </w:tabs>
        <w:spacing w:line="357" w:lineRule="auto" w:before="1" w:after="0"/>
        <w:ind w:left="761" w:right="412" w:hanging="641"/>
        <w:jc w:val="both"/>
        <w:rPr>
          <w:sz w:val="24"/>
        </w:rPr>
      </w:pPr>
      <w:r>
        <w:rPr>
          <w:sz w:val="24"/>
        </w:rPr>
        <w:t>Tanner L. et al. Cancer Rehabilitation in the Pediatric and Adolescent/Young Adult Population // Seminars in Oncology Nursing. Elsevier Inc, 2020. Vol. 36, № 1. P.</w:t>
      </w:r>
      <w:r>
        <w:rPr>
          <w:spacing w:val="-12"/>
          <w:sz w:val="24"/>
        </w:rPr>
        <w:t> </w:t>
      </w:r>
      <w:r>
        <w:rPr>
          <w:sz w:val="24"/>
        </w:rPr>
        <w:t>150984.</w:t>
      </w:r>
    </w:p>
    <w:p>
      <w:pPr>
        <w:pStyle w:val="ListParagraph"/>
        <w:numPr>
          <w:ilvl w:val="0"/>
          <w:numId w:val="52"/>
        </w:numPr>
        <w:tabs>
          <w:tab w:pos="761" w:val="left" w:leader="none"/>
        </w:tabs>
        <w:spacing w:line="360" w:lineRule="auto" w:before="3" w:after="0"/>
        <w:ind w:left="761" w:right="406" w:hanging="641"/>
        <w:jc w:val="both"/>
        <w:rPr>
          <w:sz w:val="24"/>
        </w:rPr>
      </w:pPr>
      <w:r>
        <w:rPr>
          <w:sz w:val="24"/>
        </w:rPr>
        <w:t>Солопова</w:t>
      </w:r>
      <w:r>
        <w:rPr>
          <w:spacing w:val="-14"/>
          <w:sz w:val="24"/>
        </w:rPr>
        <w:t> </w:t>
      </w:r>
      <w:r>
        <w:rPr>
          <w:sz w:val="24"/>
        </w:rPr>
        <w:t>Г.Г.</w:t>
      </w:r>
      <w:r>
        <w:rPr>
          <w:spacing w:val="-12"/>
          <w:sz w:val="24"/>
        </w:rPr>
        <w:t> </w:t>
      </w:r>
      <w:r>
        <w:rPr>
          <w:sz w:val="24"/>
        </w:rPr>
        <w:t>et</w:t>
      </w:r>
      <w:r>
        <w:rPr>
          <w:spacing w:val="-14"/>
          <w:sz w:val="24"/>
        </w:rPr>
        <w:t> </w:t>
      </w:r>
      <w:r>
        <w:rPr>
          <w:sz w:val="24"/>
        </w:rPr>
        <w:t>al.</w:t>
      </w:r>
      <w:r>
        <w:rPr>
          <w:spacing w:val="-12"/>
          <w:sz w:val="24"/>
        </w:rPr>
        <w:t> </w:t>
      </w:r>
      <w:r>
        <w:rPr>
          <w:sz w:val="24"/>
        </w:rPr>
        <w:t>Организация</w:t>
      </w:r>
      <w:r>
        <w:rPr>
          <w:spacing w:val="-18"/>
          <w:sz w:val="24"/>
        </w:rPr>
        <w:t> </w:t>
      </w:r>
      <w:r>
        <w:rPr>
          <w:sz w:val="24"/>
        </w:rPr>
        <w:t>службы</w:t>
      </w:r>
      <w:r>
        <w:rPr>
          <w:spacing w:val="-13"/>
          <w:sz w:val="24"/>
        </w:rPr>
        <w:t> </w:t>
      </w:r>
      <w:r>
        <w:rPr>
          <w:sz w:val="24"/>
        </w:rPr>
        <w:t>инфекционного</w:t>
      </w:r>
      <w:r>
        <w:rPr>
          <w:spacing w:val="-13"/>
          <w:sz w:val="24"/>
        </w:rPr>
        <w:t> </w:t>
      </w:r>
      <w:r>
        <w:rPr>
          <w:sz w:val="24"/>
        </w:rPr>
        <w:t>контроля</w:t>
      </w:r>
      <w:r>
        <w:rPr>
          <w:spacing w:val="-17"/>
          <w:sz w:val="24"/>
        </w:rPr>
        <w:t> </w:t>
      </w:r>
      <w:r>
        <w:rPr>
          <w:sz w:val="24"/>
        </w:rPr>
        <w:t>в</w:t>
      </w:r>
      <w:r>
        <w:rPr>
          <w:spacing w:val="-11"/>
          <w:sz w:val="24"/>
        </w:rPr>
        <w:t> </w:t>
      </w:r>
      <w:r>
        <w:rPr>
          <w:sz w:val="24"/>
        </w:rPr>
        <w:t>клинике</w:t>
      </w:r>
      <w:r>
        <w:rPr>
          <w:spacing w:val="-13"/>
          <w:sz w:val="24"/>
        </w:rPr>
        <w:t> </w:t>
      </w:r>
      <w:r>
        <w:rPr>
          <w:sz w:val="24"/>
        </w:rPr>
        <w:t>детской гематологии/онкологии. Педиатрия Онкогематология № 10 (111) / 2015 //</w:t>
      </w:r>
      <w:r>
        <w:rPr>
          <w:spacing w:val="-22"/>
          <w:sz w:val="24"/>
        </w:rPr>
        <w:t> </w:t>
      </w:r>
      <w:r>
        <w:rPr>
          <w:sz w:val="24"/>
        </w:rPr>
        <w:t>Доктор.Ру. 2015. Vol. 111, № 10. P.</w:t>
      </w:r>
      <w:r>
        <w:rPr>
          <w:spacing w:val="2"/>
          <w:sz w:val="24"/>
        </w:rPr>
        <w:t> </w:t>
      </w:r>
      <w:r>
        <w:rPr>
          <w:sz w:val="24"/>
        </w:rPr>
        <w:t>14–22.</w:t>
      </w:r>
    </w:p>
    <w:p>
      <w:pPr>
        <w:pStyle w:val="ListParagraph"/>
        <w:numPr>
          <w:ilvl w:val="0"/>
          <w:numId w:val="52"/>
        </w:numPr>
        <w:tabs>
          <w:tab w:pos="761" w:val="left" w:leader="none"/>
        </w:tabs>
        <w:spacing w:line="357" w:lineRule="auto" w:before="3" w:after="0"/>
        <w:ind w:left="761" w:right="413" w:hanging="641"/>
        <w:jc w:val="both"/>
        <w:rPr>
          <w:sz w:val="24"/>
        </w:rPr>
      </w:pPr>
      <w:r>
        <w:rPr>
          <w:sz w:val="24"/>
        </w:rPr>
        <w:t>Prasad P., Nania J.J., Shankar S.M. Pneumocystis pneumonia in children receiving chemotherapy // Pediatr. Blood Cancer. 2008. Vol. 50, № 4. P.</w:t>
      </w:r>
      <w:r>
        <w:rPr>
          <w:spacing w:val="-3"/>
          <w:sz w:val="24"/>
        </w:rPr>
        <w:t> </w:t>
      </w:r>
      <w:r>
        <w:rPr>
          <w:sz w:val="24"/>
        </w:rPr>
        <w:t>896–898.</w:t>
      </w:r>
    </w:p>
    <w:p>
      <w:pPr>
        <w:pStyle w:val="ListParagraph"/>
        <w:numPr>
          <w:ilvl w:val="0"/>
          <w:numId w:val="52"/>
        </w:numPr>
        <w:tabs>
          <w:tab w:pos="761" w:val="left" w:leader="none"/>
        </w:tabs>
        <w:spacing w:line="360" w:lineRule="auto" w:before="3" w:after="0"/>
        <w:ind w:left="761" w:right="416" w:hanging="641"/>
        <w:jc w:val="both"/>
        <w:rPr>
          <w:sz w:val="24"/>
        </w:rPr>
      </w:pPr>
      <w:r>
        <w:rPr>
          <w:sz w:val="24"/>
        </w:rPr>
        <w:t>Качанов Д.Ю. et al. Диспансерное наблюдение за пациентами с нейробластомой группы низкого риска (за исключением 4S стадии) // Российский журнал детской гематологии и онкологии. 2015. Vol. 2 № 1. P.</w:t>
      </w:r>
      <w:r>
        <w:rPr>
          <w:spacing w:val="2"/>
          <w:sz w:val="24"/>
        </w:rPr>
        <w:t> </w:t>
      </w:r>
      <w:r>
        <w:rPr>
          <w:sz w:val="24"/>
        </w:rPr>
        <w:t>101–106.</w:t>
      </w:r>
    </w:p>
    <w:p>
      <w:pPr>
        <w:pStyle w:val="ListParagraph"/>
        <w:numPr>
          <w:ilvl w:val="0"/>
          <w:numId w:val="52"/>
        </w:numPr>
        <w:tabs>
          <w:tab w:pos="761" w:val="left" w:leader="none"/>
        </w:tabs>
        <w:spacing w:line="360" w:lineRule="auto" w:before="0" w:after="0"/>
        <w:ind w:left="761" w:right="418" w:hanging="641"/>
        <w:jc w:val="both"/>
        <w:rPr>
          <w:sz w:val="24"/>
        </w:rPr>
      </w:pPr>
      <w:r>
        <w:rPr>
          <w:sz w:val="24"/>
        </w:rPr>
        <w:t>Bansal D. et al. Management of Neuroblastoma: ICMR Consensus Document // Indian J. Pediatr. Springer India, 2017. Vol. 84, № 6. P.</w:t>
      </w:r>
      <w:r>
        <w:rPr>
          <w:spacing w:val="1"/>
          <w:sz w:val="24"/>
        </w:rPr>
        <w:t> </w:t>
      </w:r>
      <w:r>
        <w:rPr>
          <w:sz w:val="24"/>
        </w:rPr>
        <w:t>446–455.</w:t>
      </w:r>
    </w:p>
    <w:p>
      <w:pPr>
        <w:pStyle w:val="ListParagraph"/>
        <w:numPr>
          <w:ilvl w:val="0"/>
          <w:numId w:val="52"/>
        </w:numPr>
        <w:tabs>
          <w:tab w:pos="761" w:val="left" w:leader="none"/>
        </w:tabs>
        <w:spacing w:line="360" w:lineRule="auto" w:before="1" w:after="0"/>
        <w:ind w:left="761" w:right="416" w:hanging="641"/>
        <w:jc w:val="both"/>
        <w:rPr>
          <w:sz w:val="24"/>
        </w:rPr>
      </w:pPr>
      <w:r>
        <w:rPr>
          <w:sz w:val="24"/>
        </w:rPr>
        <w:t>Park J.R., Eggert A., Caron H. Neuroblastoma: Biology, Prognosis, and Treatment // Hematology/Oncology Clinics of North America. 2010. Vol. 24, № 1. P.</w:t>
      </w:r>
      <w:r>
        <w:rPr>
          <w:spacing w:val="-3"/>
          <w:sz w:val="24"/>
        </w:rPr>
        <w:t> </w:t>
      </w:r>
      <w:r>
        <w:rPr>
          <w:sz w:val="24"/>
        </w:rPr>
        <w:t>65–86.</w:t>
      </w:r>
    </w:p>
    <w:p>
      <w:pPr>
        <w:pStyle w:val="ListParagraph"/>
        <w:numPr>
          <w:ilvl w:val="0"/>
          <w:numId w:val="52"/>
        </w:numPr>
        <w:tabs>
          <w:tab w:pos="761" w:val="left" w:leader="none"/>
        </w:tabs>
        <w:spacing w:line="357" w:lineRule="auto" w:before="2" w:after="0"/>
        <w:ind w:left="761" w:right="408" w:hanging="641"/>
        <w:jc w:val="both"/>
        <w:rPr>
          <w:sz w:val="24"/>
        </w:rPr>
      </w:pPr>
      <w:r>
        <w:rPr>
          <w:sz w:val="24"/>
        </w:rPr>
        <w:t>De Bernardi B. et al. Epidural compression in neuroblastoma: Diagnostic and therapeutic aspects // Cancer Letters. 2005. Vol. 228, № 1–2. P. 283–299.</w:t>
      </w:r>
    </w:p>
    <w:p>
      <w:pPr>
        <w:pStyle w:val="ListParagraph"/>
        <w:numPr>
          <w:ilvl w:val="0"/>
          <w:numId w:val="52"/>
        </w:numPr>
        <w:tabs>
          <w:tab w:pos="761" w:val="left" w:leader="none"/>
        </w:tabs>
        <w:spacing w:line="360" w:lineRule="auto" w:before="3" w:after="0"/>
        <w:ind w:left="761" w:right="407" w:hanging="641"/>
        <w:jc w:val="both"/>
        <w:rPr>
          <w:sz w:val="24"/>
        </w:rPr>
      </w:pPr>
      <w:r>
        <w:rPr>
          <w:sz w:val="24"/>
        </w:rPr>
        <w:t>Papavramidis T.S. et al. Abdominal compartment syndrome - Intra-abdominal hypertension: Defining, diagnosing, and managing // Journal of Emergencies, Trauma and Shock. 2011. Vol. 4, № 2. P. 279–291.</w:t>
      </w:r>
    </w:p>
    <w:p>
      <w:pPr>
        <w:pStyle w:val="ListParagraph"/>
        <w:numPr>
          <w:ilvl w:val="0"/>
          <w:numId w:val="52"/>
        </w:numPr>
        <w:tabs>
          <w:tab w:pos="761" w:val="left" w:leader="none"/>
        </w:tabs>
        <w:spacing w:line="357" w:lineRule="auto" w:before="4" w:after="0"/>
        <w:ind w:left="761" w:right="412" w:hanging="641"/>
        <w:jc w:val="both"/>
        <w:rPr>
          <w:sz w:val="24"/>
        </w:rPr>
      </w:pPr>
      <w:r>
        <w:rPr>
          <w:sz w:val="24"/>
        </w:rPr>
        <w:t>Вагнер К.Э. Об изменении внутрибрюшного давления при различных условиях // Врач. Vol. 9 №12. P.</w:t>
      </w:r>
      <w:r>
        <w:rPr>
          <w:spacing w:val="-1"/>
          <w:sz w:val="24"/>
        </w:rPr>
        <w:t> </w:t>
      </w:r>
      <w:r>
        <w:rPr>
          <w:sz w:val="24"/>
        </w:rPr>
        <w:t>233.</w:t>
      </w:r>
    </w:p>
    <w:p>
      <w:pPr>
        <w:pStyle w:val="ListParagraph"/>
        <w:numPr>
          <w:ilvl w:val="0"/>
          <w:numId w:val="52"/>
        </w:numPr>
        <w:tabs>
          <w:tab w:pos="761" w:val="left" w:leader="none"/>
        </w:tabs>
        <w:spacing w:line="362" w:lineRule="auto" w:before="2" w:after="0"/>
        <w:ind w:left="761" w:right="415" w:hanging="641"/>
        <w:jc w:val="both"/>
        <w:rPr>
          <w:sz w:val="24"/>
        </w:rPr>
      </w:pPr>
      <w:r>
        <w:rPr>
          <w:sz w:val="24"/>
        </w:rPr>
        <w:t>Хрипун А.И. et al. Синдром интраабдоминальной гипертензии. История и современное состояние вопроса // Acta Biomed. Sci. 2010. Vol. 3. P.</w:t>
      </w:r>
      <w:r>
        <w:rPr>
          <w:spacing w:val="-8"/>
          <w:sz w:val="24"/>
        </w:rPr>
        <w:t> </w:t>
      </w:r>
      <w:r>
        <w:rPr>
          <w:sz w:val="24"/>
        </w:rPr>
        <w:t>374–378.</w:t>
      </w:r>
    </w:p>
    <w:p>
      <w:pPr>
        <w:pStyle w:val="ListParagraph"/>
        <w:numPr>
          <w:ilvl w:val="0"/>
          <w:numId w:val="52"/>
        </w:numPr>
        <w:tabs>
          <w:tab w:pos="761" w:val="left" w:leader="none"/>
        </w:tabs>
        <w:spacing w:line="360" w:lineRule="auto" w:before="0" w:after="0"/>
        <w:ind w:left="761" w:right="416" w:hanging="641"/>
        <w:jc w:val="both"/>
        <w:rPr>
          <w:sz w:val="24"/>
        </w:rPr>
      </w:pPr>
      <w:r>
        <w:rPr>
          <w:sz w:val="24"/>
        </w:rPr>
        <w:t>Fietsam R. et al. Intra-abdominal compartment syndrome as a complication of ruptured abdominal aortic aneurysm repair // Am. Surg. 1989. Vol. 55, № 6. P.</w:t>
      </w:r>
      <w:r>
        <w:rPr>
          <w:spacing w:val="-3"/>
          <w:sz w:val="24"/>
        </w:rPr>
        <w:t> </w:t>
      </w:r>
      <w:r>
        <w:rPr>
          <w:sz w:val="24"/>
        </w:rPr>
        <w:t>396–402.</w:t>
      </w:r>
    </w:p>
    <w:p>
      <w:pPr>
        <w:pStyle w:val="ListParagraph"/>
        <w:numPr>
          <w:ilvl w:val="0"/>
          <w:numId w:val="52"/>
        </w:numPr>
        <w:tabs>
          <w:tab w:pos="761" w:val="left" w:leader="none"/>
        </w:tabs>
        <w:spacing w:line="362" w:lineRule="auto" w:before="0" w:after="0"/>
        <w:ind w:left="761" w:right="409" w:hanging="641"/>
        <w:jc w:val="both"/>
        <w:rPr>
          <w:sz w:val="24"/>
        </w:rPr>
      </w:pPr>
      <w:r>
        <w:rPr>
          <w:sz w:val="24"/>
        </w:rPr>
        <w:t>Kron I.L., Harman P.K., Nolan S.P. The measurement of intra-abdominal pressure as a criterion for abdominal re-exploration // Ann. Surg. 1984. Vol. 199, № 1. P.</w:t>
      </w:r>
      <w:r>
        <w:rPr>
          <w:spacing w:val="-5"/>
          <w:sz w:val="24"/>
        </w:rPr>
        <w:t> </w:t>
      </w:r>
      <w:r>
        <w:rPr>
          <w:sz w:val="24"/>
        </w:rPr>
        <w:t>28–30.</w:t>
      </w:r>
    </w:p>
    <w:p>
      <w:pPr>
        <w:pStyle w:val="ListParagraph"/>
        <w:numPr>
          <w:ilvl w:val="0"/>
          <w:numId w:val="52"/>
        </w:numPr>
        <w:tabs>
          <w:tab w:pos="761" w:val="left" w:leader="none"/>
        </w:tabs>
        <w:spacing w:line="360" w:lineRule="auto" w:before="0" w:after="0"/>
        <w:ind w:left="761" w:right="419" w:hanging="641"/>
        <w:jc w:val="both"/>
        <w:rPr>
          <w:sz w:val="24"/>
        </w:rPr>
      </w:pPr>
      <w:r>
        <w:rPr>
          <w:sz w:val="24"/>
        </w:rPr>
        <w:t>Patel A. et al. Abdominal compartment syndrome // American Journal of Roentgenology. 2007. Vol. 189, № 5. P. 1037–1043.</w:t>
      </w:r>
    </w:p>
    <w:p>
      <w:pPr>
        <w:spacing w:after="0" w:line="360" w:lineRule="auto"/>
        <w:jc w:val="both"/>
        <w:rPr>
          <w:sz w:val="24"/>
        </w:rPr>
        <w:sectPr>
          <w:pgSz w:w="11910" w:h="16840"/>
          <w:pgMar w:header="0" w:footer="689" w:top="1340" w:bottom="960" w:left="1580" w:right="440"/>
        </w:sectPr>
      </w:pPr>
    </w:p>
    <w:p>
      <w:pPr>
        <w:pStyle w:val="ListParagraph"/>
        <w:numPr>
          <w:ilvl w:val="0"/>
          <w:numId w:val="52"/>
        </w:numPr>
        <w:tabs>
          <w:tab w:pos="761" w:val="left" w:leader="none"/>
        </w:tabs>
        <w:spacing w:line="357" w:lineRule="auto" w:before="61" w:after="0"/>
        <w:ind w:left="761" w:right="409" w:hanging="641"/>
        <w:jc w:val="both"/>
        <w:rPr>
          <w:sz w:val="24"/>
        </w:rPr>
      </w:pPr>
      <w:r>
        <w:rPr>
          <w:sz w:val="24"/>
        </w:rPr>
        <w:t>Гареев Р.Н. et al. Интраабдоминальная гипертензия // Медицинский вестник Башкортостана. 2012. Vol. 7 (4). P. 66–73.</w:t>
      </w:r>
    </w:p>
    <w:p>
      <w:pPr>
        <w:pStyle w:val="ListParagraph"/>
        <w:numPr>
          <w:ilvl w:val="0"/>
          <w:numId w:val="52"/>
        </w:numPr>
        <w:tabs>
          <w:tab w:pos="761" w:val="left" w:leader="none"/>
        </w:tabs>
        <w:spacing w:line="360" w:lineRule="auto" w:before="3" w:after="0"/>
        <w:ind w:left="761" w:right="405" w:hanging="641"/>
        <w:jc w:val="both"/>
        <w:rPr>
          <w:sz w:val="24"/>
        </w:rPr>
      </w:pPr>
      <w:r>
        <w:rPr>
          <w:sz w:val="24"/>
        </w:rPr>
        <w:t>Nelson R.L. The comparative clinical pharmacology and pharmacokinetics of vindesine, vincristine,</w:t>
      </w:r>
      <w:r>
        <w:rPr>
          <w:spacing w:val="-15"/>
          <w:sz w:val="24"/>
        </w:rPr>
        <w:t> </w:t>
      </w:r>
      <w:r>
        <w:rPr>
          <w:sz w:val="24"/>
        </w:rPr>
        <w:t>and</w:t>
      </w:r>
      <w:r>
        <w:rPr>
          <w:spacing w:val="-14"/>
          <w:sz w:val="24"/>
        </w:rPr>
        <w:t> </w:t>
      </w:r>
      <w:r>
        <w:rPr>
          <w:sz w:val="24"/>
        </w:rPr>
        <w:t>vinblastine</w:t>
      </w:r>
      <w:r>
        <w:rPr>
          <w:spacing w:val="-15"/>
          <w:sz w:val="24"/>
        </w:rPr>
        <w:t> </w:t>
      </w:r>
      <w:r>
        <w:rPr>
          <w:sz w:val="24"/>
        </w:rPr>
        <w:t>in</w:t>
      </w:r>
      <w:r>
        <w:rPr>
          <w:spacing w:val="-15"/>
          <w:sz w:val="24"/>
        </w:rPr>
        <w:t> </w:t>
      </w:r>
      <w:r>
        <w:rPr>
          <w:sz w:val="24"/>
        </w:rPr>
        <w:t>human</w:t>
      </w:r>
      <w:r>
        <w:rPr>
          <w:spacing w:val="-14"/>
          <w:sz w:val="24"/>
        </w:rPr>
        <w:t> </w:t>
      </w:r>
      <w:r>
        <w:rPr>
          <w:sz w:val="24"/>
        </w:rPr>
        <w:t>patients</w:t>
      </w:r>
      <w:r>
        <w:rPr>
          <w:spacing w:val="-12"/>
          <w:sz w:val="24"/>
        </w:rPr>
        <w:t> </w:t>
      </w:r>
      <w:r>
        <w:rPr>
          <w:sz w:val="24"/>
        </w:rPr>
        <w:t>with</w:t>
      </w:r>
      <w:r>
        <w:rPr>
          <w:spacing w:val="-14"/>
          <w:sz w:val="24"/>
        </w:rPr>
        <w:t> </w:t>
      </w:r>
      <w:r>
        <w:rPr>
          <w:sz w:val="24"/>
        </w:rPr>
        <w:t>cancer</w:t>
      </w:r>
      <w:r>
        <w:rPr>
          <w:spacing w:val="-14"/>
          <w:sz w:val="24"/>
        </w:rPr>
        <w:t> </w:t>
      </w:r>
      <w:r>
        <w:rPr>
          <w:sz w:val="24"/>
        </w:rPr>
        <w:t>//</w:t>
      </w:r>
      <w:r>
        <w:rPr>
          <w:spacing w:val="-15"/>
          <w:sz w:val="24"/>
        </w:rPr>
        <w:t> </w:t>
      </w:r>
      <w:r>
        <w:rPr>
          <w:sz w:val="24"/>
        </w:rPr>
        <w:t>Med.</w:t>
      </w:r>
      <w:r>
        <w:rPr>
          <w:spacing w:val="-8"/>
          <w:sz w:val="24"/>
        </w:rPr>
        <w:t> </w:t>
      </w:r>
      <w:r>
        <w:rPr>
          <w:sz w:val="24"/>
        </w:rPr>
        <w:t>Pediatr.</w:t>
      </w:r>
      <w:r>
        <w:rPr>
          <w:spacing w:val="-13"/>
          <w:sz w:val="24"/>
        </w:rPr>
        <w:t> </w:t>
      </w:r>
      <w:r>
        <w:rPr>
          <w:sz w:val="24"/>
        </w:rPr>
        <w:t>Oncol.</w:t>
      </w:r>
      <w:r>
        <w:rPr>
          <w:spacing w:val="-14"/>
          <w:sz w:val="24"/>
        </w:rPr>
        <w:t> </w:t>
      </w:r>
      <w:r>
        <w:rPr>
          <w:sz w:val="24"/>
        </w:rPr>
        <w:t>1982.</w:t>
      </w:r>
      <w:r>
        <w:rPr>
          <w:spacing w:val="-15"/>
          <w:sz w:val="24"/>
        </w:rPr>
        <w:t> </w:t>
      </w:r>
      <w:r>
        <w:rPr>
          <w:sz w:val="24"/>
        </w:rPr>
        <w:t>Vol. 10, № 2. P. 115–127.</w:t>
      </w:r>
    </w:p>
    <w:p>
      <w:pPr>
        <w:pStyle w:val="ListParagraph"/>
        <w:numPr>
          <w:ilvl w:val="0"/>
          <w:numId w:val="52"/>
        </w:numPr>
        <w:tabs>
          <w:tab w:pos="761" w:val="left" w:leader="none"/>
        </w:tabs>
        <w:spacing w:line="360" w:lineRule="auto" w:before="3" w:after="0"/>
        <w:ind w:left="761" w:right="405" w:hanging="641"/>
        <w:jc w:val="both"/>
        <w:rPr>
          <w:sz w:val="24"/>
        </w:rPr>
      </w:pPr>
      <w:r>
        <w:rPr>
          <w:sz w:val="24"/>
        </w:rPr>
        <w:t>Nelson R.L., Dyke R.W., Root M.A. Comparative pharmacokinetics of vindesine, vincristine</w:t>
      </w:r>
      <w:r>
        <w:rPr>
          <w:spacing w:val="-11"/>
          <w:sz w:val="24"/>
        </w:rPr>
        <w:t> </w:t>
      </w:r>
      <w:r>
        <w:rPr>
          <w:sz w:val="24"/>
        </w:rPr>
        <w:t>and</w:t>
      </w:r>
      <w:r>
        <w:rPr>
          <w:spacing w:val="-10"/>
          <w:sz w:val="24"/>
        </w:rPr>
        <w:t> </w:t>
      </w:r>
      <w:r>
        <w:rPr>
          <w:sz w:val="24"/>
        </w:rPr>
        <w:t>vinblastine</w:t>
      </w:r>
      <w:r>
        <w:rPr>
          <w:spacing w:val="-10"/>
          <w:sz w:val="24"/>
        </w:rPr>
        <w:t> </w:t>
      </w:r>
      <w:r>
        <w:rPr>
          <w:sz w:val="24"/>
        </w:rPr>
        <w:t>in</w:t>
      </w:r>
      <w:r>
        <w:rPr>
          <w:spacing w:val="-10"/>
          <w:sz w:val="24"/>
        </w:rPr>
        <w:t> </w:t>
      </w:r>
      <w:r>
        <w:rPr>
          <w:sz w:val="24"/>
        </w:rPr>
        <w:t>patients</w:t>
      </w:r>
      <w:r>
        <w:rPr>
          <w:spacing w:val="-8"/>
          <w:sz w:val="24"/>
        </w:rPr>
        <w:t> </w:t>
      </w:r>
      <w:r>
        <w:rPr>
          <w:sz w:val="24"/>
        </w:rPr>
        <w:t>with</w:t>
      </w:r>
      <w:r>
        <w:rPr>
          <w:spacing w:val="-9"/>
          <w:sz w:val="24"/>
        </w:rPr>
        <w:t> </w:t>
      </w:r>
      <w:r>
        <w:rPr>
          <w:sz w:val="24"/>
        </w:rPr>
        <w:t>cancer</w:t>
      </w:r>
      <w:r>
        <w:rPr>
          <w:spacing w:val="-10"/>
          <w:sz w:val="24"/>
        </w:rPr>
        <w:t> </w:t>
      </w:r>
      <w:r>
        <w:rPr>
          <w:sz w:val="24"/>
        </w:rPr>
        <w:t>//</w:t>
      </w:r>
      <w:r>
        <w:rPr>
          <w:spacing w:val="-11"/>
          <w:sz w:val="24"/>
        </w:rPr>
        <w:t> </w:t>
      </w:r>
      <w:r>
        <w:rPr>
          <w:sz w:val="24"/>
        </w:rPr>
        <w:t>Cancer</w:t>
      </w:r>
      <w:r>
        <w:rPr>
          <w:spacing w:val="-9"/>
          <w:sz w:val="24"/>
        </w:rPr>
        <w:t> </w:t>
      </w:r>
      <w:r>
        <w:rPr>
          <w:sz w:val="24"/>
        </w:rPr>
        <w:t>Treat.</w:t>
      </w:r>
      <w:r>
        <w:rPr>
          <w:spacing w:val="-3"/>
          <w:sz w:val="24"/>
        </w:rPr>
        <w:t> </w:t>
      </w:r>
      <w:r>
        <w:rPr>
          <w:sz w:val="24"/>
        </w:rPr>
        <w:t>Rev.</w:t>
      </w:r>
      <w:r>
        <w:rPr>
          <w:spacing w:val="-10"/>
          <w:sz w:val="24"/>
        </w:rPr>
        <w:t> </w:t>
      </w:r>
      <w:r>
        <w:rPr>
          <w:sz w:val="24"/>
        </w:rPr>
        <w:t>Elsevier,</w:t>
      </w:r>
      <w:r>
        <w:rPr>
          <w:spacing w:val="-9"/>
          <w:sz w:val="24"/>
        </w:rPr>
        <w:t> </w:t>
      </w:r>
      <w:r>
        <w:rPr>
          <w:sz w:val="24"/>
        </w:rPr>
        <w:t>1980.</w:t>
      </w:r>
      <w:r>
        <w:rPr>
          <w:spacing w:val="-9"/>
          <w:sz w:val="24"/>
        </w:rPr>
        <w:t> </w:t>
      </w:r>
      <w:r>
        <w:rPr>
          <w:sz w:val="24"/>
        </w:rPr>
        <w:t>Vol. 7, № SUPPL. 1. P. 17–24.</w:t>
      </w:r>
    </w:p>
    <w:p>
      <w:pPr>
        <w:pStyle w:val="BodyText"/>
        <w:ind w:left="0"/>
        <w:jc w:val="left"/>
        <w:rPr>
          <w:sz w:val="26"/>
        </w:rPr>
      </w:pPr>
    </w:p>
    <w:p>
      <w:pPr>
        <w:pStyle w:val="BodyText"/>
        <w:ind w:left="0"/>
        <w:jc w:val="left"/>
        <w:rPr>
          <w:sz w:val="26"/>
        </w:rPr>
      </w:pPr>
    </w:p>
    <w:p>
      <w:pPr>
        <w:pStyle w:val="BodyText"/>
        <w:spacing w:before="1"/>
        <w:ind w:left="0"/>
        <w:jc w:val="left"/>
        <w:rPr>
          <w:sz w:val="25"/>
        </w:rPr>
      </w:pPr>
    </w:p>
    <w:p>
      <w:pPr>
        <w:pStyle w:val="Heading1"/>
        <w:spacing w:line="357" w:lineRule="auto" w:before="0"/>
        <w:ind w:left="3017" w:right="695" w:hanging="2606"/>
        <w:jc w:val="both"/>
      </w:pPr>
      <w:bookmarkStart w:name="Приложение А1. Состав рабочей группы по " w:id="97"/>
      <w:bookmarkEnd w:id="97"/>
      <w:r>
        <w:rPr>
          <w:b w:val="0"/>
        </w:rPr>
      </w:r>
      <w:bookmarkStart w:name="_bookmark32" w:id="98"/>
      <w:bookmarkEnd w:id="98"/>
      <w:r>
        <w:rPr>
          <w:b w:val="0"/>
        </w:rPr>
      </w:r>
      <w:r>
        <w:rPr/>
        <w:t>Приложение А1. Состав рабочей группы по разработке и пересмотру клинических рекомендаций</w:t>
      </w:r>
    </w:p>
    <w:p>
      <w:pPr>
        <w:pStyle w:val="Heading2"/>
        <w:numPr>
          <w:ilvl w:val="0"/>
          <w:numId w:val="53"/>
        </w:numPr>
        <w:tabs>
          <w:tab w:pos="841" w:val="left" w:leader="none"/>
        </w:tabs>
        <w:spacing w:line="240" w:lineRule="auto" w:before="4" w:after="0"/>
        <w:ind w:left="841" w:right="0" w:hanging="721"/>
        <w:jc w:val="both"/>
      </w:pPr>
      <w:r>
        <w:rPr/>
        <w:t>Клинические</w:t>
      </w:r>
      <w:r>
        <w:rPr>
          <w:spacing w:val="-2"/>
        </w:rPr>
        <w:t> </w:t>
      </w:r>
      <w:r>
        <w:rPr/>
        <w:t>онкологи:</w:t>
      </w:r>
    </w:p>
    <w:p>
      <w:pPr>
        <w:pStyle w:val="BodyText"/>
        <w:spacing w:line="360" w:lineRule="auto" w:before="139"/>
        <w:ind w:right="410"/>
      </w:pPr>
      <w:r>
        <w:rPr/>
        <w:t>Шаманская Татьяна Викторовна, к.м.н., член НОДГО, врач-детский онколог, ученый секретарь</w:t>
      </w:r>
      <w:r>
        <w:rPr>
          <w:spacing w:val="-7"/>
        </w:rPr>
        <w:t> </w:t>
      </w:r>
      <w:r>
        <w:rPr/>
        <w:t>Института</w:t>
      </w:r>
      <w:r>
        <w:rPr>
          <w:spacing w:val="-3"/>
        </w:rPr>
        <w:t> </w:t>
      </w:r>
      <w:r>
        <w:rPr/>
        <w:t>онкологии,</w:t>
      </w:r>
      <w:r>
        <w:rPr>
          <w:spacing w:val="-7"/>
        </w:rPr>
        <w:t> </w:t>
      </w:r>
      <w:r>
        <w:rPr/>
        <w:t>радиологии</w:t>
      </w:r>
      <w:r>
        <w:rPr>
          <w:spacing w:val="-5"/>
        </w:rPr>
        <w:t> </w:t>
      </w:r>
      <w:r>
        <w:rPr/>
        <w:t>и</w:t>
      </w:r>
      <w:r>
        <w:rPr>
          <w:spacing w:val="-5"/>
        </w:rPr>
        <w:t> </w:t>
      </w:r>
      <w:r>
        <w:rPr/>
        <w:t>ядерной</w:t>
      </w:r>
      <w:r>
        <w:rPr>
          <w:spacing w:val="-5"/>
        </w:rPr>
        <w:t> </w:t>
      </w:r>
      <w:r>
        <w:rPr/>
        <w:t>медицины</w:t>
      </w:r>
      <w:r>
        <w:rPr>
          <w:spacing w:val="-8"/>
        </w:rPr>
        <w:t> </w:t>
      </w:r>
      <w:r>
        <w:rPr/>
        <w:t>ФГБУ</w:t>
      </w:r>
      <w:r>
        <w:rPr>
          <w:spacing w:val="2"/>
        </w:rPr>
        <w:t> </w:t>
      </w:r>
      <w:r>
        <w:rPr/>
        <w:t>НМИЦ</w:t>
      </w:r>
      <w:r>
        <w:rPr>
          <w:spacing w:val="-10"/>
        </w:rPr>
        <w:t> </w:t>
      </w:r>
      <w:r>
        <w:rPr/>
        <w:t>ДГОИ</w:t>
      </w:r>
      <w:r>
        <w:rPr>
          <w:spacing w:val="-10"/>
        </w:rPr>
        <w:t> </w:t>
      </w:r>
      <w:r>
        <w:rPr/>
        <w:t>им. Д. Рогачева</w:t>
      </w:r>
    </w:p>
    <w:p>
      <w:pPr>
        <w:pStyle w:val="BodyText"/>
        <w:spacing w:line="360" w:lineRule="auto"/>
        <w:ind w:right="399"/>
      </w:pPr>
      <w:r>
        <w:rPr/>
        <w:t>Варфоломеева Светлана Рафаэлевна, д.м.н., проф., исполнительный директор НОДГО, Заместитель директора по научной и лечебной работе – директор НИИ детской онкологии и гематологии аппарата управления ФГБУ «НМИЦ онкологии им. Н. Н. Блохина» Минздрава России</w:t>
      </w:r>
    </w:p>
    <w:p>
      <w:pPr>
        <w:pStyle w:val="BodyText"/>
        <w:spacing w:line="360" w:lineRule="auto"/>
        <w:ind w:right="412"/>
      </w:pPr>
      <w:r>
        <w:rPr/>
        <w:t>Качанов Денис Юрьевич, д.м.н., член НОДГО, заведующий отделением клинической онкологии ФГБУ НМИЦ ДГОИ им. Д. Рогачева, зам. директора Института онкологии, радиологии и ядерной медицины ФГБУ НМИЦ ДГОИ им. Д. Рогачева</w:t>
      </w:r>
    </w:p>
    <w:p>
      <w:pPr>
        <w:pStyle w:val="Heading2"/>
        <w:numPr>
          <w:ilvl w:val="0"/>
          <w:numId w:val="53"/>
        </w:numPr>
        <w:tabs>
          <w:tab w:pos="841" w:val="left" w:leader="none"/>
        </w:tabs>
        <w:spacing w:line="240" w:lineRule="auto" w:before="1" w:after="0"/>
        <w:ind w:left="841" w:right="0" w:hanging="721"/>
        <w:jc w:val="both"/>
      </w:pPr>
      <w:r>
        <w:rPr/>
        <w:t>Трансплантационная</w:t>
      </w:r>
      <w:r>
        <w:rPr>
          <w:spacing w:val="-1"/>
        </w:rPr>
        <w:t> </w:t>
      </w:r>
      <w:r>
        <w:rPr/>
        <w:t>группа:</w:t>
      </w:r>
    </w:p>
    <w:p>
      <w:pPr>
        <w:pStyle w:val="BodyText"/>
        <w:spacing w:line="360" w:lineRule="auto" w:before="135"/>
        <w:ind w:right="406"/>
      </w:pPr>
      <w:r>
        <w:rPr/>
        <w:t>Казанцев Илья Викторович, член НОДГО, врач-детский онколог ОТКМ для детей №2 НИИДОГиТ</w:t>
      </w:r>
      <w:r>
        <w:rPr>
          <w:spacing w:val="-14"/>
        </w:rPr>
        <w:t> </w:t>
      </w:r>
      <w:r>
        <w:rPr/>
        <w:t>им.Р.М.Горбачевой,</w:t>
      </w:r>
      <w:r>
        <w:rPr>
          <w:spacing w:val="-12"/>
        </w:rPr>
        <w:t> </w:t>
      </w:r>
      <w:r>
        <w:rPr/>
        <w:t>ассистент</w:t>
      </w:r>
      <w:r>
        <w:rPr>
          <w:spacing w:val="-12"/>
        </w:rPr>
        <w:t> </w:t>
      </w:r>
      <w:r>
        <w:rPr/>
        <w:t>кафедры</w:t>
      </w:r>
      <w:r>
        <w:rPr>
          <w:spacing w:val="-13"/>
        </w:rPr>
        <w:t> </w:t>
      </w:r>
      <w:r>
        <w:rPr/>
        <w:t>ГТТ</w:t>
      </w:r>
      <w:r>
        <w:rPr>
          <w:spacing w:val="-14"/>
        </w:rPr>
        <w:t> </w:t>
      </w:r>
      <w:r>
        <w:rPr/>
        <w:t>ПСПбГМУ</w:t>
      </w:r>
      <w:r>
        <w:rPr>
          <w:spacing w:val="-12"/>
        </w:rPr>
        <w:t> </w:t>
      </w:r>
      <w:r>
        <w:rPr/>
        <w:t>им.акад.И.П.Павлова. Хисматулина Римма Данияловна – член НОДГО, врач отделения трансплантации гемопоэтических стволовых клеток ФГБУ НМИЦ ДГОИ им. Д.</w:t>
      </w:r>
      <w:r>
        <w:rPr>
          <w:spacing w:val="-10"/>
        </w:rPr>
        <w:t> </w:t>
      </w:r>
      <w:r>
        <w:rPr/>
        <w:t>Рогачева</w:t>
      </w:r>
    </w:p>
    <w:p>
      <w:pPr>
        <w:pStyle w:val="Heading2"/>
        <w:numPr>
          <w:ilvl w:val="0"/>
          <w:numId w:val="53"/>
        </w:numPr>
        <w:tabs>
          <w:tab w:pos="841" w:val="left" w:leader="none"/>
        </w:tabs>
        <w:spacing w:line="240" w:lineRule="auto" w:before="4" w:after="0"/>
        <w:ind w:left="841" w:right="0" w:hanging="721"/>
        <w:jc w:val="both"/>
      </w:pPr>
      <w:r>
        <w:rPr/>
        <w:t>Врачи-реаниматологи</w:t>
      </w:r>
    </w:p>
    <w:p>
      <w:pPr>
        <w:pStyle w:val="BodyText"/>
        <w:spacing w:line="360" w:lineRule="auto" w:before="134"/>
        <w:ind w:right="412"/>
      </w:pPr>
      <w:r>
        <w:rPr/>
        <w:t>Хамин Игорь Геннадьевич, к.м.н., член НОДГО, заведующий отделением реанимации и интенсивной терапии ФГБУ НМИЦ ДГОИ им. Д. Рогачева</w:t>
      </w:r>
    </w:p>
    <w:p>
      <w:pPr>
        <w:pStyle w:val="BodyText"/>
        <w:spacing w:line="360" w:lineRule="auto" w:before="3"/>
        <w:ind w:right="406"/>
      </w:pPr>
      <w:r>
        <w:rPr/>
        <w:t>Крюков Иван Александрович, член НОДГО, врач - анестазиолог-реаниматолог отделения реанимации и интенсивной терапии ФГБУ НМИЦ ДГОИ им. Д. Рогачева</w:t>
      </w:r>
    </w:p>
    <w:p>
      <w:pPr>
        <w:pStyle w:val="Heading2"/>
        <w:numPr>
          <w:ilvl w:val="0"/>
          <w:numId w:val="53"/>
        </w:numPr>
        <w:tabs>
          <w:tab w:pos="841" w:val="left" w:leader="none"/>
        </w:tabs>
        <w:spacing w:line="240" w:lineRule="auto" w:before="2" w:after="0"/>
        <w:ind w:left="841" w:right="0" w:hanging="721"/>
        <w:jc w:val="both"/>
      </w:pPr>
      <w:r>
        <w:rPr/>
        <w:t>Лучевые</w:t>
      </w:r>
      <w:r>
        <w:rPr>
          <w:spacing w:val="-3"/>
        </w:rPr>
        <w:t> </w:t>
      </w:r>
      <w:r>
        <w:rPr/>
        <w:t>терапевты:</w:t>
      </w:r>
    </w:p>
    <w:p>
      <w:pPr>
        <w:spacing w:after="0" w:line="240" w:lineRule="auto"/>
        <w:jc w:val="both"/>
        <w:sectPr>
          <w:pgSz w:w="11910" w:h="16840"/>
          <w:pgMar w:header="0" w:footer="689" w:top="1340" w:bottom="960" w:left="1580" w:right="440"/>
        </w:sectPr>
      </w:pPr>
    </w:p>
    <w:p>
      <w:pPr>
        <w:pStyle w:val="BodyText"/>
        <w:spacing w:line="357" w:lineRule="auto" w:before="61"/>
        <w:ind w:right="411"/>
      </w:pPr>
      <w:r>
        <w:rPr/>
        <w:t>Нечеснюк Алексей Владимирович, д.м.н., член НОДГО, зав. отделением лучевой терапии ФГБУ НМИЦ ДГОИ им. Д. Рогачева</w:t>
      </w:r>
    </w:p>
    <w:p>
      <w:pPr>
        <w:pStyle w:val="BodyText"/>
        <w:spacing w:line="362" w:lineRule="auto" w:before="3"/>
        <w:ind w:right="409"/>
      </w:pPr>
      <w:r>
        <w:rPr/>
        <w:t>Усычкина Анастасия Юрьевна, член НОДГО, врач-детский онколог отделения лучевой терапии ФГБУ НМИЦ ДГОИ им. Д. Рогачева</w:t>
      </w:r>
    </w:p>
    <w:p>
      <w:pPr>
        <w:pStyle w:val="Heading2"/>
        <w:numPr>
          <w:ilvl w:val="0"/>
          <w:numId w:val="53"/>
        </w:numPr>
        <w:tabs>
          <w:tab w:pos="841" w:val="left" w:leader="none"/>
        </w:tabs>
        <w:spacing w:line="273" w:lineRule="exact" w:before="0" w:after="0"/>
        <w:ind w:left="841" w:right="0" w:hanging="721"/>
        <w:jc w:val="both"/>
      </w:pPr>
      <w:r>
        <w:rPr/>
        <w:t>Хирургическая</w:t>
      </w:r>
      <w:r>
        <w:rPr>
          <w:spacing w:val="-1"/>
        </w:rPr>
        <w:t> </w:t>
      </w:r>
      <w:r>
        <w:rPr/>
        <w:t>группа:</w:t>
      </w:r>
    </w:p>
    <w:p>
      <w:pPr>
        <w:pStyle w:val="BodyText"/>
        <w:spacing w:line="360" w:lineRule="auto" w:before="139"/>
        <w:ind w:right="406"/>
      </w:pPr>
      <w:r>
        <w:rPr/>
        <w:t>Ахаладзе Дмитрий Гурамович, к.м.н., член НОДГО, врач-детский хирург отделения онкологии</w:t>
      </w:r>
      <w:r>
        <w:rPr>
          <w:spacing w:val="-12"/>
        </w:rPr>
        <w:t> </w:t>
      </w:r>
      <w:r>
        <w:rPr/>
        <w:t>и</w:t>
      </w:r>
      <w:r>
        <w:rPr>
          <w:spacing w:val="-7"/>
        </w:rPr>
        <w:t> </w:t>
      </w:r>
      <w:r>
        <w:rPr/>
        <w:t>детской</w:t>
      </w:r>
      <w:r>
        <w:rPr>
          <w:spacing w:val="-7"/>
        </w:rPr>
        <w:t> </w:t>
      </w:r>
      <w:r>
        <w:rPr/>
        <w:t>хирургии,</w:t>
      </w:r>
      <w:r>
        <w:rPr>
          <w:spacing w:val="-9"/>
        </w:rPr>
        <w:t> </w:t>
      </w:r>
      <w:r>
        <w:rPr/>
        <w:t>руководитель</w:t>
      </w:r>
      <w:r>
        <w:rPr>
          <w:spacing w:val="-12"/>
        </w:rPr>
        <w:t> </w:t>
      </w:r>
      <w:r>
        <w:rPr/>
        <w:t>торако-абдоминальной</w:t>
      </w:r>
      <w:r>
        <w:rPr>
          <w:spacing w:val="-7"/>
        </w:rPr>
        <w:t> </w:t>
      </w:r>
      <w:r>
        <w:rPr/>
        <w:t>группы</w:t>
      </w:r>
      <w:r>
        <w:rPr>
          <w:spacing w:val="-7"/>
        </w:rPr>
        <w:t> </w:t>
      </w:r>
      <w:r>
        <w:rPr/>
        <w:t>ФГБУ</w:t>
      </w:r>
      <w:r>
        <w:rPr>
          <w:spacing w:val="-9"/>
        </w:rPr>
        <w:t> </w:t>
      </w:r>
      <w:r>
        <w:rPr/>
        <w:t>НМИЦ ДГОИ им. Д.</w:t>
      </w:r>
      <w:r>
        <w:rPr>
          <w:spacing w:val="-4"/>
        </w:rPr>
        <w:t> </w:t>
      </w:r>
      <w:r>
        <w:rPr/>
        <w:t>Рогачева</w:t>
      </w:r>
    </w:p>
    <w:p>
      <w:pPr>
        <w:pStyle w:val="BodyText"/>
        <w:spacing w:line="360" w:lineRule="auto"/>
        <w:ind w:right="400"/>
      </w:pPr>
      <w:r>
        <w:rPr/>
        <w:t>Андреев Евгений Сергеевич, член НОДГО, врач-детский хирург отделения онкологии и детской хирургии ФГБУ НМИЦ ДГОИ им. Д.</w:t>
      </w:r>
      <w:r>
        <w:rPr>
          <w:spacing w:val="-6"/>
        </w:rPr>
        <w:t> </w:t>
      </w:r>
      <w:r>
        <w:rPr/>
        <w:t>Рогачева</w:t>
      </w:r>
    </w:p>
    <w:p>
      <w:pPr>
        <w:pStyle w:val="BodyText"/>
        <w:spacing w:line="357" w:lineRule="auto"/>
        <w:ind w:right="404"/>
      </w:pPr>
      <w:r>
        <w:rPr/>
        <w:t>Талыпов Сергей Риммович, член НОДГО, врач-детский хирург отделения онкологии и детской хирургии ФГБУ НМИЦ ДГОИ им. Д.</w:t>
      </w:r>
      <w:r>
        <w:rPr>
          <w:spacing w:val="-8"/>
        </w:rPr>
        <w:t> </w:t>
      </w:r>
      <w:r>
        <w:rPr/>
        <w:t>Рогачева</w:t>
      </w:r>
    </w:p>
    <w:p>
      <w:pPr>
        <w:pStyle w:val="BodyText"/>
        <w:spacing w:line="360" w:lineRule="auto" w:before="4"/>
        <w:ind w:right="400"/>
      </w:pPr>
      <w:r>
        <w:rPr/>
        <w:t>Озеров Сергей Сергеевич, член НОДГО, врач-детский хирург отделения онкологии и детской хирургии ФГБУ НМИЦ ДГОИ им. Д.</w:t>
      </w:r>
      <w:r>
        <w:rPr>
          <w:spacing w:val="-8"/>
        </w:rPr>
        <w:t> </w:t>
      </w:r>
      <w:r>
        <w:rPr/>
        <w:t>Рогачева</w:t>
      </w:r>
    </w:p>
    <w:p>
      <w:pPr>
        <w:pStyle w:val="BodyText"/>
        <w:spacing w:before="9"/>
        <w:ind w:left="0"/>
        <w:jc w:val="left"/>
        <w:rPr>
          <w:sz w:val="35"/>
        </w:rPr>
      </w:pPr>
    </w:p>
    <w:p>
      <w:pPr>
        <w:pStyle w:val="Heading2"/>
        <w:numPr>
          <w:ilvl w:val="0"/>
          <w:numId w:val="53"/>
        </w:numPr>
        <w:tabs>
          <w:tab w:pos="840" w:val="left" w:leader="none"/>
          <w:tab w:pos="841" w:val="left" w:leader="none"/>
        </w:tabs>
        <w:spacing w:line="240" w:lineRule="auto" w:before="1" w:after="0"/>
        <w:ind w:left="841" w:right="0" w:hanging="721"/>
        <w:jc w:val="left"/>
      </w:pPr>
      <w:r>
        <w:rPr/>
        <w:t>Группа</w:t>
      </w:r>
      <w:r>
        <w:rPr>
          <w:spacing w:val="-6"/>
        </w:rPr>
        <w:t> </w:t>
      </w:r>
      <w:r>
        <w:rPr/>
        <w:t>визуализации:</w:t>
      </w:r>
    </w:p>
    <w:p>
      <w:pPr>
        <w:pStyle w:val="BodyText"/>
        <w:spacing w:line="360" w:lineRule="auto" w:before="139"/>
        <w:ind w:right="419"/>
      </w:pPr>
      <w:r>
        <w:rPr/>
        <w:t>Терещенко Галина Викторовна, к.м.н., член НОДГО, зав. рентгенологическим отделением ФГБУ НМИЦ ДГОИ им. Д. Рогачева</w:t>
      </w:r>
    </w:p>
    <w:p>
      <w:pPr>
        <w:pStyle w:val="BodyText"/>
        <w:spacing w:line="362" w:lineRule="auto" w:before="2"/>
        <w:ind w:right="404"/>
      </w:pPr>
      <w:r>
        <w:rPr/>
        <w:t>Терновая Екатерина Сергеевна, член НОДГО, врач-рентгенолог рентгенологического отделения ФГБУ НМИЦ ДГОИ им. Д. Рогачева</w:t>
      </w:r>
    </w:p>
    <w:p>
      <w:pPr>
        <w:pStyle w:val="Heading2"/>
        <w:numPr>
          <w:ilvl w:val="0"/>
          <w:numId w:val="53"/>
        </w:numPr>
        <w:tabs>
          <w:tab w:pos="841" w:val="left" w:leader="none"/>
        </w:tabs>
        <w:spacing w:line="268" w:lineRule="exact" w:before="0" w:after="0"/>
        <w:ind w:left="841" w:right="0" w:hanging="721"/>
        <w:jc w:val="both"/>
      </w:pPr>
      <w:r>
        <w:rPr/>
        <w:t>ПЭТ и радиоизотопные методы исследования:</w:t>
      </w:r>
    </w:p>
    <w:p>
      <w:pPr>
        <w:pStyle w:val="BodyText"/>
        <w:spacing w:line="360" w:lineRule="auto" w:before="139"/>
        <w:ind w:right="418"/>
      </w:pPr>
      <w:r>
        <w:rPr/>
        <w:t>Ликарь Юрий Николаевич, д.м.н., член НОДГО, зав. отделением ПЭТ и радионуклидной диагностики ФГБУ НМИЦ ДГОИ им. Д. Рогачева</w:t>
      </w:r>
    </w:p>
    <w:p>
      <w:pPr>
        <w:pStyle w:val="Heading2"/>
        <w:numPr>
          <w:ilvl w:val="0"/>
          <w:numId w:val="53"/>
        </w:numPr>
        <w:tabs>
          <w:tab w:pos="840" w:val="left" w:leader="none"/>
          <w:tab w:pos="841" w:val="left" w:leader="none"/>
        </w:tabs>
        <w:spacing w:line="240" w:lineRule="auto" w:before="2" w:after="0"/>
        <w:ind w:left="841" w:right="0" w:hanging="721"/>
        <w:jc w:val="left"/>
      </w:pPr>
      <w:r>
        <w:rPr/>
        <w:t>Лаборатория молекулярной генетики</w:t>
      </w:r>
    </w:p>
    <w:p>
      <w:pPr>
        <w:pStyle w:val="BodyText"/>
        <w:tabs>
          <w:tab w:pos="859" w:val="left" w:leader="none"/>
          <w:tab w:pos="2163" w:val="left" w:leader="none"/>
          <w:tab w:pos="3602" w:val="left" w:leader="none"/>
          <w:tab w:pos="4441" w:val="left" w:leader="none"/>
          <w:tab w:pos="5126" w:val="left" w:leader="none"/>
          <w:tab w:pos="6214" w:val="left" w:leader="none"/>
          <w:tab w:pos="7298" w:val="left" w:leader="none"/>
          <w:tab w:pos="8398" w:val="left" w:leader="none"/>
        </w:tabs>
        <w:spacing w:line="357" w:lineRule="auto" w:before="139"/>
        <w:ind w:right="418"/>
        <w:jc w:val="left"/>
      </w:pPr>
      <w:r>
        <w:rPr/>
        <w:t>Друй</w:t>
        <w:tab/>
        <w:t>Александр</w:t>
        <w:tab/>
        <w:t>Евгеньевич,</w:t>
        <w:tab/>
        <w:t>к.м.н.,</w:t>
        <w:tab/>
        <w:t>член</w:t>
        <w:tab/>
        <w:t>НОДГО,</w:t>
        <w:tab/>
        <w:t>старший</w:t>
        <w:tab/>
        <w:t>научный</w:t>
        <w:tab/>
      </w:r>
      <w:r>
        <w:rPr>
          <w:spacing w:val="-3"/>
        </w:rPr>
        <w:t>сотрудник </w:t>
      </w:r>
      <w:r>
        <w:rPr/>
        <w:t>лаборатории цитогенетики и молекулярной генетики ФГБУ НМИЦ ДГОИ им. Д.</w:t>
      </w:r>
      <w:r>
        <w:rPr>
          <w:spacing w:val="-25"/>
        </w:rPr>
        <w:t> </w:t>
      </w:r>
      <w:r>
        <w:rPr/>
        <w:t>Рогачева</w:t>
      </w:r>
    </w:p>
    <w:p>
      <w:pPr>
        <w:pStyle w:val="Heading2"/>
        <w:numPr>
          <w:ilvl w:val="0"/>
          <w:numId w:val="53"/>
        </w:numPr>
        <w:tabs>
          <w:tab w:pos="840" w:val="left" w:leader="none"/>
          <w:tab w:pos="841" w:val="left" w:leader="none"/>
        </w:tabs>
        <w:spacing w:line="240" w:lineRule="auto" w:before="3" w:after="0"/>
        <w:ind w:left="841" w:right="0" w:hanging="721"/>
        <w:jc w:val="left"/>
      </w:pPr>
      <w:r>
        <w:rPr/>
        <w:t>Лаборатория патологической анатомии</w:t>
      </w:r>
    </w:p>
    <w:p>
      <w:pPr>
        <w:pStyle w:val="BodyText"/>
        <w:spacing w:line="360" w:lineRule="auto" w:before="139"/>
        <w:jc w:val="left"/>
      </w:pPr>
      <w:r>
        <w:rPr/>
        <w:t>Коновалов Дмитрий Михайлович, к.м.н., член НОДГО, зав. отделением патологической анатомии ФГБУ НМИЦ ДГОИ им. Д. Рогачева</w:t>
      </w:r>
    </w:p>
    <w:p>
      <w:pPr>
        <w:pStyle w:val="BodyText"/>
        <w:spacing w:line="357" w:lineRule="auto" w:before="3"/>
        <w:jc w:val="left"/>
      </w:pPr>
      <w:r>
        <w:rPr/>
        <w:t>Рощин Виталий Юрьевич, член НОДГО, врач отделения патологической анатомии ФГБУ НМИЦ ДГОИ им. Д. Рогачева</w:t>
      </w:r>
    </w:p>
    <w:p>
      <w:pPr>
        <w:pStyle w:val="BodyText"/>
        <w:spacing w:before="3"/>
        <w:ind w:left="0"/>
        <w:jc w:val="left"/>
        <w:rPr>
          <w:sz w:val="36"/>
        </w:rPr>
      </w:pPr>
    </w:p>
    <w:p>
      <w:pPr>
        <w:spacing w:before="1"/>
        <w:ind w:left="120" w:right="0" w:firstLine="0"/>
        <w:jc w:val="left"/>
        <w:rPr>
          <w:sz w:val="24"/>
        </w:rPr>
      </w:pPr>
      <w:r>
        <w:rPr>
          <w:b/>
          <w:sz w:val="24"/>
        </w:rPr>
        <w:t>Конфликт интересов </w:t>
      </w:r>
      <w:r>
        <w:rPr>
          <w:sz w:val="24"/>
        </w:rPr>
        <w:t>отсутствует.</w:t>
      </w:r>
    </w:p>
    <w:p>
      <w:pPr>
        <w:spacing w:after="0"/>
        <w:jc w:val="left"/>
        <w:rPr>
          <w:sz w:val="24"/>
        </w:rPr>
        <w:sectPr>
          <w:pgSz w:w="11910" w:h="16840"/>
          <w:pgMar w:header="0" w:footer="689" w:top="1340" w:bottom="960" w:left="1580" w:right="440"/>
        </w:sectPr>
      </w:pPr>
    </w:p>
    <w:p>
      <w:pPr>
        <w:pStyle w:val="Heading1"/>
        <w:ind w:left="300"/>
      </w:pPr>
      <w:bookmarkStart w:name="Приложение А2. Методология разработки кл" w:id="99"/>
      <w:bookmarkEnd w:id="99"/>
      <w:r>
        <w:rPr>
          <w:b w:val="0"/>
        </w:rPr>
      </w:r>
      <w:bookmarkStart w:name="_bookmark33" w:id="100"/>
      <w:bookmarkEnd w:id="100"/>
      <w:r>
        <w:rPr>
          <w:b w:val="0"/>
        </w:rPr>
      </w:r>
      <w:r>
        <w:rPr/>
        <w:t>Приложение А2. Методология разработки клинических рекомендаций</w:t>
      </w:r>
    </w:p>
    <w:p>
      <w:pPr>
        <w:pStyle w:val="BodyText"/>
        <w:spacing w:before="155"/>
        <w:ind w:left="831"/>
        <w:jc w:val="left"/>
      </w:pPr>
      <w:r>
        <w:rPr/>
        <w:t>Целевая аудитория данных клинических рекомендаций:</w:t>
      </w:r>
    </w:p>
    <w:p>
      <w:pPr>
        <w:pStyle w:val="ListParagraph"/>
        <w:numPr>
          <w:ilvl w:val="1"/>
          <w:numId w:val="53"/>
        </w:numPr>
        <w:tabs>
          <w:tab w:pos="1551" w:val="left" w:leader="none"/>
          <w:tab w:pos="1552" w:val="left" w:leader="none"/>
        </w:tabs>
        <w:spacing w:line="240" w:lineRule="auto" w:before="137" w:after="0"/>
        <w:ind w:left="1551" w:right="0" w:hanging="361"/>
        <w:jc w:val="left"/>
        <w:rPr>
          <w:sz w:val="24"/>
        </w:rPr>
      </w:pPr>
      <w:r>
        <w:rPr>
          <w:sz w:val="24"/>
        </w:rPr>
        <w:t>врачи-детские</w:t>
      </w:r>
      <w:r>
        <w:rPr>
          <w:spacing w:val="-3"/>
          <w:sz w:val="24"/>
        </w:rPr>
        <w:t> </w:t>
      </w:r>
      <w:r>
        <w:rPr>
          <w:sz w:val="24"/>
        </w:rPr>
        <w:t>гематологи;</w:t>
      </w:r>
    </w:p>
    <w:p>
      <w:pPr>
        <w:pStyle w:val="ListParagraph"/>
        <w:numPr>
          <w:ilvl w:val="1"/>
          <w:numId w:val="53"/>
        </w:numPr>
        <w:tabs>
          <w:tab w:pos="1551" w:val="left" w:leader="none"/>
          <w:tab w:pos="1552" w:val="left" w:leader="none"/>
        </w:tabs>
        <w:spacing w:line="240" w:lineRule="auto" w:before="136" w:after="0"/>
        <w:ind w:left="1551" w:right="0" w:hanging="361"/>
        <w:jc w:val="left"/>
        <w:rPr>
          <w:sz w:val="24"/>
        </w:rPr>
      </w:pPr>
      <w:r>
        <w:rPr>
          <w:sz w:val="24"/>
        </w:rPr>
        <w:t>врачи-детские</w:t>
      </w:r>
      <w:r>
        <w:rPr>
          <w:spacing w:val="-3"/>
          <w:sz w:val="24"/>
        </w:rPr>
        <w:t> </w:t>
      </w:r>
      <w:r>
        <w:rPr>
          <w:sz w:val="24"/>
        </w:rPr>
        <w:t>онкологи;</w:t>
      </w:r>
    </w:p>
    <w:p>
      <w:pPr>
        <w:pStyle w:val="ListParagraph"/>
        <w:numPr>
          <w:ilvl w:val="1"/>
          <w:numId w:val="53"/>
        </w:numPr>
        <w:tabs>
          <w:tab w:pos="1551" w:val="left" w:leader="none"/>
          <w:tab w:pos="1552" w:val="left" w:leader="none"/>
        </w:tabs>
        <w:spacing w:line="240" w:lineRule="auto" w:before="136" w:after="0"/>
        <w:ind w:left="1551" w:right="0" w:hanging="361"/>
        <w:jc w:val="left"/>
        <w:rPr>
          <w:sz w:val="24"/>
        </w:rPr>
      </w:pPr>
      <w:r>
        <w:rPr>
          <w:sz w:val="24"/>
        </w:rPr>
        <w:t>детские</w:t>
      </w:r>
      <w:r>
        <w:rPr>
          <w:spacing w:val="-3"/>
          <w:sz w:val="24"/>
        </w:rPr>
        <w:t> </w:t>
      </w:r>
      <w:r>
        <w:rPr>
          <w:sz w:val="24"/>
        </w:rPr>
        <w:t>хирурги;</w:t>
      </w:r>
    </w:p>
    <w:p>
      <w:pPr>
        <w:pStyle w:val="ListParagraph"/>
        <w:numPr>
          <w:ilvl w:val="1"/>
          <w:numId w:val="53"/>
        </w:numPr>
        <w:tabs>
          <w:tab w:pos="1551" w:val="left" w:leader="none"/>
          <w:tab w:pos="1552" w:val="left" w:leader="none"/>
        </w:tabs>
        <w:spacing w:line="240" w:lineRule="auto" w:before="141" w:after="0"/>
        <w:ind w:left="1551" w:right="0" w:hanging="361"/>
        <w:jc w:val="left"/>
        <w:rPr>
          <w:sz w:val="24"/>
        </w:rPr>
      </w:pPr>
      <w:r>
        <w:rPr>
          <w:sz w:val="24"/>
        </w:rPr>
        <w:t>лучевые</w:t>
      </w:r>
      <w:r>
        <w:rPr>
          <w:spacing w:val="-3"/>
          <w:sz w:val="24"/>
        </w:rPr>
        <w:t> </w:t>
      </w:r>
      <w:r>
        <w:rPr>
          <w:sz w:val="24"/>
        </w:rPr>
        <w:t>терапевты;</w:t>
      </w:r>
    </w:p>
    <w:p>
      <w:pPr>
        <w:pStyle w:val="ListParagraph"/>
        <w:numPr>
          <w:ilvl w:val="1"/>
          <w:numId w:val="53"/>
        </w:numPr>
        <w:tabs>
          <w:tab w:pos="1551" w:val="left" w:leader="none"/>
          <w:tab w:pos="1552" w:val="left" w:leader="none"/>
        </w:tabs>
        <w:spacing w:line="240" w:lineRule="auto" w:before="137" w:after="0"/>
        <w:ind w:left="1551" w:right="0" w:hanging="361"/>
        <w:jc w:val="left"/>
        <w:rPr>
          <w:sz w:val="24"/>
        </w:rPr>
      </w:pPr>
      <w:r>
        <w:rPr>
          <w:sz w:val="24"/>
        </w:rPr>
        <w:t>педиатры;</w:t>
      </w:r>
    </w:p>
    <w:p>
      <w:pPr>
        <w:pStyle w:val="ListParagraph"/>
        <w:numPr>
          <w:ilvl w:val="1"/>
          <w:numId w:val="53"/>
        </w:numPr>
        <w:tabs>
          <w:tab w:pos="1551" w:val="left" w:leader="none"/>
          <w:tab w:pos="1552" w:val="left" w:leader="none"/>
        </w:tabs>
        <w:spacing w:line="240" w:lineRule="auto" w:before="136" w:after="0"/>
        <w:ind w:left="1551" w:right="0" w:hanging="361"/>
        <w:jc w:val="left"/>
        <w:rPr>
          <w:sz w:val="24"/>
        </w:rPr>
      </w:pPr>
      <w:r>
        <w:rPr>
          <w:sz w:val="24"/>
        </w:rPr>
        <w:t>детские</w:t>
      </w:r>
      <w:r>
        <w:rPr>
          <w:spacing w:val="-3"/>
          <w:sz w:val="24"/>
        </w:rPr>
        <w:t> </w:t>
      </w:r>
      <w:r>
        <w:rPr>
          <w:sz w:val="24"/>
        </w:rPr>
        <w:t>реаниматологи.</w:t>
      </w:r>
    </w:p>
    <w:p>
      <w:pPr>
        <w:pStyle w:val="BodyText"/>
        <w:ind w:left="0"/>
        <w:jc w:val="left"/>
        <w:rPr>
          <w:sz w:val="28"/>
        </w:rPr>
      </w:pPr>
    </w:p>
    <w:p>
      <w:pPr>
        <w:pStyle w:val="Heading2"/>
        <w:spacing w:before="231"/>
        <w:jc w:val="left"/>
      </w:pPr>
      <w:r>
        <w:rPr/>
        <w:t>Методология сбора доказательств</w:t>
      </w:r>
    </w:p>
    <w:p>
      <w:pPr>
        <w:pStyle w:val="BodyText"/>
        <w:spacing w:line="360" w:lineRule="auto" w:before="140"/>
        <w:ind w:firstLine="710"/>
        <w:jc w:val="left"/>
      </w:pPr>
      <w:r>
        <w:rPr/>
        <w:t>Методы, использованные для сбора / селекции доказательств: поиск публикаций в специализированных периодических печатных изданиях с импакт-фактором &gt;0,3.</w:t>
      </w:r>
    </w:p>
    <w:p>
      <w:pPr>
        <w:pStyle w:val="Heading2"/>
        <w:spacing w:before="2"/>
        <w:jc w:val="left"/>
      </w:pPr>
      <w:r>
        <w:rPr/>
        <w:t>Поиск в электронных базах данных.</w:t>
      </w:r>
    </w:p>
    <w:p>
      <w:pPr>
        <w:pStyle w:val="BodyText"/>
        <w:spacing w:line="362" w:lineRule="auto" w:before="134"/>
        <w:ind w:firstLine="710"/>
        <w:jc w:val="left"/>
      </w:pPr>
      <w:r>
        <w:rPr/>
        <w:t>Доказательной базой для рекомендаций являются публикации, вошедшие в Кок- рейновскую библиотеку, базы данных PubMed и MEDLINE.</w:t>
      </w:r>
    </w:p>
    <w:p>
      <w:pPr>
        <w:pStyle w:val="BodyText"/>
        <w:spacing w:line="273" w:lineRule="exact"/>
        <w:ind w:left="831"/>
        <w:jc w:val="left"/>
      </w:pPr>
      <w:r>
        <w:rPr/>
        <w:t>Методы, использованные для анализа доказательств:</w:t>
      </w:r>
    </w:p>
    <w:p>
      <w:pPr>
        <w:pStyle w:val="ListParagraph"/>
        <w:numPr>
          <w:ilvl w:val="1"/>
          <w:numId w:val="53"/>
        </w:numPr>
        <w:tabs>
          <w:tab w:pos="1551" w:val="left" w:leader="none"/>
          <w:tab w:pos="1552" w:val="left" w:leader="none"/>
        </w:tabs>
        <w:spacing w:line="240" w:lineRule="auto" w:before="136" w:after="0"/>
        <w:ind w:left="1551" w:right="0" w:hanging="361"/>
        <w:jc w:val="left"/>
        <w:rPr>
          <w:sz w:val="24"/>
        </w:rPr>
      </w:pPr>
      <w:r>
        <w:rPr>
          <w:sz w:val="24"/>
        </w:rPr>
        <w:t>обзоры опубликованных исследований и</w:t>
      </w:r>
      <w:r>
        <w:rPr>
          <w:spacing w:val="-1"/>
          <w:sz w:val="24"/>
        </w:rPr>
        <w:t> </w:t>
      </w:r>
      <w:r>
        <w:rPr>
          <w:sz w:val="24"/>
        </w:rPr>
        <w:t>метаанализов;</w:t>
      </w:r>
    </w:p>
    <w:p>
      <w:pPr>
        <w:pStyle w:val="ListParagraph"/>
        <w:numPr>
          <w:ilvl w:val="1"/>
          <w:numId w:val="53"/>
        </w:numPr>
        <w:tabs>
          <w:tab w:pos="1551" w:val="left" w:leader="none"/>
          <w:tab w:pos="1552" w:val="left" w:leader="none"/>
        </w:tabs>
        <w:spacing w:line="352" w:lineRule="auto" w:before="136" w:after="0"/>
        <w:ind w:left="831" w:right="2764" w:firstLine="360"/>
        <w:jc w:val="left"/>
        <w:rPr>
          <w:sz w:val="24"/>
        </w:rPr>
      </w:pPr>
      <w:r>
        <w:rPr>
          <w:sz w:val="24"/>
        </w:rPr>
        <w:t>систематические обзоры с таблицами доказательств. Методы, использованные для качества и силы</w:t>
      </w:r>
      <w:r>
        <w:rPr>
          <w:spacing w:val="-27"/>
          <w:sz w:val="24"/>
        </w:rPr>
        <w:t> </w:t>
      </w:r>
      <w:r>
        <w:rPr>
          <w:sz w:val="24"/>
        </w:rPr>
        <w:t>доказательств:</w:t>
      </w:r>
    </w:p>
    <w:p>
      <w:pPr>
        <w:pStyle w:val="ListParagraph"/>
        <w:numPr>
          <w:ilvl w:val="1"/>
          <w:numId w:val="53"/>
        </w:numPr>
        <w:tabs>
          <w:tab w:pos="1551" w:val="left" w:leader="none"/>
          <w:tab w:pos="1552" w:val="left" w:leader="none"/>
        </w:tabs>
        <w:spacing w:line="240" w:lineRule="auto" w:before="8" w:after="0"/>
        <w:ind w:left="1551" w:right="0" w:hanging="361"/>
        <w:jc w:val="left"/>
        <w:rPr>
          <w:sz w:val="24"/>
        </w:rPr>
      </w:pPr>
      <w:r>
        <w:rPr>
          <w:sz w:val="24"/>
        </w:rPr>
        <w:t>консенсус</w:t>
      </w:r>
      <w:r>
        <w:rPr>
          <w:spacing w:val="-3"/>
          <w:sz w:val="24"/>
        </w:rPr>
        <w:t> </w:t>
      </w:r>
      <w:r>
        <w:rPr>
          <w:sz w:val="24"/>
        </w:rPr>
        <w:t>экспертов;</w:t>
      </w:r>
    </w:p>
    <w:p>
      <w:pPr>
        <w:pStyle w:val="ListParagraph"/>
        <w:numPr>
          <w:ilvl w:val="1"/>
          <w:numId w:val="53"/>
        </w:numPr>
        <w:tabs>
          <w:tab w:pos="1551" w:val="left" w:leader="none"/>
          <w:tab w:pos="1552" w:val="left" w:leader="none"/>
        </w:tabs>
        <w:spacing w:line="352" w:lineRule="auto" w:before="136" w:after="0"/>
        <w:ind w:left="1551" w:right="409" w:hanging="361"/>
        <w:jc w:val="left"/>
        <w:rPr>
          <w:sz w:val="24"/>
        </w:rPr>
      </w:pPr>
      <w:r>
        <w:rPr>
          <w:sz w:val="24"/>
        </w:rPr>
        <w:t>оценка значимости доказательств в соответствии с рейтинговой схемой доказательств (табл.</w:t>
      </w:r>
      <w:r>
        <w:rPr>
          <w:spacing w:val="-1"/>
          <w:sz w:val="24"/>
        </w:rPr>
        <w:t> </w:t>
      </w:r>
      <w:r>
        <w:rPr>
          <w:sz w:val="24"/>
        </w:rPr>
        <w:t>А2.1–А2.3).</w:t>
      </w:r>
    </w:p>
    <w:p>
      <w:pPr>
        <w:pStyle w:val="BodyText"/>
        <w:spacing w:line="360" w:lineRule="auto" w:before="9"/>
        <w:ind w:right="407" w:firstLine="710"/>
      </w:pPr>
      <w:r>
        <w:rPr/>
        <w:t>В настоящих клинических рекомендациях приведены уровни достоверности доказательств и уровни убедительности рекомендаций в соответствии рекомендациями по разработке и актуализации клинических рекомендаций (приказ Минздрава России от 28.02.2019 г. № 103н).</w:t>
      </w:r>
    </w:p>
    <w:p>
      <w:pPr>
        <w:pStyle w:val="BodyText"/>
        <w:spacing w:line="362" w:lineRule="auto"/>
        <w:ind w:right="410" w:firstLine="710"/>
      </w:pPr>
      <w:r>
        <w:rPr>
          <w:b/>
        </w:rPr>
        <w:t>Таблица А2.1. </w:t>
      </w:r>
      <w:r>
        <w:rPr/>
        <w:t>Шкала оценки уровней достоверности доказательств (УДД) для методов диагностики (диагностических вмешательств)</w:t>
      </w: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00"/>
        <w:gridCol w:w="8548"/>
      </w:tblGrid>
      <w:tr>
        <w:trPr>
          <w:trHeight w:val="320" w:hRule="atLeast"/>
        </w:trPr>
        <w:tc>
          <w:tcPr>
            <w:tcW w:w="800" w:type="dxa"/>
          </w:tcPr>
          <w:p>
            <w:pPr>
              <w:pStyle w:val="TableParagraph"/>
              <w:spacing w:line="273" w:lineRule="exact" w:before="0"/>
              <w:ind w:left="124" w:right="118"/>
              <w:jc w:val="center"/>
              <w:rPr>
                <w:b/>
                <w:sz w:val="24"/>
              </w:rPr>
            </w:pPr>
            <w:r>
              <w:rPr>
                <w:b/>
                <w:sz w:val="24"/>
              </w:rPr>
              <w:t>УДД</w:t>
            </w:r>
          </w:p>
        </w:tc>
        <w:tc>
          <w:tcPr>
            <w:tcW w:w="8548" w:type="dxa"/>
          </w:tcPr>
          <w:p>
            <w:pPr>
              <w:pStyle w:val="TableParagraph"/>
              <w:spacing w:line="273" w:lineRule="exact" w:before="0"/>
              <w:ind w:left="3490" w:right="3485"/>
              <w:jc w:val="center"/>
              <w:rPr>
                <w:b/>
                <w:sz w:val="24"/>
              </w:rPr>
            </w:pPr>
            <w:r>
              <w:rPr>
                <w:b/>
                <w:sz w:val="24"/>
              </w:rPr>
              <w:t>Расшифровка</w:t>
            </w:r>
          </w:p>
        </w:tc>
      </w:tr>
      <w:tr>
        <w:trPr>
          <w:trHeight w:val="950" w:hRule="atLeast"/>
        </w:trPr>
        <w:tc>
          <w:tcPr>
            <w:tcW w:w="800" w:type="dxa"/>
          </w:tcPr>
          <w:p>
            <w:pPr>
              <w:pStyle w:val="TableParagraph"/>
              <w:spacing w:line="273" w:lineRule="exact" w:before="0"/>
              <w:ind w:left="11"/>
              <w:jc w:val="center"/>
              <w:rPr>
                <w:sz w:val="24"/>
              </w:rPr>
            </w:pPr>
            <w:r>
              <w:rPr>
                <w:sz w:val="24"/>
              </w:rPr>
              <w:t>1</w:t>
            </w:r>
          </w:p>
        </w:tc>
        <w:tc>
          <w:tcPr>
            <w:tcW w:w="8548" w:type="dxa"/>
          </w:tcPr>
          <w:p>
            <w:pPr>
              <w:pStyle w:val="TableParagraph"/>
              <w:tabs>
                <w:tab w:pos="2063" w:val="left" w:leader="none"/>
                <w:tab w:pos="2857" w:val="left" w:leader="none"/>
                <w:tab w:pos="5170" w:val="left" w:leader="none"/>
                <w:tab w:pos="6699" w:val="left" w:leader="none"/>
                <w:tab w:pos="8327" w:val="left" w:leader="none"/>
              </w:tabs>
              <w:spacing w:line="273" w:lineRule="auto" w:before="0"/>
              <w:ind w:left="105" w:right="99"/>
              <w:rPr>
                <w:sz w:val="24"/>
              </w:rPr>
            </w:pPr>
            <w:r>
              <w:rPr>
                <w:sz w:val="24"/>
              </w:rPr>
              <w:t>Систематические обзоры исследований с контролем референсным методом или систематический</w:t>
              <w:tab/>
              <w:t>обзор</w:t>
              <w:tab/>
              <w:t>рандомизированных</w:t>
              <w:tab/>
              <w:t>клинических</w:t>
              <w:tab/>
              <w:t>исследований</w:t>
              <w:tab/>
            </w:r>
            <w:r>
              <w:rPr>
                <w:spacing w:val="-15"/>
                <w:sz w:val="24"/>
              </w:rPr>
              <w:t>с</w:t>
            </w:r>
          </w:p>
          <w:p>
            <w:pPr>
              <w:pStyle w:val="TableParagraph"/>
              <w:spacing w:before="0"/>
              <w:ind w:left="105"/>
              <w:rPr>
                <w:sz w:val="24"/>
              </w:rPr>
            </w:pPr>
            <w:r>
              <w:rPr>
                <w:sz w:val="24"/>
              </w:rPr>
              <w:t>применением мета-анализа</w:t>
            </w:r>
          </w:p>
        </w:tc>
      </w:tr>
      <w:tr>
        <w:trPr>
          <w:trHeight w:val="634" w:hRule="atLeast"/>
        </w:trPr>
        <w:tc>
          <w:tcPr>
            <w:tcW w:w="800" w:type="dxa"/>
          </w:tcPr>
          <w:p>
            <w:pPr>
              <w:pStyle w:val="TableParagraph"/>
              <w:spacing w:line="273" w:lineRule="exact" w:before="0"/>
              <w:ind w:left="11"/>
              <w:jc w:val="center"/>
              <w:rPr>
                <w:sz w:val="24"/>
              </w:rPr>
            </w:pPr>
            <w:r>
              <w:rPr>
                <w:sz w:val="24"/>
              </w:rPr>
              <w:t>2</w:t>
            </w:r>
          </w:p>
        </w:tc>
        <w:tc>
          <w:tcPr>
            <w:tcW w:w="8548" w:type="dxa"/>
          </w:tcPr>
          <w:p>
            <w:pPr>
              <w:pStyle w:val="TableParagraph"/>
              <w:spacing w:line="273" w:lineRule="exact" w:before="0"/>
              <w:ind w:left="105"/>
              <w:rPr>
                <w:sz w:val="24"/>
              </w:rPr>
            </w:pPr>
            <w:r>
              <w:rPr>
                <w:sz w:val="24"/>
              </w:rPr>
              <w:t>Отдельные  исследования  с  контролем  референсным  методом  или </w:t>
            </w:r>
            <w:r>
              <w:rPr>
                <w:spacing w:val="19"/>
                <w:sz w:val="24"/>
              </w:rPr>
              <w:t> </w:t>
            </w:r>
            <w:r>
              <w:rPr>
                <w:sz w:val="24"/>
              </w:rPr>
              <w:t>отдельные</w:t>
            </w:r>
          </w:p>
          <w:p>
            <w:pPr>
              <w:pStyle w:val="TableParagraph"/>
              <w:spacing w:before="39"/>
              <w:ind w:left="105"/>
              <w:rPr>
                <w:sz w:val="24"/>
              </w:rPr>
            </w:pPr>
            <w:r>
              <w:rPr>
                <w:sz w:val="24"/>
              </w:rPr>
              <w:t>рандомизированные   клинические   исследования   и   систематические  </w:t>
            </w:r>
            <w:r>
              <w:rPr>
                <w:spacing w:val="14"/>
                <w:sz w:val="24"/>
              </w:rPr>
              <w:t> </w:t>
            </w:r>
            <w:r>
              <w:rPr>
                <w:sz w:val="24"/>
              </w:rPr>
              <w:t>обзоры</w:t>
            </w:r>
          </w:p>
        </w:tc>
      </w:tr>
    </w:tbl>
    <w:p>
      <w:pPr>
        <w:spacing w:after="0"/>
        <w:rPr>
          <w:sz w:val="24"/>
        </w:rPr>
        <w:sectPr>
          <w:pgSz w:w="11910" w:h="16840"/>
          <w:pgMar w:header="0" w:footer="689" w:top="1340" w:bottom="960" w:left="1580" w:right="4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00"/>
        <w:gridCol w:w="8548"/>
      </w:tblGrid>
      <w:tr>
        <w:trPr>
          <w:trHeight w:val="635" w:hRule="atLeast"/>
        </w:trPr>
        <w:tc>
          <w:tcPr>
            <w:tcW w:w="800" w:type="dxa"/>
          </w:tcPr>
          <w:p>
            <w:pPr>
              <w:pStyle w:val="TableParagraph"/>
              <w:spacing w:before="0"/>
              <w:ind w:left="0"/>
              <w:rPr>
                <w:sz w:val="24"/>
              </w:rPr>
            </w:pPr>
          </w:p>
        </w:tc>
        <w:tc>
          <w:tcPr>
            <w:tcW w:w="8548" w:type="dxa"/>
          </w:tcPr>
          <w:p>
            <w:pPr>
              <w:pStyle w:val="TableParagraph"/>
              <w:tabs>
                <w:tab w:pos="1838" w:val="left" w:leader="none"/>
                <w:tab w:pos="2918" w:val="left" w:leader="none"/>
                <w:tab w:pos="4111" w:val="left" w:leader="none"/>
                <w:tab w:pos="4626" w:val="left" w:leader="none"/>
                <w:tab w:pos="6335" w:val="left" w:leader="none"/>
              </w:tabs>
              <w:ind w:left="105"/>
              <w:rPr>
                <w:sz w:val="24"/>
              </w:rPr>
            </w:pPr>
            <w:r>
              <w:rPr>
                <w:sz w:val="24"/>
              </w:rPr>
              <w:t>исследований</w:t>
              <w:tab/>
              <w:t>любого</w:t>
              <w:tab/>
              <w:t>дизайна,</w:t>
              <w:tab/>
              <w:t>за</w:t>
              <w:tab/>
              <w:t>исключением</w:t>
              <w:tab/>
              <w:t>рандомизированных</w:t>
            </w:r>
          </w:p>
          <w:p>
            <w:pPr>
              <w:pStyle w:val="TableParagraph"/>
              <w:spacing w:before="39"/>
              <w:ind w:left="105"/>
              <w:rPr>
                <w:sz w:val="24"/>
              </w:rPr>
            </w:pPr>
            <w:r>
              <w:rPr>
                <w:sz w:val="24"/>
              </w:rPr>
              <w:t>клинических исследований, с применением мета-анализа</w:t>
            </w:r>
          </w:p>
        </w:tc>
      </w:tr>
      <w:tr>
        <w:trPr>
          <w:trHeight w:val="1265" w:hRule="atLeast"/>
        </w:trPr>
        <w:tc>
          <w:tcPr>
            <w:tcW w:w="800" w:type="dxa"/>
          </w:tcPr>
          <w:p>
            <w:pPr>
              <w:pStyle w:val="TableParagraph"/>
              <w:ind w:left="0" w:right="327"/>
              <w:jc w:val="right"/>
              <w:rPr>
                <w:sz w:val="24"/>
              </w:rPr>
            </w:pPr>
            <w:r>
              <w:rPr>
                <w:sz w:val="24"/>
              </w:rPr>
              <w:t>3</w:t>
            </w:r>
          </w:p>
        </w:tc>
        <w:tc>
          <w:tcPr>
            <w:tcW w:w="8548" w:type="dxa"/>
          </w:tcPr>
          <w:p>
            <w:pPr>
              <w:pStyle w:val="TableParagraph"/>
              <w:spacing w:line="273" w:lineRule="auto"/>
              <w:ind w:left="105" w:right="97"/>
              <w:jc w:val="both"/>
              <w:rPr>
                <w:sz w:val="24"/>
              </w:rPr>
            </w:pPr>
            <w:r>
              <w:rPr>
                <w:sz w:val="24"/>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w:t>
            </w:r>
          </w:p>
          <w:p>
            <w:pPr>
              <w:pStyle w:val="TableParagraph"/>
              <w:spacing w:before="6"/>
              <w:ind w:left="105"/>
              <w:jc w:val="both"/>
              <w:rPr>
                <w:sz w:val="24"/>
              </w:rPr>
            </w:pPr>
            <w:r>
              <w:rPr>
                <w:sz w:val="24"/>
              </w:rPr>
              <w:t>том числе когортные исследования</w:t>
            </w:r>
          </w:p>
        </w:tc>
      </w:tr>
      <w:tr>
        <w:trPr>
          <w:trHeight w:val="320" w:hRule="atLeast"/>
        </w:trPr>
        <w:tc>
          <w:tcPr>
            <w:tcW w:w="800" w:type="dxa"/>
          </w:tcPr>
          <w:p>
            <w:pPr>
              <w:pStyle w:val="TableParagraph"/>
              <w:ind w:left="0" w:right="327"/>
              <w:jc w:val="right"/>
              <w:rPr>
                <w:sz w:val="24"/>
              </w:rPr>
            </w:pPr>
            <w:r>
              <w:rPr>
                <w:sz w:val="24"/>
              </w:rPr>
              <w:t>4</w:t>
            </w:r>
          </w:p>
        </w:tc>
        <w:tc>
          <w:tcPr>
            <w:tcW w:w="8548" w:type="dxa"/>
          </w:tcPr>
          <w:p>
            <w:pPr>
              <w:pStyle w:val="TableParagraph"/>
              <w:ind w:left="105"/>
              <w:rPr>
                <w:sz w:val="24"/>
              </w:rPr>
            </w:pPr>
            <w:r>
              <w:rPr>
                <w:sz w:val="24"/>
              </w:rPr>
              <w:t>Несравнительные исследования, описание клинического случая</w:t>
            </w:r>
          </w:p>
        </w:tc>
      </w:tr>
      <w:tr>
        <w:trPr>
          <w:trHeight w:val="315" w:hRule="atLeast"/>
        </w:trPr>
        <w:tc>
          <w:tcPr>
            <w:tcW w:w="800" w:type="dxa"/>
          </w:tcPr>
          <w:p>
            <w:pPr>
              <w:pStyle w:val="TableParagraph"/>
              <w:ind w:left="0" w:right="327"/>
              <w:jc w:val="right"/>
              <w:rPr>
                <w:sz w:val="24"/>
              </w:rPr>
            </w:pPr>
            <w:r>
              <w:rPr>
                <w:sz w:val="24"/>
              </w:rPr>
              <w:t>5</w:t>
            </w:r>
          </w:p>
        </w:tc>
        <w:tc>
          <w:tcPr>
            <w:tcW w:w="8548" w:type="dxa"/>
          </w:tcPr>
          <w:p>
            <w:pPr>
              <w:pStyle w:val="TableParagraph"/>
              <w:ind w:left="105"/>
              <w:rPr>
                <w:sz w:val="24"/>
              </w:rPr>
            </w:pPr>
            <w:r>
              <w:rPr>
                <w:sz w:val="24"/>
              </w:rPr>
              <w:t>Имеется лишь обоснование механизма действия или мнение экспертов</w:t>
            </w:r>
          </w:p>
        </w:tc>
      </w:tr>
    </w:tbl>
    <w:p>
      <w:pPr>
        <w:pStyle w:val="BodyText"/>
        <w:spacing w:before="4"/>
        <w:ind w:left="0"/>
        <w:jc w:val="left"/>
        <w:rPr>
          <w:sz w:val="28"/>
        </w:rPr>
      </w:pPr>
    </w:p>
    <w:p>
      <w:pPr>
        <w:pStyle w:val="BodyText"/>
        <w:spacing w:line="360" w:lineRule="auto" w:before="90" w:after="3"/>
        <w:ind w:right="398" w:firstLine="710"/>
      </w:pPr>
      <w:r>
        <w:rPr>
          <w:b/>
        </w:rPr>
        <w:t>Таблица А2.2. </w:t>
      </w:r>
      <w:r>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25"/>
        <w:gridCol w:w="8763"/>
      </w:tblGrid>
      <w:tr>
        <w:trPr>
          <w:trHeight w:val="275" w:hRule="atLeast"/>
        </w:trPr>
        <w:tc>
          <w:tcPr>
            <w:tcW w:w="725" w:type="dxa"/>
          </w:tcPr>
          <w:p>
            <w:pPr>
              <w:pStyle w:val="TableParagraph"/>
              <w:spacing w:line="255" w:lineRule="exact" w:before="0"/>
              <w:ind w:left="89" w:right="78"/>
              <w:jc w:val="center"/>
              <w:rPr>
                <w:b/>
                <w:sz w:val="24"/>
              </w:rPr>
            </w:pPr>
            <w:r>
              <w:rPr>
                <w:b/>
                <w:sz w:val="24"/>
              </w:rPr>
              <w:t>УДД</w:t>
            </w:r>
          </w:p>
        </w:tc>
        <w:tc>
          <w:tcPr>
            <w:tcW w:w="8763" w:type="dxa"/>
          </w:tcPr>
          <w:p>
            <w:pPr>
              <w:pStyle w:val="TableParagraph"/>
              <w:spacing w:line="255" w:lineRule="exact" w:before="0"/>
              <w:ind w:left="3625" w:right="3565"/>
              <w:jc w:val="center"/>
              <w:rPr>
                <w:b/>
                <w:sz w:val="24"/>
              </w:rPr>
            </w:pPr>
            <w:r>
              <w:rPr>
                <w:b/>
                <w:sz w:val="24"/>
              </w:rPr>
              <w:t>Расшифровка</w:t>
            </w:r>
          </w:p>
        </w:tc>
      </w:tr>
      <w:tr>
        <w:trPr>
          <w:trHeight w:val="275" w:hRule="atLeast"/>
        </w:trPr>
        <w:tc>
          <w:tcPr>
            <w:tcW w:w="725" w:type="dxa"/>
          </w:tcPr>
          <w:p>
            <w:pPr>
              <w:pStyle w:val="TableParagraph"/>
              <w:spacing w:line="254" w:lineRule="exact"/>
              <w:ind w:left="6"/>
              <w:jc w:val="center"/>
              <w:rPr>
                <w:sz w:val="24"/>
              </w:rPr>
            </w:pPr>
            <w:r>
              <w:rPr>
                <w:sz w:val="24"/>
              </w:rPr>
              <w:t>1</w:t>
            </w:r>
          </w:p>
        </w:tc>
        <w:tc>
          <w:tcPr>
            <w:tcW w:w="8763" w:type="dxa"/>
          </w:tcPr>
          <w:p>
            <w:pPr>
              <w:pStyle w:val="TableParagraph"/>
              <w:spacing w:line="254" w:lineRule="exact"/>
              <w:ind w:left="105"/>
              <w:rPr>
                <w:sz w:val="24"/>
              </w:rPr>
            </w:pPr>
            <w:r>
              <w:rPr>
                <w:sz w:val="24"/>
              </w:rPr>
              <w:t>Систематический обзор РКИ с применением мета-анализа</w:t>
            </w:r>
          </w:p>
        </w:tc>
      </w:tr>
      <w:tr>
        <w:trPr>
          <w:trHeight w:val="550" w:hRule="atLeast"/>
        </w:trPr>
        <w:tc>
          <w:tcPr>
            <w:tcW w:w="725" w:type="dxa"/>
          </w:tcPr>
          <w:p>
            <w:pPr>
              <w:pStyle w:val="TableParagraph"/>
              <w:ind w:left="6"/>
              <w:jc w:val="center"/>
              <w:rPr>
                <w:sz w:val="24"/>
              </w:rPr>
            </w:pPr>
            <w:r>
              <w:rPr>
                <w:sz w:val="24"/>
              </w:rPr>
              <w:t>2</w:t>
            </w:r>
          </w:p>
        </w:tc>
        <w:tc>
          <w:tcPr>
            <w:tcW w:w="8763" w:type="dxa"/>
          </w:tcPr>
          <w:p>
            <w:pPr>
              <w:pStyle w:val="TableParagraph"/>
              <w:spacing w:line="276" w:lineRule="exact" w:before="4"/>
              <w:ind w:left="105"/>
              <w:rPr>
                <w:sz w:val="24"/>
              </w:rPr>
            </w:pPr>
            <w:r>
              <w:rPr>
                <w:sz w:val="24"/>
              </w:rPr>
              <w:t>Отдельные РКИ и систематические обзоры исследований любого дизайна, за исключением РКИ, с применением мета-анализа</w:t>
            </w:r>
          </w:p>
        </w:tc>
      </w:tr>
      <w:tr>
        <w:trPr>
          <w:trHeight w:val="549" w:hRule="atLeast"/>
        </w:trPr>
        <w:tc>
          <w:tcPr>
            <w:tcW w:w="725" w:type="dxa"/>
          </w:tcPr>
          <w:p>
            <w:pPr>
              <w:pStyle w:val="TableParagraph"/>
              <w:spacing w:line="271" w:lineRule="exact" w:before="0"/>
              <w:ind w:left="6"/>
              <w:jc w:val="center"/>
              <w:rPr>
                <w:sz w:val="24"/>
              </w:rPr>
            </w:pPr>
            <w:r>
              <w:rPr>
                <w:sz w:val="24"/>
              </w:rPr>
              <w:t>3</w:t>
            </w:r>
          </w:p>
        </w:tc>
        <w:tc>
          <w:tcPr>
            <w:tcW w:w="8763" w:type="dxa"/>
          </w:tcPr>
          <w:p>
            <w:pPr>
              <w:pStyle w:val="TableParagraph"/>
              <w:tabs>
                <w:tab w:pos="2798" w:val="left" w:leader="none"/>
                <w:tab w:pos="4666" w:val="left" w:leader="none"/>
                <w:tab w:pos="6449" w:val="left" w:leader="none"/>
                <w:tab w:pos="6894" w:val="left" w:leader="none"/>
                <w:tab w:pos="7569" w:val="left" w:leader="none"/>
              </w:tabs>
              <w:spacing w:line="271" w:lineRule="exact" w:before="0"/>
              <w:ind w:left="105"/>
              <w:rPr>
                <w:sz w:val="24"/>
              </w:rPr>
            </w:pPr>
            <w:r>
              <w:rPr>
                <w:sz w:val="24"/>
              </w:rPr>
              <w:t>Нерандомизированные</w:t>
              <w:tab/>
              <w:t>сравнительные</w:t>
              <w:tab/>
              <w:t>исследования,</w:t>
              <w:tab/>
              <w:t>в</w:t>
              <w:tab/>
              <w:t>т.ч.</w:t>
              <w:tab/>
              <w:t>когортные</w:t>
            </w:r>
          </w:p>
          <w:p>
            <w:pPr>
              <w:pStyle w:val="TableParagraph"/>
              <w:spacing w:line="254" w:lineRule="exact" w:before="4"/>
              <w:ind w:left="105"/>
              <w:rPr>
                <w:sz w:val="24"/>
              </w:rPr>
            </w:pPr>
            <w:r>
              <w:rPr>
                <w:sz w:val="24"/>
              </w:rPr>
              <w:t>исследования</w:t>
            </w:r>
          </w:p>
        </w:tc>
      </w:tr>
      <w:tr>
        <w:trPr>
          <w:trHeight w:val="550" w:hRule="atLeast"/>
        </w:trPr>
        <w:tc>
          <w:tcPr>
            <w:tcW w:w="725" w:type="dxa"/>
          </w:tcPr>
          <w:p>
            <w:pPr>
              <w:pStyle w:val="TableParagraph"/>
              <w:ind w:left="6"/>
              <w:jc w:val="center"/>
              <w:rPr>
                <w:sz w:val="24"/>
              </w:rPr>
            </w:pPr>
            <w:r>
              <w:rPr>
                <w:sz w:val="24"/>
              </w:rPr>
              <w:t>4</w:t>
            </w:r>
          </w:p>
        </w:tc>
        <w:tc>
          <w:tcPr>
            <w:tcW w:w="8763" w:type="dxa"/>
          </w:tcPr>
          <w:p>
            <w:pPr>
              <w:pStyle w:val="TableParagraph"/>
              <w:spacing w:line="276" w:lineRule="exact" w:before="4"/>
              <w:ind w:left="105"/>
              <w:rPr>
                <w:sz w:val="24"/>
              </w:rPr>
            </w:pPr>
            <w:r>
              <w:rPr>
                <w:sz w:val="24"/>
              </w:rPr>
              <w:t>Несравнительные исследования, описание клинического случая или серии случаев, исследования «случай-контроль»</w:t>
            </w:r>
          </w:p>
        </w:tc>
      </w:tr>
      <w:tr>
        <w:trPr>
          <w:trHeight w:val="549" w:hRule="atLeast"/>
        </w:trPr>
        <w:tc>
          <w:tcPr>
            <w:tcW w:w="725" w:type="dxa"/>
          </w:tcPr>
          <w:p>
            <w:pPr>
              <w:pStyle w:val="TableParagraph"/>
              <w:spacing w:line="271" w:lineRule="exact" w:before="0"/>
              <w:ind w:left="6"/>
              <w:jc w:val="center"/>
              <w:rPr>
                <w:sz w:val="24"/>
              </w:rPr>
            </w:pPr>
            <w:r>
              <w:rPr>
                <w:sz w:val="24"/>
              </w:rPr>
              <w:t>5</w:t>
            </w:r>
          </w:p>
        </w:tc>
        <w:tc>
          <w:tcPr>
            <w:tcW w:w="8763" w:type="dxa"/>
          </w:tcPr>
          <w:p>
            <w:pPr>
              <w:pStyle w:val="TableParagraph"/>
              <w:spacing w:line="271" w:lineRule="exact" w:before="0"/>
              <w:ind w:left="105"/>
              <w:rPr>
                <w:sz w:val="24"/>
              </w:rPr>
            </w:pPr>
            <w:r>
              <w:rPr>
                <w:sz w:val="24"/>
              </w:rPr>
              <w:t>Имеется лишь обоснование механизма действия вмешательства (доклинические</w:t>
            </w:r>
          </w:p>
          <w:p>
            <w:pPr>
              <w:pStyle w:val="TableParagraph"/>
              <w:spacing w:line="259" w:lineRule="exact" w:before="0"/>
              <w:ind w:left="105"/>
              <w:rPr>
                <w:sz w:val="24"/>
              </w:rPr>
            </w:pPr>
            <w:r>
              <w:rPr>
                <w:sz w:val="24"/>
              </w:rPr>
              <w:t>исследования) или мнение экспертов</w:t>
            </w:r>
          </w:p>
        </w:tc>
      </w:tr>
    </w:tbl>
    <w:p>
      <w:pPr>
        <w:pStyle w:val="BodyText"/>
        <w:spacing w:before="8"/>
        <w:ind w:left="0"/>
        <w:jc w:val="left"/>
        <w:rPr>
          <w:sz w:val="35"/>
        </w:rPr>
      </w:pPr>
    </w:p>
    <w:p>
      <w:pPr>
        <w:pStyle w:val="BodyText"/>
        <w:spacing w:line="360" w:lineRule="auto" w:after="3"/>
        <w:ind w:right="415" w:firstLine="710"/>
      </w:pPr>
      <w:r>
        <w:rPr>
          <w:b/>
        </w:rPr>
        <w:t>Таблица А2.3. </w:t>
      </w:r>
      <w:r>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31"/>
        <w:gridCol w:w="8018"/>
      </w:tblGrid>
      <w:tr>
        <w:trPr>
          <w:trHeight w:val="275" w:hRule="atLeast"/>
        </w:trPr>
        <w:tc>
          <w:tcPr>
            <w:tcW w:w="1331" w:type="dxa"/>
          </w:tcPr>
          <w:p>
            <w:pPr>
              <w:pStyle w:val="TableParagraph"/>
              <w:spacing w:line="254" w:lineRule="exact"/>
              <w:ind w:left="393" w:right="388"/>
              <w:jc w:val="center"/>
              <w:rPr>
                <w:b/>
                <w:sz w:val="24"/>
              </w:rPr>
            </w:pPr>
            <w:r>
              <w:rPr>
                <w:b/>
                <w:sz w:val="24"/>
              </w:rPr>
              <w:t>УУР</w:t>
            </w:r>
          </w:p>
        </w:tc>
        <w:tc>
          <w:tcPr>
            <w:tcW w:w="8018" w:type="dxa"/>
          </w:tcPr>
          <w:p>
            <w:pPr>
              <w:pStyle w:val="TableParagraph"/>
              <w:spacing w:line="254" w:lineRule="exact"/>
              <w:ind w:left="3229" w:right="3216"/>
              <w:jc w:val="center"/>
              <w:rPr>
                <w:b/>
                <w:sz w:val="24"/>
              </w:rPr>
            </w:pPr>
            <w:r>
              <w:rPr>
                <w:b/>
                <w:sz w:val="24"/>
              </w:rPr>
              <w:t>Расшифровка</w:t>
            </w:r>
          </w:p>
        </w:tc>
      </w:tr>
      <w:tr>
        <w:trPr>
          <w:trHeight w:val="1105" w:hRule="atLeast"/>
        </w:trPr>
        <w:tc>
          <w:tcPr>
            <w:tcW w:w="1331" w:type="dxa"/>
          </w:tcPr>
          <w:p>
            <w:pPr>
              <w:pStyle w:val="TableParagraph"/>
              <w:ind w:left="13"/>
              <w:jc w:val="center"/>
              <w:rPr>
                <w:sz w:val="24"/>
              </w:rPr>
            </w:pPr>
            <w:r>
              <w:rPr>
                <w:w w:val="99"/>
                <w:sz w:val="24"/>
              </w:rPr>
              <w:t>A</w:t>
            </w:r>
          </w:p>
        </w:tc>
        <w:tc>
          <w:tcPr>
            <w:tcW w:w="8018" w:type="dxa"/>
          </w:tcPr>
          <w:p>
            <w:pPr>
              <w:pStyle w:val="TableParagraph"/>
              <w:ind w:right="97"/>
              <w:jc w:val="both"/>
              <w:rPr>
                <w:sz w:val="24"/>
              </w:rPr>
            </w:pPr>
            <w:r>
              <w:rPr>
                <w:sz w:val="24"/>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w:t>
            </w:r>
          </w:p>
          <w:p>
            <w:pPr>
              <w:pStyle w:val="TableParagraph"/>
              <w:spacing w:line="257" w:lineRule="exact" w:before="0"/>
              <w:jc w:val="both"/>
              <w:rPr>
                <w:sz w:val="24"/>
              </w:rPr>
            </w:pPr>
            <w:r>
              <w:rPr>
                <w:sz w:val="24"/>
              </w:rPr>
              <w:t>интересующим исходам являются согласованными)</w:t>
            </w:r>
          </w:p>
        </w:tc>
      </w:tr>
      <w:tr>
        <w:trPr>
          <w:trHeight w:val="1099" w:hRule="atLeast"/>
        </w:trPr>
        <w:tc>
          <w:tcPr>
            <w:tcW w:w="1331" w:type="dxa"/>
          </w:tcPr>
          <w:p>
            <w:pPr>
              <w:pStyle w:val="TableParagraph"/>
              <w:ind w:left="10"/>
              <w:jc w:val="center"/>
              <w:rPr>
                <w:sz w:val="24"/>
              </w:rPr>
            </w:pPr>
            <w:r>
              <w:rPr>
                <w:sz w:val="24"/>
              </w:rPr>
              <w:t>B</w:t>
            </w:r>
          </w:p>
        </w:tc>
        <w:tc>
          <w:tcPr>
            <w:tcW w:w="8018" w:type="dxa"/>
          </w:tcPr>
          <w:p>
            <w:pPr>
              <w:pStyle w:val="TableParagraph"/>
              <w:spacing w:line="276" w:lineRule="exact" w:before="4"/>
              <w:ind w:right="99"/>
              <w:jc w:val="both"/>
              <w:rPr>
                <w:sz w:val="24"/>
              </w:rPr>
            </w:pPr>
            <w:r>
              <w:rPr>
                <w:sz w:val="24"/>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trPr>
          <w:trHeight w:val="1097" w:hRule="atLeast"/>
        </w:trPr>
        <w:tc>
          <w:tcPr>
            <w:tcW w:w="1331" w:type="dxa"/>
          </w:tcPr>
          <w:p>
            <w:pPr>
              <w:pStyle w:val="TableParagraph"/>
              <w:spacing w:line="270" w:lineRule="exact" w:before="0"/>
              <w:ind w:left="10"/>
              <w:jc w:val="center"/>
              <w:rPr>
                <w:sz w:val="24"/>
              </w:rPr>
            </w:pPr>
            <w:r>
              <w:rPr>
                <w:sz w:val="24"/>
              </w:rPr>
              <w:t>C</w:t>
            </w:r>
          </w:p>
        </w:tc>
        <w:tc>
          <w:tcPr>
            <w:tcW w:w="8018" w:type="dxa"/>
          </w:tcPr>
          <w:p>
            <w:pPr>
              <w:pStyle w:val="TableParagraph"/>
              <w:spacing w:line="242" w:lineRule="auto" w:before="0"/>
              <w:rPr>
                <w:sz w:val="24"/>
              </w:rPr>
            </w:pPr>
            <w:r>
              <w:rPr>
                <w:sz w:val="24"/>
              </w:rPr>
              <w:t>Слабая рекомендация (отсутствие доказательств надлежащего качества (все рассматриваемые критерии эффективности (исходы) являются неважными,</w:t>
            </w:r>
          </w:p>
          <w:p>
            <w:pPr>
              <w:pStyle w:val="TableParagraph"/>
              <w:spacing w:line="276" w:lineRule="exact" w:before="0"/>
              <w:rPr>
                <w:sz w:val="24"/>
              </w:rPr>
            </w:pPr>
            <w:r>
              <w:rPr>
                <w:sz w:val="24"/>
              </w:rPr>
              <w:t>все исследования имеют низкое методологическое качество и их выводы по интересующим исходам не являются согласованными)</w:t>
            </w:r>
          </w:p>
        </w:tc>
      </w:tr>
    </w:tbl>
    <w:p>
      <w:pPr>
        <w:pStyle w:val="BodyText"/>
        <w:spacing w:before="2"/>
        <w:ind w:left="0"/>
        <w:jc w:val="left"/>
        <w:rPr>
          <w:sz w:val="36"/>
        </w:rPr>
      </w:pPr>
    </w:p>
    <w:p>
      <w:pPr>
        <w:pStyle w:val="Heading2"/>
        <w:spacing w:line="360" w:lineRule="auto"/>
        <w:ind w:right="4498"/>
        <w:jc w:val="left"/>
      </w:pPr>
      <w:r>
        <w:rPr/>
        <w:t>Методология валидизации рекомендаций Методы валидизации:</w:t>
      </w:r>
    </w:p>
    <w:p>
      <w:pPr>
        <w:pStyle w:val="ListParagraph"/>
        <w:numPr>
          <w:ilvl w:val="0"/>
          <w:numId w:val="54"/>
        </w:numPr>
        <w:tabs>
          <w:tab w:pos="1536" w:val="left" w:leader="none"/>
          <w:tab w:pos="1537" w:val="left" w:leader="none"/>
        </w:tabs>
        <w:spacing w:line="240" w:lineRule="auto" w:before="2" w:after="0"/>
        <w:ind w:left="1536" w:right="0" w:hanging="706"/>
        <w:jc w:val="left"/>
        <w:rPr>
          <w:sz w:val="24"/>
        </w:rPr>
      </w:pPr>
      <w:r>
        <w:rPr>
          <w:sz w:val="24"/>
        </w:rPr>
        <w:t>внешняя экспертная</w:t>
      </w:r>
      <w:r>
        <w:rPr>
          <w:spacing w:val="-2"/>
          <w:sz w:val="24"/>
        </w:rPr>
        <w:t> </w:t>
      </w:r>
      <w:r>
        <w:rPr>
          <w:sz w:val="24"/>
        </w:rPr>
        <w:t>оценка;</w:t>
      </w:r>
    </w:p>
    <w:p>
      <w:pPr>
        <w:pStyle w:val="ListParagraph"/>
        <w:numPr>
          <w:ilvl w:val="0"/>
          <w:numId w:val="54"/>
        </w:numPr>
        <w:tabs>
          <w:tab w:pos="1536" w:val="left" w:leader="none"/>
          <w:tab w:pos="1537" w:val="left" w:leader="none"/>
        </w:tabs>
        <w:spacing w:line="240" w:lineRule="auto" w:before="134" w:after="0"/>
        <w:ind w:left="1536" w:right="0" w:hanging="706"/>
        <w:jc w:val="left"/>
        <w:rPr>
          <w:sz w:val="24"/>
        </w:rPr>
      </w:pPr>
      <w:r>
        <w:rPr>
          <w:sz w:val="24"/>
        </w:rPr>
        <w:t>внутренняя экспертная</w:t>
      </w:r>
      <w:r>
        <w:rPr>
          <w:spacing w:val="-2"/>
          <w:sz w:val="24"/>
        </w:rPr>
        <w:t> </w:t>
      </w:r>
      <w:r>
        <w:rPr>
          <w:sz w:val="24"/>
        </w:rPr>
        <w:t>оценка.</w:t>
      </w:r>
    </w:p>
    <w:p>
      <w:pPr>
        <w:spacing w:after="0" w:line="240" w:lineRule="auto"/>
        <w:jc w:val="left"/>
        <w:rPr>
          <w:sz w:val="24"/>
        </w:rPr>
        <w:sectPr>
          <w:pgSz w:w="11910" w:h="16840"/>
          <w:pgMar w:header="0" w:footer="689" w:top="1400" w:bottom="960" w:left="1580" w:right="440"/>
        </w:sectPr>
      </w:pPr>
    </w:p>
    <w:p>
      <w:pPr>
        <w:pStyle w:val="Heading2"/>
        <w:spacing w:before="61"/>
      </w:pPr>
      <w:r>
        <w:rPr/>
        <w:t>Описание методики валидизации рекомендаций</w:t>
      </w:r>
    </w:p>
    <w:p>
      <w:pPr>
        <w:pStyle w:val="BodyText"/>
        <w:spacing w:line="360" w:lineRule="auto" w:before="134"/>
        <w:ind w:right="408" w:firstLine="710"/>
      </w:pPr>
      <w:r>
        <w:rPr/>
        <w:t>Настоящие рекомендации в предварительной версии были рецензированы независимыми экспертами, которых попросили прокомментировать, насколько качественно интерпретированы доказательства и разработаны рекомендации. Также была проведена экспертная оценка изложения рекомендаций и их доступности для понимания.</w:t>
      </w:r>
    </w:p>
    <w:p>
      <w:pPr>
        <w:pStyle w:val="BodyText"/>
        <w:spacing w:line="360" w:lineRule="auto" w:before="5"/>
        <w:ind w:right="404" w:firstLine="710"/>
      </w:pPr>
      <w:r>
        <w:rPr/>
        <w:t>Рекомендации обсуждены и одобрены ведущими специалистами профильных федеральных центров РФ и практическими врачами. Проект клинических рекомендаций был</w:t>
      </w:r>
      <w:r>
        <w:rPr>
          <w:spacing w:val="-6"/>
        </w:rPr>
        <w:t> </w:t>
      </w:r>
      <w:r>
        <w:rPr/>
        <w:t>рассмотрен</w:t>
      </w:r>
      <w:r>
        <w:rPr>
          <w:spacing w:val="-4"/>
        </w:rPr>
        <w:t> </w:t>
      </w:r>
      <w:r>
        <w:rPr/>
        <w:t>на</w:t>
      </w:r>
      <w:r>
        <w:rPr>
          <w:spacing w:val="-7"/>
        </w:rPr>
        <w:t> </w:t>
      </w:r>
      <w:r>
        <w:rPr/>
        <w:t>совещаниях</w:t>
      </w:r>
      <w:r>
        <w:rPr>
          <w:spacing w:val="-5"/>
        </w:rPr>
        <w:t> </w:t>
      </w:r>
      <w:r>
        <w:rPr/>
        <w:t>Национального</w:t>
      </w:r>
      <w:r>
        <w:rPr>
          <w:spacing w:val="-5"/>
        </w:rPr>
        <w:t> </w:t>
      </w:r>
      <w:r>
        <w:rPr/>
        <w:t>общества</w:t>
      </w:r>
      <w:r>
        <w:rPr>
          <w:spacing w:val="-7"/>
        </w:rPr>
        <w:t> </w:t>
      </w:r>
      <w:r>
        <w:rPr/>
        <w:t>детских</w:t>
      </w:r>
      <w:r>
        <w:rPr>
          <w:spacing w:val="-5"/>
        </w:rPr>
        <w:t> </w:t>
      </w:r>
      <w:r>
        <w:rPr/>
        <w:t>гематологов</w:t>
      </w:r>
      <w:r>
        <w:rPr>
          <w:spacing w:val="-4"/>
        </w:rPr>
        <w:t> </w:t>
      </w:r>
      <w:r>
        <w:rPr/>
        <w:t>и</w:t>
      </w:r>
      <w:r>
        <w:rPr>
          <w:spacing w:val="-4"/>
        </w:rPr>
        <w:t> </w:t>
      </w:r>
      <w:r>
        <w:rPr/>
        <w:t>онкологов (НОДГО) в 2018 и 2020</w:t>
      </w:r>
      <w:r>
        <w:rPr>
          <w:spacing w:val="-4"/>
        </w:rPr>
        <w:t> </w:t>
      </w:r>
      <w:r>
        <w:rPr/>
        <w:t>гг.</w:t>
      </w:r>
    </w:p>
    <w:p>
      <w:pPr>
        <w:pStyle w:val="BodyText"/>
        <w:ind w:left="0"/>
        <w:jc w:val="left"/>
        <w:rPr>
          <w:sz w:val="36"/>
        </w:rPr>
      </w:pPr>
    </w:p>
    <w:p>
      <w:pPr>
        <w:pStyle w:val="Heading2"/>
      </w:pPr>
      <w:r>
        <w:rPr/>
        <w:t>Порядок обновления клинических рекомендаций.</w:t>
      </w:r>
    </w:p>
    <w:p>
      <w:pPr>
        <w:pStyle w:val="BodyText"/>
        <w:spacing w:line="360" w:lineRule="auto" w:before="135"/>
        <w:ind w:right="407" w:firstLine="710"/>
      </w:pPr>
      <w:r>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pPr>
        <w:spacing w:after="0" w:line="360" w:lineRule="auto"/>
        <w:sectPr>
          <w:pgSz w:w="11910" w:h="16840"/>
          <w:pgMar w:header="0" w:footer="689" w:top="1340" w:bottom="960" w:left="1580" w:right="440"/>
        </w:sectPr>
      </w:pPr>
    </w:p>
    <w:p>
      <w:pPr>
        <w:pStyle w:val="Heading1"/>
        <w:spacing w:line="360" w:lineRule="auto"/>
        <w:ind w:left="270" w:right="558" w:hanging="6"/>
        <w:jc w:val="center"/>
      </w:pPr>
      <w:bookmarkStart w:name="Приложение А3. Справочные материалы, вкл" w:id="101"/>
      <w:bookmarkEnd w:id="101"/>
      <w:r>
        <w:rPr>
          <w:b w:val="0"/>
        </w:rPr>
      </w:r>
      <w:bookmarkStart w:name="_bookmark34" w:id="102"/>
      <w:bookmarkEnd w:id="102"/>
      <w:r>
        <w:rPr>
          <w:b w:val="0"/>
        </w:rPr>
      </w:r>
      <w:r>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w:t>
      </w:r>
    </w:p>
    <w:p>
      <w:pPr>
        <w:spacing w:line="318" w:lineRule="exact" w:before="0"/>
        <w:ind w:left="0" w:right="294" w:firstLine="0"/>
        <w:jc w:val="center"/>
        <w:rPr>
          <w:b/>
          <w:sz w:val="28"/>
        </w:rPr>
      </w:pPr>
      <w:r>
        <w:rPr>
          <w:b/>
          <w:sz w:val="28"/>
        </w:rPr>
        <w:t>лекарственного препарата</w:t>
      </w:r>
    </w:p>
    <w:p>
      <w:pPr>
        <w:pStyle w:val="Heading2"/>
        <w:tabs>
          <w:tab w:pos="2469" w:val="left" w:leader="none"/>
          <w:tab w:pos="3268" w:val="left" w:leader="none"/>
          <w:tab w:pos="4257" w:val="left" w:leader="none"/>
          <w:tab w:pos="6150" w:val="left" w:leader="none"/>
          <w:tab w:pos="7928" w:val="left" w:leader="none"/>
          <w:tab w:pos="8578" w:val="left" w:leader="none"/>
        </w:tabs>
        <w:spacing w:before="160"/>
        <w:jc w:val="left"/>
      </w:pPr>
      <w:bookmarkStart w:name="Приложение А3.1. Курсы химиотерапии, при" w:id="103"/>
      <w:bookmarkEnd w:id="103"/>
      <w:r>
        <w:rPr>
          <w:b w:val="0"/>
        </w:rPr>
      </w:r>
      <w:bookmarkStart w:name="_bookmark35" w:id="104"/>
      <w:bookmarkEnd w:id="104"/>
      <w:r>
        <w:rPr>
          <w:b w:val="0"/>
        </w:rPr>
      </w:r>
      <w:r>
        <w:rPr>
          <w:b w:val="0"/>
          <w:spacing w:val="-60"/>
          <w:u w:val="single"/>
        </w:rPr>
        <w:t> </w:t>
      </w:r>
      <w:r>
        <w:rPr>
          <w:u w:val="single"/>
        </w:rPr>
        <w:t>Приложение</w:t>
        <w:tab/>
        <w:t>А3.1.</w:t>
        <w:tab/>
        <w:t>Курсы</w:t>
        <w:tab/>
        <w:t>химиотерапии,</w:t>
        <w:tab/>
        <w:t>применяемые</w:t>
        <w:tab/>
        <w:t>для</w:t>
        <w:tab/>
        <w:t>лечения</w:t>
      </w:r>
    </w:p>
    <w:p>
      <w:pPr>
        <w:spacing w:before="139"/>
        <w:ind w:left="120" w:right="0" w:firstLine="0"/>
        <w:jc w:val="left"/>
        <w:rPr>
          <w:b/>
          <w:sz w:val="24"/>
        </w:rPr>
      </w:pPr>
      <w:r>
        <w:rPr>
          <w:spacing w:val="-60"/>
          <w:sz w:val="24"/>
          <w:u w:val="single"/>
        </w:rPr>
        <w:t> </w:t>
      </w:r>
      <w:r>
        <w:rPr>
          <w:b/>
          <w:sz w:val="24"/>
          <w:u w:val="single"/>
        </w:rPr>
        <w:t>нейробластомы</w:t>
      </w:r>
    </w:p>
    <w:p>
      <w:pPr>
        <w:spacing w:before="140"/>
        <w:ind w:left="831" w:right="0" w:firstLine="0"/>
        <w:jc w:val="left"/>
        <w:rPr>
          <w:sz w:val="24"/>
        </w:rPr>
      </w:pPr>
      <w:r>
        <w:rPr>
          <w:b/>
          <w:sz w:val="24"/>
        </w:rPr>
        <w:t>Курс N4 </w:t>
      </w:r>
      <w:r>
        <w:rPr>
          <w:sz w:val="24"/>
        </w:rPr>
        <w:t>[13,26]</w:t>
      </w:r>
    </w:p>
    <w:p>
      <w:pPr>
        <w:pStyle w:val="BodyText"/>
        <w:spacing w:before="134"/>
        <w:ind w:left="831"/>
        <w:jc w:val="left"/>
      </w:pPr>
      <w:r>
        <w:rPr>
          <w:u w:val="single"/>
        </w:rPr>
        <w:t>Стандартный расчет доз препаратов:</w:t>
      </w:r>
    </w:p>
    <w:p>
      <w:pPr>
        <w:pStyle w:val="ListParagraph"/>
        <w:numPr>
          <w:ilvl w:val="0"/>
          <w:numId w:val="55"/>
        </w:numPr>
        <w:tabs>
          <w:tab w:pos="1135" w:val="left" w:leader="none"/>
          <w:tab w:pos="1136" w:val="left" w:leader="none"/>
        </w:tabs>
        <w:spacing w:line="240" w:lineRule="auto" w:before="137" w:after="0"/>
        <w:ind w:left="1136" w:right="0" w:hanging="360"/>
        <w:jc w:val="left"/>
        <w:rPr>
          <w:sz w:val="24"/>
        </w:rPr>
      </w:pPr>
      <w:r>
        <w:rPr>
          <w:sz w:val="24"/>
        </w:rPr>
        <w:t>Винкристин** 0,75 мг/м</w:t>
      </w:r>
      <w:r>
        <w:rPr>
          <w:sz w:val="16"/>
        </w:rPr>
        <w:t>2 </w:t>
      </w:r>
      <w:r>
        <w:rPr>
          <w:sz w:val="24"/>
        </w:rPr>
        <w:t>в/в струйно, дни 1, 3,</w:t>
      </w:r>
      <w:r>
        <w:rPr>
          <w:spacing w:val="1"/>
          <w:sz w:val="24"/>
        </w:rPr>
        <w:t> </w:t>
      </w:r>
      <w:r>
        <w:rPr>
          <w:sz w:val="24"/>
        </w:rPr>
        <w:t>5.</w:t>
      </w:r>
    </w:p>
    <w:p>
      <w:pPr>
        <w:pStyle w:val="ListParagraph"/>
        <w:numPr>
          <w:ilvl w:val="0"/>
          <w:numId w:val="55"/>
        </w:numPr>
        <w:tabs>
          <w:tab w:pos="1135" w:val="left" w:leader="none"/>
          <w:tab w:pos="1136" w:val="left" w:leader="none"/>
        </w:tabs>
        <w:spacing w:line="240" w:lineRule="auto" w:before="136" w:after="0"/>
        <w:ind w:left="1136" w:right="0" w:hanging="360"/>
        <w:jc w:val="left"/>
        <w:rPr>
          <w:sz w:val="24"/>
        </w:rPr>
      </w:pPr>
      <w:r>
        <w:rPr>
          <w:sz w:val="24"/>
        </w:rPr>
        <w:t>Доксорубицин** 15 мг/м</w:t>
      </w:r>
      <w:r>
        <w:rPr>
          <w:sz w:val="16"/>
        </w:rPr>
        <w:t>2 </w:t>
      </w:r>
      <w:r>
        <w:rPr>
          <w:sz w:val="24"/>
        </w:rPr>
        <w:t>в/в за 30 мин, дни 1, 3,</w:t>
      </w:r>
      <w:r>
        <w:rPr>
          <w:spacing w:val="-2"/>
          <w:sz w:val="24"/>
        </w:rPr>
        <w:t> </w:t>
      </w:r>
      <w:r>
        <w:rPr>
          <w:sz w:val="24"/>
        </w:rPr>
        <w:t>5.</w:t>
      </w:r>
    </w:p>
    <w:p>
      <w:pPr>
        <w:pStyle w:val="ListParagraph"/>
        <w:numPr>
          <w:ilvl w:val="0"/>
          <w:numId w:val="55"/>
        </w:numPr>
        <w:tabs>
          <w:tab w:pos="1135" w:val="left" w:leader="none"/>
          <w:tab w:pos="1136" w:val="left" w:leader="none"/>
        </w:tabs>
        <w:spacing w:line="240" w:lineRule="auto" w:before="141" w:after="0"/>
        <w:ind w:left="1136" w:right="0" w:hanging="360"/>
        <w:jc w:val="left"/>
        <w:rPr>
          <w:sz w:val="24"/>
        </w:rPr>
      </w:pPr>
      <w:r>
        <w:rPr>
          <w:sz w:val="24"/>
        </w:rPr>
        <w:t>Циклофосфамид** 300 мг/м</w:t>
      </w:r>
      <w:r>
        <w:rPr>
          <w:sz w:val="16"/>
        </w:rPr>
        <w:t>2 </w:t>
      </w:r>
      <w:r>
        <w:rPr>
          <w:sz w:val="24"/>
        </w:rPr>
        <w:t>в/в за 30 мин, дни</w:t>
      </w:r>
      <w:r>
        <w:rPr>
          <w:spacing w:val="-22"/>
          <w:sz w:val="24"/>
        </w:rPr>
        <w:t> </w:t>
      </w:r>
      <w:r>
        <w:rPr>
          <w:sz w:val="24"/>
        </w:rPr>
        <w:t>1–7.</w:t>
      </w:r>
    </w:p>
    <w:p>
      <w:pPr>
        <w:pStyle w:val="ListParagraph"/>
        <w:numPr>
          <w:ilvl w:val="0"/>
          <w:numId w:val="55"/>
        </w:numPr>
        <w:tabs>
          <w:tab w:pos="1135" w:val="left" w:leader="none"/>
          <w:tab w:pos="1136" w:val="left" w:leader="none"/>
        </w:tabs>
        <w:spacing w:line="240" w:lineRule="auto" w:before="136" w:after="0"/>
        <w:ind w:left="1136" w:right="0" w:hanging="360"/>
        <w:jc w:val="left"/>
        <w:rPr>
          <w:sz w:val="24"/>
        </w:rPr>
      </w:pPr>
      <w:r>
        <w:rPr>
          <w:sz w:val="24"/>
        </w:rPr>
        <w:t>Сопроводительная</w:t>
      </w:r>
      <w:r>
        <w:rPr>
          <w:spacing w:val="-1"/>
          <w:sz w:val="24"/>
        </w:rPr>
        <w:t> </w:t>
      </w:r>
      <w:r>
        <w:rPr>
          <w:sz w:val="24"/>
        </w:rPr>
        <w:t>терапия:</w:t>
      </w:r>
    </w:p>
    <w:p>
      <w:pPr>
        <w:pStyle w:val="ListParagraph"/>
        <w:numPr>
          <w:ilvl w:val="1"/>
          <w:numId w:val="55"/>
        </w:numPr>
        <w:tabs>
          <w:tab w:pos="1857" w:val="left" w:leader="none"/>
        </w:tabs>
        <w:spacing w:line="240" w:lineRule="auto" w:before="138" w:after="0"/>
        <w:ind w:left="1856" w:right="0" w:hanging="361"/>
        <w:jc w:val="left"/>
        <w:rPr>
          <w:sz w:val="24"/>
        </w:rPr>
      </w:pPr>
      <w:r>
        <w:rPr>
          <w:sz w:val="24"/>
        </w:rPr>
        <w:t>инфузионная терапия 2000 мл/м</w:t>
      </w:r>
      <w:r>
        <w:rPr>
          <w:sz w:val="16"/>
        </w:rPr>
        <w:t>2</w:t>
      </w:r>
      <w:r>
        <w:rPr>
          <w:sz w:val="24"/>
        </w:rPr>
        <w:t>, дни 1–7;</w:t>
      </w:r>
    </w:p>
    <w:p>
      <w:pPr>
        <w:pStyle w:val="ListParagraph"/>
        <w:numPr>
          <w:ilvl w:val="1"/>
          <w:numId w:val="55"/>
        </w:numPr>
        <w:tabs>
          <w:tab w:pos="1857" w:val="left" w:leader="none"/>
        </w:tabs>
        <w:spacing w:line="336" w:lineRule="auto" w:before="119" w:after="0"/>
        <w:ind w:left="1856" w:right="411" w:hanging="360"/>
        <w:jc w:val="left"/>
        <w:rPr>
          <w:sz w:val="24"/>
        </w:rPr>
      </w:pPr>
      <w:r>
        <w:rPr>
          <w:sz w:val="24"/>
        </w:rPr>
        <w:t>месна** 60 мг/м</w:t>
      </w:r>
      <w:r>
        <w:rPr>
          <w:sz w:val="16"/>
        </w:rPr>
        <w:t>2 </w:t>
      </w:r>
      <w:r>
        <w:rPr>
          <w:sz w:val="24"/>
        </w:rPr>
        <w:t>× 3 раза в/в струйно 0, 4 и 8 ч от начала введения циклофосфамида, дни</w:t>
      </w:r>
      <w:r>
        <w:rPr>
          <w:spacing w:val="4"/>
          <w:sz w:val="24"/>
        </w:rPr>
        <w:t> </w:t>
      </w:r>
      <w:r>
        <w:rPr>
          <w:sz w:val="24"/>
        </w:rPr>
        <w:t>1–7;</w:t>
      </w:r>
    </w:p>
    <w:p>
      <w:pPr>
        <w:pStyle w:val="ListParagraph"/>
        <w:numPr>
          <w:ilvl w:val="1"/>
          <w:numId w:val="55"/>
        </w:numPr>
        <w:tabs>
          <w:tab w:pos="1857" w:val="left" w:leader="none"/>
        </w:tabs>
        <w:spacing w:line="240" w:lineRule="auto" w:before="33" w:after="0"/>
        <w:ind w:left="1856" w:right="0" w:hanging="361"/>
        <w:jc w:val="left"/>
        <w:rPr>
          <w:sz w:val="24"/>
        </w:rPr>
      </w:pPr>
      <w:r>
        <w:rPr>
          <w:sz w:val="24"/>
        </w:rPr>
        <w:t>противорвотные</w:t>
      </w:r>
      <w:r>
        <w:rPr>
          <w:spacing w:val="-3"/>
          <w:sz w:val="24"/>
        </w:rPr>
        <w:t> </w:t>
      </w:r>
      <w:r>
        <w:rPr>
          <w:sz w:val="24"/>
        </w:rPr>
        <w:t>препараты.</w:t>
      </w:r>
    </w:p>
    <w:p>
      <w:pPr>
        <w:pStyle w:val="BodyText"/>
        <w:spacing w:line="360" w:lineRule="auto" w:before="119"/>
        <w:ind w:right="350" w:firstLine="710"/>
        <w:jc w:val="left"/>
      </w:pPr>
      <w:r>
        <w:rPr>
          <w:u w:val="single"/>
        </w:rPr>
        <w:t>Расчет доз препаратов для новорожденных и детей младшего возраста (дети младше</w:t>
      </w:r>
      <w:r>
        <w:rPr/>
        <w:t> </w:t>
      </w:r>
      <w:r>
        <w:rPr>
          <w:u w:val="single"/>
        </w:rPr>
        <w:t>12 месяцев и дети с массой тела &lt; 10 кг):</w:t>
      </w:r>
    </w:p>
    <w:p>
      <w:pPr>
        <w:pStyle w:val="ListParagraph"/>
        <w:numPr>
          <w:ilvl w:val="0"/>
          <w:numId w:val="55"/>
        </w:numPr>
        <w:tabs>
          <w:tab w:pos="1135" w:val="left" w:leader="none"/>
          <w:tab w:pos="1136" w:val="left" w:leader="none"/>
        </w:tabs>
        <w:spacing w:line="240" w:lineRule="auto" w:before="0" w:after="0"/>
        <w:ind w:left="1136" w:right="0" w:hanging="360"/>
        <w:jc w:val="left"/>
        <w:rPr>
          <w:sz w:val="24"/>
        </w:rPr>
      </w:pPr>
      <w:r>
        <w:rPr>
          <w:sz w:val="24"/>
        </w:rPr>
        <w:t>Винкристин** 0,025 мг/кг/сут в/в струйно, дни 1, 3,</w:t>
      </w:r>
      <w:r>
        <w:rPr>
          <w:spacing w:val="-5"/>
          <w:sz w:val="24"/>
        </w:rPr>
        <w:t> </w:t>
      </w:r>
      <w:r>
        <w:rPr>
          <w:sz w:val="24"/>
        </w:rPr>
        <w:t>5.</w:t>
      </w:r>
    </w:p>
    <w:p>
      <w:pPr>
        <w:pStyle w:val="ListParagraph"/>
        <w:numPr>
          <w:ilvl w:val="0"/>
          <w:numId w:val="55"/>
        </w:numPr>
        <w:tabs>
          <w:tab w:pos="1135" w:val="left" w:leader="none"/>
          <w:tab w:pos="1136" w:val="left" w:leader="none"/>
        </w:tabs>
        <w:spacing w:line="240" w:lineRule="auto" w:before="136" w:after="0"/>
        <w:ind w:left="1136" w:right="0" w:hanging="360"/>
        <w:jc w:val="left"/>
        <w:rPr>
          <w:sz w:val="24"/>
        </w:rPr>
      </w:pPr>
      <w:r>
        <w:rPr>
          <w:sz w:val="24"/>
        </w:rPr>
        <w:t>Доксорубицин** 0,5 мг/кг/сут в/в за 30 мин, дни 1, 3 и</w:t>
      </w:r>
      <w:r>
        <w:rPr>
          <w:spacing w:val="-2"/>
          <w:sz w:val="24"/>
        </w:rPr>
        <w:t> </w:t>
      </w:r>
      <w:r>
        <w:rPr>
          <w:sz w:val="24"/>
        </w:rPr>
        <w:t>5.</w:t>
      </w:r>
    </w:p>
    <w:p>
      <w:pPr>
        <w:pStyle w:val="ListParagraph"/>
        <w:numPr>
          <w:ilvl w:val="0"/>
          <w:numId w:val="55"/>
        </w:numPr>
        <w:tabs>
          <w:tab w:pos="1135" w:val="left" w:leader="none"/>
          <w:tab w:pos="1136" w:val="left" w:leader="none"/>
        </w:tabs>
        <w:spacing w:line="240" w:lineRule="auto" w:before="136" w:after="0"/>
        <w:ind w:left="1136" w:right="0" w:hanging="360"/>
        <w:jc w:val="left"/>
        <w:rPr>
          <w:sz w:val="24"/>
        </w:rPr>
      </w:pPr>
      <w:r>
        <w:rPr>
          <w:sz w:val="24"/>
        </w:rPr>
        <w:t>Циклофосфамид** 10 мг/кг /сут в/в за 30 мин, дни</w:t>
      </w:r>
      <w:r>
        <w:rPr>
          <w:spacing w:val="-18"/>
          <w:sz w:val="24"/>
        </w:rPr>
        <w:t> </w:t>
      </w:r>
      <w:r>
        <w:rPr>
          <w:sz w:val="24"/>
        </w:rPr>
        <w:t>1–7.</w:t>
      </w:r>
    </w:p>
    <w:p>
      <w:pPr>
        <w:pStyle w:val="ListParagraph"/>
        <w:numPr>
          <w:ilvl w:val="0"/>
          <w:numId w:val="55"/>
        </w:numPr>
        <w:tabs>
          <w:tab w:pos="1135" w:val="left" w:leader="none"/>
          <w:tab w:pos="1136" w:val="left" w:leader="none"/>
        </w:tabs>
        <w:spacing w:line="240" w:lineRule="auto" w:before="141" w:after="0"/>
        <w:ind w:left="1136" w:right="0" w:hanging="360"/>
        <w:jc w:val="left"/>
        <w:rPr>
          <w:sz w:val="24"/>
        </w:rPr>
      </w:pPr>
      <w:r>
        <w:rPr>
          <w:sz w:val="24"/>
        </w:rPr>
        <w:t>Сопроводительная</w:t>
      </w:r>
      <w:r>
        <w:rPr>
          <w:spacing w:val="-1"/>
          <w:sz w:val="24"/>
        </w:rPr>
        <w:t> </w:t>
      </w:r>
      <w:r>
        <w:rPr>
          <w:sz w:val="24"/>
        </w:rPr>
        <w:t>терапия:</w:t>
      </w:r>
    </w:p>
    <w:p>
      <w:pPr>
        <w:pStyle w:val="ListParagraph"/>
        <w:numPr>
          <w:ilvl w:val="1"/>
          <w:numId w:val="55"/>
        </w:numPr>
        <w:tabs>
          <w:tab w:pos="1857" w:val="left" w:leader="none"/>
        </w:tabs>
        <w:spacing w:line="240" w:lineRule="auto" w:before="138" w:after="0"/>
        <w:ind w:left="1856" w:right="0" w:hanging="361"/>
        <w:jc w:val="left"/>
        <w:rPr>
          <w:sz w:val="24"/>
        </w:rPr>
      </w:pPr>
      <w:r>
        <w:rPr>
          <w:sz w:val="24"/>
        </w:rPr>
        <w:t>инфузионная терапия 50 мл/кг /сут, дни</w:t>
      </w:r>
      <w:r>
        <w:rPr>
          <w:spacing w:val="-17"/>
          <w:sz w:val="24"/>
        </w:rPr>
        <w:t> </w:t>
      </w:r>
      <w:r>
        <w:rPr>
          <w:sz w:val="24"/>
        </w:rPr>
        <w:t>1–7;</w:t>
      </w:r>
    </w:p>
    <w:p>
      <w:pPr>
        <w:pStyle w:val="ListParagraph"/>
        <w:numPr>
          <w:ilvl w:val="1"/>
          <w:numId w:val="55"/>
        </w:numPr>
        <w:tabs>
          <w:tab w:pos="1857" w:val="left" w:leader="none"/>
        </w:tabs>
        <w:spacing w:line="331" w:lineRule="auto" w:before="120" w:after="0"/>
        <w:ind w:left="1856" w:right="409" w:hanging="360"/>
        <w:jc w:val="left"/>
        <w:rPr>
          <w:sz w:val="24"/>
        </w:rPr>
      </w:pPr>
      <w:r>
        <w:rPr>
          <w:sz w:val="24"/>
        </w:rPr>
        <w:t>месна** 2 мг/кг/сут 3 раза в/в струйно 0, 4 и 8 ч от начала введения циклофосфамида, дни</w:t>
      </w:r>
      <w:r>
        <w:rPr>
          <w:spacing w:val="4"/>
          <w:sz w:val="24"/>
        </w:rPr>
        <w:t> </w:t>
      </w:r>
      <w:r>
        <w:rPr>
          <w:sz w:val="24"/>
        </w:rPr>
        <w:t>1–7;</w:t>
      </w:r>
    </w:p>
    <w:p>
      <w:pPr>
        <w:pStyle w:val="ListParagraph"/>
        <w:numPr>
          <w:ilvl w:val="1"/>
          <w:numId w:val="55"/>
        </w:numPr>
        <w:tabs>
          <w:tab w:pos="1857" w:val="left" w:leader="none"/>
        </w:tabs>
        <w:spacing w:line="336" w:lineRule="auto" w:before="43" w:after="0"/>
        <w:ind w:left="831" w:right="2509" w:firstLine="665"/>
        <w:jc w:val="left"/>
        <w:rPr>
          <w:sz w:val="24"/>
        </w:rPr>
      </w:pPr>
      <w:r>
        <w:rPr>
          <w:sz w:val="24"/>
        </w:rPr>
        <w:t>противорвотные препараты в возрастных дозировках. Интервал между курсами составляет 21</w:t>
      </w:r>
      <w:r>
        <w:rPr>
          <w:spacing w:val="-3"/>
          <w:sz w:val="24"/>
        </w:rPr>
        <w:t> </w:t>
      </w:r>
      <w:r>
        <w:rPr>
          <w:sz w:val="24"/>
        </w:rPr>
        <w:t>день.</w:t>
      </w:r>
    </w:p>
    <w:p>
      <w:pPr>
        <w:pStyle w:val="BodyText"/>
        <w:ind w:left="0"/>
        <w:jc w:val="left"/>
        <w:rPr>
          <w:sz w:val="26"/>
        </w:rPr>
      </w:pPr>
    </w:p>
    <w:p>
      <w:pPr>
        <w:spacing w:before="153"/>
        <w:ind w:left="831" w:right="0" w:firstLine="0"/>
        <w:jc w:val="left"/>
        <w:rPr>
          <w:sz w:val="24"/>
        </w:rPr>
      </w:pPr>
      <w:r>
        <w:rPr>
          <w:b/>
          <w:sz w:val="24"/>
        </w:rPr>
        <w:t>Курс N5 </w:t>
      </w:r>
      <w:r>
        <w:rPr>
          <w:sz w:val="24"/>
        </w:rPr>
        <w:t>[13,26]</w:t>
      </w:r>
    </w:p>
    <w:p>
      <w:pPr>
        <w:pStyle w:val="BodyText"/>
        <w:spacing w:before="134"/>
        <w:ind w:left="831"/>
        <w:jc w:val="left"/>
      </w:pPr>
      <w:r>
        <w:rPr>
          <w:u w:val="single"/>
        </w:rPr>
        <w:t>Стандартный расчет доз препаратов:</w:t>
      </w:r>
    </w:p>
    <w:p>
      <w:pPr>
        <w:pStyle w:val="ListParagraph"/>
        <w:numPr>
          <w:ilvl w:val="0"/>
          <w:numId w:val="55"/>
        </w:numPr>
        <w:tabs>
          <w:tab w:pos="1135" w:val="left" w:leader="none"/>
          <w:tab w:pos="1136" w:val="left" w:leader="none"/>
        </w:tabs>
        <w:spacing w:line="240" w:lineRule="auto" w:before="137" w:after="0"/>
        <w:ind w:left="1136" w:right="0" w:hanging="360"/>
        <w:jc w:val="left"/>
        <w:rPr>
          <w:sz w:val="24"/>
        </w:rPr>
      </w:pPr>
      <w:r>
        <w:rPr>
          <w:sz w:val="24"/>
        </w:rPr>
        <w:t>Винкристин** 1,5 мг/м</w:t>
      </w:r>
      <w:r>
        <w:rPr>
          <w:sz w:val="16"/>
        </w:rPr>
        <w:t>2 </w:t>
      </w:r>
      <w:r>
        <w:rPr>
          <w:sz w:val="24"/>
        </w:rPr>
        <w:t>в/в капельно за 1 час, день 1</w:t>
      </w:r>
      <w:r>
        <w:rPr>
          <w:spacing w:val="1"/>
          <w:sz w:val="24"/>
        </w:rPr>
        <w:t> </w:t>
      </w:r>
      <w:r>
        <w:rPr>
          <w:sz w:val="24"/>
        </w:rPr>
        <w:t>[65,66].</w:t>
      </w:r>
    </w:p>
    <w:p>
      <w:pPr>
        <w:pStyle w:val="ListParagraph"/>
        <w:numPr>
          <w:ilvl w:val="0"/>
          <w:numId w:val="55"/>
        </w:numPr>
        <w:tabs>
          <w:tab w:pos="1135" w:val="left" w:leader="none"/>
          <w:tab w:pos="1136" w:val="left" w:leader="none"/>
        </w:tabs>
        <w:spacing w:line="240" w:lineRule="auto" w:before="137" w:after="0"/>
        <w:ind w:left="1136" w:right="0" w:hanging="360"/>
        <w:jc w:val="left"/>
        <w:rPr>
          <w:sz w:val="24"/>
        </w:rPr>
      </w:pPr>
      <w:r>
        <w:rPr>
          <w:sz w:val="24"/>
        </w:rPr>
        <w:t>Цисплатин** 40 мг/м</w:t>
      </w:r>
      <w:r>
        <w:rPr>
          <w:sz w:val="16"/>
        </w:rPr>
        <w:t>2 </w:t>
      </w:r>
      <w:r>
        <w:rPr>
          <w:sz w:val="24"/>
        </w:rPr>
        <w:t>в/в капельно 24-часовой инфузией, дни</w:t>
      </w:r>
      <w:r>
        <w:rPr>
          <w:spacing w:val="-10"/>
          <w:sz w:val="24"/>
        </w:rPr>
        <w:t> </w:t>
      </w:r>
      <w:r>
        <w:rPr>
          <w:sz w:val="24"/>
        </w:rPr>
        <w:t>1–4.</w:t>
      </w:r>
    </w:p>
    <w:p>
      <w:pPr>
        <w:pStyle w:val="ListParagraph"/>
        <w:numPr>
          <w:ilvl w:val="0"/>
          <w:numId w:val="55"/>
        </w:numPr>
        <w:tabs>
          <w:tab w:pos="1135" w:val="left" w:leader="none"/>
          <w:tab w:pos="1136" w:val="left" w:leader="none"/>
        </w:tabs>
        <w:spacing w:line="240" w:lineRule="auto" w:before="141" w:after="0"/>
        <w:ind w:left="1136" w:right="0" w:hanging="360"/>
        <w:jc w:val="left"/>
        <w:rPr>
          <w:sz w:val="24"/>
        </w:rPr>
      </w:pPr>
      <w:r>
        <w:rPr>
          <w:sz w:val="24"/>
        </w:rPr>
        <w:t>Этопозид **100 мг/м</w:t>
      </w:r>
      <w:r>
        <w:rPr>
          <w:sz w:val="16"/>
        </w:rPr>
        <w:t>2  </w:t>
      </w:r>
      <w:r>
        <w:rPr>
          <w:sz w:val="24"/>
        </w:rPr>
        <w:t>в/в капельно 24-часовой инфузией, дни</w:t>
      </w:r>
      <w:r>
        <w:rPr>
          <w:spacing w:val="-32"/>
          <w:sz w:val="24"/>
        </w:rPr>
        <w:t> </w:t>
      </w:r>
      <w:r>
        <w:rPr>
          <w:sz w:val="24"/>
        </w:rPr>
        <w:t>1–4.</w:t>
      </w:r>
    </w:p>
    <w:p>
      <w:pPr>
        <w:spacing w:after="0" w:line="240" w:lineRule="auto"/>
        <w:jc w:val="left"/>
        <w:rPr>
          <w:sz w:val="24"/>
        </w:rPr>
        <w:sectPr>
          <w:pgSz w:w="11910" w:h="16840"/>
          <w:pgMar w:header="0" w:footer="689" w:top="1340" w:bottom="960" w:left="1580" w:right="440"/>
        </w:sectPr>
      </w:pPr>
    </w:p>
    <w:p>
      <w:pPr>
        <w:pStyle w:val="ListParagraph"/>
        <w:numPr>
          <w:ilvl w:val="0"/>
          <w:numId w:val="55"/>
        </w:numPr>
        <w:tabs>
          <w:tab w:pos="1135" w:val="left" w:leader="none"/>
          <w:tab w:pos="1136" w:val="left" w:leader="none"/>
        </w:tabs>
        <w:spacing w:line="240" w:lineRule="auto" w:before="79" w:after="0"/>
        <w:ind w:left="1136" w:right="0" w:hanging="360"/>
        <w:jc w:val="left"/>
        <w:rPr>
          <w:sz w:val="24"/>
        </w:rPr>
      </w:pPr>
      <w:r>
        <w:rPr>
          <w:sz w:val="24"/>
        </w:rPr>
        <w:t>Сопроводительная</w:t>
      </w:r>
      <w:r>
        <w:rPr>
          <w:spacing w:val="-1"/>
          <w:sz w:val="24"/>
        </w:rPr>
        <w:t> </w:t>
      </w:r>
      <w:r>
        <w:rPr>
          <w:sz w:val="24"/>
        </w:rPr>
        <w:t>терапия:</w:t>
      </w:r>
    </w:p>
    <w:p>
      <w:pPr>
        <w:pStyle w:val="ListParagraph"/>
        <w:numPr>
          <w:ilvl w:val="1"/>
          <w:numId w:val="55"/>
        </w:numPr>
        <w:tabs>
          <w:tab w:pos="1857" w:val="left" w:leader="none"/>
        </w:tabs>
        <w:spacing w:line="240" w:lineRule="auto" w:before="138" w:after="0"/>
        <w:ind w:left="1856" w:right="0" w:hanging="361"/>
        <w:jc w:val="left"/>
        <w:rPr>
          <w:sz w:val="24"/>
        </w:rPr>
      </w:pPr>
      <w:r>
        <w:rPr>
          <w:sz w:val="24"/>
        </w:rPr>
        <w:t>инфузионная терапия 3000 мл/м</w:t>
      </w:r>
      <w:r>
        <w:rPr>
          <w:sz w:val="16"/>
        </w:rPr>
        <w:t>2</w:t>
      </w:r>
      <w:r>
        <w:rPr>
          <w:sz w:val="24"/>
        </w:rPr>
        <w:t>, дни 1–6;</w:t>
      </w:r>
    </w:p>
    <w:p>
      <w:pPr>
        <w:pStyle w:val="ListParagraph"/>
        <w:numPr>
          <w:ilvl w:val="1"/>
          <w:numId w:val="55"/>
        </w:numPr>
        <w:tabs>
          <w:tab w:pos="1857" w:val="left" w:leader="none"/>
        </w:tabs>
        <w:spacing w:line="240" w:lineRule="auto" w:before="119" w:after="0"/>
        <w:ind w:left="1856" w:right="0" w:hanging="361"/>
        <w:jc w:val="left"/>
        <w:rPr>
          <w:sz w:val="24"/>
        </w:rPr>
      </w:pPr>
      <w:r>
        <w:rPr>
          <w:sz w:val="24"/>
        </w:rPr>
        <w:t>маннитол 40 мг/м</w:t>
      </w:r>
      <w:r>
        <w:rPr>
          <w:sz w:val="16"/>
        </w:rPr>
        <w:t>2 </w:t>
      </w:r>
      <w:r>
        <w:rPr>
          <w:sz w:val="24"/>
        </w:rPr>
        <w:t>каждые 6 ч, в/в медленно, дни</w:t>
      </w:r>
      <w:r>
        <w:rPr>
          <w:spacing w:val="2"/>
          <w:sz w:val="24"/>
        </w:rPr>
        <w:t> </w:t>
      </w:r>
      <w:r>
        <w:rPr>
          <w:sz w:val="24"/>
        </w:rPr>
        <w:t>1–5;</w:t>
      </w:r>
    </w:p>
    <w:p>
      <w:pPr>
        <w:pStyle w:val="ListParagraph"/>
        <w:numPr>
          <w:ilvl w:val="1"/>
          <w:numId w:val="55"/>
        </w:numPr>
        <w:tabs>
          <w:tab w:pos="1857" w:val="left" w:leader="none"/>
        </w:tabs>
        <w:spacing w:line="240" w:lineRule="auto" w:before="114" w:after="0"/>
        <w:ind w:left="1856" w:right="0" w:hanging="361"/>
        <w:jc w:val="left"/>
        <w:rPr>
          <w:sz w:val="24"/>
        </w:rPr>
      </w:pPr>
      <w:r>
        <w:rPr>
          <w:sz w:val="24"/>
        </w:rPr>
        <w:t>противорвотные</w:t>
      </w:r>
      <w:r>
        <w:rPr>
          <w:spacing w:val="-3"/>
          <w:sz w:val="24"/>
        </w:rPr>
        <w:t> </w:t>
      </w:r>
      <w:r>
        <w:rPr>
          <w:sz w:val="24"/>
        </w:rPr>
        <w:t>препараты.</w:t>
      </w:r>
    </w:p>
    <w:p>
      <w:pPr>
        <w:pStyle w:val="BodyText"/>
        <w:spacing w:line="360" w:lineRule="auto" w:before="119"/>
        <w:ind w:right="350" w:firstLine="710"/>
        <w:jc w:val="left"/>
      </w:pPr>
      <w:r>
        <w:rPr>
          <w:u w:val="single"/>
        </w:rPr>
        <w:t>Расчет доз препаратов для новорожденных и детей младшего возраста (дети младше</w:t>
      </w:r>
      <w:r>
        <w:rPr/>
        <w:t> </w:t>
      </w:r>
      <w:r>
        <w:rPr>
          <w:u w:val="single"/>
        </w:rPr>
        <w:t>12 месяцев и дети с массой тела &lt; 10 кг):</w:t>
      </w:r>
    </w:p>
    <w:p>
      <w:pPr>
        <w:pStyle w:val="ListParagraph"/>
        <w:numPr>
          <w:ilvl w:val="0"/>
          <w:numId w:val="55"/>
        </w:numPr>
        <w:tabs>
          <w:tab w:pos="1135" w:val="left" w:leader="none"/>
          <w:tab w:pos="1136" w:val="left" w:leader="none"/>
        </w:tabs>
        <w:spacing w:line="240" w:lineRule="auto" w:before="0" w:after="0"/>
        <w:ind w:left="1136" w:right="0" w:hanging="360"/>
        <w:jc w:val="left"/>
        <w:rPr>
          <w:sz w:val="24"/>
        </w:rPr>
      </w:pPr>
      <w:r>
        <w:rPr>
          <w:sz w:val="24"/>
        </w:rPr>
        <w:t>Винкристин** 0,05 мг/кг в/в капельно за 1 ч, день 1</w:t>
      </w:r>
      <w:r>
        <w:rPr>
          <w:spacing w:val="2"/>
          <w:sz w:val="24"/>
        </w:rPr>
        <w:t> </w:t>
      </w:r>
      <w:r>
        <w:rPr>
          <w:sz w:val="24"/>
        </w:rPr>
        <w:t>[65,66].</w:t>
      </w:r>
    </w:p>
    <w:p>
      <w:pPr>
        <w:pStyle w:val="ListParagraph"/>
        <w:numPr>
          <w:ilvl w:val="0"/>
          <w:numId w:val="55"/>
        </w:numPr>
        <w:tabs>
          <w:tab w:pos="1135" w:val="left" w:leader="none"/>
          <w:tab w:pos="1136" w:val="left" w:leader="none"/>
        </w:tabs>
        <w:spacing w:line="240" w:lineRule="auto" w:before="137" w:after="0"/>
        <w:ind w:left="1136" w:right="0" w:hanging="360"/>
        <w:jc w:val="left"/>
        <w:rPr>
          <w:sz w:val="24"/>
        </w:rPr>
      </w:pPr>
      <w:r>
        <w:rPr>
          <w:sz w:val="24"/>
        </w:rPr>
        <w:t>Цисплатин** 1,3 мг/кг в/в капельно 24-часовой инфузией, дни</w:t>
      </w:r>
      <w:r>
        <w:rPr>
          <w:spacing w:val="-17"/>
          <w:sz w:val="24"/>
        </w:rPr>
        <w:t> </w:t>
      </w:r>
      <w:r>
        <w:rPr>
          <w:sz w:val="24"/>
        </w:rPr>
        <w:t>1–4.</w:t>
      </w:r>
    </w:p>
    <w:p>
      <w:pPr>
        <w:pStyle w:val="ListParagraph"/>
        <w:numPr>
          <w:ilvl w:val="0"/>
          <w:numId w:val="55"/>
        </w:numPr>
        <w:tabs>
          <w:tab w:pos="1135" w:val="left" w:leader="none"/>
          <w:tab w:pos="1136" w:val="left" w:leader="none"/>
        </w:tabs>
        <w:spacing w:line="240" w:lineRule="auto" w:before="136" w:after="0"/>
        <w:ind w:left="1136" w:right="0" w:hanging="360"/>
        <w:jc w:val="left"/>
        <w:rPr>
          <w:sz w:val="24"/>
        </w:rPr>
      </w:pPr>
      <w:r>
        <w:rPr>
          <w:sz w:val="24"/>
        </w:rPr>
        <w:t>Этопозид** 4,2 мг/кг в/в капельно 24-часовой инфузией, дни</w:t>
      </w:r>
      <w:r>
        <w:rPr>
          <w:spacing w:val="1"/>
          <w:sz w:val="24"/>
        </w:rPr>
        <w:t> </w:t>
      </w:r>
      <w:r>
        <w:rPr>
          <w:sz w:val="24"/>
        </w:rPr>
        <w:t>1–4.</w:t>
      </w:r>
    </w:p>
    <w:p>
      <w:pPr>
        <w:pStyle w:val="ListParagraph"/>
        <w:numPr>
          <w:ilvl w:val="0"/>
          <w:numId w:val="55"/>
        </w:numPr>
        <w:tabs>
          <w:tab w:pos="1135" w:val="left" w:leader="none"/>
          <w:tab w:pos="1136" w:val="left" w:leader="none"/>
        </w:tabs>
        <w:spacing w:line="240" w:lineRule="auto" w:before="141" w:after="0"/>
        <w:ind w:left="1136" w:right="0" w:hanging="360"/>
        <w:jc w:val="left"/>
        <w:rPr>
          <w:sz w:val="24"/>
        </w:rPr>
      </w:pPr>
      <w:r>
        <w:rPr>
          <w:sz w:val="24"/>
        </w:rPr>
        <w:t>Сопроводительная</w:t>
      </w:r>
      <w:r>
        <w:rPr>
          <w:spacing w:val="-1"/>
          <w:sz w:val="24"/>
        </w:rPr>
        <w:t> </w:t>
      </w:r>
      <w:r>
        <w:rPr>
          <w:sz w:val="24"/>
        </w:rPr>
        <w:t>терапия:</w:t>
      </w:r>
    </w:p>
    <w:p>
      <w:pPr>
        <w:pStyle w:val="ListParagraph"/>
        <w:numPr>
          <w:ilvl w:val="1"/>
          <w:numId w:val="55"/>
        </w:numPr>
        <w:tabs>
          <w:tab w:pos="1857" w:val="left" w:leader="none"/>
        </w:tabs>
        <w:spacing w:line="240" w:lineRule="auto" w:before="138" w:after="0"/>
        <w:ind w:left="1856" w:right="0" w:hanging="361"/>
        <w:jc w:val="left"/>
        <w:rPr>
          <w:sz w:val="24"/>
        </w:rPr>
      </w:pPr>
      <w:r>
        <w:rPr>
          <w:sz w:val="24"/>
        </w:rPr>
        <w:t>инфузионная терапия 3000 мл/м</w:t>
      </w:r>
      <w:r>
        <w:rPr>
          <w:sz w:val="16"/>
        </w:rPr>
        <w:t>2</w:t>
      </w:r>
      <w:r>
        <w:rPr>
          <w:sz w:val="24"/>
        </w:rPr>
        <w:t>, дни 1–6;</w:t>
      </w:r>
    </w:p>
    <w:p>
      <w:pPr>
        <w:pStyle w:val="ListParagraph"/>
        <w:numPr>
          <w:ilvl w:val="1"/>
          <w:numId w:val="55"/>
        </w:numPr>
        <w:tabs>
          <w:tab w:pos="1857" w:val="left" w:leader="none"/>
        </w:tabs>
        <w:spacing w:line="240" w:lineRule="auto" w:before="119" w:after="0"/>
        <w:ind w:left="1856" w:right="0" w:hanging="361"/>
        <w:jc w:val="left"/>
        <w:rPr>
          <w:sz w:val="24"/>
        </w:rPr>
      </w:pPr>
      <w:r>
        <w:rPr>
          <w:sz w:val="24"/>
        </w:rPr>
        <w:t>маннитол</w:t>
      </w:r>
      <w:r>
        <w:rPr>
          <w:sz w:val="16"/>
        </w:rPr>
        <w:t>** </w:t>
      </w:r>
      <w:r>
        <w:rPr>
          <w:sz w:val="24"/>
        </w:rPr>
        <w:t>40 мг/м</w:t>
      </w:r>
      <w:r>
        <w:rPr>
          <w:sz w:val="16"/>
        </w:rPr>
        <w:t>2 </w:t>
      </w:r>
      <w:r>
        <w:rPr>
          <w:sz w:val="24"/>
        </w:rPr>
        <w:t>каждые 6 ч, в/в медленно, дни</w:t>
      </w:r>
      <w:r>
        <w:rPr>
          <w:spacing w:val="-22"/>
          <w:sz w:val="24"/>
        </w:rPr>
        <w:t> </w:t>
      </w:r>
      <w:r>
        <w:rPr>
          <w:sz w:val="24"/>
        </w:rPr>
        <w:t>1–5;</w:t>
      </w:r>
    </w:p>
    <w:p>
      <w:pPr>
        <w:pStyle w:val="ListParagraph"/>
        <w:numPr>
          <w:ilvl w:val="1"/>
          <w:numId w:val="55"/>
        </w:numPr>
        <w:tabs>
          <w:tab w:pos="1857" w:val="left" w:leader="none"/>
        </w:tabs>
        <w:spacing w:line="240" w:lineRule="auto" w:before="114" w:after="0"/>
        <w:ind w:left="1856" w:right="0" w:hanging="361"/>
        <w:jc w:val="left"/>
        <w:rPr>
          <w:sz w:val="24"/>
        </w:rPr>
      </w:pPr>
      <w:r>
        <w:rPr>
          <w:sz w:val="24"/>
        </w:rPr>
        <w:t>противорвотные</w:t>
      </w:r>
      <w:r>
        <w:rPr>
          <w:spacing w:val="-3"/>
          <w:sz w:val="24"/>
        </w:rPr>
        <w:t> </w:t>
      </w:r>
      <w:r>
        <w:rPr>
          <w:sz w:val="24"/>
        </w:rPr>
        <w:t>препараты.</w:t>
      </w:r>
    </w:p>
    <w:p>
      <w:pPr>
        <w:pStyle w:val="BodyText"/>
        <w:ind w:left="0"/>
        <w:jc w:val="left"/>
        <w:rPr>
          <w:sz w:val="28"/>
        </w:rPr>
      </w:pPr>
    </w:p>
    <w:p>
      <w:pPr>
        <w:pStyle w:val="Heading2"/>
        <w:spacing w:before="212"/>
        <w:jc w:val="left"/>
      </w:pPr>
      <w:r>
        <w:rPr/>
        <w:t>Курс N6</w:t>
      </w:r>
    </w:p>
    <w:p>
      <w:pPr>
        <w:pStyle w:val="BodyText"/>
        <w:spacing w:before="139"/>
        <w:ind w:left="831"/>
        <w:jc w:val="left"/>
      </w:pPr>
      <w:r>
        <w:rPr>
          <w:u w:val="single"/>
        </w:rPr>
        <w:t>Стандартный расчет доз препаратов:</w:t>
      </w:r>
    </w:p>
    <w:p>
      <w:pPr>
        <w:pStyle w:val="ListParagraph"/>
        <w:numPr>
          <w:ilvl w:val="0"/>
          <w:numId w:val="55"/>
        </w:numPr>
        <w:tabs>
          <w:tab w:pos="1135" w:val="left" w:leader="none"/>
          <w:tab w:pos="1136" w:val="left" w:leader="none"/>
        </w:tabs>
        <w:spacing w:line="240" w:lineRule="auto" w:before="137" w:after="0"/>
        <w:ind w:left="1136" w:right="0" w:hanging="360"/>
        <w:jc w:val="left"/>
        <w:rPr>
          <w:sz w:val="24"/>
        </w:rPr>
      </w:pPr>
      <w:r>
        <w:rPr>
          <w:sz w:val="24"/>
        </w:rPr>
        <w:t>Винкристин** 1,5 мг/м</w:t>
      </w:r>
      <w:r>
        <w:rPr>
          <w:sz w:val="16"/>
        </w:rPr>
        <w:t>2 </w:t>
      </w:r>
      <w:r>
        <w:rPr>
          <w:sz w:val="24"/>
        </w:rPr>
        <w:t>в/в капельно за 1 ч, дни 1,</w:t>
      </w:r>
      <w:r>
        <w:rPr>
          <w:spacing w:val="-22"/>
          <w:sz w:val="24"/>
        </w:rPr>
        <w:t> </w:t>
      </w:r>
      <w:r>
        <w:rPr>
          <w:sz w:val="24"/>
        </w:rPr>
        <w:t>8.</w:t>
      </w:r>
    </w:p>
    <w:p>
      <w:pPr>
        <w:pStyle w:val="ListParagraph"/>
        <w:numPr>
          <w:ilvl w:val="0"/>
          <w:numId w:val="55"/>
        </w:numPr>
        <w:tabs>
          <w:tab w:pos="1135" w:val="left" w:leader="none"/>
          <w:tab w:pos="1136" w:val="left" w:leader="none"/>
        </w:tabs>
        <w:spacing w:line="240" w:lineRule="auto" w:before="136" w:after="0"/>
        <w:ind w:left="1136" w:right="0" w:hanging="360"/>
        <w:jc w:val="left"/>
        <w:rPr>
          <w:sz w:val="24"/>
        </w:rPr>
      </w:pPr>
      <w:r>
        <w:rPr>
          <w:sz w:val="24"/>
        </w:rPr>
        <w:t>Дакарбазин** 200 мг/м</w:t>
      </w:r>
      <w:r>
        <w:rPr>
          <w:sz w:val="16"/>
        </w:rPr>
        <w:t>2 </w:t>
      </w:r>
      <w:r>
        <w:rPr>
          <w:sz w:val="24"/>
        </w:rPr>
        <w:t>в/в капельно 1-часовой инфузией, дни 1–5.</w:t>
      </w:r>
    </w:p>
    <w:p>
      <w:pPr>
        <w:pStyle w:val="ListParagraph"/>
        <w:numPr>
          <w:ilvl w:val="0"/>
          <w:numId w:val="55"/>
        </w:numPr>
        <w:tabs>
          <w:tab w:pos="1135" w:val="left" w:leader="none"/>
          <w:tab w:pos="1136" w:val="left" w:leader="none"/>
        </w:tabs>
        <w:spacing w:line="240" w:lineRule="auto" w:before="136" w:after="0"/>
        <w:ind w:left="1136" w:right="0" w:hanging="360"/>
        <w:jc w:val="left"/>
        <w:rPr>
          <w:sz w:val="24"/>
        </w:rPr>
      </w:pPr>
      <w:r>
        <w:rPr>
          <w:sz w:val="24"/>
        </w:rPr>
        <w:t>Ифосфамид** 1500 мг/м</w:t>
      </w:r>
      <w:r>
        <w:rPr>
          <w:sz w:val="16"/>
        </w:rPr>
        <w:t>2 </w:t>
      </w:r>
      <w:r>
        <w:rPr>
          <w:sz w:val="24"/>
        </w:rPr>
        <w:t>в/в капельно 20-часовой инфузией, дни</w:t>
      </w:r>
      <w:r>
        <w:rPr>
          <w:spacing w:val="-19"/>
          <w:sz w:val="24"/>
        </w:rPr>
        <w:t> </w:t>
      </w:r>
      <w:r>
        <w:rPr>
          <w:sz w:val="24"/>
        </w:rPr>
        <w:t>1–5.</w:t>
      </w:r>
    </w:p>
    <w:p>
      <w:pPr>
        <w:pStyle w:val="ListParagraph"/>
        <w:numPr>
          <w:ilvl w:val="0"/>
          <w:numId w:val="55"/>
        </w:numPr>
        <w:tabs>
          <w:tab w:pos="1135" w:val="left" w:leader="none"/>
          <w:tab w:pos="1136" w:val="left" w:leader="none"/>
        </w:tabs>
        <w:spacing w:line="240" w:lineRule="auto" w:before="137" w:after="0"/>
        <w:ind w:left="1136" w:right="0" w:hanging="360"/>
        <w:jc w:val="left"/>
        <w:rPr>
          <w:sz w:val="24"/>
        </w:rPr>
      </w:pPr>
      <w:r>
        <w:rPr>
          <w:sz w:val="24"/>
        </w:rPr>
        <w:t>Доксорубицин** 30 мг/м</w:t>
      </w:r>
      <w:r>
        <w:rPr>
          <w:sz w:val="16"/>
        </w:rPr>
        <w:t>2 </w:t>
      </w:r>
      <w:r>
        <w:rPr>
          <w:sz w:val="24"/>
        </w:rPr>
        <w:t>в/в капельно 4-часовой инфузией, дни 6,</w:t>
      </w:r>
      <w:r>
        <w:rPr>
          <w:spacing w:val="-21"/>
          <w:sz w:val="24"/>
        </w:rPr>
        <w:t> </w:t>
      </w:r>
      <w:r>
        <w:rPr>
          <w:sz w:val="24"/>
        </w:rPr>
        <w:t>7.</w:t>
      </w:r>
    </w:p>
    <w:p>
      <w:pPr>
        <w:pStyle w:val="ListParagraph"/>
        <w:numPr>
          <w:ilvl w:val="0"/>
          <w:numId w:val="55"/>
        </w:numPr>
        <w:tabs>
          <w:tab w:pos="1135" w:val="left" w:leader="none"/>
          <w:tab w:pos="1136" w:val="left" w:leader="none"/>
        </w:tabs>
        <w:spacing w:line="240" w:lineRule="auto" w:before="136" w:after="0"/>
        <w:ind w:left="1136" w:right="0" w:hanging="360"/>
        <w:jc w:val="left"/>
        <w:rPr>
          <w:sz w:val="24"/>
        </w:rPr>
      </w:pPr>
      <w:r>
        <w:rPr>
          <w:sz w:val="24"/>
        </w:rPr>
        <w:t>Сопроводительная</w:t>
      </w:r>
      <w:r>
        <w:rPr>
          <w:spacing w:val="-1"/>
          <w:sz w:val="24"/>
        </w:rPr>
        <w:t> </w:t>
      </w:r>
      <w:r>
        <w:rPr>
          <w:sz w:val="24"/>
        </w:rPr>
        <w:t>терапия:</w:t>
      </w:r>
    </w:p>
    <w:p>
      <w:pPr>
        <w:pStyle w:val="ListParagraph"/>
        <w:numPr>
          <w:ilvl w:val="1"/>
          <w:numId w:val="55"/>
        </w:numPr>
        <w:tabs>
          <w:tab w:pos="1857" w:val="left" w:leader="none"/>
        </w:tabs>
        <w:spacing w:line="240" w:lineRule="auto" w:before="143" w:after="0"/>
        <w:ind w:left="1856" w:right="0" w:hanging="361"/>
        <w:jc w:val="left"/>
        <w:rPr>
          <w:sz w:val="24"/>
        </w:rPr>
      </w:pPr>
      <w:r>
        <w:rPr>
          <w:sz w:val="24"/>
        </w:rPr>
        <w:t>инфузионная терапия 3000 мл/м</w:t>
      </w:r>
      <w:r>
        <w:rPr>
          <w:sz w:val="16"/>
        </w:rPr>
        <w:t>2</w:t>
      </w:r>
      <w:r>
        <w:rPr>
          <w:sz w:val="24"/>
        </w:rPr>
        <w:t>, дни 1–8;</w:t>
      </w:r>
    </w:p>
    <w:p>
      <w:pPr>
        <w:pStyle w:val="ListParagraph"/>
        <w:numPr>
          <w:ilvl w:val="1"/>
          <w:numId w:val="55"/>
        </w:numPr>
        <w:tabs>
          <w:tab w:pos="1857" w:val="left" w:leader="none"/>
        </w:tabs>
        <w:spacing w:line="240" w:lineRule="auto" w:before="114" w:after="0"/>
        <w:ind w:left="1856" w:right="0" w:hanging="361"/>
        <w:jc w:val="left"/>
        <w:rPr>
          <w:sz w:val="24"/>
        </w:rPr>
      </w:pPr>
      <w:r>
        <w:rPr>
          <w:sz w:val="24"/>
        </w:rPr>
        <w:t>месна</w:t>
      </w:r>
      <w:r>
        <w:rPr>
          <w:sz w:val="16"/>
        </w:rPr>
        <w:t>** </w:t>
      </w:r>
      <w:r>
        <w:rPr>
          <w:sz w:val="24"/>
        </w:rPr>
        <w:t>900 мг/м</w:t>
      </w:r>
      <w:r>
        <w:rPr>
          <w:sz w:val="16"/>
        </w:rPr>
        <w:t>2 </w:t>
      </w:r>
      <w:r>
        <w:rPr>
          <w:sz w:val="24"/>
        </w:rPr>
        <w:t>в/в 24-часовой инфузией, дни</w:t>
      </w:r>
      <w:r>
        <w:rPr>
          <w:spacing w:val="-19"/>
          <w:sz w:val="24"/>
        </w:rPr>
        <w:t> </w:t>
      </w:r>
      <w:r>
        <w:rPr>
          <w:sz w:val="24"/>
        </w:rPr>
        <w:t>1–7;</w:t>
      </w:r>
    </w:p>
    <w:p>
      <w:pPr>
        <w:pStyle w:val="ListParagraph"/>
        <w:numPr>
          <w:ilvl w:val="1"/>
          <w:numId w:val="55"/>
        </w:numPr>
        <w:tabs>
          <w:tab w:pos="1857" w:val="left" w:leader="none"/>
        </w:tabs>
        <w:spacing w:line="240" w:lineRule="auto" w:before="119" w:after="0"/>
        <w:ind w:left="1856" w:right="0" w:hanging="361"/>
        <w:jc w:val="left"/>
        <w:rPr>
          <w:sz w:val="24"/>
        </w:rPr>
      </w:pPr>
      <w:r>
        <w:rPr>
          <w:sz w:val="24"/>
        </w:rPr>
        <w:t>противорвотные</w:t>
      </w:r>
      <w:r>
        <w:rPr>
          <w:spacing w:val="-3"/>
          <w:sz w:val="24"/>
        </w:rPr>
        <w:t> </w:t>
      </w:r>
      <w:r>
        <w:rPr>
          <w:sz w:val="24"/>
        </w:rPr>
        <w:t>препараты.</w:t>
      </w:r>
    </w:p>
    <w:p>
      <w:pPr>
        <w:pStyle w:val="BodyText"/>
        <w:spacing w:line="360" w:lineRule="auto" w:before="119"/>
        <w:ind w:right="350" w:firstLine="710"/>
        <w:jc w:val="left"/>
      </w:pPr>
      <w:r>
        <w:rPr>
          <w:u w:val="single"/>
        </w:rPr>
        <w:t>Расчет доз препаратов для новорожденных и детей младшего возраста (дети младше</w:t>
      </w:r>
      <w:r>
        <w:rPr/>
        <w:t> </w:t>
      </w:r>
      <w:r>
        <w:rPr>
          <w:u w:val="single"/>
        </w:rPr>
        <w:t>12 месяцев и дети с массой тела &lt; 10 кг):</w:t>
      </w:r>
    </w:p>
    <w:p>
      <w:pPr>
        <w:pStyle w:val="ListParagraph"/>
        <w:numPr>
          <w:ilvl w:val="0"/>
          <w:numId w:val="55"/>
        </w:numPr>
        <w:tabs>
          <w:tab w:pos="1135" w:val="left" w:leader="none"/>
          <w:tab w:pos="1136" w:val="left" w:leader="none"/>
        </w:tabs>
        <w:spacing w:line="240" w:lineRule="auto" w:before="0" w:after="0"/>
        <w:ind w:left="1136" w:right="0" w:hanging="360"/>
        <w:jc w:val="left"/>
        <w:rPr>
          <w:sz w:val="24"/>
        </w:rPr>
      </w:pPr>
      <w:r>
        <w:rPr>
          <w:sz w:val="24"/>
        </w:rPr>
        <w:t>Винкристин** 0,05 мг/кг в/в капельно за 1 час, дни 1,</w:t>
      </w:r>
      <w:r>
        <w:rPr>
          <w:spacing w:val="-2"/>
          <w:sz w:val="24"/>
        </w:rPr>
        <w:t> </w:t>
      </w:r>
      <w:r>
        <w:rPr>
          <w:sz w:val="24"/>
        </w:rPr>
        <w:t>8.</w:t>
      </w:r>
    </w:p>
    <w:p>
      <w:pPr>
        <w:pStyle w:val="ListParagraph"/>
        <w:numPr>
          <w:ilvl w:val="0"/>
          <w:numId w:val="55"/>
        </w:numPr>
        <w:tabs>
          <w:tab w:pos="1135" w:val="left" w:leader="none"/>
          <w:tab w:pos="1136" w:val="left" w:leader="none"/>
        </w:tabs>
        <w:spacing w:line="240" w:lineRule="auto" w:before="136" w:after="0"/>
        <w:ind w:left="1136" w:right="0" w:hanging="360"/>
        <w:jc w:val="left"/>
        <w:rPr>
          <w:sz w:val="24"/>
        </w:rPr>
      </w:pPr>
      <w:r>
        <w:rPr>
          <w:sz w:val="24"/>
        </w:rPr>
        <w:t>Дакарбазин** 6,7 мг/кг в/в капельно 1-часовой инфузией, дни</w:t>
      </w:r>
      <w:r>
        <w:rPr>
          <w:spacing w:val="-19"/>
          <w:sz w:val="24"/>
        </w:rPr>
        <w:t> </w:t>
      </w:r>
      <w:r>
        <w:rPr>
          <w:sz w:val="24"/>
        </w:rPr>
        <w:t>1–5.</w:t>
      </w:r>
    </w:p>
    <w:p>
      <w:pPr>
        <w:pStyle w:val="ListParagraph"/>
        <w:numPr>
          <w:ilvl w:val="0"/>
          <w:numId w:val="55"/>
        </w:numPr>
        <w:tabs>
          <w:tab w:pos="1135" w:val="left" w:leader="none"/>
          <w:tab w:pos="1136" w:val="left" w:leader="none"/>
        </w:tabs>
        <w:spacing w:line="240" w:lineRule="auto" w:before="136" w:after="0"/>
        <w:ind w:left="1136" w:right="0" w:hanging="360"/>
        <w:jc w:val="left"/>
        <w:rPr>
          <w:sz w:val="24"/>
        </w:rPr>
      </w:pPr>
      <w:r>
        <w:rPr>
          <w:sz w:val="24"/>
        </w:rPr>
        <w:t>Ифосфамид** 50 мг/кг в/в капельно 20-часовой инфузией, дни</w:t>
      </w:r>
      <w:r>
        <w:rPr>
          <w:spacing w:val="-17"/>
          <w:sz w:val="24"/>
        </w:rPr>
        <w:t> </w:t>
      </w:r>
      <w:r>
        <w:rPr>
          <w:sz w:val="24"/>
        </w:rPr>
        <w:t>1–5.</w:t>
      </w:r>
    </w:p>
    <w:p>
      <w:pPr>
        <w:pStyle w:val="ListParagraph"/>
        <w:numPr>
          <w:ilvl w:val="0"/>
          <w:numId w:val="55"/>
        </w:numPr>
        <w:tabs>
          <w:tab w:pos="1135" w:val="left" w:leader="none"/>
          <w:tab w:pos="1136" w:val="left" w:leader="none"/>
        </w:tabs>
        <w:spacing w:line="240" w:lineRule="auto" w:before="136" w:after="0"/>
        <w:ind w:left="1136" w:right="0" w:hanging="360"/>
        <w:jc w:val="left"/>
        <w:rPr>
          <w:sz w:val="24"/>
        </w:rPr>
      </w:pPr>
      <w:r>
        <w:rPr>
          <w:sz w:val="24"/>
        </w:rPr>
        <w:t>Доксорубицин** 1 мг/кг в/в капельно 4-часовой инфузией, дни 6,</w:t>
      </w:r>
      <w:r>
        <w:rPr>
          <w:spacing w:val="-20"/>
          <w:sz w:val="24"/>
        </w:rPr>
        <w:t> </w:t>
      </w:r>
      <w:r>
        <w:rPr>
          <w:sz w:val="24"/>
        </w:rPr>
        <w:t>7.</w:t>
      </w:r>
    </w:p>
    <w:p>
      <w:pPr>
        <w:pStyle w:val="ListParagraph"/>
        <w:numPr>
          <w:ilvl w:val="0"/>
          <w:numId w:val="55"/>
        </w:numPr>
        <w:tabs>
          <w:tab w:pos="1135" w:val="left" w:leader="none"/>
          <w:tab w:pos="1136" w:val="left" w:leader="none"/>
        </w:tabs>
        <w:spacing w:line="240" w:lineRule="auto" w:before="141" w:after="0"/>
        <w:ind w:left="1136" w:right="0" w:hanging="360"/>
        <w:jc w:val="left"/>
        <w:rPr>
          <w:sz w:val="24"/>
        </w:rPr>
      </w:pPr>
      <w:r>
        <w:rPr>
          <w:sz w:val="24"/>
        </w:rPr>
        <w:t>Сопроводительная</w:t>
      </w:r>
      <w:r>
        <w:rPr>
          <w:spacing w:val="-1"/>
          <w:sz w:val="24"/>
        </w:rPr>
        <w:t> </w:t>
      </w:r>
      <w:r>
        <w:rPr>
          <w:sz w:val="24"/>
        </w:rPr>
        <w:t>терапия:</w:t>
      </w:r>
    </w:p>
    <w:p>
      <w:pPr>
        <w:pStyle w:val="ListParagraph"/>
        <w:numPr>
          <w:ilvl w:val="1"/>
          <w:numId w:val="55"/>
        </w:numPr>
        <w:tabs>
          <w:tab w:pos="1857" w:val="left" w:leader="none"/>
        </w:tabs>
        <w:spacing w:line="240" w:lineRule="auto" w:before="139" w:after="0"/>
        <w:ind w:left="1856" w:right="0" w:hanging="361"/>
        <w:jc w:val="left"/>
        <w:rPr>
          <w:sz w:val="24"/>
        </w:rPr>
      </w:pPr>
      <w:r>
        <w:rPr>
          <w:sz w:val="24"/>
        </w:rPr>
        <w:t>инфузионная терапия 3000 мл/м</w:t>
      </w:r>
      <w:r>
        <w:rPr>
          <w:sz w:val="16"/>
        </w:rPr>
        <w:t>2</w:t>
      </w:r>
      <w:r>
        <w:rPr>
          <w:sz w:val="24"/>
        </w:rPr>
        <w:t>, дни 1–8;</w:t>
      </w:r>
    </w:p>
    <w:p>
      <w:pPr>
        <w:pStyle w:val="ListParagraph"/>
        <w:numPr>
          <w:ilvl w:val="1"/>
          <w:numId w:val="55"/>
        </w:numPr>
        <w:tabs>
          <w:tab w:pos="1857" w:val="left" w:leader="none"/>
        </w:tabs>
        <w:spacing w:line="240" w:lineRule="auto" w:before="119" w:after="0"/>
        <w:ind w:left="1856" w:right="0" w:hanging="361"/>
        <w:jc w:val="left"/>
        <w:rPr>
          <w:sz w:val="24"/>
        </w:rPr>
      </w:pPr>
      <w:r>
        <w:rPr>
          <w:sz w:val="24"/>
        </w:rPr>
        <w:t>месна</w:t>
      </w:r>
      <w:r>
        <w:rPr>
          <w:sz w:val="16"/>
        </w:rPr>
        <w:t>** </w:t>
      </w:r>
      <w:r>
        <w:rPr>
          <w:sz w:val="24"/>
        </w:rPr>
        <w:t>30 мг/кг в/в 24-часовой инфузией, дни</w:t>
      </w:r>
      <w:r>
        <w:rPr>
          <w:spacing w:val="-38"/>
          <w:sz w:val="24"/>
        </w:rPr>
        <w:t> </w:t>
      </w:r>
      <w:r>
        <w:rPr>
          <w:sz w:val="24"/>
        </w:rPr>
        <w:t>1–7;</w:t>
      </w:r>
    </w:p>
    <w:p>
      <w:pPr>
        <w:pStyle w:val="ListParagraph"/>
        <w:numPr>
          <w:ilvl w:val="1"/>
          <w:numId w:val="55"/>
        </w:numPr>
        <w:tabs>
          <w:tab w:pos="1857" w:val="left" w:leader="none"/>
        </w:tabs>
        <w:spacing w:line="240" w:lineRule="auto" w:before="114" w:after="0"/>
        <w:ind w:left="1856" w:right="0" w:hanging="361"/>
        <w:jc w:val="left"/>
        <w:rPr>
          <w:sz w:val="24"/>
        </w:rPr>
      </w:pPr>
      <w:r>
        <w:rPr>
          <w:sz w:val="24"/>
        </w:rPr>
        <w:t>противорвотные</w:t>
      </w:r>
      <w:r>
        <w:rPr>
          <w:spacing w:val="-3"/>
          <w:sz w:val="24"/>
        </w:rPr>
        <w:t> </w:t>
      </w:r>
      <w:r>
        <w:rPr>
          <w:sz w:val="24"/>
        </w:rPr>
        <w:t>препараты.</w:t>
      </w:r>
    </w:p>
    <w:p>
      <w:pPr>
        <w:spacing w:after="0" w:line="240" w:lineRule="auto"/>
        <w:jc w:val="left"/>
        <w:rPr>
          <w:sz w:val="24"/>
        </w:rPr>
        <w:sectPr>
          <w:pgSz w:w="11910" w:h="16840"/>
          <w:pgMar w:header="0" w:footer="689" w:top="1320" w:bottom="960" w:left="1580" w:right="440"/>
        </w:sectPr>
      </w:pPr>
    </w:p>
    <w:p>
      <w:pPr>
        <w:pStyle w:val="BodyText"/>
        <w:spacing w:before="6"/>
        <w:ind w:left="0"/>
        <w:jc w:val="left"/>
        <w:rPr>
          <w:sz w:val="10"/>
        </w:rPr>
      </w:pPr>
    </w:p>
    <w:p>
      <w:pPr>
        <w:pStyle w:val="Heading2"/>
        <w:spacing w:before="90"/>
        <w:ind w:left="1136"/>
        <w:jc w:val="left"/>
      </w:pPr>
      <w:r>
        <w:rPr/>
        <w:t>Курс N7</w:t>
      </w:r>
    </w:p>
    <w:p>
      <w:pPr>
        <w:pStyle w:val="BodyText"/>
        <w:spacing w:before="139"/>
        <w:ind w:left="1136"/>
        <w:jc w:val="left"/>
      </w:pPr>
      <w:r>
        <w:rPr>
          <w:u w:val="single"/>
        </w:rPr>
        <w:t>Стандартный расчет доз препаратов:</w:t>
      </w:r>
    </w:p>
    <w:p>
      <w:pPr>
        <w:pStyle w:val="ListParagraph"/>
        <w:numPr>
          <w:ilvl w:val="0"/>
          <w:numId w:val="55"/>
        </w:numPr>
        <w:tabs>
          <w:tab w:pos="1135" w:val="left" w:leader="none"/>
          <w:tab w:pos="1136" w:val="left" w:leader="none"/>
        </w:tabs>
        <w:spacing w:line="240" w:lineRule="auto" w:before="137" w:after="0"/>
        <w:ind w:left="1136" w:right="0" w:hanging="360"/>
        <w:jc w:val="left"/>
        <w:rPr>
          <w:sz w:val="24"/>
        </w:rPr>
      </w:pPr>
      <w:r>
        <w:rPr>
          <w:sz w:val="24"/>
        </w:rPr>
        <w:t>Циклофосфамид** 150 мг/м</w:t>
      </w:r>
      <w:r>
        <w:rPr>
          <w:sz w:val="16"/>
        </w:rPr>
        <w:t>2 </w:t>
      </w:r>
      <w:r>
        <w:rPr>
          <w:sz w:val="24"/>
        </w:rPr>
        <w:t>в/в 1-часовой инфузией или per os, дни</w:t>
      </w:r>
      <w:r>
        <w:rPr>
          <w:spacing w:val="-19"/>
          <w:sz w:val="24"/>
        </w:rPr>
        <w:t> </w:t>
      </w:r>
      <w:r>
        <w:rPr>
          <w:sz w:val="24"/>
        </w:rPr>
        <w:t>1–8.</w:t>
      </w:r>
    </w:p>
    <w:p>
      <w:pPr>
        <w:pStyle w:val="ListParagraph"/>
        <w:numPr>
          <w:ilvl w:val="0"/>
          <w:numId w:val="55"/>
        </w:numPr>
        <w:tabs>
          <w:tab w:pos="1135" w:val="left" w:leader="none"/>
          <w:tab w:pos="1136" w:val="left" w:leader="none"/>
        </w:tabs>
        <w:spacing w:line="240" w:lineRule="auto" w:before="136" w:after="0"/>
        <w:ind w:left="1136" w:right="0" w:hanging="360"/>
        <w:jc w:val="left"/>
        <w:rPr>
          <w:sz w:val="24"/>
        </w:rPr>
      </w:pPr>
      <w:r>
        <w:rPr>
          <w:sz w:val="24"/>
        </w:rPr>
        <w:t>Сопроводительная</w:t>
      </w:r>
      <w:r>
        <w:rPr>
          <w:spacing w:val="-1"/>
          <w:sz w:val="24"/>
        </w:rPr>
        <w:t> </w:t>
      </w:r>
      <w:r>
        <w:rPr>
          <w:sz w:val="24"/>
        </w:rPr>
        <w:t>терапия:</w:t>
      </w:r>
    </w:p>
    <w:p>
      <w:pPr>
        <w:pStyle w:val="ListParagraph"/>
        <w:numPr>
          <w:ilvl w:val="1"/>
          <w:numId w:val="55"/>
        </w:numPr>
        <w:tabs>
          <w:tab w:pos="1857" w:val="left" w:leader="none"/>
        </w:tabs>
        <w:spacing w:line="336" w:lineRule="auto" w:before="139" w:after="0"/>
        <w:ind w:left="1856" w:right="411" w:hanging="360"/>
        <w:jc w:val="left"/>
        <w:rPr>
          <w:sz w:val="24"/>
        </w:rPr>
      </w:pPr>
      <w:r>
        <w:rPr>
          <w:sz w:val="24"/>
        </w:rPr>
        <w:t>месна** 30 мг/м</w:t>
      </w:r>
      <w:r>
        <w:rPr>
          <w:sz w:val="16"/>
        </w:rPr>
        <w:t>2 </w:t>
      </w:r>
      <w:r>
        <w:rPr>
          <w:sz w:val="24"/>
        </w:rPr>
        <w:t>× 3 раза в/в струйно или per os в 0, 4 и 8 ч от начала введения циклофосфамида, дни 1–8;</w:t>
      </w:r>
    </w:p>
    <w:p>
      <w:pPr>
        <w:pStyle w:val="ListParagraph"/>
        <w:numPr>
          <w:ilvl w:val="1"/>
          <w:numId w:val="55"/>
        </w:numPr>
        <w:tabs>
          <w:tab w:pos="1857" w:val="left" w:leader="none"/>
        </w:tabs>
        <w:spacing w:line="240" w:lineRule="auto" w:before="37" w:after="0"/>
        <w:ind w:left="1856" w:right="0" w:hanging="361"/>
        <w:jc w:val="left"/>
        <w:rPr>
          <w:sz w:val="24"/>
        </w:rPr>
      </w:pPr>
      <w:r>
        <w:rPr>
          <w:sz w:val="24"/>
        </w:rPr>
        <w:t>противорвотные</w:t>
      </w:r>
      <w:r>
        <w:rPr>
          <w:spacing w:val="-3"/>
          <w:sz w:val="24"/>
        </w:rPr>
        <w:t> </w:t>
      </w:r>
      <w:r>
        <w:rPr>
          <w:sz w:val="24"/>
        </w:rPr>
        <w:t>препараты.</w:t>
      </w:r>
    </w:p>
    <w:p>
      <w:pPr>
        <w:pStyle w:val="BodyText"/>
        <w:spacing w:line="360" w:lineRule="auto" w:before="119"/>
        <w:ind w:right="350" w:firstLine="710"/>
        <w:jc w:val="left"/>
      </w:pPr>
      <w:r>
        <w:rPr>
          <w:u w:val="single"/>
        </w:rPr>
        <w:t>Расчет доз препаратов для новорожденных и детей младшего возраста (дети младше</w:t>
      </w:r>
      <w:r>
        <w:rPr/>
        <w:t> </w:t>
      </w:r>
      <w:r>
        <w:rPr>
          <w:u w:val="single"/>
        </w:rPr>
        <w:t>12 месяцев и дети с массой тела &lt; 10 кг):</w:t>
      </w:r>
    </w:p>
    <w:p>
      <w:pPr>
        <w:pStyle w:val="ListParagraph"/>
        <w:numPr>
          <w:ilvl w:val="0"/>
          <w:numId w:val="55"/>
        </w:numPr>
        <w:tabs>
          <w:tab w:pos="1135" w:val="left" w:leader="none"/>
          <w:tab w:pos="1136" w:val="left" w:leader="none"/>
        </w:tabs>
        <w:spacing w:line="289" w:lineRule="exact" w:before="0" w:after="0"/>
        <w:ind w:left="1136" w:right="0" w:hanging="360"/>
        <w:jc w:val="left"/>
        <w:rPr>
          <w:sz w:val="24"/>
        </w:rPr>
      </w:pPr>
      <w:r>
        <w:rPr>
          <w:sz w:val="24"/>
        </w:rPr>
        <w:t>Циклофосфамид** 5 мг/кг в/в 1-часовой инфузией или per os, дни</w:t>
      </w:r>
      <w:r>
        <w:rPr>
          <w:spacing w:val="3"/>
          <w:sz w:val="24"/>
        </w:rPr>
        <w:t> </w:t>
      </w:r>
      <w:r>
        <w:rPr>
          <w:sz w:val="24"/>
        </w:rPr>
        <w:t>1–8.</w:t>
      </w:r>
    </w:p>
    <w:p>
      <w:pPr>
        <w:pStyle w:val="ListParagraph"/>
        <w:numPr>
          <w:ilvl w:val="0"/>
          <w:numId w:val="55"/>
        </w:numPr>
        <w:tabs>
          <w:tab w:pos="1135" w:val="left" w:leader="none"/>
          <w:tab w:pos="1136" w:val="left" w:leader="none"/>
        </w:tabs>
        <w:spacing w:line="240" w:lineRule="auto" w:before="142" w:after="0"/>
        <w:ind w:left="1136" w:right="0" w:hanging="360"/>
        <w:jc w:val="left"/>
        <w:rPr>
          <w:sz w:val="24"/>
        </w:rPr>
      </w:pPr>
      <w:r>
        <w:rPr>
          <w:sz w:val="24"/>
        </w:rPr>
        <w:t>Сопроводительная</w:t>
      </w:r>
      <w:r>
        <w:rPr>
          <w:spacing w:val="-1"/>
          <w:sz w:val="24"/>
        </w:rPr>
        <w:t> </w:t>
      </w:r>
      <w:r>
        <w:rPr>
          <w:sz w:val="24"/>
        </w:rPr>
        <w:t>терапия:</w:t>
      </w:r>
    </w:p>
    <w:p>
      <w:pPr>
        <w:pStyle w:val="ListParagraph"/>
        <w:numPr>
          <w:ilvl w:val="1"/>
          <w:numId w:val="55"/>
        </w:numPr>
        <w:tabs>
          <w:tab w:pos="1857" w:val="left" w:leader="none"/>
        </w:tabs>
        <w:spacing w:line="336" w:lineRule="auto" w:before="138" w:after="0"/>
        <w:ind w:left="1856" w:right="406" w:hanging="360"/>
        <w:jc w:val="left"/>
        <w:rPr>
          <w:sz w:val="24"/>
        </w:rPr>
      </w:pPr>
      <w:r>
        <w:rPr>
          <w:sz w:val="24"/>
        </w:rPr>
        <w:t>месна** 1 мг/кг × 3 раза в/в струйно или per </w:t>
      </w:r>
      <w:r>
        <w:rPr>
          <w:spacing w:val="-3"/>
          <w:sz w:val="24"/>
        </w:rPr>
        <w:t>os </w:t>
      </w:r>
      <w:r>
        <w:rPr>
          <w:sz w:val="24"/>
        </w:rPr>
        <w:t>в 0, 4 и 8 ч от начала введения циклофосфамида, дни 1–8;</w:t>
      </w:r>
    </w:p>
    <w:p>
      <w:pPr>
        <w:pStyle w:val="ListParagraph"/>
        <w:numPr>
          <w:ilvl w:val="1"/>
          <w:numId w:val="55"/>
        </w:numPr>
        <w:tabs>
          <w:tab w:pos="1857" w:val="left" w:leader="none"/>
        </w:tabs>
        <w:spacing w:line="240" w:lineRule="auto" w:before="32" w:after="0"/>
        <w:ind w:left="1856" w:right="0" w:hanging="361"/>
        <w:jc w:val="left"/>
        <w:rPr>
          <w:sz w:val="24"/>
        </w:rPr>
      </w:pPr>
      <w:r>
        <w:rPr>
          <w:sz w:val="24"/>
        </w:rPr>
        <w:t>противорвотные</w:t>
      </w:r>
      <w:r>
        <w:rPr>
          <w:spacing w:val="-3"/>
          <w:sz w:val="24"/>
        </w:rPr>
        <w:t> </w:t>
      </w:r>
      <w:r>
        <w:rPr>
          <w:sz w:val="24"/>
        </w:rPr>
        <w:t>препараты.</w:t>
      </w:r>
    </w:p>
    <w:p>
      <w:pPr>
        <w:pStyle w:val="BodyText"/>
        <w:ind w:left="0"/>
        <w:jc w:val="left"/>
        <w:rPr>
          <w:sz w:val="28"/>
        </w:rPr>
      </w:pPr>
    </w:p>
    <w:p>
      <w:pPr>
        <w:pStyle w:val="Heading2"/>
        <w:spacing w:before="212"/>
        <w:ind w:left="1136"/>
      </w:pPr>
      <w:r>
        <w:rPr/>
        <w:t>Модификация доз препаратов</w:t>
      </w:r>
    </w:p>
    <w:p>
      <w:pPr>
        <w:pStyle w:val="BodyText"/>
        <w:spacing w:line="360" w:lineRule="auto" w:before="139"/>
        <w:ind w:right="407" w:firstLine="710"/>
      </w:pPr>
      <w:r>
        <w:rPr/>
        <w:t>У пациентов с нарушением функции почек (гидронефроз, острая почечная недостаточность в анамнезе, тубулоинтерстициальные нарушения) целесообразно рассмотреть вопрос об исключении нефротоксичных цитостатических препаратов (цисплатин** и ифосфамид**) и их замене на эквитоксичные дозы карбоплатина** и циклофосфамида**.</w:t>
      </w:r>
    </w:p>
    <w:p>
      <w:pPr>
        <w:pStyle w:val="BodyText"/>
        <w:spacing w:line="362" w:lineRule="auto" w:before="1"/>
        <w:ind w:right="399" w:firstLine="710"/>
      </w:pPr>
      <w:r>
        <w:rPr/>
        <w:t>В курсе N5 цисплатин** заменяется на карбоплатин** в дозе 100 мг/м</w:t>
      </w:r>
      <w:r>
        <w:rPr>
          <w:sz w:val="16"/>
        </w:rPr>
        <w:t>2 </w:t>
      </w:r>
      <w:r>
        <w:rPr/>
        <w:t>в/в капельно 24-часовой инфузией, дни 1–4.</w:t>
      </w:r>
    </w:p>
    <w:p>
      <w:pPr>
        <w:pStyle w:val="BodyText"/>
        <w:spacing w:line="360" w:lineRule="auto"/>
        <w:ind w:right="403" w:firstLine="710"/>
      </w:pPr>
      <w:r>
        <w:rPr/>
        <w:t>Расчет</w:t>
      </w:r>
      <w:r>
        <w:rPr>
          <w:spacing w:val="-9"/>
        </w:rPr>
        <w:t> </w:t>
      </w:r>
      <w:r>
        <w:rPr/>
        <w:t>доз</w:t>
      </w:r>
      <w:r>
        <w:rPr>
          <w:spacing w:val="-8"/>
        </w:rPr>
        <w:t> </w:t>
      </w:r>
      <w:r>
        <w:rPr/>
        <w:t>карбоплатина</w:t>
      </w:r>
      <w:r>
        <w:rPr>
          <w:spacing w:val="-10"/>
        </w:rPr>
        <w:t> </w:t>
      </w:r>
      <w:r>
        <w:rPr/>
        <w:t>у</w:t>
      </w:r>
      <w:r>
        <w:rPr>
          <w:spacing w:val="-10"/>
        </w:rPr>
        <w:t> </w:t>
      </w:r>
      <w:r>
        <w:rPr/>
        <w:t>новорожденных</w:t>
      </w:r>
      <w:r>
        <w:rPr>
          <w:spacing w:val="-9"/>
        </w:rPr>
        <w:t> </w:t>
      </w:r>
      <w:r>
        <w:rPr/>
        <w:t>и</w:t>
      </w:r>
      <w:r>
        <w:rPr>
          <w:spacing w:val="-12"/>
        </w:rPr>
        <w:t> </w:t>
      </w:r>
      <w:r>
        <w:rPr/>
        <w:t>детей</w:t>
      </w:r>
      <w:r>
        <w:rPr>
          <w:spacing w:val="-7"/>
        </w:rPr>
        <w:t> </w:t>
      </w:r>
      <w:r>
        <w:rPr/>
        <w:t>младшего</w:t>
      </w:r>
      <w:r>
        <w:rPr>
          <w:spacing w:val="-10"/>
        </w:rPr>
        <w:t> </w:t>
      </w:r>
      <w:r>
        <w:rPr/>
        <w:t>возраста</w:t>
      </w:r>
      <w:r>
        <w:rPr>
          <w:spacing w:val="-10"/>
        </w:rPr>
        <w:t> </w:t>
      </w:r>
      <w:r>
        <w:rPr/>
        <w:t>(дети</w:t>
      </w:r>
      <w:r>
        <w:rPr>
          <w:spacing w:val="-7"/>
        </w:rPr>
        <w:t> </w:t>
      </w:r>
      <w:r>
        <w:rPr/>
        <w:t>младше 12 месяцев и дети с массой тела &lt; 10 кг): 3,3 мг/кг в/в капельно 24-часовой инфузией, дни 1–4.</w:t>
      </w:r>
    </w:p>
    <w:p>
      <w:pPr>
        <w:pStyle w:val="BodyText"/>
        <w:spacing w:line="360" w:lineRule="auto"/>
        <w:ind w:right="415" w:firstLine="710"/>
        <w:jc w:val="left"/>
      </w:pPr>
      <w:r>
        <w:rPr/>
        <w:t>В курсе N6 ифосфамид** заменяется на циклофосфамид** в дозе 375 в/в капельно за 1 час, дни 1–5.</w:t>
      </w:r>
    </w:p>
    <w:p>
      <w:pPr>
        <w:pStyle w:val="BodyText"/>
        <w:spacing w:line="360" w:lineRule="auto"/>
        <w:ind w:firstLine="710"/>
        <w:jc w:val="left"/>
      </w:pPr>
      <w:r>
        <w:rPr/>
        <w:t>Расчет доз циклофосфамида** у новорожденных и детей младшего возраста (дети младше 12 месяцев и дети с массой тела &lt; 10 кг): 12,5 мг/кг в/в капельно за 1 час, дни 1–5.</w:t>
      </w:r>
    </w:p>
    <w:p>
      <w:pPr>
        <w:spacing w:after="0" w:line="360" w:lineRule="auto"/>
        <w:jc w:val="left"/>
        <w:sectPr>
          <w:pgSz w:w="11910" w:h="16840"/>
          <w:pgMar w:header="0" w:footer="689" w:top="1600" w:bottom="960" w:left="1580" w:right="440"/>
        </w:sectPr>
      </w:pPr>
    </w:p>
    <w:p>
      <w:pPr>
        <w:pStyle w:val="Heading1"/>
        <w:ind w:right="289"/>
        <w:jc w:val="center"/>
      </w:pPr>
      <w:bookmarkStart w:name="Приложение Б. Алгоритмы действий врача" w:id="105"/>
      <w:bookmarkEnd w:id="105"/>
      <w:r>
        <w:rPr>
          <w:b w:val="0"/>
        </w:rPr>
      </w:r>
      <w:bookmarkStart w:name="_bookmark36" w:id="106"/>
      <w:bookmarkEnd w:id="106"/>
      <w:r>
        <w:rPr>
          <w:b w:val="0"/>
        </w:rPr>
      </w:r>
      <w:r>
        <w:rPr/>
        <w:t>Приложение Б. Алгоритмы действий врача</w:t>
      </w:r>
    </w:p>
    <w:p>
      <w:pPr>
        <w:pStyle w:val="BodyText"/>
        <w:ind w:left="0"/>
        <w:jc w:val="left"/>
        <w:rPr>
          <w:b/>
          <w:sz w:val="30"/>
        </w:rPr>
      </w:pPr>
    </w:p>
    <w:p>
      <w:pPr>
        <w:pStyle w:val="BodyText"/>
        <w:spacing w:line="360" w:lineRule="auto" w:before="226"/>
        <w:ind w:right="334" w:firstLine="710"/>
        <w:jc w:val="left"/>
      </w:pPr>
      <w:r>
        <w:rPr/>
        <w:t>Рис. Б1. Алгоритм проведения первичной радиоизотопной диагностики у пациента с подозрением на нейрогенную опухоль.</w:t>
      </w:r>
    </w:p>
    <w:p>
      <w:pPr>
        <w:pStyle w:val="BodyText"/>
        <w:ind w:left="121"/>
        <w:jc w:val="left"/>
        <w:rPr>
          <w:sz w:val="20"/>
        </w:rPr>
      </w:pPr>
      <w:r>
        <w:rPr>
          <w:sz w:val="20"/>
        </w:rPr>
        <w:drawing>
          <wp:inline distT="0" distB="0" distL="0" distR="0">
            <wp:extent cx="5947559" cy="3675888"/>
            <wp:effectExtent l="0" t="0" r="0" b="0"/>
            <wp:docPr id="3" name="image2.jpeg"/>
            <wp:cNvGraphicFramePr>
              <a:graphicFrameLocks noChangeAspect="1"/>
            </wp:cNvGraphicFramePr>
            <a:graphic>
              <a:graphicData uri="http://schemas.openxmlformats.org/drawingml/2006/picture">
                <pic:pic>
                  <pic:nvPicPr>
                    <pic:cNvPr id="4" name="image2.jpeg"/>
                    <pic:cNvPicPr/>
                  </pic:nvPicPr>
                  <pic:blipFill>
                    <a:blip r:embed="rId10" cstate="print"/>
                    <a:stretch>
                      <a:fillRect/>
                    </a:stretch>
                  </pic:blipFill>
                  <pic:spPr>
                    <a:xfrm>
                      <a:off x="0" y="0"/>
                      <a:ext cx="5947559" cy="3675888"/>
                    </a:xfrm>
                    <a:prstGeom prst="rect">
                      <a:avLst/>
                    </a:prstGeom>
                  </pic:spPr>
                </pic:pic>
              </a:graphicData>
            </a:graphic>
          </wp:inline>
        </w:drawing>
      </w:r>
      <w:r>
        <w:rPr>
          <w:sz w:val="20"/>
        </w:rPr>
      </w:r>
    </w:p>
    <w:p>
      <w:pPr>
        <w:pStyle w:val="BodyText"/>
        <w:spacing w:before="129"/>
        <w:ind w:left="831"/>
        <w:jc w:val="left"/>
      </w:pPr>
      <w:r>
        <w:rPr/>
        <w:t>Рис. Б2. Алгоритм терапии пациентов группы наблюдения.</w:t>
      </w:r>
    </w:p>
    <w:p>
      <w:pPr>
        <w:spacing w:after="0"/>
        <w:jc w:val="left"/>
        <w:sectPr>
          <w:pgSz w:w="11910" w:h="16840"/>
          <w:pgMar w:header="0" w:footer="689" w:top="1340" w:bottom="960" w:left="1580" w:right="440"/>
        </w:sectPr>
      </w:pPr>
    </w:p>
    <w:p>
      <w:pPr>
        <w:pStyle w:val="BodyText"/>
        <w:ind w:left="830"/>
        <w:jc w:val="left"/>
        <w:rPr>
          <w:sz w:val="20"/>
        </w:rPr>
      </w:pPr>
      <w:r>
        <w:rPr>
          <w:sz w:val="20"/>
        </w:rPr>
        <w:drawing>
          <wp:inline distT="0" distB="0" distL="0" distR="0">
            <wp:extent cx="5302684" cy="6962489"/>
            <wp:effectExtent l="0" t="0" r="0" b="0"/>
            <wp:docPr id="5" name="image3.jpeg"/>
            <wp:cNvGraphicFramePr>
              <a:graphicFrameLocks noChangeAspect="1"/>
            </wp:cNvGraphicFramePr>
            <a:graphic>
              <a:graphicData uri="http://schemas.openxmlformats.org/drawingml/2006/picture">
                <pic:pic>
                  <pic:nvPicPr>
                    <pic:cNvPr id="6" name="image3.jpeg"/>
                    <pic:cNvPicPr/>
                  </pic:nvPicPr>
                  <pic:blipFill>
                    <a:blip r:embed="rId11" cstate="print"/>
                    <a:stretch>
                      <a:fillRect/>
                    </a:stretch>
                  </pic:blipFill>
                  <pic:spPr>
                    <a:xfrm>
                      <a:off x="0" y="0"/>
                      <a:ext cx="5302684" cy="6962489"/>
                    </a:xfrm>
                    <a:prstGeom prst="rect">
                      <a:avLst/>
                    </a:prstGeom>
                  </pic:spPr>
                </pic:pic>
              </a:graphicData>
            </a:graphic>
          </wp:inline>
        </w:drawing>
      </w:r>
      <w:r>
        <w:rPr>
          <w:sz w:val="20"/>
        </w:rPr>
      </w:r>
    </w:p>
    <w:p>
      <w:pPr>
        <w:pStyle w:val="BodyText"/>
        <w:spacing w:before="74"/>
        <w:ind w:left="831"/>
        <w:jc w:val="left"/>
      </w:pPr>
      <w:r>
        <w:rPr/>
        <w:t>Рис. Б3. Алгоритм терапии пациентов группы промежуточного риска.</w:t>
      </w:r>
    </w:p>
    <w:p>
      <w:pPr>
        <w:spacing w:after="0"/>
        <w:jc w:val="left"/>
        <w:sectPr>
          <w:pgSz w:w="11910" w:h="16840"/>
          <w:pgMar w:header="0" w:footer="689" w:top="1400" w:bottom="960" w:left="1580" w:right="440"/>
        </w:sectPr>
      </w:pPr>
    </w:p>
    <w:p>
      <w:pPr>
        <w:pStyle w:val="BodyText"/>
        <w:ind w:left="830"/>
        <w:jc w:val="left"/>
        <w:rPr>
          <w:sz w:val="20"/>
        </w:rPr>
      </w:pPr>
      <w:r>
        <w:rPr>
          <w:sz w:val="20"/>
        </w:rPr>
        <w:drawing>
          <wp:inline distT="0" distB="0" distL="0" distR="0">
            <wp:extent cx="4283104" cy="4473606"/>
            <wp:effectExtent l="0" t="0" r="0" b="0"/>
            <wp:docPr id="7" name="image4.jpeg"/>
            <wp:cNvGraphicFramePr>
              <a:graphicFrameLocks noChangeAspect="1"/>
            </wp:cNvGraphicFramePr>
            <a:graphic>
              <a:graphicData uri="http://schemas.openxmlformats.org/drawingml/2006/picture">
                <pic:pic>
                  <pic:nvPicPr>
                    <pic:cNvPr id="8" name="image4.jpeg"/>
                    <pic:cNvPicPr/>
                  </pic:nvPicPr>
                  <pic:blipFill>
                    <a:blip r:embed="rId12" cstate="print"/>
                    <a:stretch>
                      <a:fillRect/>
                    </a:stretch>
                  </pic:blipFill>
                  <pic:spPr>
                    <a:xfrm>
                      <a:off x="0" y="0"/>
                      <a:ext cx="4283104" cy="4473606"/>
                    </a:xfrm>
                    <a:prstGeom prst="rect">
                      <a:avLst/>
                    </a:prstGeom>
                  </pic:spPr>
                </pic:pic>
              </a:graphicData>
            </a:graphic>
          </wp:inline>
        </w:drawing>
      </w:r>
      <w:r>
        <w:rPr>
          <w:sz w:val="20"/>
        </w:rPr>
      </w:r>
    </w:p>
    <w:p>
      <w:pPr>
        <w:pStyle w:val="BodyText"/>
        <w:ind w:left="0"/>
        <w:jc w:val="left"/>
        <w:rPr>
          <w:sz w:val="20"/>
        </w:rPr>
      </w:pPr>
    </w:p>
    <w:p>
      <w:pPr>
        <w:pStyle w:val="BodyText"/>
        <w:spacing w:before="3"/>
        <w:ind w:left="0"/>
        <w:jc w:val="left"/>
        <w:rPr>
          <w:sz w:val="16"/>
        </w:rPr>
      </w:pPr>
    </w:p>
    <w:p>
      <w:pPr>
        <w:pStyle w:val="BodyText"/>
        <w:spacing w:before="90"/>
        <w:ind w:left="831"/>
        <w:jc w:val="left"/>
      </w:pPr>
      <w:r>
        <w:rPr/>
        <w:t>Рис. Б4. Алгоритм терапии пациентов группы высокого риска.</w:t>
      </w:r>
    </w:p>
    <w:p>
      <w:pPr>
        <w:spacing w:after="0"/>
        <w:jc w:val="left"/>
        <w:sectPr>
          <w:pgSz w:w="11910" w:h="16840"/>
          <w:pgMar w:header="0" w:footer="689" w:top="1400" w:bottom="960" w:left="1580" w:right="440"/>
        </w:sectPr>
      </w:pPr>
    </w:p>
    <w:p>
      <w:pPr>
        <w:pStyle w:val="BodyText"/>
        <w:ind w:left="830"/>
        <w:jc w:val="left"/>
        <w:rPr>
          <w:sz w:val="20"/>
        </w:rPr>
      </w:pPr>
      <w:r>
        <w:rPr>
          <w:sz w:val="20"/>
        </w:rPr>
        <w:drawing>
          <wp:inline distT="0" distB="0" distL="0" distR="0">
            <wp:extent cx="4219075" cy="4469701"/>
            <wp:effectExtent l="0" t="0" r="0" b="0"/>
            <wp:docPr id="9" name="image5.jpeg"/>
            <wp:cNvGraphicFramePr>
              <a:graphicFrameLocks noChangeAspect="1"/>
            </wp:cNvGraphicFramePr>
            <a:graphic>
              <a:graphicData uri="http://schemas.openxmlformats.org/drawingml/2006/picture">
                <pic:pic>
                  <pic:nvPicPr>
                    <pic:cNvPr id="10" name="image5.jpeg"/>
                    <pic:cNvPicPr/>
                  </pic:nvPicPr>
                  <pic:blipFill>
                    <a:blip r:embed="rId13" cstate="print"/>
                    <a:stretch>
                      <a:fillRect/>
                    </a:stretch>
                  </pic:blipFill>
                  <pic:spPr>
                    <a:xfrm>
                      <a:off x="0" y="0"/>
                      <a:ext cx="4219075" cy="4469701"/>
                    </a:xfrm>
                    <a:prstGeom prst="rect">
                      <a:avLst/>
                    </a:prstGeom>
                  </pic:spPr>
                </pic:pic>
              </a:graphicData>
            </a:graphic>
          </wp:inline>
        </w:drawing>
      </w:r>
      <w:r>
        <w:rPr>
          <w:sz w:val="20"/>
        </w:rPr>
      </w:r>
    </w:p>
    <w:p>
      <w:pPr>
        <w:spacing w:after="0"/>
        <w:jc w:val="left"/>
        <w:rPr>
          <w:sz w:val="20"/>
        </w:rPr>
        <w:sectPr>
          <w:pgSz w:w="11910" w:h="16840"/>
          <w:pgMar w:header="0" w:footer="689" w:top="1400" w:bottom="880" w:left="1580" w:right="440"/>
        </w:sectPr>
      </w:pPr>
    </w:p>
    <w:p>
      <w:pPr>
        <w:pStyle w:val="Heading1"/>
        <w:ind w:left="2071"/>
        <w:jc w:val="both"/>
      </w:pPr>
      <w:bookmarkStart w:name="Приложение В. Информация для пациента" w:id="107"/>
      <w:bookmarkEnd w:id="107"/>
      <w:r>
        <w:rPr>
          <w:b w:val="0"/>
        </w:rPr>
      </w:r>
      <w:bookmarkStart w:name="_bookmark37" w:id="108"/>
      <w:bookmarkEnd w:id="108"/>
      <w:r>
        <w:rPr>
          <w:b w:val="0"/>
        </w:rPr>
      </w:r>
      <w:r>
        <w:rPr/>
        <w:t>Приложение В. Информация для пациента</w:t>
      </w:r>
    </w:p>
    <w:p>
      <w:pPr>
        <w:pStyle w:val="BodyText"/>
        <w:spacing w:line="360" w:lineRule="auto" w:before="155"/>
        <w:ind w:right="412" w:firstLine="710"/>
      </w:pPr>
      <w:r>
        <w:rPr/>
        <w:t>Нейробластома является одним из видов злокачественных опухолей и встречается преимущественно</w:t>
      </w:r>
      <w:r>
        <w:rPr>
          <w:spacing w:val="-13"/>
        </w:rPr>
        <w:t> </w:t>
      </w:r>
      <w:r>
        <w:rPr/>
        <w:t>у</w:t>
      </w:r>
      <w:r>
        <w:rPr>
          <w:spacing w:val="-12"/>
        </w:rPr>
        <w:t> </w:t>
      </w:r>
      <w:r>
        <w:rPr/>
        <w:t>детей</w:t>
      </w:r>
      <w:r>
        <w:rPr>
          <w:spacing w:val="-8"/>
        </w:rPr>
        <w:t> </w:t>
      </w:r>
      <w:r>
        <w:rPr/>
        <w:t>раннего</w:t>
      </w:r>
      <w:r>
        <w:rPr>
          <w:spacing w:val="-12"/>
        </w:rPr>
        <w:t> </w:t>
      </w:r>
      <w:r>
        <w:rPr/>
        <w:t>возраста.</w:t>
      </w:r>
      <w:r>
        <w:rPr>
          <w:spacing w:val="-12"/>
        </w:rPr>
        <w:t> </w:t>
      </w:r>
      <w:r>
        <w:rPr/>
        <w:t>Она</w:t>
      </w:r>
      <w:r>
        <w:rPr>
          <w:spacing w:val="-9"/>
        </w:rPr>
        <w:t> </w:t>
      </w:r>
      <w:r>
        <w:rPr/>
        <w:t>возникает</w:t>
      </w:r>
      <w:r>
        <w:rPr>
          <w:spacing w:val="-11"/>
        </w:rPr>
        <w:t> </w:t>
      </w:r>
      <w:r>
        <w:rPr/>
        <w:t>из</w:t>
      </w:r>
      <w:r>
        <w:rPr>
          <w:spacing w:val="-12"/>
        </w:rPr>
        <w:t> </w:t>
      </w:r>
      <w:r>
        <w:rPr/>
        <w:t>измененных</w:t>
      </w:r>
      <w:r>
        <w:rPr>
          <w:spacing w:val="-12"/>
        </w:rPr>
        <w:t> </w:t>
      </w:r>
      <w:r>
        <w:rPr/>
        <w:t>незрелых</w:t>
      </w:r>
      <w:r>
        <w:rPr>
          <w:spacing w:val="-8"/>
        </w:rPr>
        <w:t> </w:t>
      </w:r>
      <w:r>
        <w:rPr/>
        <w:t>клеток симпатической нервной</w:t>
      </w:r>
      <w:r>
        <w:rPr>
          <w:spacing w:val="1"/>
        </w:rPr>
        <w:t> </w:t>
      </w:r>
      <w:r>
        <w:rPr/>
        <w:t>системы.</w:t>
      </w:r>
    </w:p>
    <w:p>
      <w:pPr>
        <w:pStyle w:val="BodyText"/>
        <w:spacing w:line="360" w:lineRule="auto" w:before="4"/>
        <w:ind w:right="415" w:firstLine="710"/>
      </w:pPr>
      <w:r>
        <w:rPr/>
        <w:t>Нейробластома преимущественно встречается в раннем детском возрасте, являясь самой распространенной солидной опухолью у младенцев в возрастной группе до 1 года, где примерно каждый пятый диагноз из всех диагностированных случаев онкологических заболеваний приходится на этот вид рака.</w:t>
      </w:r>
    </w:p>
    <w:p>
      <w:pPr>
        <w:pStyle w:val="BodyText"/>
        <w:spacing w:line="360" w:lineRule="auto"/>
        <w:ind w:right="400" w:firstLine="710"/>
      </w:pPr>
      <w:r>
        <w:rPr/>
        <w:t>Нейробластома может появиться везде, где есть нервные ткани симпатической нервной системы. Чаще всего она вырастает в мозговом слое надпочечников и в области нервных сплетений по обеим сторонам от позвоночного столба по ходу симпатического ствола.</w:t>
      </w:r>
      <w:r>
        <w:rPr>
          <w:spacing w:val="-14"/>
        </w:rPr>
        <w:t> </w:t>
      </w:r>
      <w:r>
        <w:rPr/>
        <w:t>Если</w:t>
      </w:r>
      <w:r>
        <w:rPr>
          <w:spacing w:val="-12"/>
        </w:rPr>
        <w:t> </w:t>
      </w:r>
      <w:r>
        <w:rPr/>
        <w:t>нейробластома</w:t>
      </w:r>
      <w:r>
        <w:rPr>
          <w:spacing w:val="-15"/>
        </w:rPr>
        <w:t> </w:t>
      </w:r>
      <w:r>
        <w:rPr/>
        <w:t>возникла</w:t>
      </w:r>
      <w:r>
        <w:rPr>
          <w:spacing w:val="-15"/>
        </w:rPr>
        <w:t> </w:t>
      </w:r>
      <w:r>
        <w:rPr/>
        <w:t>в</w:t>
      </w:r>
      <w:r>
        <w:rPr>
          <w:spacing w:val="-12"/>
        </w:rPr>
        <w:t> </w:t>
      </w:r>
      <w:r>
        <w:rPr/>
        <w:t>симпатическом</w:t>
      </w:r>
      <w:r>
        <w:rPr>
          <w:spacing w:val="-15"/>
        </w:rPr>
        <w:t> </w:t>
      </w:r>
      <w:r>
        <w:rPr/>
        <w:t>стволе,</w:t>
      </w:r>
      <w:r>
        <w:rPr>
          <w:spacing w:val="-13"/>
        </w:rPr>
        <w:t> </w:t>
      </w:r>
      <w:r>
        <w:rPr/>
        <w:t>то</w:t>
      </w:r>
      <w:r>
        <w:rPr>
          <w:spacing w:val="-13"/>
        </w:rPr>
        <w:t> </w:t>
      </w:r>
      <w:r>
        <w:rPr/>
        <w:t>опухоль</w:t>
      </w:r>
      <w:r>
        <w:rPr>
          <w:spacing w:val="-13"/>
        </w:rPr>
        <w:t> </w:t>
      </w:r>
      <w:r>
        <w:rPr/>
        <w:t>может</w:t>
      </w:r>
      <w:r>
        <w:rPr>
          <w:spacing w:val="-13"/>
        </w:rPr>
        <w:t> </w:t>
      </w:r>
      <w:r>
        <w:rPr/>
        <w:t>появиться в любом участке вдоль позвоночника — в области живота, таза, груди и шеи. Наиболее часто (примерно в 70 % всех случаев) опухоль находится в области живота (например, в забрюшинном пространстве) — около половины таких опухолей локализуется в надпочечниках. Примерно одна пятая часть нейробластом выявляется в области груди и шеи.</w:t>
      </w:r>
    </w:p>
    <w:p>
      <w:pPr>
        <w:pStyle w:val="BodyText"/>
        <w:spacing w:line="360" w:lineRule="auto"/>
        <w:ind w:right="398" w:firstLine="710"/>
      </w:pPr>
      <w:r>
        <w:rPr/>
        <w:t>В начале заболевания у многих детей с нейробластомой может не быть никаких симптомов. Опухоль у них находят случайно, например, при обычном осмотре у детского врача. Как правило, жалобы появляется тогда, когда опухоль достигает больших размеров (при</w:t>
      </w:r>
      <w:r>
        <w:rPr>
          <w:spacing w:val="-12"/>
        </w:rPr>
        <w:t> </w:t>
      </w:r>
      <w:r>
        <w:rPr/>
        <w:t>локализации</w:t>
      </w:r>
      <w:r>
        <w:rPr>
          <w:spacing w:val="-16"/>
        </w:rPr>
        <w:t> </w:t>
      </w:r>
      <w:r>
        <w:rPr/>
        <w:t>в</w:t>
      </w:r>
      <w:r>
        <w:rPr>
          <w:spacing w:val="-11"/>
        </w:rPr>
        <w:t> </w:t>
      </w:r>
      <w:r>
        <w:rPr/>
        <w:t>забрюшинном</w:t>
      </w:r>
      <w:r>
        <w:rPr>
          <w:spacing w:val="-15"/>
        </w:rPr>
        <w:t> </w:t>
      </w:r>
      <w:r>
        <w:rPr/>
        <w:t>пространстве,</w:t>
      </w:r>
      <w:r>
        <w:rPr>
          <w:spacing w:val="-18"/>
        </w:rPr>
        <w:t> </w:t>
      </w:r>
      <w:r>
        <w:rPr/>
        <w:t>могут</w:t>
      </w:r>
      <w:r>
        <w:rPr>
          <w:spacing w:val="-12"/>
        </w:rPr>
        <w:t> </w:t>
      </w:r>
      <w:r>
        <w:rPr/>
        <w:t>появиться</w:t>
      </w:r>
      <w:r>
        <w:rPr>
          <w:spacing w:val="-13"/>
        </w:rPr>
        <w:t> </w:t>
      </w:r>
      <w:r>
        <w:rPr/>
        <w:t>жалобы</w:t>
      </w:r>
      <w:r>
        <w:rPr>
          <w:spacing w:val="-14"/>
        </w:rPr>
        <w:t> </w:t>
      </w:r>
      <w:r>
        <w:rPr/>
        <w:t>на</w:t>
      </w:r>
      <w:r>
        <w:rPr>
          <w:spacing w:val="-15"/>
        </w:rPr>
        <w:t> </w:t>
      </w:r>
      <w:r>
        <w:rPr/>
        <w:t>боли</w:t>
      </w:r>
      <w:r>
        <w:rPr>
          <w:spacing w:val="-11"/>
        </w:rPr>
        <w:t> </w:t>
      </w:r>
      <w:r>
        <w:rPr/>
        <w:t>в</w:t>
      </w:r>
      <w:r>
        <w:rPr>
          <w:spacing w:val="-11"/>
        </w:rPr>
        <w:t> </w:t>
      </w:r>
      <w:r>
        <w:rPr/>
        <w:t>животе, в средостении- на кашель и одышку) или появляется отдаленные метастазы (боли в ногах, слабость, снижение аппетита, повышение температуры, изменение в анализах крови- анемия</w:t>
      </w:r>
      <w:r>
        <w:rPr>
          <w:spacing w:val="-10"/>
        </w:rPr>
        <w:t> </w:t>
      </w:r>
      <w:r>
        <w:rPr/>
        <w:t>и</w:t>
      </w:r>
      <w:r>
        <w:rPr>
          <w:spacing w:val="-7"/>
        </w:rPr>
        <w:t> </w:t>
      </w:r>
      <w:r>
        <w:rPr/>
        <w:t>другие).</w:t>
      </w:r>
      <w:r>
        <w:rPr>
          <w:spacing w:val="-8"/>
        </w:rPr>
        <w:t> </w:t>
      </w:r>
      <w:r>
        <w:rPr/>
        <w:t>Нейробластома</w:t>
      </w:r>
      <w:r>
        <w:rPr>
          <w:spacing w:val="-10"/>
        </w:rPr>
        <w:t> </w:t>
      </w:r>
      <w:r>
        <w:rPr/>
        <w:t>может</w:t>
      </w:r>
      <w:r>
        <w:rPr>
          <w:spacing w:val="-8"/>
        </w:rPr>
        <w:t> </w:t>
      </w:r>
      <w:r>
        <w:rPr/>
        <w:t>протекать</w:t>
      </w:r>
      <w:r>
        <w:rPr>
          <w:spacing w:val="-8"/>
        </w:rPr>
        <w:t> </w:t>
      </w:r>
      <w:r>
        <w:rPr/>
        <w:t>под</w:t>
      </w:r>
      <w:r>
        <w:rPr>
          <w:spacing w:val="-11"/>
        </w:rPr>
        <w:t> </w:t>
      </w:r>
      <w:r>
        <w:rPr/>
        <w:t>маской</w:t>
      </w:r>
      <w:r>
        <w:rPr>
          <w:spacing w:val="-7"/>
        </w:rPr>
        <w:t> </w:t>
      </w:r>
      <w:r>
        <w:rPr/>
        <w:t>других</w:t>
      </w:r>
      <w:r>
        <w:rPr>
          <w:spacing w:val="-9"/>
        </w:rPr>
        <w:t> </w:t>
      </w:r>
      <w:r>
        <w:rPr/>
        <w:t>заболеваний</w:t>
      </w:r>
      <w:r>
        <w:rPr>
          <w:spacing w:val="-7"/>
        </w:rPr>
        <w:t> </w:t>
      </w:r>
      <w:r>
        <w:rPr/>
        <w:t>(ОРВИ, бронхит, кишечная инфекция). Поэтому, иногда по клиническим данным очень сложно заподозрить</w:t>
      </w:r>
      <w:r>
        <w:rPr>
          <w:spacing w:val="-1"/>
        </w:rPr>
        <w:t> </w:t>
      </w:r>
      <w:r>
        <w:rPr/>
        <w:t>нейробластому.</w:t>
      </w:r>
    </w:p>
    <w:p>
      <w:pPr>
        <w:pStyle w:val="BodyText"/>
        <w:spacing w:line="360" w:lineRule="auto"/>
        <w:ind w:right="412" w:firstLine="710"/>
      </w:pPr>
      <w:r>
        <w:rPr/>
        <w:t>При подозрении на нейробластому, ребенка должен обязательно проконсультировать детский онколог/гематолог и назначить углубленное обследование. Основные методы обследования включают выполнение УЗИ, КТ или МРТ грудной клетки и брюшной полости, костномозговые пункции, оценку уровня онкомаркеры (НСЕ, ферритин, ЛДГ). Важным диагностическим методом при нейробластоме является радиоизотопная диагностика – сцинтиграфия с 123I- МЙБГ.</w:t>
      </w:r>
    </w:p>
    <w:p>
      <w:pPr>
        <w:pStyle w:val="BodyText"/>
        <w:spacing w:line="360" w:lineRule="auto" w:before="2"/>
        <w:ind w:right="400" w:firstLine="710"/>
      </w:pPr>
      <w:r>
        <w:rPr/>
        <w:t>Гистологическое исследование для подтверждения диагноза – нейробластома, можно провести после выполнения хирургического вмешательства (удаление опухоли или</w:t>
      </w:r>
    </w:p>
    <w:p>
      <w:pPr>
        <w:spacing w:after="0" w:line="360" w:lineRule="auto"/>
        <w:sectPr>
          <w:pgSz w:w="11910" w:h="16840"/>
          <w:pgMar w:header="0" w:footer="689" w:top="1340" w:bottom="880" w:left="1580" w:right="440"/>
        </w:sectPr>
      </w:pPr>
    </w:p>
    <w:p>
      <w:pPr>
        <w:pStyle w:val="BodyText"/>
        <w:spacing w:line="357" w:lineRule="auto" w:before="61"/>
        <w:ind w:right="415"/>
      </w:pPr>
      <w:r>
        <w:rPr/>
        <w:t>биопсия). При этом виде исследования изымается кусочек ткани. Биопсия осуществляется путем проведения операции под общим наркозом, при которой часть опухоли (первичной или, в ряде случаев, ее метастазов) берется через небольшой разрез.</w:t>
      </w:r>
    </w:p>
    <w:p>
      <w:pPr>
        <w:pStyle w:val="BodyText"/>
        <w:spacing w:line="360" w:lineRule="auto" w:before="7"/>
        <w:ind w:right="412" w:firstLine="710"/>
      </w:pPr>
      <w:r>
        <w:rPr/>
        <w:t>После</w:t>
      </w:r>
      <w:r>
        <w:rPr>
          <w:spacing w:val="-12"/>
        </w:rPr>
        <w:t> </w:t>
      </w:r>
      <w:r>
        <w:rPr/>
        <w:t>гистологического</w:t>
      </w:r>
      <w:r>
        <w:rPr>
          <w:spacing w:val="-15"/>
        </w:rPr>
        <w:t> </w:t>
      </w:r>
      <w:r>
        <w:rPr/>
        <w:t>подтверждения</w:t>
      </w:r>
      <w:r>
        <w:rPr>
          <w:spacing w:val="-14"/>
        </w:rPr>
        <w:t> </w:t>
      </w:r>
      <w:r>
        <w:rPr/>
        <w:t>диагноза</w:t>
      </w:r>
      <w:r>
        <w:rPr>
          <w:spacing w:val="-12"/>
        </w:rPr>
        <w:t> </w:t>
      </w:r>
      <w:r>
        <w:rPr/>
        <w:t>–</w:t>
      </w:r>
      <w:r>
        <w:rPr>
          <w:spacing w:val="-14"/>
        </w:rPr>
        <w:t> </w:t>
      </w:r>
      <w:r>
        <w:rPr/>
        <w:t>нейробластома,</w:t>
      </w:r>
      <w:r>
        <w:rPr>
          <w:spacing w:val="-11"/>
        </w:rPr>
        <w:t> </w:t>
      </w:r>
      <w:r>
        <w:rPr/>
        <w:t>будет</w:t>
      </w:r>
      <w:r>
        <w:rPr>
          <w:spacing w:val="-10"/>
        </w:rPr>
        <w:t> </w:t>
      </w:r>
      <w:r>
        <w:rPr/>
        <w:t>проведено молекулярно-генетическое исследование для выявления неблагоприятных генетических маркеров опухоли.</w:t>
      </w:r>
    </w:p>
    <w:p>
      <w:pPr>
        <w:pStyle w:val="BodyText"/>
        <w:spacing w:line="360" w:lineRule="auto"/>
        <w:ind w:right="408" w:firstLine="710"/>
      </w:pPr>
      <w:r>
        <w:rPr/>
        <w:t>После получения всех результатов обследования, будет установлена стадия заболевания</w:t>
      </w:r>
      <w:r>
        <w:rPr>
          <w:spacing w:val="-8"/>
        </w:rPr>
        <w:t> </w:t>
      </w:r>
      <w:r>
        <w:rPr/>
        <w:t>и</w:t>
      </w:r>
      <w:r>
        <w:rPr>
          <w:spacing w:val="-6"/>
        </w:rPr>
        <w:t> </w:t>
      </w:r>
      <w:r>
        <w:rPr/>
        <w:t>группа</w:t>
      </w:r>
      <w:r>
        <w:rPr>
          <w:spacing w:val="-5"/>
        </w:rPr>
        <w:t> </w:t>
      </w:r>
      <w:r>
        <w:rPr/>
        <w:t>риска</w:t>
      </w:r>
      <w:r>
        <w:rPr>
          <w:spacing w:val="-4"/>
        </w:rPr>
        <w:t> </w:t>
      </w:r>
      <w:r>
        <w:rPr/>
        <w:t>и</w:t>
      </w:r>
      <w:r>
        <w:rPr>
          <w:spacing w:val="-5"/>
        </w:rPr>
        <w:t> </w:t>
      </w:r>
      <w:r>
        <w:rPr/>
        <w:t>определен</w:t>
      </w:r>
      <w:r>
        <w:rPr>
          <w:spacing w:val="-6"/>
        </w:rPr>
        <w:t> </w:t>
      </w:r>
      <w:r>
        <w:rPr/>
        <w:t>план</w:t>
      </w:r>
      <w:r>
        <w:rPr>
          <w:spacing w:val="-6"/>
        </w:rPr>
        <w:t> </w:t>
      </w:r>
      <w:r>
        <w:rPr/>
        <w:t>ведения</w:t>
      </w:r>
      <w:r>
        <w:rPr>
          <w:spacing w:val="-7"/>
        </w:rPr>
        <w:t> </w:t>
      </w:r>
      <w:r>
        <w:rPr/>
        <w:t>ребенка.</w:t>
      </w:r>
      <w:r>
        <w:rPr>
          <w:spacing w:val="-3"/>
        </w:rPr>
        <w:t> </w:t>
      </w:r>
      <w:r>
        <w:rPr/>
        <w:t>Тактика</w:t>
      </w:r>
      <w:r>
        <w:rPr>
          <w:spacing w:val="-8"/>
        </w:rPr>
        <w:t> </w:t>
      </w:r>
      <w:r>
        <w:rPr/>
        <w:t>лечения</w:t>
      </w:r>
      <w:r>
        <w:rPr>
          <w:spacing w:val="-8"/>
        </w:rPr>
        <w:t> </w:t>
      </w:r>
      <w:r>
        <w:rPr/>
        <w:t>зависит</w:t>
      </w:r>
      <w:r>
        <w:rPr>
          <w:spacing w:val="-6"/>
        </w:rPr>
        <w:t> </w:t>
      </w:r>
      <w:r>
        <w:rPr/>
        <w:t>от группы риска. Группа риска определяется возрастом, характеристиками опухоли (гистология и генетика) и стадией (степень распространения заболевания). В настоящее время выделяют три группы риска: группа низкого риска (наблюдения), группы промежуточного и высокого риска.</w:t>
      </w:r>
    </w:p>
    <w:p>
      <w:pPr>
        <w:pStyle w:val="BodyText"/>
        <w:spacing w:line="360" w:lineRule="auto"/>
        <w:ind w:right="412" w:firstLine="710"/>
      </w:pPr>
      <w:r>
        <w:rPr/>
        <w:t>В группе наблюдения, врач может ограничиться проведением только хирургического вмешательства и проведение химиотерапии может понадобиться только при наличии состояний угрожающих жизни ребенка (массивном метастатическим поражение печение, распространение опухоли в канал спинного мозга).</w:t>
      </w:r>
    </w:p>
    <w:p>
      <w:pPr>
        <w:pStyle w:val="BodyText"/>
        <w:spacing w:line="360" w:lineRule="auto"/>
        <w:ind w:right="404" w:firstLine="710"/>
      </w:pPr>
      <w:r>
        <w:rPr/>
        <w:t>Пациенты группы промежуточного и высокого риска получают интенсивную терапию, которая включает в себя проведение курсов химиотерапии, оперативное</w:t>
      </w:r>
      <w:r>
        <w:rPr>
          <w:spacing w:val="-32"/>
        </w:rPr>
        <w:t> </w:t>
      </w:r>
      <w:r>
        <w:rPr/>
        <w:t>лечение, лучевую терапию, а для пациентов высокой группы риска высокодозную химиотерапию и ауто-ТГСК.</w:t>
      </w:r>
    </w:p>
    <w:p>
      <w:pPr>
        <w:pStyle w:val="BodyText"/>
        <w:spacing w:line="360" w:lineRule="auto"/>
        <w:ind w:right="408" w:firstLine="710"/>
      </w:pPr>
      <w:r>
        <w:rPr/>
        <w:t>Наряду с введением химиопрепаратов, врач назначит ребенку сопроводительное лечение – антибиотики, лекарства повышение уровень лейкоцитов в крови, противорвотные средства, компоненты крови. Все это необходимо для уменьшения и устранения побочных действиях химиопрепаратов.</w:t>
      </w:r>
    </w:p>
    <w:p>
      <w:pPr>
        <w:pStyle w:val="BodyText"/>
        <w:spacing w:line="357" w:lineRule="auto" w:before="4"/>
        <w:ind w:right="411" w:firstLine="710"/>
      </w:pPr>
      <w:r>
        <w:rPr/>
        <w:t>После окончания специфической терапии ребенок пройдет полное обследование, назначенное для оценки ответа опухоли на проведенную терапию. В дальнейшем будет назначен план динамического наблюдения и обследования.</w:t>
      </w:r>
    </w:p>
    <w:p>
      <w:pPr>
        <w:spacing w:after="0" w:line="357" w:lineRule="auto"/>
        <w:sectPr>
          <w:pgSz w:w="11910" w:h="16840"/>
          <w:pgMar w:header="0" w:footer="689" w:top="1340" w:bottom="960" w:left="1580" w:right="440"/>
        </w:sectPr>
      </w:pPr>
    </w:p>
    <w:p>
      <w:pPr>
        <w:pStyle w:val="Heading1"/>
        <w:ind w:right="2112"/>
        <w:jc w:val="right"/>
      </w:pPr>
      <w:bookmarkStart w:name="Приложение Г1. Оценка нутритивного стату" w:id="109"/>
      <w:bookmarkEnd w:id="109"/>
      <w:r>
        <w:rPr>
          <w:b w:val="0"/>
        </w:rPr>
      </w:r>
      <w:bookmarkStart w:name="_bookmark38" w:id="110"/>
      <w:bookmarkEnd w:id="110"/>
      <w:r>
        <w:rPr>
          <w:b w:val="0"/>
        </w:rPr>
      </w:r>
      <w:r>
        <w:rPr/>
        <w:t>Приложение Г1. Оценка нутритивного статуса</w:t>
      </w:r>
    </w:p>
    <w:p>
      <w:pPr>
        <w:pStyle w:val="BodyText"/>
        <w:spacing w:before="5"/>
        <w:ind w:left="0"/>
        <w:jc w:val="left"/>
        <w:rPr>
          <w:b/>
          <w:sz w:val="37"/>
        </w:rPr>
      </w:pPr>
    </w:p>
    <w:p>
      <w:pPr>
        <w:pStyle w:val="BodyText"/>
        <w:ind w:left="831"/>
        <w:jc w:val="left"/>
      </w:pPr>
      <w:r>
        <w:rPr>
          <w:b/>
        </w:rPr>
        <w:t>Таб. Г1.1</w:t>
      </w:r>
      <w:r>
        <w:rPr/>
        <w:t>. Критерии оценки белково-энергетической недостаточности.</w:t>
      </w:r>
    </w:p>
    <w:p>
      <w:pPr>
        <w:pStyle w:val="BodyText"/>
        <w:spacing w:before="5"/>
        <w:ind w:left="0"/>
        <w:jc w:val="left"/>
        <w:rPr>
          <w:sz w:val="22"/>
        </w:r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62"/>
        <w:gridCol w:w="1926"/>
        <w:gridCol w:w="2056"/>
        <w:gridCol w:w="2246"/>
      </w:tblGrid>
      <w:tr>
        <w:trPr>
          <w:trHeight w:val="535" w:hRule="atLeast"/>
        </w:trPr>
        <w:tc>
          <w:tcPr>
            <w:tcW w:w="3262" w:type="dxa"/>
            <w:vMerge w:val="restart"/>
          </w:tcPr>
          <w:p>
            <w:pPr>
              <w:pStyle w:val="TableParagraph"/>
              <w:spacing w:line="360" w:lineRule="auto"/>
              <w:ind w:right="789"/>
              <w:rPr>
                <w:b/>
                <w:sz w:val="24"/>
              </w:rPr>
            </w:pPr>
            <w:r>
              <w:rPr>
                <w:b/>
                <w:sz w:val="24"/>
              </w:rPr>
              <w:t>Антропометрические показатели</w:t>
            </w:r>
          </w:p>
        </w:tc>
        <w:tc>
          <w:tcPr>
            <w:tcW w:w="6228" w:type="dxa"/>
            <w:gridSpan w:val="3"/>
          </w:tcPr>
          <w:p>
            <w:pPr>
              <w:pStyle w:val="TableParagraph"/>
              <w:ind w:left="1960"/>
              <w:rPr>
                <w:b/>
                <w:sz w:val="24"/>
              </w:rPr>
            </w:pPr>
            <w:r>
              <w:rPr>
                <w:b/>
                <w:sz w:val="24"/>
              </w:rPr>
              <w:t>Нутритивный статус</w:t>
            </w:r>
          </w:p>
        </w:tc>
      </w:tr>
      <w:tr>
        <w:trPr>
          <w:trHeight w:val="1360" w:hRule="atLeast"/>
        </w:trPr>
        <w:tc>
          <w:tcPr>
            <w:tcW w:w="3262" w:type="dxa"/>
            <w:vMerge/>
            <w:tcBorders>
              <w:top w:val="nil"/>
            </w:tcBorders>
          </w:tcPr>
          <w:p>
            <w:pPr>
              <w:rPr>
                <w:sz w:val="2"/>
                <w:szCs w:val="2"/>
              </w:rPr>
            </w:pPr>
          </w:p>
        </w:tc>
        <w:tc>
          <w:tcPr>
            <w:tcW w:w="1926" w:type="dxa"/>
          </w:tcPr>
          <w:p>
            <w:pPr>
              <w:pStyle w:val="TableParagraph"/>
              <w:spacing w:line="360" w:lineRule="auto"/>
              <w:ind w:left="104" w:right="106" w:firstLine="7"/>
              <w:jc w:val="center"/>
              <w:rPr>
                <w:sz w:val="24"/>
              </w:rPr>
            </w:pPr>
            <w:r>
              <w:rPr>
                <w:sz w:val="24"/>
              </w:rPr>
              <w:t>Тяжелая нутритивная </w:t>
            </w:r>
            <w:r>
              <w:rPr>
                <w:spacing w:val="-1"/>
                <w:sz w:val="24"/>
              </w:rPr>
              <w:t>недостаточность</w:t>
            </w:r>
          </w:p>
        </w:tc>
        <w:tc>
          <w:tcPr>
            <w:tcW w:w="2056" w:type="dxa"/>
          </w:tcPr>
          <w:p>
            <w:pPr>
              <w:pStyle w:val="TableParagraph"/>
              <w:spacing w:line="360" w:lineRule="auto"/>
              <w:ind w:left="174" w:right="166" w:firstLine="1"/>
              <w:jc w:val="center"/>
              <w:rPr>
                <w:sz w:val="24"/>
              </w:rPr>
            </w:pPr>
            <w:r>
              <w:rPr>
                <w:sz w:val="24"/>
              </w:rPr>
              <w:t>Умеренная нутритивная </w:t>
            </w:r>
            <w:r>
              <w:rPr>
                <w:spacing w:val="-1"/>
                <w:sz w:val="24"/>
              </w:rPr>
              <w:t>недостаточность</w:t>
            </w:r>
          </w:p>
        </w:tc>
        <w:tc>
          <w:tcPr>
            <w:tcW w:w="2246" w:type="dxa"/>
          </w:tcPr>
          <w:p>
            <w:pPr>
              <w:pStyle w:val="TableParagraph"/>
              <w:spacing w:line="360" w:lineRule="auto"/>
              <w:ind w:left="434" w:right="431" w:hanging="1"/>
              <w:jc w:val="center"/>
              <w:rPr>
                <w:sz w:val="24"/>
              </w:rPr>
            </w:pPr>
            <w:r>
              <w:rPr>
                <w:sz w:val="24"/>
              </w:rPr>
              <w:t>Нормальный нутритивный статус</w:t>
            </w:r>
          </w:p>
        </w:tc>
      </w:tr>
      <w:tr>
        <w:trPr>
          <w:trHeight w:val="535" w:hRule="atLeast"/>
        </w:trPr>
        <w:tc>
          <w:tcPr>
            <w:tcW w:w="3262" w:type="dxa"/>
          </w:tcPr>
          <w:p>
            <w:pPr>
              <w:pStyle w:val="TableParagraph"/>
              <w:rPr>
                <w:sz w:val="24"/>
              </w:rPr>
            </w:pPr>
            <w:r>
              <w:rPr>
                <w:sz w:val="24"/>
              </w:rPr>
              <w:t>Вес (на возраст), перцентиль</w:t>
            </w:r>
          </w:p>
        </w:tc>
        <w:tc>
          <w:tcPr>
            <w:tcW w:w="1926" w:type="dxa"/>
          </w:tcPr>
          <w:p>
            <w:pPr>
              <w:pStyle w:val="TableParagraph"/>
              <w:ind w:left="809" w:right="810"/>
              <w:jc w:val="center"/>
              <w:rPr>
                <w:sz w:val="24"/>
              </w:rPr>
            </w:pPr>
            <w:r>
              <w:rPr>
                <w:sz w:val="24"/>
              </w:rPr>
              <w:t>&lt;5</w:t>
            </w:r>
          </w:p>
        </w:tc>
        <w:tc>
          <w:tcPr>
            <w:tcW w:w="2056" w:type="dxa"/>
          </w:tcPr>
          <w:p>
            <w:pPr>
              <w:pStyle w:val="TableParagraph"/>
              <w:ind w:left="789" w:right="776"/>
              <w:jc w:val="center"/>
              <w:rPr>
                <w:sz w:val="24"/>
              </w:rPr>
            </w:pPr>
            <w:r>
              <w:rPr>
                <w:sz w:val="24"/>
              </w:rPr>
              <w:t>5-15</w:t>
            </w:r>
          </w:p>
        </w:tc>
        <w:tc>
          <w:tcPr>
            <w:tcW w:w="2246" w:type="dxa"/>
          </w:tcPr>
          <w:p>
            <w:pPr>
              <w:pStyle w:val="TableParagraph"/>
              <w:ind w:left="819" w:right="816"/>
              <w:jc w:val="center"/>
              <w:rPr>
                <w:sz w:val="24"/>
              </w:rPr>
            </w:pPr>
            <w:r>
              <w:rPr>
                <w:sz w:val="24"/>
              </w:rPr>
              <w:t>16-84</w:t>
            </w:r>
          </w:p>
        </w:tc>
      </w:tr>
      <w:tr>
        <w:trPr>
          <w:trHeight w:val="535" w:hRule="atLeast"/>
        </w:trPr>
        <w:tc>
          <w:tcPr>
            <w:tcW w:w="3262" w:type="dxa"/>
          </w:tcPr>
          <w:p>
            <w:pPr>
              <w:pStyle w:val="TableParagraph"/>
              <w:spacing w:before="0"/>
              <w:rPr>
                <w:sz w:val="24"/>
              </w:rPr>
            </w:pPr>
            <w:r>
              <w:rPr>
                <w:sz w:val="24"/>
              </w:rPr>
              <w:t>Рост (на возраст), перцентиль</w:t>
            </w:r>
          </w:p>
        </w:tc>
        <w:tc>
          <w:tcPr>
            <w:tcW w:w="1926" w:type="dxa"/>
          </w:tcPr>
          <w:p>
            <w:pPr>
              <w:pStyle w:val="TableParagraph"/>
              <w:spacing w:before="0"/>
              <w:ind w:left="809" w:right="810"/>
              <w:jc w:val="center"/>
              <w:rPr>
                <w:sz w:val="24"/>
              </w:rPr>
            </w:pPr>
            <w:r>
              <w:rPr>
                <w:sz w:val="24"/>
              </w:rPr>
              <w:t>&lt;5</w:t>
            </w:r>
          </w:p>
        </w:tc>
        <w:tc>
          <w:tcPr>
            <w:tcW w:w="2056" w:type="dxa"/>
          </w:tcPr>
          <w:p>
            <w:pPr>
              <w:pStyle w:val="TableParagraph"/>
              <w:spacing w:before="0"/>
              <w:ind w:left="789" w:right="776"/>
              <w:jc w:val="center"/>
              <w:rPr>
                <w:sz w:val="24"/>
              </w:rPr>
            </w:pPr>
            <w:r>
              <w:rPr>
                <w:sz w:val="24"/>
              </w:rPr>
              <w:t>5-15</w:t>
            </w:r>
          </w:p>
        </w:tc>
        <w:tc>
          <w:tcPr>
            <w:tcW w:w="2246" w:type="dxa"/>
          </w:tcPr>
          <w:p>
            <w:pPr>
              <w:pStyle w:val="TableParagraph"/>
              <w:spacing w:before="0"/>
              <w:ind w:left="819" w:right="816"/>
              <w:jc w:val="center"/>
              <w:rPr>
                <w:sz w:val="24"/>
              </w:rPr>
            </w:pPr>
            <w:r>
              <w:rPr>
                <w:sz w:val="24"/>
              </w:rPr>
              <w:t>16-84</w:t>
            </w:r>
          </w:p>
        </w:tc>
      </w:tr>
      <w:tr>
        <w:trPr>
          <w:trHeight w:val="535" w:hRule="atLeast"/>
        </w:trPr>
        <w:tc>
          <w:tcPr>
            <w:tcW w:w="3262" w:type="dxa"/>
          </w:tcPr>
          <w:p>
            <w:pPr>
              <w:pStyle w:val="TableParagraph"/>
              <w:rPr>
                <w:sz w:val="24"/>
              </w:rPr>
            </w:pPr>
            <w:r>
              <w:rPr>
                <w:sz w:val="24"/>
              </w:rPr>
              <w:t>ИМТ, перцентиль</w:t>
            </w:r>
          </w:p>
        </w:tc>
        <w:tc>
          <w:tcPr>
            <w:tcW w:w="1926" w:type="dxa"/>
          </w:tcPr>
          <w:p>
            <w:pPr>
              <w:pStyle w:val="TableParagraph"/>
              <w:ind w:left="809" w:right="810"/>
              <w:jc w:val="center"/>
              <w:rPr>
                <w:sz w:val="24"/>
              </w:rPr>
            </w:pPr>
            <w:r>
              <w:rPr>
                <w:sz w:val="24"/>
              </w:rPr>
              <w:t>&lt;5</w:t>
            </w:r>
          </w:p>
        </w:tc>
        <w:tc>
          <w:tcPr>
            <w:tcW w:w="2056" w:type="dxa"/>
          </w:tcPr>
          <w:p>
            <w:pPr>
              <w:pStyle w:val="TableParagraph"/>
              <w:ind w:left="789" w:right="776"/>
              <w:jc w:val="center"/>
              <w:rPr>
                <w:sz w:val="24"/>
              </w:rPr>
            </w:pPr>
            <w:r>
              <w:rPr>
                <w:sz w:val="24"/>
              </w:rPr>
              <w:t>5-15</w:t>
            </w:r>
          </w:p>
        </w:tc>
        <w:tc>
          <w:tcPr>
            <w:tcW w:w="2246" w:type="dxa"/>
          </w:tcPr>
          <w:p>
            <w:pPr>
              <w:pStyle w:val="TableParagraph"/>
              <w:ind w:left="819" w:right="816"/>
              <w:jc w:val="center"/>
              <w:rPr>
                <w:sz w:val="24"/>
              </w:rPr>
            </w:pPr>
            <w:r>
              <w:rPr>
                <w:sz w:val="24"/>
              </w:rPr>
              <w:t>16-84</w:t>
            </w:r>
          </w:p>
        </w:tc>
      </w:tr>
      <w:tr>
        <w:trPr>
          <w:trHeight w:val="535" w:hRule="atLeast"/>
        </w:trPr>
        <w:tc>
          <w:tcPr>
            <w:tcW w:w="3262" w:type="dxa"/>
          </w:tcPr>
          <w:p>
            <w:pPr>
              <w:pStyle w:val="TableParagraph"/>
              <w:rPr>
                <w:sz w:val="24"/>
              </w:rPr>
            </w:pPr>
            <w:r>
              <w:rPr>
                <w:sz w:val="24"/>
              </w:rPr>
              <w:t>ОМП, перцентиль</w:t>
            </w:r>
          </w:p>
        </w:tc>
        <w:tc>
          <w:tcPr>
            <w:tcW w:w="1926" w:type="dxa"/>
          </w:tcPr>
          <w:p>
            <w:pPr>
              <w:pStyle w:val="TableParagraph"/>
              <w:ind w:left="809" w:right="810"/>
              <w:jc w:val="center"/>
              <w:rPr>
                <w:sz w:val="24"/>
              </w:rPr>
            </w:pPr>
            <w:r>
              <w:rPr>
                <w:sz w:val="24"/>
              </w:rPr>
              <w:t>&lt;5</w:t>
            </w:r>
          </w:p>
        </w:tc>
        <w:tc>
          <w:tcPr>
            <w:tcW w:w="2056" w:type="dxa"/>
          </w:tcPr>
          <w:p>
            <w:pPr>
              <w:pStyle w:val="TableParagraph"/>
              <w:ind w:left="789" w:right="776"/>
              <w:jc w:val="center"/>
              <w:rPr>
                <w:sz w:val="24"/>
              </w:rPr>
            </w:pPr>
            <w:r>
              <w:rPr>
                <w:sz w:val="24"/>
              </w:rPr>
              <w:t>5-10</w:t>
            </w:r>
          </w:p>
        </w:tc>
        <w:tc>
          <w:tcPr>
            <w:tcW w:w="2246" w:type="dxa"/>
          </w:tcPr>
          <w:p>
            <w:pPr>
              <w:pStyle w:val="TableParagraph"/>
              <w:ind w:left="815" w:right="816"/>
              <w:jc w:val="center"/>
              <w:rPr>
                <w:sz w:val="24"/>
              </w:rPr>
            </w:pPr>
            <w:r>
              <w:rPr>
                <w:sz w:val="24"/>
              </w:rPr>
              <w:t>&gt;10</w:t>
            </w:r>
          </w:p>
        </w:tc>
      </w:tr>
    </w:tbl>
    <w:p>
      <w:pPr>
        <w:pStyle w:val="BodyText"/>
        <w:spacing w:before="1"/>
        <w:ind w:left="0" w:right="2060"/>
        <w:jc w:val="right"/>
      </w:pPr>
      <w:r>
        <w:rPr>
          <w:b/>
        </w:rPr>
        <w:t>Примечания</w:t>
      </w:r>
      <w:r>
        <w:rPr/>
        <w:t>. ИМТ – индекс массы тела, ОМП – окружность мышц плеча.</w:t>
      </w:r>
    </w:p>
    <w:p>
      <w:pPr>
        <w:pStyle w:val="BodyText"/>
        <w:spacing w:before="7"/>
        <w:ind w:left="0"/>
        <w:jc w:val="left"/>
        <w:rPr>
          <w:sz w:val="18"/>
        </w:rPr>
      </w:pPr>
      <w:r>
        <w:rPr/>
        <w:pict>
          <v:shape style="position:absolute;margin-left:85.275002pt;margin-top:12.901172pt;width:467.5pt;height:110.05pt;mso-position-horizontal-relative:page;mso-position-vertical-relative:paragraph;z-index:-15728128;mso-wrap-distance-left:0;mso-wrap-distance-right:0" type="#_x0000_t202" filled="false" stroked="true" strokeweight=".5pt" strokecolor="#000000">
            <v:textbox inset="0,0,0,0">
              <w:txbxContent>
                <w:p>
                  <w:pPr>
                    <w:pStyle w:val="BodyText"/>
                    <w:spacing w:line="360" w:lineRule="auto" w:before="1"/>
                    <w:ind w:left="105" w:right="116" w:firstLine="20"/>
                    <w:jc w:val="left"/>
                  </w:pPr>
                  <w:r>
                    <w:rPr/>
                    <w:t>ИМТ и ОМП являются ключевыми антропометрическими показателями, в случае низких значений одного из них нутритивный статус оценивается как нутритивная недостаточность. При значении одного из них менее 5 перцентиля, а другого более 15 нутритивный статус обозначается как умеренная нутритивная недостаточность, в остальных случаях – как тяжелая нутритивная недостаточность.</w:t>
                  </w:r>
                </w:p>
              </w:txbxContent>
            </v:textbox>
            <v:stroke dashstyle="solid"/>
            <w10:wrap type="topAndBottom"/>
          </v:shape>
        </w:pict>
      </w:r>
    </w:p>
    <w:p>
      <w:pPr>
        <w:pStyle w:val="BodyText"/>
        <w:ind w:left="0"/>
        <w:jc w:val="left"/>
        <w:rPr>
          <w:sz w:val="20"/>
        </w:rPr>
      </w:pPr>
    </w:p>
    <w:p>
      <w:pPr>
        <w:pStyle w:val="BodyText"/>
        <w:spacing w:before="3"/>
        <w:ind w:left="0"/>
        <w:jc w:val="left"/>
        <w:rPr>
          <w:sz w:val="16"/>
        </w:rPr>
      </w:pPr>
    </w:p>
    <w:p>
      <w:pPr>
        <w:pStyle w:val="BodyText"/>
        <w:spacing w:before="90"/>
        <w:ind w:left="831"/>
        <w:jc w:val="left"/>
      </w:pPr>
      <w:r>
        <w:rPr>
          <w:b/>
        </w:rPr>
        <w:t>Таб. Г1.2. </w:t>
      </w:r>
      <w:r>
        <w:rPr/>
        <w:t>Определение наличия клинических факторов нутритивного риска</w:t>
      </w:r>
    </w:p>
    <w:p>
      <w:pPr>
        <w:pStyle w:val="BodyText"/>
        <w:spacing w:before="5"/>
        <w:ind w:left="0"/>
        <w:jc w:val="left"/>
        <w:rPr>
          <w:sz w:val="22"/>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36"/>
        <w:gridCol w:w="6808"/>
      </w:tblGrid>
      <w:tr>
        <w:trPr>
          <w:trHeight w:val="535" w:hRule="atLeast"/>
        </w:trPr>
        <w:tc>
          <w:tcPr>
            <w:tcW w:w="2236" w:type="dxa"/>
          </w:tcPr>
          <w:p>
            <w:pPr>
              <w:pStyle w:val="TableParagraph"/>
              <w:rPr>
                <w:sz w:val="24"/>
              </w:rPr>
            </w:pPr>
            <w:r>
              <w:rPr>
                <w:sz w:val="24"/>
              </w:rPr>
              <w:t>Нутритивный риск</w:t>
            </w:r>
          </w:p>
        </w:tc>
        <w:tc>
          <w:tcPr>
            <w:tcW w:w="6808" w:type="dxa"/>
          </w:tcPr>
          <w:p>
            <w:pPr>
              <w:pStyle w:val="TableParagraph"/>
              <w:rPr>
                <w:sz w:val="24"/>
              </w:rPr>
            </w:pPr>
            <w:r>
              <w:rPr>
                <w:sz w:val="24"/>
              </w:rPr>
              <w:t>Критерии</w:t>
            </w:r>
          </w:p>
        </w:tc>
      </w:tr>
      <w:tr>
        <w:trPr>
          <w:trHeight w:val="3726" w:hRule="atLeast"/>
        </w:trPr>
        <w:tc>
          <w:tcPr>
            <w:tcW w:w="2236" w:type="dxa"/>
          </w:tcPr>
          <w:p>
            <w:pPr>
              <w:pStyle w:val="TableParagraph"/>
              <w:rPr>
                <w:sz w:val="24"/>
              </w:rPr>
            </w:pPr>
            <w:r>
              <w:rPr>
                <w:sz w:val="24"/>
              </w:rPr>
              <w:t>Высокий</w:t>
            </w:r>
          </w:p>
        </w:tc>
        <w:tc>
          <w:tcPr>
            <w:tcW w:w="6808" w:type="dxa"/>
          </w:tcPr>
          <w:p>
            <w:pPr>
              <w:pStyle w:val="TableParagraph"/>
              <w:numPr>
                <w:ilvl w:val="0"/>
                <w:numId w:val="56"/>
              </w:numPr>
              <w:tabs>
                <w:tab w:pos="820" w:val="left" w:leader="none"/>
                <w:tab w:pos="821" w:val="left" w:leader="none"/>
              </w:tabs>
              <w:spacing w:line="357" w:lineRule="auto" w:before="1" w:after="0"/>
              <w:ind w:left="110" w:right="393" w:firstLine="0"/>
              <w:jc w:val="left"/>
              <w:rPr>
                <w:sz w:val="24"/>
              </w:rPr>
            </w:pPr>
            <w:r>
              <w:rPr>
                <w:sz w:val="24"/>
              </w:rPr>
              <w:t>Нарушения аппетита (снижение, инверсия вкуса) – текущие или потенциально возможные в течение 1 недели</w:t>
            </w:r>
            <w:r>
              <w:rPr>
                <w:spacing w:val="-21"/>
                <w:sz w:val="24"/>
              </w:rPr>
              <w:t> </w:t>
            </w:r>
            <w:r>
              <w:rPr>
                <w:sz w:val="24"/>
              </w:rPr>
              <w:t>на фоне проводимой терапии основного</w:t>
            </w:r>
            <w:r>
              <w:rPr>
                <w:spacing w:val="-3"/>
                <w:sz w:val="24"/>
              </w:rPr>
              <w:t> </w:t>
            </w:r>
            <w:r>
              <w:rPr>
                <w:sz w:val="24"/>
              </w:rPr>
              <w:t>заболевания</w:t>
            </w:r>
          </w:p>
          <w:p>
            <w:pPr>
              <w:pStyle w:val="TableParagraph"/>
              <w:numPr>
                <w:ilvl w:val="0"/>
                <w:numId w:val="56"/>
              </w:numPr>
              <w:tabs>
                <w:tab w:pos="820" w:val="left" w:leader="none"/>
                <w:tab w:pos="821" w:val="left" w:leader="none"/>
              </w:tabs>
              <w:spacing w:line="240" w:lineRule="auto" w:before="6" w:after="0"/>
              <w:ind w:left="820" w:right="0" w:hanging="711"/>
              <w:jc w:val="left"/>
              <w:rPr>
                <w:sz w:val="24"/>
              </w:rPr>
            </w:pPr>
            <w:r>
              <w:rPr>
                <w:sz w:val="24"/>
              </w:rPr>
              <w:t>Потребление менее половины от необходимого</w:t>
            </w:r>
            <w:r>
              <w:rPr>
                <w:spacing w:val="-11"/>
                <w:sz w:val="24"/>
              </w:rPr>
              <w:t> </w:t>
            </w:r>
            <w:r>
              <w:rPr>
                <w:sz w:val="24"/>
              </w:rPr>
              <w:t>рациона</w:t>
            </w:r>
          </w:p>
          <w:p>
            <w:pPr>
              <w:pStyle w:val="TableParagraph"/>
              <w:numPr>
                <w:ilvl w:val="0"/>
                <w:numId w:val="56"/>
              </w:numPr>
              <w:tabs>
                <w:tab w:pos="820" w:val="left" w:leader="none"/>
                <w:tab w:pos="821" w:val="left" w:leader="none"/>
              </w:tabs>
              <w:spacing w:line="357" w:lineRule="auto" w:before="140" w:after="0"/>
              <w:ind w:left="110" w:right="155" w:firstLine="0"/>
              <w:jc w:val="left"/>
              <w:rPr>
                <w:sz w:val="24"/>
              </w:rPr>
            </w:pPr>
            <w:r>
              <w:rPr>
                <w:sz w:val="24"/>
              </w:rPr>
              <w:t>Нарушения функции ЖКТ – текущие или потенциально возможные в течение 1 недели на фоне проводимой терапии основного</w:t>
            </w:r>
            <w:r>
              <w:rPr>
                <w:spacing w:val="-1"/>
                <w:sz w:val="24"/>
              </w:rPr>
              <w:t> </w:t>
            </w:r>
            <w:r>
              <w:rPr>
                <w:sz w:val="24"/>
              </w:rPr>
              <w:t>заболевания</w:t>
            </w:r>
          </w:p>
          <w:p>
            <w:pPr>
              <w:pStyle w:val="TableParagraph"/>
              <w:numPr>
                <w:ilvl w:val="0"/>
                <w:numId w:val="56"/>
              </w:numPr>
              <w:tabs>
                <w:tab w:pos="820" w:val="left" w:leader="none"/>
                <w:tab w:pos="821" w:val="left" w:leader="none"/>
              </w:tabs>
              <w:spacing w:line="240" w:lineRule="auto" w:before="6" w:after="0"/>
              <w:ind w:left="820" w:right="0" w:hanging="711"/>
              <w:jc w:val="left"/>
              <w:rPr>
                <w:sz w:val="24"/>
              </w:rPr>
            </w:pPr>
            <w:r>
              <w:rPr>
                <w:sz w:val="24"/>
              </w:rPr>
              <w:t>Потеря более 2% массы тела за неделю или более 5%</w:t>
            </w:r>
            <w:r>
              <w:rPr>
                <w:spacing w:val="-13"/>
                <w:sz w:val="24"/>
              </w:rPr>
              <w:t> </w:t>
            </w:r>
            <w:r>
              <w:rPr>
                <w:sz w:val="24"/>
              </w:rPr>
              <w:t>за</w:t>
            </w:r>
          </w:p>
          <w:p>
            <w:pPr>
              <w:pStyle w:val="TableParagraph"/>
              <w:spacing w:before="139"/>
              <w:rPr>
                <w:sz w:val="24"/>
              </w:rPr>
            </w:pPr>
            <w:r>
              <w:rPr>
                <w:sz w:val="24"/>
              </w:rPr>
              <w:t>месяц.</w:t>
            </w:r>
          </w:p>
        </w:tc>
      </w:tr>
    </w:tbl>
    <w:p>
      <w:pPr>
        <w:spacing w:after="0"/>
        <w:rPr>
          <w:sz w:val="24"/>
        </w:rPr>
        <w:sectPr>
          <w:pgSz w:w="11910" w:h="16840"/>
          <w:pgMar w:header="0" w:footer="689" w:top="1340" w:bottom="960" w:left="1580" w:right="4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36"/>
        <w:gridCol w:w="6808"/>
      </w:tblGrid>
      <w:tr>
        <w:trPr>
          <w:trHeight w:val="1360" w:hRule="atLeast"/>
        </w:trPr>
        <w:tc>
          <w:tcPr>
            <w:tcW w:w="2236" w:type="dxa"/>
          </w:tcPr>
          <w:p>
            <w:pPr>
              <w:pStyle w:val="TableParagraph"/>
              <w:spacing w:before="0"/>
              <w:ind w:left="0"/>
              <w:rPr>
                <w:sz w:val="24"/>
              </w:rPr>
            </w:pPr>
          </w:p>
        </w:tc>
        <w:tc>
          <w:tcPr>
            <w:tcW w:w="6808" w:type="dxa"/>
          </w:tcPr>
          <w:p>
            <w:pPr>
              <w:pStyle w:val="TableParagraph"/>
              <w:numPr>
                <w:ilvl w:val="0"/>
                <w:numId w:val="57"/>
              </w:numPr>
              <w:tabs>
                <w:tab w:pos="820" w:val="left" w:leader="none"/>
                <w:tab w:pos="821" w:val="left" w:leader="none"/>
              </w:tabs>
              <w:spacing w:line="357" w:lineRule="auto" w:before="1" w:after="0"/>
              <w:ind w:left="110" w:right="630" w:firstLine="0"/>
              <w:jc w:val="left"/>
              <w:rPr>
                <w:sz w:val="24"/>
              </w:rPr>
            </w:pPr>
            <w:r>
              <w:rPr>
                <w:sz w:val="24"/>
              </w:rPr>
              <w:t>Опухоли, локализованные забрюшинно, в</w:t>
            </w:r>
            <w:r>
              <w:rPr>
                <w:spacing w:val="-17"/>
                <w:sz w:val="24"/>
              </w:rPr>
              <w:t> </w:t>
            </w:r>
            <w:r>
              <w:rPr>
                <w:sz w:val="24"/>
              </w:rPr>
              <w:t>брюшной полости, области малого таза</w:t>
            </w:r>
          </w:p>
          <w:p>
            <w:pPr>
              <w:pStyle w:val="TableParagraph"/>
              <w:numPr>
                <w:ilvl w:val="0"/>
                <w:numId w:val="57"/>
              </w:numPr>
              <w:tabs>
                <w:tab w:pos="820" w:val="left" w:leader="none"/>
                <w:tab w:pos="821" w:val="left" w:leader="none"/>
              </w:tabs>
              <w:spacing w:line="240" w:lineRule="auto" w:before="2" w:after="0"/>
              <w:ind w:left="820" w:right="0" w:hanging="711"/>
              <w:jc w:val="left"/>
              <w:rPr>
                <w:sz w:val="24"/>
              </w:rPr>
            </w:pPr>
            <w:r>
              <w:rPr>
                <w:sz w:val="24"/>
              </w:rPr>
              <w:t>Возраст до 2</w:t>
            </w:r>
            <w:r>
              <w:rPr>
                <w:spacing w:val="-1"/>
                <w:sz w:val="24"/>
              </w:rPr>
              <w:t> </w:t>
            </w:r>
            <w:r>
              <w:rPr>
                <w:sz w:val="24"/>
              </w:rPr>
              <w:t>лет</w:t>
            </w:r>
          </w:p>
        </w:tc>
      </w:tr>
      <w:tr>
        <w:trPr>
          <w:trHeight w:val="615" w:hRule="atLeast"/>
        </w:trPr>
        <w:tc>
          <w:tcPr>
            <w:tcW w:w="2236" w:type="dxa"/>
          </w:tcPr>
          <w:p>
            <w:pPr>
              <w:pStyle w:val="TableParagraph"/>
              <w:rPr>
                <w:sz w:val="24"/>
              </w:rPr>
            </w:pPr>
            <w:r>
              <w:rPr>
                <w:sz w:val="24"/>
              </w:rPr>
              <w:t>Низкий</w:t>
            </w:r>
          </w:p>
        </w:tc>
        <w:tc>
          <w:tcPr>
            <w:tcW w:w="6808" w:type="dxa"/>
          </w:tcPr>
          <w:p>
            <w:pPr>
              <w:pStyle w:val="TableParagraph"/>
              <w:rPr>
                <w:sz w:val="24"/>
              </w:rPr>
            </w:pPr>
            <w:r>
              <w:rPr>
                <w:sz w:val="24"/>
              </w:rPr>
              <w:t>Все, кроме критериев высокого риска</w:t>
            </w:r>
          </w:p>
        </w:tc>
      </w:tr>
    </w:tbl>
    <w:p>
      <w:pPr>
        <w:pStyle w:val="BodyText"/>
        <w:ind w:left="0"/>
        <w:jc w:val="left"/>
        <w:rPr>
          <w:sz w:val="20"/>
        </w:rPr>
      </w:pPr>
    </w:p>
    <w:p>
      <w:pPr>
        <w:pStyle w:val="BodyText"/>
        <w:spacing w:before="4"/>
        <w:ind w:left="0"/>
        <w:jc w:val="left"/>
        <w:rPr>
          <w:sz w:val="18"/>
        </w:rPr>
      </w:pPr>
    </w:p>
    <w:p>
      <w:pPr>
        <w:pStyle w:val="BodyText"/>
        <w:spacing w:before="90"/>
        <w:ind w:left="831"/>
        <w:jc w:val="left"/>
      </w:pPr>
      <w:r>
        <w:rPr>
          <w:b/>
        </w:rPr>
        <w:t>Таб. Г1.3. </w:t>
      </w:r>
      <w:r>
        <w:rPr/>
        <w:t>Потребность в аминокислотах у стабильных пациентов при проведении</w:t>
      </w:r>
    </w:p>
    <w:p>
      <w:pPr>
        <w:pStyle w:val="BodyText"/>
        <w:spacing w:before="139"/>
        <w:jc w:val="left"/>
      </w:pPr>
      <w:r>
        <w:rPr/>
        <w:pict>
          <v:group style="position:absolute;margin-left:85.025002pt;margin-top:27.653109pt;width:402.95pt;height:83.8pt;mso-position-horizontal-relative:page;mso-position-vertical-relative:paragraph;z-index:-15726592;mso-wrap-distance-left:0;mso-wrap-distance-right:0" coordorigin="1701,553" coordsize="8059,1676">
            <v:shape style="position:absolute;left:1700;top:553;width:8059;height:1676" coordorigin="1701,553" coordsize="8059,1676" path="m9759,553l9749,553,9749,563,9749,2218,1711,2218,1711,563,9749,563,9749,553,1711,553,1701,553,1701,2228,1711,2228,9749,2228,9759,2228,9759,553xe" filled="true" fillcolor="#000000" stroked="false">
              <v:path arrowok="t"/>
              <v:fill type="solid"/>
            </v:shape>
            <v:shape style="position:absolute;left:1816;top:574;width:2690;height:1507" type="#_x0000_t202" filled="false" stroked="false">
              <v:textbox inset="0,0,0,0">
                <w:txbxContent>
                  <w:p>
                    <w:pPr>
                      <w:spacing w:line="360" w:lineRule="auto" w:before="0"/>
                      <w:ind w:left="0" w:right="-2" w:firstLine="0"/>
                      <w:jc w:val="left"/>
                      <w:rPr>
                        <w:sz w:val="24"/>
                      </w:rPr>
                    </w:pPr>
                    <w:r>
                      <w:rPr>
                        <w:sz w:val="24"/>
                      </w:rPr>
                      <w:t>Недоношенные младенцы Доношенные младенцы</w:t>
                    </w:r>
                  </w:p>
                  <w:p>
                    <w:pPr>
                      <w:spacing w:before="0"/>
                      <w:ind w:left="0" w:right="0" w:firstLine="0"/>
                      <w:jc w:val="left"/>
                      <w:rPr>
                        <w:sz w:val="24"/>
                      </w:rPr>
                    </w:pPr>
                    <w:r>
                      <w:rPr>
                        <w:sz w:val="24"/>
                      </w:rPr>
                      <w:t>2 мес – 3 г</w:t>
                    </w:r>
                  </w:p>
                  <w:p>
                    <w:pPr>
                      <w:spacing w:before="126"/>
                      <w:ind w:left="0" w:right="0" w:firstLine="0"/>
                      <w:jc w:val="left"/>
                      <w:rPr>
                        <w:sz w:val="24"/>
                      </w:rPr>
                    </w:pPr>
                    <w:r>
                      <w:rPr>
                        <w:sz w:val="24"/>
                      </w:rPr>
                      <w:t>3 - 18</w:t>
                    </w:r>
                  </w:p>
                </w:txbxContent>
              </v:textbox>
              <w10:wrap type="none"/>
            </v:shape>
            <v:shape style="position:absolute;left:7620;top:574;width:1573;height:1507" type="#_x0000_t202" filled="false" stroked="false">
              <v:textbox inset="0,0,0,0">
                <w:txbxContent>
                  <w:p>
                    <w:pPr>
                      <w:spacing w:line="266" w:lineRule="exact" w:before="0"/>
                      <w:ind w:left="163" w:right="0" w:firstLine="0"/>
                      <w:jc w:val="left"/>
                      <w:rPr>
                        <w:sz w:val="24"/>
                      </w:rPr>
                    </w:pPr>
                    <w:r>
                      <w:rPr>
                        <w:sz w:val="24"/>
                      </w:rPr>
                      <w:t>1,5-4</w:t>
                    </w:r>
                    <w:r>
                      <w:rPr>
                        <w:spacing w:val="-2"/>
                        <w:sz w:val="24"/>
                      </w:rPr>
                      <w:t> </w:t>
                    </w:r>
                    <w:r>
                      <w:rPr>
                        <w:sz w:val="24"/>
                      </w:rPr>
                      <w:t>г/кг/сут</w:t>
                    </w:r>
                  </w:p>
                  <w:p>
                    <w:pPr>
                      <w:spacing w:before="139"/>
                      <w:ind w:left="0" w:right="63" w:firstLine="0"/>
                      <w:jc w:val="right"/>
                      <w:rPr>
                        <w:sz w:val="24"/>
                      </w:rPr>
                    </w:pPr>
                    <w:r>
                      <w:rPr>
                        <w:sz w:val="24"/>
                      </w:rPr>
                      <w:t>1,5-3</w:t>
                    </w:r>
                    <w:r>
                      <w:rPr>
                        <w:spacing w:val="-5"/>
                        <w:sz w:val="24"/>
                      </w:rPr>
                      <w:t> </w:t>
                    </w:r>
                    <w:r>
                      <w:rPr>
                        <w:sz w:val="24"/>
                      </w:rPr>
                      <w:t>г/кг/сут</w:t>
                    </w:r>
                  </w:p>
                  <w:p>
                    <w:pPr>
                      <w:spacing w:before="139"/>
                      <w:ind w:left="0" w:right="52" w:firstLine="0"/>
                      <w:jc w:val="right"/>
                      <w:rPr>
                        <w:sz w:val="24"/>
                      </w:rPr>
                    </w:pPr>
                    <w:r>
                      <w:rPr>
                        <w:sz w:val="24"/>
                      </w:rPr>
                      <w:t>1,5-2,5</w:t>
                    </w:r>
                    <w:r>
                      <w:rPr>
                        <w:spacing w:val="6"/>
                        <w:sz w:val="24"/>
                      </w:rPr>
                      <w:t> </w:t>
                    </w:r>
                    <w:r>
                      <w:rPr>
                        <w:spacing w:val="-3"/>
                        <w:sz w:val="24"/>
                      </w:rPr>
                      <w:t>г/кг/сут</w:t>
                    </w:r>
                  </w:p>
                  <w:p>
                    <w:pPr>
                      <w:spacing w:before="134"/>
                      <w:ind w:left="0" w:right="18" w:firstLine="0"/>
                      <w:jc w:val="right"/>
                      <w:rPr>
                        <w:sz w:val="24"/>
                      </w:rPr>
                    </w:pPr>
                    <w:r>
                      <w:rPr>
                        <w:sz w:val="24"/>
                      </w:rPr>
                      <w:t>1,5 -2</w:t>
                    </w:r>
                    <w:r>
                      <w:rPr>
                        <w:spacing w:val="-7"/>
                        <w:sz w:val="24"/>
                      </w:rPr>
                      <w:t> </w:t>
                    </w:r>
                    <w:r>
                      <w:rPr>
                        <w:sz w:val="24"/>
                      </w:rPr>
                      <w:t>г/кг/сут</w:t>
                    </w:r>
                  </w:p>
                </w:txbxContent>
              </v:textbox>
              <w10:wrap type="none"/>
            </v:shape>
            <w10:wrap type="topAndBottom"/>
          </v:group>
        </w:pict>
      </w:r>
      <w:r>
        <w:rPr/>
        <w:t>ПП</w:t>
      </w:r>
    </w:p>
    <w:p>
      <w:pPr>
        <w:pStyle w:val="BodyText"/>
        <w:ind w:left="0"/>
        <w:jc w:val="left"/>
        <w:rPr>
          <w:sz w:val="20"/>
        </w:rPr>
      </w:pPr>
    </w:p>
    <w:p>
      <w:pPr>
        <w:pStyle w:val="BodyText"/>
        <w:spacing w:before="3"/>
        <w:ind w:left="0"/>
        <w:jc w:val="left"/>
        <w:rPr>
          <w:sz w:val="16"/>
        </w:rPr>
      </w:pPr>
    </w:p>
    <w:p>
      <w:pPr>
        <w:pStyle w:val="BodyText"/>
        <w:tabs>
          <w:tab w:pos="1570" w:val="left" w:leader="none"/>
          <w:tab w:pos="2366" w:val="left" w:leader="none"/>
          <w:tab w:pos="4279" w:val="left" w:leader="none"/>
          <w:tab w:pos="5858" w:val="left" w:leader="none"/>
          <w:tab w:pos="6258" w:val="left" w:leader="none"/>
          <w:tab w:pos="7742" w:val="left" w:leader="none"/>
          <w:tab w:pos="9091" w:val="left" w:leader="none"/>
        </w:tabs>
        <w:spacing w:line="362" w:lineRule="auto" w:before="90"/>
        <w:ind w:right="413" w:firstLine="710"/>
        <w:jc w:val="left"/>
      </w:pPr>
      <w:r>
        <w:rPr>
          <w:b/>
        </w:rPr>
        <w:t>Таб.</w:t>
        <w:tab/>
        <w:t>Г1.4.</w:t>
        <w:tab/>
      </w:r>
      <w:r>
        <w:rPr/>
        <w:t>Энергетические</w:t>
        <w:tab/>
        <w:t>потребности</w:t>
        <w:tab/>
        <w:t>у</w:t>
        <w:tab/>
        <w:t>стабильных</w:t>
        <w:tab/>
        <w:t>пациентов</w:t>
        <w:tab/>
      </w:r>
      <w:r>
        <w:rPr>
          <w:spacing w:val="-6"/>
        </w:rPr>
        <w:t>при </w:t>
      </w:r>
      <w:r>
        <w:rPr/>
        <w:t>парентеральном</w:t>
      </w:r>
      <w:r>
        <w:rPr>
          <w:spacing w:val="-3"/>
        </w:rPr>
        <w:t> </w:t>
      </w:r>
      <w:r>
        <w:rPr/>
        <w:t>питании</w:t>
      </w: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682"/>
        <w:gridCol w:w="4667"/>
      </w:tblGrid>
      <w:tr>
        <w:trPr>
          <w:trHeight w:val="415" w:hRule="atLeast"/>
        </w:trPr>
        <w:tc>
          <w:tcPr>
            <w:tcW w:w="4682" w:type="dxa"/>
          </w:tcPr>
          <w:p>
            <w:pPr>
              <w:pStyle w:val="TableParagraph"/>
              <w:spacing w:line="268" w:lineRule="exact" w:before="0"/>
              <w:ind w:left="1302" w:right="1288"/>
              <w:jc w:val="center"/>
              <w:rPr>
                <w:b/>
                <w:sz w:val="24"/>
              </w:rPr>
            </w:pPr>
            <w:r>
              <w:rPr>
                <w:b/>
                <w:sz w:val="24"/>
              </w:rPr>
              <w:t>Диапазон возраста</w:t>
            </w:r>
          </w:p>
        </w:tc>
        <w:tc>
          <w:tcPr>
            <w:tcW w:w="4667" w:type="dxa"/>
          </w:tcPr>
          <w:p>
            <w:pPr>
              <w:pStyle w:val="TableParagraph"/>
              <w:spacing w:line="268" w:lineRule="exact" w:before="0"/>
              <w:ind w:left="1058" w:right="1055"/>
              <w:jc w:val="center"/>
              <w:rPr>
                <w:b/>
                <w:sz w:val="24"/>
              </w:rPr>
            </w:pPr>
            <w:r>
              <w:rPr>
                <w:b/>
                <w:sz w:val="24"/>
              </w:rPr>
              <w:t>Ккал/кг веса тела/день</w:t>
            </w:r>
          </w:p>
        </w:tc>
      </w:tr>
      <w:tr>
        <w:trPr>
          <w:trHeight w:val="415" w:hRule="atLeast"/>
        </w:trPr>
        <w:tc>
          <w:tcPr>
            <w:tcW w:w="4682" w:type="dxa"/>
          </w:tcPr>
          <w:p>
            <w:pPr>
              <w:pStyle w:val="TableParagraph"/>
              <w:spacing w:line="268" w:lineRule="exact" w:before="0"/>
              <w:ind w:left="1302" w:right="1287"/>
              <w:jc w:val="center"/>
              <w:rPr>
                <w:sz w:val="24"/>
              </w:rPr>
            </w:pPr>
            <w:r>
              <w:rPr>
                <w:sz w:val="24"/>
              </w:rPr>
              <w:t>Недоношенные</w:t>
            </w:r>
          </w:p>
        </w:tc>
        <w:tc>
          <w:tcPr>
            <w:tcW w:w="4667" w:type="dxa"/>
          </w:tcPr>
          <w:p>
            <w:pPr>
              <w:pStyle w:val="TableParagraph"/>
              <w:spacing w:line="268" w:lineRule="exact" w:before="0"/>
              <w:ind w:left="1058" w:right="1053"/>
              <w:jc w:val="center"/>
              <w:rPr>
                <w:sz w:val="24"/>
              </w:rPr>
            </w:pPr>
            <w:r>
              <w:rPr>
                <w:sz w:val="24"/>
              </w:rPr>
              <w:t>110-120</w:t>
            </w:r>
          </w:p>
        </w:tc>
      </w:tr>
      <w:tr>
        <w:trPr>
          <w:trHeight w:val="415" w:hRule="atLeast"/>
        </w:trPr>
        <w:tc>
          <w:tcPr>
            <w:tcW w:w="4682" w:type="dxa"/>
          </w:tcPr>
          <w:p>
            <w:pPr>
              <w:pStyle w:val="TableParagraph"/>
              <w:spacing w:line="268" w:lineRule="exact" w:before="0"/>
              <w:ind w:left="1302" w:right="1285"/>
              <w:jc w:val="center"/>
              <w:rPr>
                <w:sz w:val="24"/>
              </w:rPr>
            </w:pPr>
            <w:r>
              <w:rPr>
                <w:sz w:val="24"/>
              </w:rPr>
              <w:t>Младенцы 0-1 год</w:t>
            </w:r>
          </w:p>
        </w:tc>
        <w:tc>
          <w:tcPr>
            <w:tcW w:w="4667" w:type="dxa"/>
          </w:tcPr>
          <w:p>
            <w:pPr>
              <w:pStyle w:val="TableParagraph"/>
              <w:spacing w:line="268" w:lineRule="exact" w:before="0"/>
              <w:ind w:left="1058" w:right="1053"/>
              <w:jc w:val="center"/>
              <w:rPr>
                <w:sz w:val="24"/>
              </w:rPr>
            </w:pPr>
            <w:r>
              <w:rPr>
                <w:sz w:val="24"/>
              </w:rPr>
              <w:t>90-100</w:t>
            </w:r>
          </w:p>
        </w:tc>
      </w:tr>
      <w:tr>
        <w:trPr>
          <w:trHeight w:val="415" w:hRule="atLeast"/>
        </w:trPr>
        <w:tc>
          <w:tcPr>
            <w:tcW w:w="4682" w:type="dxa"/>
          </w:tcPr>
          <w:p>
            <w:pPr>
              <w:pStyle w:val="TableParagraph"/>
              <w:spacing w:line="268" w:lineRule="exact" w:before="0"/>
              <w:ind w:left="1302" w:right="1287"/>
              <w:jc w:val="center"/>
              <w:rPr>
                <w:sz w:val="24"/>
              </w:rPr>
            </w:pPr>
            <w:r>
              <w:rPr>
                <w:sz w:val="24"/>
              </w:rPr>
              <w:t>Дети 1-7 лет</w:t>
            </w:r>
          </w:p>
        </w:tc>
        <w:tc>
          <w:tcPr>
            <w:tcW w:w="4667" w:type="dxa"/>
          </w:tcPr>
          <w:p>
            <w:pPr>
              <w:pStyle w:val="TableParagraph"/>
              <w:spacing w:line="268" w:lineRule="exact" w:before="0"/>
              <w:ind w:left="1058" w:right="1054"/>
              <w:jc w:val="center"/>
              <w:rPr>
                <w:sz w:val="24"/>
              </w:rPr>
            </w:pPr>
            <w:r>
              <w:rPr>
                <w:sz w:val="24"/>
              </w:rPr>
              <w:t>75-90</w:t>
            </w:r>
          </w:p>
        </w:tc>
      </w:tr>
      <w:tr>
        <w:trPr>
          <w:trHeight w:val="410" w:hRule="atLeast"/>
        </w:trPr>
        <w:tc>
          <w:tcPr>
            <w:tcW w:w="4682" w:type="dxa"/>
          </w:tcPr>
          <w:p>
            <w:pPr>
              <w:pStyle w:val="TableParagraph"/>
              <w:spacing w:line="268" w:lineRule="exact" w:before="0"/>
              <w:ind w:left="1302" w:right="1288"/>
              <w:jc w:val="center"/>
              <w:rPr>
                <w:sz w:val="24"/>
              </w:rPr>
            </w:pPr>
            <w:r>
              <w:rPr>
                <w:sz w:val="24"/>
              </w:rPr>
              <w:t>Дети 7-12 лет</w:t>
            </w:r>
          </w:p>
        </w:tc>
        <w:tc>
          <w:tcPr>
            <w:tcW w:w="4667" w:type="dxa"/>
          </w:tcPr>
          <w:p>
            <w:pPr>
              <w:pStyle w:val="TableParagraph"/>
              <w:spacing w:line="268" w:lineRule="exact" w:before="0"/>
              <w:ind w:left="1058" w:right="1054"/>
              <w:jc w:val="center"/>
              <w:rPr>
                <w:sz w:val="24"/>
              </w:rPr>
            </w:pPr>
            <w:r>
              <w:rPr>
                <w:sz w:val="24"/>
              </w:rPr>
              <w:t>60-75</w:t>
            </w:r>
          </w:p>
        </w:tc>
      </w:tr>
      <w:tr>
        <w:trPr>
          <w:trHeight w:val="415" w:hRule="atLeast"/>
        </w:trPr>
        <w:tc>
          <w:tcPr>
            <w:tcW w:w="4682" w:type="dxa"/>
          </w:tcPr>
          <w:p>
            <w:pPr>
              <w:pStyle w:val="TableParagraph"/>
              <w:spacing w:line="268" w:lineRule="exact" w:before="0"/>
              <w:ind w:left="1302" w:right="1287"/>
              <w:jc w:val="center"/>
              <w:rPr>
                <w:sz w:val="24"/>
              </w:rPr>
            </w:pPr>
            <w:r>
              <w:rPr>
                <w:sz w:val="24"/>
              </w:rPr>
              <w:t>Дети 12-18 лет</w:t>
            </w:r>
          </w:p>
        </w:tc>
        <w:tc>
          <w:tcPr>
            <w:tcW w:w="4667" w:type="dxa"/>
          </w:tcPr>
          <w:p>
            <w:pPr>
              <w:pStyle w:val="TableParagraph"/>
              <w:spacing w:line="268" w:lineRule="exact" w:before="0"/>
              <w:ind w:left="1058" w:right="1054"/>
              <w:jc w:val="center"/>
              <w:rPr>
                <w:sz w:val="24"/>
              </w:rPr>
            </w:pPr>
            <w:r>
              <w:rPr>
                <w:sz w:val="24"/>
              </w:rPr>
              <w:t>30-60</w:t>
            </w:r>
          </w:p>
        </w:tc>
      </w:tr>
    </w:tbl>
    <w:sectPr>
      <w:pgSz w:w="11910" w:h="16840"/>
      <w:pgMar w:header="0" w:footer="689" w:top="1400" w:bottom="960" w:left="1580" w:right="4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Cambria">
    <w:altName w:val="Cambria"/>
    <w:charset w:val="0"/>
    <w:family w:val="roman"/>
    <w:pitch w:val="variable"/>
  </w:font>
  <w:font w:name="Courier New">
    <w:altName w:val="Courier New"/>
    <w:charset w:val="0"/>
    <w:family w:val="modern"/>
    <w:pitch w:val="fixed"/>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jc w:val="left"/>
      <w:rPr>
        <w:sz w:val="19"/>
      </w:rPr>
    </w:pPr>
    <w:r>
      <w:rPr/>
      <w:pict>
        <v:shapetype id="_x0000_t202" o:spt="202" coordsize="21600,21600" path="m,l,21600r21600,l21600,xe">
          <v:stroke joinstyle="miter"/>
          <v:path gradientshapeok="t" o:connecttype="rect"/>
        </v:shapetype>
        <v:shape style="position:absolute;margin-left:324.649994pt;margin-top:792.556641pt;width:24pt;height:15.3pt;mso-position-horizontal-relative:page;mso-position-vertical-relative:page;z-index:-17405440" type="#_x0000_t202" filled="false" stroked="false">
          <v:textbox inset="0,0,0,0">
            <w:txbxContent>
              <w:p>
                <w:pPr>
                  <w:pStyle w:val="BodyText"/>
                  <w:spacing w:before="10"/>
                  <w:ind w:left="60"/>
                  <w:jc w:val="left"/>
                </w:pPr>
                <w:r>
                  <w:rPr/>
                  <w:fldChar w:fldCharType="begin"/>
                </w:r>
                <w:r>
                  <w:rPr/>
                  <w:instrText> PAGE </w:instrText>
                </w:r>
                <w:r>
                  <w:rPr/>
                  <w:fldChar w:fldCharType="separate"/>
                </w:r>
                <w:r>
                  <w:rPr/>
                  <w:t>100</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6">
    <w:multiLevelType w:val="hybridMultilevel"/>
    <w:lvl w:ilvl="0">
      <w:start w:val="5"/>
      <w:numFmt w:val="decimal"/>
      <w:lvlText w:val="%1."/>
      <w:lvlJc w:val="left"/>
      <w:pPr>
        <w:ind w:left="110" w:hanging="711"/>
        <w:jc w:val="left"/>
      </w:pPr>
      <w:rPr>
        <w:rFonts w:hint="default" w:ascii="Times New Roman" w:hAnsi="Times New Roman" w:eastAsia="Times New Roman" w:cs="Times New Roman"/>
        <w:spacing w:val="-6"/>
        <w:w w:val="100"/>
        <w:sz w:val="24"/>
        <w:szCs w:val="24"/>
        <w:lang w:val="ru-RU" w:eastAsia="en-US" w:bidi="ar-SA"/>
      </w:rPr>
    </w:lvl>
    <w:lvl w:ilvl="1">
      <w:start w:val="0"/>
      <w:numFmt w:val="bullet"/>
      <w:lvlText w:val="•"/>
      <w:lvlJc w:val="left"/>
      <w:pPr>
        <w:ind w:left="787" w:hanging="711"/>
      </w:pPr>
      <w:rPr>
        <w:rFonts w:hint="default"/>
        <w:lang w:val="ru-RU" w:eastAsia="en-US" w:bidi="ar-SA"/>
      </w:rPr>
    </w:lvl>
    <w:lvl w:ilvl="2">
      <w:start w:val="0"/>
      <w:numFmt w:val="bullet"/>
      <w:lvlText w:val="•"/>
      <w:lvlJc w:val="left"/>
      <w:pPr>
        <w:ind w:left="1455" w:hanging="711"/>
      </w:pPr>
      <w:rPr>
        <w:rFonts w:hint="default"/>
        <w:lang w:val="ru-RU" w:eastAsia="en-US" w:bidi="ar-SA"/>
      </w:rPr>
    </w:lvl>
    <w:lvl w:ilvl="3">
      <w:start w:val="0"/>
      <w:numFmt w:val="bullet"/>
      <w:lvlText w:val="•"/>
      <w:lvlJc w:val="left"/>
      <w:pPr>
        <w:ind w:left="2123" w:hanging="711"/>
      </w:pPr>
      <w:rPr>
        <w:rFonts w:hint="default"/>
        <w:lang w:val="ru-RU" w:eastAsia="en-US" w:bidi="ar-SA"/>
      </w:rPr>
    </w:lvl>
    <w:lvl w:ilvl="4">
      <w:start w:val="0"/>
      <w:numFmt w:val="bullet"/>
      <w:lvlText w:val="•"/>
      <w:lvlJc w:val="left"/>
      <w:pPr>
        <w:ind w:left="2791" w:hanging="711"/>
      </w:pPr>
      <w:rPr>
        <w:rFonts w:hint="default"/>
        <w:lang w:val="ru-RU" w:eastAsia="en-US" w:bidi="ar-SA"/>
      </w:rPr>
    </w:lvl>
    <w:lvl w:ilvl="5">
      <w:start w:val="0"/>
      <w:numFmt w:val="bullet"/>
      <w:lvlText w:val="•"/>
      <w:lvlJc w:val="left"/>
      <w:pPr>
        <w:ind w:left="3459" w:hanging="711"/>
      </w:pPr>
      <w:rPr>
        <w:rFonts w:hint="default"/>
        <w:lang w:val="ru-RU" w:eastAsia="en-US" w:bidi="ar-SA"/>
      </w:rPr>
    </w:lvl>
    <w:lvl w:ilvl="6">
      <w:start w:val="0"/>
      <w:numFmt w:val="bullet"/>
      <w:lvlText w:val="•"/>
      <w:lvlJc w:val="left"/>
      <w:pPr>
        <w:ind w:left="4126" w:hanging="711"/>
      </w:pPr>
      <w:rPr>
        <w:rFonts w:hint="default"/>
        <w:lang w:val="ru-RU" w:eastAsia="en-US" w:bidi="ar-SA"/>
      </w:rPr>
    </w:lvl>
    <w:lvl w:ilvl="7">
      <w:start w:val="0"/>
      <w:numFmt w:val="bullet"/>
      <w:lvlText w:val="•"/>
      <w:lvlJc w:val="left"/>
      <w:pPr>
        <w:ind w:left="4794" w:hanging="711"/>
      </w:pPr>
      <w:rPr>
        <w:rFonts w:hint="default"/>
        <w:lang w:val="ru-RU" w:eastAsia="en-US" w:bidi="ar-SA"/>
      </w:rPr>
    </w:lvl>
    <w:lvl w:ilvl="8">
      <w:start w:val="0"/>
      <w:numFmt w:val="bullet"/>
      <w:lvlText w:val="•"/>
      <w:lvlJc w:val="left"/>
      <w:pPr>
        <w:ind w:left="5462" w:hanging="711"/>
      </w:pPr>
      <w:rPr>
        <w:rFonts w:hint="default"/>
        <w:lang w:val="ru-RU" w:eastAsia="en-US" w:bidi="ar-SA"/>
      </w:rPr>
    </w:lvl>
  </w:abstractNum>
  <w:abstractNum w:abstractNumId="55">
    <w:multiLevelType w:val="hybridMultilevel"/>
    <w:lvl w:ilvl="0">
      <w:start w:val="1"/>
      <w:numFmt w:val="decimal"/>
      <w:lvlText w:val="%1."/>
      <w:lvlJc w:val="left"/>
      <w:pPr>
        <w:ind w:left="110" w:hanging="711"/>
        <w:jc w:val="left"/>
      </w:pPr>
      <w:rPr>
        <w:rFonts w:hint="default" w:ascii="Times New Roman" w:hAnsi="Times New Roman" w:eastAsia="Times New Roman" w:cs="Times New Roman"/>
        <w:spacing w:val="-6"/>
        <w:w w:val="100"/>
        <w:sz w:val="24"/>
        <w:szCs w:val="24"/>
        <w:lang w:val="ru-RU" w:eastAsia="en-US" w:bidi="ar-SA"/>
      </w:rPr>
    </w:lvl>
    <w:lvl w:ilvl="1">
      <w:start w:val="0"/>
      <w:numFmt w:val="bullet"/>
      <w:lvlText w:val="•"/>
      <w:lvlJc w:val="left"/>
      <w:pPr>
        <w:ind w:left="787" w:hanging="711"/>
      </w:pPr>
      <w:rPr>
        <w:rFonts w:hint="default"/>
        <w:lang w:val="ru-RU" w:eastAsia="en-US" w:bidi="ar-SA"/>
      </w:rPr>
    </w:lvl>
    <w:lvl w:ilvl="2">
      <w:start w:val="0"/>
      <w:numFmt w:val="bullet"/>
      <w:lvlText w:val="•"/>
      <w:lvlJc w:val="left"/>
      <w:pPr>
        <w:ind w:left="1455" w:hanging="711"/>
      </w:pPr>
      <w:rPr>
        <w:rFonts w:hint="default"/>
        <w:lang w:val="ru-RU" w:eastAsia="en-US" w:bidi="ar-SA"/>
      </w:rPr>
    </w:lvl>
    <w:lvl w:ilvl="3">
      <w:start w:val="0"/>
      <w:numFmt w:val="bullet"/>
      <w:lvlText w:val="•"/>
      <w:lvlJc w:val="left"/>
      <w:pPr>
        <w:ind w:left="2123" w:hanging="711"/>
      </w:pPr>
      <w:rPr>
        <w:rFonts w:hint="default"/>
        <w:lang w:val="ru-RU" w:eastAsia="en-US" w:bidi="ar-SA"/>
      </w:rPr>
    </w:lvl>
    <w:lvl w:ilvl="4">
      <w:start w:val="0"/>
      <w:numFmt w:val="bullet"/>
      <w:lvlText w:val="•"/>
      <w:lvlJc w:val="left"/>
      <w:pPr>
        <w:ind w:left="2791" w:hanging="711"/>
      </w:pPr>
      <w:rPr>
        <w:rFonts w:hint="default"/>
        <w:lang w:val="ru-RU" w:eastAsia="en-US" w:bidi="ar-SA"/>
      </w:rPr>
    </w:lvl>
    <w:lvl w:ilvl="5">
      <w:start w:val="0"/>
      <w:numFmt w:val="bullet"/>
      <w:lvlText w:val="•"/>
      <w:lvlJc w:val="left"/>
      <w:pPr>
        <w:ind w:left="3459" w:hanging="711"/>
      </w:pPr>
      <w:rPr>
        <w:rFonts w:hint="default"/>
        <w:lang w:val="ru-RU" w:eastAsia="en-US" w:bidi="ar-SA"/>
      </w:rPr>
    </w:lvl>
    <w:lvl w:ilvl="6">
      <w:start w:val="0"/>
      <w:numFmt w:val="bullet"/>
      <w:lvlText w:val="•"/>
      <w:lvlJc w:val="left"/>
      <w:pPr>
        <w:ind w:left="4126" w:hanging="711"/>
      </w:pPr>
      <w:rPr>
        <w:rFonts w:hint="default"/>
        <w:lang w:val="ru-RU" w:eastAsia="en-US" w:bidi="ar-SA"/>
      </w:rPr>
    </w:lvl>
    <w:lvl w:ilvl="7">
      <w:start w:val="0"/>
      <w:numFmt w:val="bullet"/>
      <w:lvlText w:val="•"/>
      <w:lvlJc w:val="left"/>
      <w:pPr>
        <w:ind w:left="4794" w:hanging="711"/>
      </w:pPr>
      <w:rPr>
        <w:rFonts w:hint="default"/>
        <w:lang w:val="ru-RU" w:eastAsia="en-US" w:bidi="ar-SA"/>
      </w:rPr>
    </w:lvl>
    <w:lvl w:ilvl="8">
      <w:start w:val="0"/>
      <w:numFmt w:val="bullet"/>
      <w:lvlText w:val="•"/>
      <w:lvlJc w:val="left"/>
      <w:pPr>
        <w:ind w:left="5462" w:hanging="711"/>
      </w:pPr>
      <w:rPr>
        <w:rFonts w:hint="default"/>
        <w:lang w:val="ru-RU" w:eastAsia="en-US" w:bidi="ar-SA"/>
      </w:rPr>
    </w:lvl>
  </w:abstractNum>
  <w:abstractNum w:abstractNumId="54">
    <w:multiLevelType w:val="hybridMultilevel"/>
    <w:lvl w:ilvl="0">
      <w:start w:val="0"/>
      <w:numFmt w:val="bullet"/>
      <w:lvlText w:val=""/>
      <w:lvlJc w:val="left"/>
      <w:pPr>
        <w:ind w:left="1136" w:hanging="360"/>
      </w:pPr>
      <w:rPr>
        <w:rFonts w:hint="default" w:ascii="Symbol" w:hAnsi="Symbol" w:eastAsia="Symbol" w:cs="Symbol"/>
        <w:w w:val="100"/>
        <w:sz w:val="24"/>
        <w:szCs w:val="24"/>
        <w:lang w:val="ru-RU" w:eastAsia="en-US" w:bidi="ar-SA"/>
      </w:rPr>
    </w:lvl>
    <w:lvl w:ilvl="1">
      <w:start w:val="0"/>
      <w:numFmt w:val="bullet"/>
      <w:lvlText w:val="o"/>
      <w:lvlJc w:val="left"/>
      <w:pPr>
        <w:ind w:left="1856" w:hanging="360"/>
      </w:pPr>
      <w:rPr>
        <w:rFonts w:hint="default" w:ascii="Courier New" w:hAnsi="Courier New" w:eastAsia="Courier New" w:cs="Courier New"/>
        <w:w w:val="100"/>
        <w:sz w:val="24"/>
        <w:szCs w:val="24"/>
        <w:lang w:val="ru-RU" w:eastAsia="en-US" w:bidi="ar-SA"/>
      </w:rPr>
    </w:lvl>
    <w:lvl w:ilvl="2">
      <w:start w:val="0"/>
      <w:numFmt w:val="bullet"/>
      <w:lvlText w:val="•"/>
      <w:lvlJc w:val="left"/>
      <w:pPr>
        <w:ind w:left="2751" w:hanging="360"/>
      </w:pPr>
      <w:rPr>
        <w:rFonts w:hint="default"/>
        <w:lang w:val="ru-RU" w:eastAsia="en-US" w:bidi="ar-SA"/>
      </w:rPr>
    </w:lvl>
    <w:lvl w:ilvl="3">
      <w:start w:val="0"/>
      <w:numFmt w:val="bullet"/>
      <w:lvlText w:val="•"/>
      <w:lvlJc w:val="left"/>
      <w:pPr>
        <w:ind w:left="3643" w:hanging="360"/>
      </w:pPr>
      <w:rPr>
        <w:rFonts w:hint="default"/>
        <w:lang w:val="ru-RU" w:eastAsia="en-US" w:bidi="ar-SA"/>
      </w:rPr>
    </w:lvl>
    <w:lvl w:ilvl="4">
      <w:start w:val="0"/>
      <w:numFmt w:val="bullet"/>
      <w:lvlText w:val="•"/>
      <w:lvlJc w:val="left"/>
      <w:pPr>
        <w:ind w:left="4535" w:hanging="360"/>
      </w:pPr>
      <w:rPr>
        <w:rFonts w:hint="default"/>
        <w:lang w:val="ru-RU" w:eastAsia="en-US" w:bidi="ar-SA"/>
      </w:rPr>
    </w:lvl>
    <w:lvl w:ilvl="5">
      <w:start w:val="0"/>
      <w:numFmt w:val="bullet"/>
      <w:lvlText w:val="•"/>
      <w:lvlJc w:val="left"/>
      <w:pPr>
        <w:ind w:left="5426" w:hanging="360"/>
      </w:pPr>
      <w:rPr>
        <w:rFonts w:hint="default"/>
        <w:lang w:val="ru-RU" w:eastAsia="en-US" w:bidi="ar-SA"/>
      </w:rPr>
    </w:lvl>
    <w:lvl w:ilvl="6">
      <w:start w:val="0"/>
      <w:numFmt w:val="bullet"/>
      <w:lvlText w:val="•"/>
      <w:lvlJc w:val="left"/>
      <w:pPr>
        <w:ind w:left="6318" w:hanging="360"/>
      </w:pPr>
      <w:rPr>
        <w:rFonts w:hint="default"/>
        <w:lang w:val="ru-RU" w:eastAsia="en-US" w:bidi="ar-SA"/>
      </w:rPr>
    </w:lvl>
    <w:lvl w:ilvl="7">
      <w:start w:val="0"/>
      <w:numFmt w:val="bullet"/>
      <w:lvlText w:val="•"/>
      <w:lvlJc w:val="left"/>
      <w:pPr>
        <w:ind w:left="7210" w:hanging="360"/>
      </w:pPr>
      <w:rPr>
        <w:rFonts w:hint="default"/>
        <w:lang w:val="ru-RU" w:eastAsia="en-US" w:bidi="ar-SA"/>
      </w:rPr>
    </w:lvl>
    <w:lvl w:ilvl="8">
      <w:start w:val="0"/>
      <w:numFmt w:val="bullet"/>
      <w:lvlText w:val="•"/>
      <w:lvlJc w:val="left"/>
      <w:pPr>
        <w:ind w:left="8101" w:hanging="360"/>
      </w:pPr>
      <w:rPr>
        <w:rFonts w:hint="default"/>
        <w:lang w:val="ru-RU" w:eastAsia="en-US" w:bidi="ar-SA"/>
      </w:rPr>
    </w:lvl>
  </w:abstractNum>
  <w:abstractNum w:abstractNumId="53">
    <w:multiLevelType w:val="hybridMultilevel"/>
    <w:lvl w:ilvl="0">
      <w:start w:val="0"/>
      <w:numFmt w:val="bullet"/>
      <w:lvlText w:val="•"/>
      <w:lvlJc w:val="left"/>
      <w:pPr>
        <w:ind w:left="1536" w:hanging="706"/>
      </w:pPr>
      <w:rPr>
        <w:rFonts w:hint="default" w:ascii="Times New Roman" w:hAnsi="Times New Roman" w:eastAsia="Times New Roman" w:cs="Times New Roman"/>
        <w:spacing w:val="-2"/>
        <w:w w:val="100"/>
        <w:sz w:val="24"/>
        <w:szCs w:val="24"/>
        <w:lang w:val="ru-RU" w:eastAsia="en-US" w:bidi="ar-SA"/>
      </w:rPr>
    </w:lvl>
    <w:lvl w:ilvl="1">
      <w:start w:val="0"/>
      <w:numFmt w:val="bullet"/>
      <w:lvlText w:val="•"/>
      <w:lvlJc w:val="left"/>
      <w:pPr>
        <w:ind w:left="2374" w:hanging="706"/>
      </w:pPr>
      <w:rPr>
        <w:rFonts w:hint="default"/>
        <w:lang w:val="ru-RU" w:eastAsia="en-US" w:bidi="ar-SA"/>
      </w:rPr>
    </w:lvl>
    <w:lvl w:ilvl="2">
      <w:start w:val="0"/>
      <w:numFmt w:val="bullet"/>
      <w:lvlText w:val="•"/>
      <w:lvlJc w:val="left"/>
      <w:pPr>
        <w:ind w:left="3209" w:hanging="706"/>
      </w:pPr>
      <w:rPr>
        <w:rFonts w:hint="default"/>
        <w:lang w:val="ru-RU" w:eastAsia="en-US" w:bidi="ar-SA"/>
      </w:rPr>
    </w:lvl>
    <w:lvl w:ilvl="3">
      <w:start w:val="0"/>
      <w:numFmt w:val="bullet"/>
      <w:lvlText w:val="•"/>
      <w:lvlJc w:val="left"/>
      <w:pPr>
        <w:ind w:left="4043" w:hanging="706"/>
      </w:pPr>
      <w:rPr>
        <w:rFonts w:hint="default"/>
        <w:lang w:val="ru-RU" w:eastAsia="en-US" w:bidi="ar-SA"/>
      </w:rPr>
    </w:lvl>
    <w:lvl w:ilvl="4">
      <w:start w:val="0"/>
      <w:numFmt w:val="bullet"/>
      <w:lvlText w:val="•"/>
      <w:lvlJc w:val="left"/>
      <w:pPr>
        <w:ind w:left="4878" w:hanging="706"/>
      </w:pPr>
      <w:rPr>
        <w:rFonts w:hint="default"/>
        <w:lang w:val="ru-RU" w:eastAsia="en-US" w:bidi="ar-SA"/>
      </w:rPr>
    </w:lvl>
    <w:lvl w:ilvl="5">
      <w:start w:val="0"/>
      <w:numFmt w:val="bullet"/>
      <w:lvlText w:val="•"/>
      <w:lvlJc w:val="left"/>
      <w:pPr>
        <w:ind w:left="5712" w:hanging="706"/>
      </w:pPr>
      <w:rPr>
        <w:rFonts w:hint="default"/>
        <w:lang w:val="ru-RU" w:eastAsia="en-US" w:bidi="ar-SA"/>
      </w:rPr>
    </w:lvl>
    <w:lvl w:ilvl="6">
      <w:start w:val="0"/>
      <w:numFmt w:val="bullet"/>
      <w:lvlText w:val="•"/>
      <w:lvlJc w:val="left"/>
      <w:pPr>
        <w:ind w:left="6547" w:hanging="706"/>
      </w:pPr>
      <w:rPr>
        <w:rFonts w:hint="default"/>
        <w:lang w:val="ru-RU" w:eastAsia="en-US" w:bidi="ar-SA"/>
      </w:rPr>
    </w:lvl>
    <w:lvl w:ilvl="7">
      <w:start w:val="0"/>
      <w:numFmt w:val="bullet"/>
      <w:lvlText w:val="•"/>
      <w:lvlJc w:val="left"/>
      <w:pPr>
        <w:ind w:left="7381" w:hanging="706"/>
      </w:pPr>
      <w:rPr>
        <w:rFonts w:hint="default"/>
        <w:lang w:val="ru-RU" w:eastAsia="en-US" w:bidi="ar-SA"/>
      </w:rPr>
    </w:lvl>
    <w:lvl w:ilvl="8">
      <w:start w:val="0"/>
      <w:numFmt w:val="bullet"/>
      <w:lvlText w:val="•"/>
      <w:lvlJc w:val="left"/>
      <w:pPr>
        <w:ind w:left="8216" w:hanging="706"/>
      </w:pPr>
      <w:rPr>
        <w:rFonts w:hint="default"/>
        <w:lang w:val="ru-RU" w:eastAsia="en-US" w:bidi="ar-SA"/>
      </w:rPr>
    </w:lvl>
  </w:abstractNum>
  <w:abstractNum w:abstractNumId="52">
    <w:multiLevelType w:val="hybridMultilevel"/>
    <w:lvl w:ilvl="0">
      <w:start w:val="1"/>
      <w:numFmt w:val="decimal"/>
      <w:lvlText w:val="%1."/>
      <w:lvlJc w:val="left"/>
      <w:pPr>
        <w:ind w:left="841" w:hanging="721"/>
        <w:jc w:val="left"/>
      </w:pPr>
      <w:rPr>
        <w:rFonts w:hint="default"/>
        <w:spacing w:val="-4"/>
        <w:w w:val="100"/>
        <w:lang w:val="ru-RU" w:eastAsia="en-US" w:bidi="ar-SA"/>
      </w:rPr>
    </w:lvl>
    <w:lvl w:ilvl="1">
      <w:start w:val="0"/>
      <w:numFmt w:val="bullet"/>
      <w:lvlText w:val=""/>
      <w:lvlJc w:val="left"/>
      <w:pPr>
        <w:ind w:left="831" w:hanging="361"/>
      </w:pPr>
      <w:rPr>
        <w:rFonts w:hint="default" w:ascii="Symbol" w:hAnsi="Symbol" w:eastAsia="Symbol" w:cs="Symbol"/>
        <w:w w:val="100"/>
        <w:sz w:val="24"/>
        <w:szCs w:val="24"/>
        <w:lang w:val="ru-RU" w:eastAsia="en-US" w:bidi="ar-SA"/>
      </w:rPr>
    </w:lvl>
    <w:lvl w:ilvl="2">
      <w:start w:val="0"/>
      <w:numFmt w:val="bullet"/>
      <w:lvlText w:val="•"/>
      <w:lvlJc w:val="left"/>
      <w:pPr>
        <w:ind w:left="2649" w:hanging="361"/>
      </w:pPr>
      <w:rPr>
        <w:rFonts w:hint="default"/>
        <w:lang w:val="ru-RU" w:eastAsia="en-US" w:bidi="ar-SA"/>
      </w:rPr>
    </w:lvl>
    <w:lvl w:ilvl="3">
      <w:start w:val="0"/>
      <w:numFmt w:val="bullet"/>
      <w:lvlText w:val="•"/>
      <w:lvlJc w:val="left"/>
      <w:pPr>
        <w:ind w:left="3553" w:hanging="361"/>
      </w:pPr>
      <w:rPr>
        <w:rFonts w:hint="default"/>
        <w:lang w:val="ru-RU" w:eastAsia="en-US" w:bidi="ar-SA"/>
      </w:rPr>
    </w:lvl>
    <w:lvl w:ilvl="4">
      <w:start w:val="0"/>
      <w:numFmt w:val="bullet"/>
      <w:lvlText w:val="•"/>
      <w:lvlJc w:val="left"/>
      <w:pPr>
        <w:ind w:left="4458" w:hanging="361"/>
      </w:pPr>
      <w:rPr>
        <w:rFonts w:hint="default"/>
        <w:lang w:val="ru-RU" w:eastAsia="en-US" w:bidi="ar-SA"/>
      </w:rPr>
    </w:lvl>
    <w:lvl w:ilvl="5">
      <w:start w:val="0"/>
      <w:numFmt w:val="bullet"/>
      <w:lvlText w:val="•"/>
      <w:lvlJc w:val="left"/>
      <w:pPr>
        <w:ind w:left="5362" w:hanging="361"/>
      </w:pPr>
      <w:rPr>
        <w:rFonts w:hint="default"/>
        <w:lang w:val="ru-RU" w:eastAsia="en-US" w:bidi="ar-SA"/>
      </w:rPr>
    </w:lvl>
    <w:lvl w:ilvl="6">
      <w:start w:val="0"/>
      <w:numFmt w:val="bullet"/>
      <w:lvlText w:val="•"/>
      <w:lvlJc w:val="left"/>
      <w:pPr>
        <w:ind w:left="6267" w:hanging="361"/>
      </w:pPr>
      <w:rPr>
        <w:rFonts w:hint="default"/>
        <w:lang w:val="ru-RU" w:eastAsia="en-US" w:bidi="ar-SA"/>
      </w:rPr>
    </w:lvl>
    <w:lvl w:ilvl="7">
      <w:start w:val="0"/>
      <w:numFmt w:val="bullet"/>
      <w:lvlText w:val="•"/>
      <w:lvlJc w:val="left"/>
      <w:pPr>
        <w:ind w:left="7171" w:hanging="361"/>
      </w:pPr>
      <w:rPr>
        <w:rFonts w:hint="default"/>
        <w:lang w:val="ru-RU" w:eastAsia="en-US" w:bidi="ar-SA"/>
      </w:rPr>
    </w:lvl>
    <w:lvl w:ilvl="8">
      <w:start w:val="0"/>
      <w:numFmt w:val="bullet"/>
      <w:lvlText w:val="•"/>
      <w:lvlJc w:val="left"/>
      <w:pPr>
        <w:ind w:left="8076" w:hanging="361"/>
      </w:pPr>
      <w:rPr>
        <w:rFonts w:hint="default"/>
        <w:lang w:val="ru-RU" w:eastAsia="en-US" w:bidi="ar-SA"/>
      </w:rPr>
    </w:lvl>
  </w:abstractNum>
  <w:abstractNum w:abstractNumId="51">
    <w:multiLevelType w:val="hybridMultilevel"/>
    <w:lvl w:ilvl="0">
      <w:start w:val="1"/>
      <w:numFmt w:val="decimal"/>
      <w:lvlText w:val="%1."/>
      <w:lvlJc w:val="left"/>
      <w:pPr>
        <w:ind w:left="761" w:hanging="641"/>
        <w:jc w:val="left"/>
      </w:pPr>
      <w:rPr>
        <w:rFonts w:hint="default" w:ascii="Times New Roman" w:hAnsi="Times New Roman" w:eastAsia="Times New Roman" w:cs="Times New Roman"/>
        <w:spacing w:val="-20"/>
        <w:w w:val="99"/>
        <w:sz w:val="24"/>
        <w:szCs w:val="24"/>
        <w:lang w:val="ru-RU" w:eastAsia="en-US" w:bidi="ar-SA"/>
      </w:rPr>
    </w:lvl>
    <w:lvl w:ilvl="1">
      <w:start w:val="0"/>
      <w:numFmt w:val="bullet"/>
      <w:lvlText w:val="•"/>
      <w:lvlJc w:val="left"/>
      <w:pPr>
        <w:ind w:left="1672" w:hanging="641"/>
      </w:pPr>
      <w:rPr>
        <w:rFonts w:hint="default"/>
        <w:lang w:val="ru-RU" w:eastAsia="en-US" w:bidi="ar-SA"/>
      </w:rPr>
    </w:lvl>
    <w:lvl w:ilvl="2">
      <w:start w:val="0"/>
      <w:numFmt w:val="bullet"/>
      <w:lvlText w:val="•"/>
      <w:lvlJc w:val="left"/>
      <w:pPr>
        <w:ind w:left="2585" w:hanging="641"/>
      </w:pPr>
      <w:rPr>
        <w:rFonts w:hint="default"/>
        <w:lang w:val="ru-RU" w:eastAsia="en-US" w:bidi="ar-SA"/>
      </w:rPr>
    </w:lvl>
    <w:lvl w:ilvl="3">
      <w:start w:val="0"/>
      <w:numFmt w:val="bullet"/>
      <w:lvlText w:val="•"/>
      <w:lvlJc w:val="left"/>
      <w:pPr>
        <w:ind w:left="3497" w:hanging="641"/>
      </w:pPr>
      <w:rPr>
        <w:rFonts w:hint="default"/>
        <w:lang w:val="ru-RU" w:eastAsia="en-US" w:bidi="ar-SA"/>
      </w:rPr>
    </w:lvl>
    <w:lvl w:ilvl="4">
      <w:start w:val="0"/>
      <w:numFmt w:val="bullet"/>
      <w:lvlText w:val="•"/>
      <w:lvlJc w:val="left"/>
      <w:pPr>
        <w:ind w:left="4410" w:hanging="641"/>
      </w:pPr>
      <w:rPr>
        <w:rFonts w:hint="default"/>
        <w:lang w:val="ru-RU" w:eastAsia="en-US" w:bidi="ar-SA"/>
      </w:rPr>
    </w:lvl>
    <w:lvl w:ilvl="5">
      <w:start w:val="0"/>
      <w:numFmt w:val="bullet"/>
      <w:lvlText w:val="•"/>
      <w:lvlJc w:val="left"/>
      <w:pPr>
        <w:ind w:left="5322" w:hanging="641"/>
      </w:pPr>
      <w:rPr>
        <w:rFonts w:hint="default"/>
        <w:lang w:val="ru-RU" w:eastAsia="en-US" w:bidi="ar-SA"/>
      </w:rPr>
    </w:lvl>
    <w:lvl w:ilvl="6">
      <w:start w:val="0"/>
      <w:numFmt w:val="bullet"/>
      <w:lvlText w:val="•"/>
      <w:lvlJc w:val="left"/>
      <w:pPr>
        <w:ind w:left="6235" w:hanging="641"/>
      </w:pPr>
      <w:rPr>
        <w:rFonts w:hint="default"/>
        <w:lang w:val="ru-RU" w:eastAsia="en-US" w:bidi="ar-SA"/>
      </w:rPr>
    </w:lvl>
    <w:lvl w:ilvl="7">
      <w:start w:val="0"/>
      <w:numFmt w:val="bullet"/>
      <w:lvlText w:val="•"/>
      <w:lvlJc w:val="left"/>
      <w:pPr>
        <w:ind w:left="7147" w:hanging="641"/>
      </w:pPr>
      <w:rPr>
        <w:rFonts w:hint="default"/>
        <w:lang w:val="ru-RU" w:eastAsia="en-US" w:bidi="ar-SA"/>
      </w:rPr>
    </w:lvl>
    <w:lvl w:ilvl="8">
      <w:start w:val="0"/>
      <w:numFmt w:val="bullet"/>
      <w:lvlText w:val="•"/>
      <w:lvlJc w:val="left"/>
      <w:pPr>
        <w:ind w:left="8060" w:hanging="641"/>
      </w:pPr>
      <w:rPr>
        <w:rFonts w:hint="default"/>
        <w:lang w:val="ru-RU" w:eastAsia="en-US" w:bidi="ar-SA"/>
      </w:rPr>
    </w:lvl>
  </w:abstractNum>
  <w:abstractNum w:abstractNumId="50">
    <w:multiLevelType w:val="hybridMultilevel"/>
    <w:lvl w:ilvl="0">
      <w:start w:val="1"/>
      <w:numFmt w:val="decimal"/>
      <w:lvlText w:val="%1."/>
      <w:lvlJc w:val="left"/>
      <w:pPr>
        <w:ind w:left="686" w:hanging="566"/>
        <w:jc w:val="left"/>
      </w:pPr>
      <w:rPr>
        <w:rFonts w:hint="default" w:ascii="Times New Roman" w:hAnsi="Times New Roman" w:eastAsia="Times New Roman" w:cs="Times New Roman"/>
        <w:spacing w:val="-30"/>
        <w:w w:val="100"/>
        <w:sz w:val="24"/>
        <w:szCs w:val="24"/>
        <w:lang w:val="ru-RU" w:eastAsia="en-US" w:bidi="ar-SA"/>
      </w:rPr>
    </w:lvl>
    <w:lvl w:ilvl="1">
      <w:start w:val="0"/>
      <w:numFmt w:val="bullet"/>
      <w:lvlText w:val="•"/>
      <w:lvlJc w:val="left"/>
      <w:pPr>
        <w:ind w:left="1600" w:hanging="566"/>
      </w:pPr>
      <w:rPr>
        <w:rFonts w:hint="default"/>
        <w:lang w:val="ru-RU" w:eastAsia="en-US" w:bidi="ar-SA"/>
      </w:rPr>
    </w:lvl>
    <w:lvl w:ilvl="2">
      <w:start w:val="0"/>
      <w:numFmt w:val="bullet"/>
      <w:lvlText w:val="•"/>
      <w:lvlJc w:val="left"/>
      <w:pPr>
        <w:ind w:left="2521" w:hanging="566"/>
      </w:pPr>
      <w:rPr>
        <w:rFonts w:hint="default"/>
        <w:lang w:val="ru-RU" w:eastAsia="en-US" w:bidi="ar-SA"/>
      </w:rPr>
    </w:lvl>
    <w:lvl w:ilvl="3">
      <w:start w:val="0"/>
      <w:numFmt w:val="bullet"/>
      <w:lvlText w:val="•"/>
      <w:lvlJc w:val="left"/>
      <w:pPr>
        <w:ind w:left="3441" w:hanging="566"/>
      </w:pPr>
      <w:rPr>
        <w:rFonts w:hint="default"/>
        <w:lang w:val="ru-RU" w:eastAsia="en-US" w:bidi="ar-SA"/>
      </w:rPr>
    </w:lvl>
    <w:lvl w:ilvl="4">
      <w:start w:val="0"/>
      <w:numFmt w:val="bullet"/>
      <w:lvlText w:val="•"/>
      <w:lvlJc w:val="left"/>
      <w:pPr>
        <w:ind w:left="4362" w:hanging="566"/>
      </w:pPr>
      <w:rPr>
        <w:rFonts w:hint="default"/>
        <w:lang w:val="ru-RU" w:eastAsia="en-US" w:bidi="ar-SA"/>
      </w:rPr>
    </w:lvl>
    <w:lvl w:ilvl="5">
      <w:start w:val="0"/>
      <w:numFmt w:val="bullet"/>
      <w:lvlText w:val="•"/>
      <w:lvlJc w:val="left"/>
      <w:pPr>
        <w:ind w:left="5282" w:hanging="566"/>
      </w:pPr>
      <w:rPr>
        <w:rFonts w:hint="default"/>
        <w:lang w:val="ru-RU" w:eastAsia="en-US" w:bidi="ar-SA"/>
      </w:rPr>
    </w:lvl>
    <w:lvl w:ilvl="6">
      <w:start w:val="0"/>
      <w:numFmt w:val="bullet"/>
      <w:lvlText w:val="•"/>
      <w:lvlJc w:val="left"/>
      <w:pPr>
        <w:ind w:left="6203" w:hanging="566"/>
      </w:pPr>
      <w:rPr>
        <w:rFonts w:hint="default"/>
        <w:lang w:val="ru-RU" w:eastAsia="en-US" w:bidi="ar-SA"/>
      </w:rPr>
    </w:lvl>
    <w:lvl w:ilvl="7">
      <w:start w:val="0"/>
      <w:numFmt w:val="bullet"/>
      <w:lvlText w:val="•"/>
      <w:lvlJc w:val="left"/>
      <w:pPr>
        <w:ind w:left="7123" w:hanging="566"/>
      </w:pPr>
      <w:rPr>
        <w:rFonts w:hint="default"/>
        <w:lang w:val="ru-RU" w:eastAsia="en-US" w:bidi="ar-SA"/>
      </w:rPr>
    </w:lvl>
    <w:lvl w:ilvl="8">
      <w:start w:val="0"/>
      <w:numFmt w:val="bullet"/>
      <w:lvlText w:val="•"/>
      <w:lvlJc w:val="left"/>
      <w:pPr>
        <w:ind w:left="8044" w:hanging="566"/>
      </w:pPr>
      <w:rPr>
        <w:rFonts w:hint="default"/>
        <w:lang w:val="ru-RU" w:eastAsia="en-US" w:bidi="ar-SA"/>
      </w:rPr>
    </w:lvl>
  </w:abstractNum>
  <w:abstractNum w:abstractNumId="49">
    <w:multiLevelType w:val="hybridMultilevel"/>
    <w:lvl w:ilvl="0">
      <w:start w:val="0"/>
      <w:numFmt w:val="bullet"/>
      <w:lvlText w:val="-"/>
      <w:lvlJc w:val="left"/>
      <w:pPr>
        <w:ind w:left="109" w:hanging="140"/>
      </w:pPr>
      <w:rPr>
        <w:rFonts w:hint="default" w:ascii="Times New Roman" w:hAnsi="Times New Roman" w:eastAsia="Times New Roman" w:cs="Times New Roman"/>
        <w:spacing w:val="-4"/>
        <w:w w:val="99"/>
        <w:sz w:val="24"/>
        <w:szCs w:val="24"/>
        <w:lang w:val="ru-RU" w:eastAsia="en-US" w:bidi="ar-SA"/>
      </w:rPr>
    </w:lvl>
    <w:lvl w:ilvl="1">
      <w:start w:val="0"/>
      <w:numFmt w:val="bullet"/>
      <w:lvlText w:val="•"/>
      <w:lvlJc w:val="left"/>
      <w:pPr>
        <w:ind w:left="711" w:hanging="140"/>
      </w:pPr>
      <w:rPr>
        <w:rFonts w:hint="default"/>
        <w:lang w:val="ru-RU" w:eastAsia="en-US" w:bidi="ar-SA"/>
      </w:rPr>
    </w:lvl>
    <w:lvl w:ilvl="2">
      <w:start w:val="0"/>
      <w:numFmt w:val="bullet"/>
      <w:lvlText w:val="•"/>
      <w:lvlJc w:val="left"/>
      <w:pPr>
        <w:ind w:left="1323" w:hanging="140"/>
      </w:pPr>
      <w:rPr>
        <w:rFonts w:hint="default"/>
        <w:lang w:val="ru-RU" w:eastAsia="en-US" w:bidi="ar-SA"/>
      </w:rPr>
    </w:lvl>
    <w:lvl w:ilvl="3">
      <w:start w:val="0"/>
      <w:numFmt w:val="bullet"/>
      <w:lvlText w:val="•"/>
      <w:lvlJc w:val="left"/>
      <w:pPr>
        <w:ind w:left="1934" w:hanging="140"/>
      </w:pPr>
      <w:rPr>
        <w:rFonts w:hint="default"/>
        <w:lang w:val="ru-RU" w:eastAsia="en-US" w:bidi="ar-SA"/>
      </w:rPr>
    </w:lvl>
    <w:lvl w:ilvl="4">
      <w:start w:val="0"/>
      <w:numFmt w:val="bullet"/>
      <w:lvlText w:val="•"/>
      <w:lvlJc w:val="left"/>
      <w:pPr>
        <w:ind w:left="2546" w:hanging="140"/>
      </w:pPr>
      <w:rPr>
        <w:rFonts w:hint="default"/>
        <w:lang w:val="ru-RU" w:eastAsia="en-US" w:bidi="ar-SA"/>
      </w:rPr>
    </w:lvl>
    <w:lvl w:ilvl="5">
      <w:start w:val="0"/>
      <w:numFmt w:val="bullet"/>
      <w:lvlText w:val="•"/>
      <w:lvlJc w:val="left"/>
      <w:pPr>
        <w:ind w:left="3157" w:hanging="140"/>
      </w:pPr>
      <w:rPr>
        <w:rFonts w:hint="default"/>
        <w:lang w:val="ru-RU" w:eastAsia="en-US" w:bidi="ar-SA"/>
      </w:rPr>
    </w:lvl>
    <w:lvl w:ilvl="6">
      <w:start w:val="0"/>
      <w:numFmt w:val="bullet"/>
      <w:lvlText w:val="•"/>
      <w:lvlJc w:val="left"/>
      <w:pPr>
        <w:ind w:left="3769" w:hanging="140"/>
      </w:pPr>
      <w:rPr>
        <w:rFonts w:hint="default"/>
        <w:lang w:val="ru-RU" w:eastAsia="en-US" w:bidi="ar-SA"/>
      </w:rPr>
    </w:lvl>
    <w:lvl w:ilvl="7">
      <w:start w:val="0"/>
      <w:numFmt w:val="bullet"/>
      <w:lvlText w:val="•"/>
      <w:lvlJc w:val="left"/>
      <w:pPr>
        <w:ind w:left="4380" w:hanging="140"/>
      </w:pPr>
      <w:rPr>
        <w:rFonts w:hint="default"/>
        <w:lang w:val="ru-RU" w:eastAsia="en-US" w:bidi="ar-SA"/>
      </w:rPr>
    </w:lvl>
    <w:lvl w:ilvl="8">
      <w:start w:val="0"/>
      <w:numFmt w:val="bullet"/>
      <w:lvlText w:val="•"/>
      <w:lvlJc w:val="left"/>
      <w:pPr>
        <w:ind w:left="4992" w:hanging="140"/>
      </w:pPr>
      <w:rPr>
        <w:rFonts w:hint="default"/>
        <w:lang w:val="ru-RU" w:eastAsia="en-US" w:bidi="ar-SA"/>
      </w:rPr>
    </w:lvl>
  </w:abstractNum>
  <w:abstractNum w:abstractNumId="48">
    <w:multiLevelType w:val="hybridMultilevel"/>
    <w:lvl w:ilvl="0">
      <w:start w:val="0"/>
      <w:numFmt w:val="bullet"/>
      <w:lvlText w:val="-"/>
      <w:lvlJc w:val="left"/>
      <w:pPr>
        <w:ind w:left="249" w:hanging="140"/>
      </w:pPr>
      <w:rPr>
        <w:rFonts w:hint="default" w:ascii="Times New Roman" w:hAnsi="Times New Roman" w:eastAsia="Times New Roman" w:cs="Times New Roman"/>
        <w:spacing w:val="-2"/>
        <w:w w:val="99"/>
        <w:sz w:val="24"/>
        <w:szCs w:val="24"/>
        <w:lang w:val="ru-RU" w:eastAsia="en-US" w:bidi="ar-SA"/>
      </w:rPr>
    </w:lvl>
    <w:lvl w:ilvl="1">
      <w:start w:val="0"/>
      <w:numFmt w:val="bullet"/>
      <w:lvlText w:val="•"/>
      <w:lvlJc w:val="left"/>
      <w:pPr>
        <w:ind w:left="837" w:hanging="140"/>
      </w:pPr>
      <w:rPr>
        <w:rFonts w:hint="default"/>
        <w:lang w:val="ru-RU" w:eastAsia="en-US" w:bidi="ar-SA"/>
      </w:rPr>
    </w:lvl>
    <w:lvl w:ilvl="2">
      <w:start w:val="0"/>
      <w:numFmt w:val="bullet"/>
      <w:lvlText w:val="•"/>
      <w:lvlJc w:val="left"/>
      <w:pPr>
        <w:ind w:left="1435" w:hanging="140"/>
      </w:pPr>
      <w:rPr>
        <w:rFonts w:hint="default"/>
        <w:lang w:val="ru-RU" w:eastAsia="en-US" w:bidi="ar-SA"/>
      </w:rPr>
    </w:lvl>
    <w:lvl w:ilvl="3">
      <w:start w:val="0"/>
      <w:numFmt w:val="bullet"/>
      <w:lvlText w:val="•"/>
      <w:lvlJc w:val="left"/>
      <w:pPr>
        <w:ind w:left="2032" w:hanging="140"/>
      </w:pPr>
      <w:rPr>
        <w:rFonts w:hint="default"/>
        <w:lang w:val="ru-RU" w:eastAsia="en-US" w:bidi="ar-SA"/>
      </w:rPr>
    </w:lvl>
    <w:lvl w:ilvl="4">
      <w:start w:val="0"/>
      <w:numFmt w:val="bullet"/>
      <w:lvlText w:val="•"/>
      <w:lvlJc w:val="left"/>
      <w:pPr>
        <w:ind w:left="2630" w:hanging="140"/>
      </w:pPr>
      <w:rPr>
        <w:rFonts w:hint="default"/>
        <w:lang w:val="ru-RU" w:eastAsia="en-US" w:bidi="ar-SA"/>
      </w:rPr>
    </w:lvl>
    <w:lvl w:ilvl="5">
      <w:start w:val="0"/>
      <w:numFmt w:val="bullet"/>
      <w:lvlText w:val="•"/>
      <w:lvlJc w:val="left"/>
      <w:pPr>
        <w:ind w:left="3227" w:hanging="140"/>
      </w:pPr>
      <w:rPr>
        <w:rFonts w:hint="default"/>
        <w:lang w:val="ru-RU" w:eastAsia="en-US" w:bidi="ar-SA"/>
      </w:rPr>
    </w:lvl>
    <w:lvl w:ilvl="6">
      <w:start w:val="0"/>
      <w:numFmt w:val="bullet"/>
      <w:lvlText w:val="•"/>
      <w:lvlJc w:val="left"/>
      <w:pPr>
        <w:ind w:left="3825" w:hanging="140"/>
      </w:pPr>
      <w:rPr>
        <w:rFonts w:hint="default"/>
        <w:lang w:val="ru-RU" w:eastAsia="en-US" w:bidi="ar-SA"/>
      </w:rPr>
    </w:lvl>
    <w:lvl w:ilvl="7">
      <w:start w:val="0"/>
      <w:numFmt w:val="bullet"/>
      <w:lvlText w:val="•"/>
      <w:lvlJc w:val="left"/>
      <w:pPr>
        <w:ind w:left="4422" w:hanging="140"/>
      </w:pPr>
      <w:rPr>
        <w:rFonts w:hint="default"/>
        <w:lang w:val="ru-RU" w:eastAsia="en-US" w:bidi="ar-SA"/>
      </w:rPr>
    </w:lvl>
    <w:lvl w:ilvl="8">
      <w:start w:val="0"/>
      <w:numFmt w:val="bullet"/>
      <w:lvlText w:val="•"/>
      <w:lvlJc w:val="left"/>
      <w:pPr>
        <w:ind w:left="5020" w:hanging="140"/>
      </w:pPr>
      <w:rPr>
        <w:rFonts w:hint="default"/>
        <w:lang w:val="ru-RU" w:eastAsia="en-US" w:bidi="ar-SA"/>
      </w:rPr>
    </w:lvl>
  </w:abstractNum>
  <w:abstractNum w:abstractNumId="47">
    <w:multiLevelType w:val="hybridMultilevel"/>
    <w:lvl w:ilvl="0">
      <w:start w:val="0"/>
      <w:numFmt w:val="bullet"/>
      <w:lvlText w:val="-"/>
      <w:lvlJc w:val="left"/>
      <w:pPr>
        <w:ind w:left="109" w:hanging="140"/>
      </w:pPr>
      <w:rPr>
        <w:rFonts w:hint="default" w:ascii="Times New Roman" w:hAnsi="Times New Roman" w:eastAsia="Times New Roman" w:cs="Times New Roman"/>
        <w:spacing w:val="-2"/>
        <w:w w:val="99"/>
        <w:sz w:val="24"/>
        <w:szCs w:val="24"/>
        <w:lang w:val="ru-RU" w:eastAsia="en-US" w:bidi="ar-SA"/>
      </w:rPr>
    </w:lvl>
    <w:lvl w:ilvl="1">
      <w:start w:val="0"/>
      <w:numFmt w:val="bullet"/>
      <w:lvlText w:val="•"/>
      <w:lvlJc w:val="left"/>
      <w:pPr>
        <w:ind w:left="711" w:hanging="140"/>
      </w:pPr>
      <w:rPr>
        <w:rFonts w:hint="default"/>
        <w:lang w:val="ru-RU" w:eastAsia="en-US" w:bidi="ar-SA"/>
      </w:rPr>
    </w:lvl>
    <w:lvl w:ilvl="2">
      <w:start w:val="0"/>
      <w:numFmt w:val="bullet"/>
      <w:lvlText w:val="•"/>
      <w:lvlJc w:val="left"/>
      <w:pPr>
        <w:ind w:left="1323" w:hanging="140"/>
      </w:pPr>
      <w:rPr>
        <w:rFonts w:hint="default"/>
        <w:lang w:val="ru-RU" w:eastAsia="en-US" w:bidi="ar-SA"/>
      </w:rPr>
    </w:lvl>
    <w:lvl w:ilvl="3">
      <w:start w:val="0"/>
      <w:numFmt w:val="bullet"/>
      <w:lvlText w:val="•"/>
      <w:lvlJc w:val="left"/>
      <w:pPr>
        <w:ind w:left="1934" w:hanging="140"/>
      </w:pPr>
      <w:rPr>
        <w:rFonts w:hint="default"/>
        <w:lang w:val="ru-RU" w:eastAsia="en-US" w:bidi="ar-SA"/>
      </w:rPr>
    </w:lvl>
    <w:lvl w:ilvl="4">
      <w:start w:val="0"/>
      <w:numFmt w:val="bullet"/>
      <w:lvlText w:val="•"/>
      <w:lvlJc w:val="left"/>
      <w:pPr>
        <w:ind w:left="2546" w:hanging="140"/>
      </w:pPr>
      <w:rPr>
        <w:rFonts w:hint="default"/>
        <w:lang w:val="ru-RU" w:eastAsia="en-US" w:bidi="ar-SA"/>
      </w:rPr>
    </w:lvl>
    <w:lvl w:ilvl="5">
      <w:start w:val="0"/>
      <w:numFmt w:val="bullet"/>
      <w:lvlText w:val="•"/>
      <w:lvlJc w:val="left"/>
      <w:pPr>
        <w:ind w:left="3157" w:hanging="140"/>
      </w:pPr>
      <w:rPr>
        <w:rFonts w:hint="default"/>
        <w:lang w:val="ru-RU" w:eastAsia="en-US" w:bidi="ar-SA"/>
      </w:rPr>
    </w:lvl>
    <w:lvl w:ilvl="6">
      <w:start w:val="0"/>
      <w:numFmt w:val="bullet"/>
      <w:lvlText w:val="•"/>
      <w:lvlJc w:val="left"/>
      <w:pPr>
        <w:ind w:left="3769" w:hanging="140"/>
      </w:pPr>
      <w:rPr>
        <w:rFonts w:hint="default"/>
        <w:lang w:val="ru-RU" w:eastAsia="en-US" w:bidi="ar-SA"/>
      </w:rPr>
    </w:lvl>
    <w:lvl w:ilvl="7">
      <w:start w:val="0"/>
      <w:numFmt w:val="bullet"/>
      <w:lvlText w:val="•"/>
      <w:lvlJc w:val="left"/>
      <w:pPr>
        <w:ind w:left="4380" w:hanging="140"/>
      </w:pPr>
      <w:rPr>
        <w:rFonts w:hint="default"/>
        <w:lang w:val="ru-RU" w:eastAsia="en-US" w:bidi="ar-SA"/>
      </w:rPr>
    </w:lvl>
    <w:lvl w:ilvl="8">
      <w:start w:val="0"/>
      <w:numFmt w:val="bullet"/>
      <w:lvlText w:val="•"/>
      <w:lvlJc w:val="left"/>
      <w:pPr>
        <w:ind w:left="4992" w:hanging="140"/>
      </w:pPr>
      <w:rPr>
        <w:rFonts w:hint="default"/>
        <w:lang w:val="ru-RU" w:eastAsia="en-US" w:bidi="ar-SA"/>
      </w:rPr>
    </w:lvl>
  </w:abstractNum>
  <w:abstractNum w:abstractNumId="46">
    <w:multiLevelType w:val="hybridMultilevel"/>
    <w:lvl w:ilvl="0">
      <w:start w:val="0"/>
      <w:numFmt w:val="bullet"/>
      <w:lvlText w:val="-"/>
      <w:lvlJc w:val="left"/>
      <w:pPr>
        <w:ind w:left="108" w:hanging="230"/>
      </w:pPr>
      <w:rPr>
        <w:rFonts w:hint="default" w:ascii="Times New Roman" w:hAnsi="Times New Roman" w:eastAsia="Times New Roman" w:cs="Times New Roman"/>
        <w:spacing w:val="-30"/>
        <w:w w:val="99"/>
        <w:sz w:val="24"/>
        <w:szCs w:val="24"/>
        <w:lang w:val="ru-RU" w:eastAsia="en-US" w:bidi="ar-SA"/>
      </w:rPr>
    </w:lvl>
    <w:lvl w:ilvl="1">
      <w:start w:val="0"/>
      <w:numFmt w:val="bullet"/>
      <w:lvlText w:val="•"/>
      <w:lvlJc w:val="left"/>
      <w:pPr>
        <w:ind w:left="471" w:hanging="230"/>
      </w:pPr>
      <w:rPr>
        <w:rFonts w:hint="default"/>
        <w:lang w:val="ru-RU" w:eastAsia="en-US" w:bidi="ar-SA"/>
      </w:rPr>
    </w:lvl>
    <w:lvl w:ilvl="2">
      <w:start w:val="0"/>
      <w:numFmt w:val="bullet"/>
      <w:lvlText w:val="•"/>
      <w:lvlJc w:val="left"/>
      <w:pPr>
        <w:ind w:left="843" w:hanging="230"/>
      </w:pPr>
      <w:rPr>
        <w:rFonts w:hint="default"/>
        <w:lang w:val="ru-RU" w:eastAsia="en-US" w:bidi="ar-SA"/>
      </w:rPr>
    </w:lvl>
    <w:lvl w:ilvl="3">
      <w:start w:val="0"/>
      <w:numFmt w:val="bullet"/>
      <w:lvlText w:val="•"/>
      <w:lvlJc w:val="left"/>
      <w:pPr>
        <w:ind w:left="1215" w:hanging="230"/>
      </w:pPr>
      <w:rPr>
        <w:rFonts w:hint="default"/>
        <w:lang w:val="ru-RU" w:eastAsia="en-US" w:bidi="ar-SA"/>
      </w:rPr>
    </w:lvl>
    <w:lvl w:ilvl="4">
      <w:start w:val="0"/>
      <w:numFmt w:val="bullet"/>
      <w:lvlText w:val="•"/>
      <w:lvlJc w:val="left"/>
      <w:pPr>
        <w:ind w:left="1587" w:hanging="230"/>
      </w:pPr>
      <w:rPr>
        <w:rFonts w:hint="default"/>
        <w:lang w:val="ru-RU" w:eastAsia="en-US" w:bidi="ar-SA"/>
      </w:rPr>
    </w:lvl>
    <w:lvl w:ilvl="5">
      <w:start w:val="0"/>
      <w:numFmt w:val="bullet"/>
      <w:lvlText w:val="•"/>
      <w:lvlJc w:val="left"/>
      <w:pPr>
        <w:ind w:left="1959" w:hanging="230"/>
      </w:pPr>
      <w:rPr>
        <w:rFonts w:hint="default"/>
        <w:lang w:val="ru-RU" w:eastAsia="en-US" w:bidi="ar-SA"/>
      </w:rPr>
    </w:lvl>
    <w:lvl w:ilvl="6">
      <w:start w:val="0"/>
      <w:numFmt w:val="bullet"/>
      <w:lvlText w:val="•"/>
      <w:lvlJc w:val="left"/>
      <w:pPr>
        <w:ind w:left="2330" w:hanging="230"/>
      </w:pPr>
      <w:rPr>
        <w:rFonts w:hint="default"/>
        <w:lang w:val="ru-RU" w:eastAsia="en-US" w:bidi="ar-SA"/>
      </w:rPr>
    </w:lvl>
    <w:lvl w:ilvl="7">
      <w:start w:val="0"/>
      <w:numFmt w:val="bullet"/>
      <w:lvlText w:val="•"/>
      <w:lvlJc w:val="left"/>
      <w:pPr>
        <w:ind w:left="2702" w:hanging="230"/>
      </w:pPr>
      <w:rPr>
        <w:rFonts w:hint="default"/>
        <w:lang w:val="ru-RU" w:eastAsia="en-US" w:bidi="ar-SA"/>
      </w:rPr>
    </w:lvl>
    <w:lvl w:ilvl="8">
      <w:start w:val="0"/>
      <w:numFmt w:val="bullet"/>
      <w:lvlText w:val="•"/>
      <w:lvlJc w:val="left"/>
      <w:pPr>
        <w:ind w:left="3074" w:hanging="230"/>
      </w:pPr>
      <w:rPr>
        <w:rFonts w:hint="default"/>
        <w:lang w:val="ru-RU" w:eastAsia="en-US" w:bidi="ar-SA"/>
      </w:rPr>
    </w:lvl>
  </w:abstractNum>
  <w:abstractNum w:abstractNumId="45">
    <w:multiLevelType w:val="hybridMultilevel"/>
    <w:lvl w:ilvl="0">
      <w:start w:val="0"/>
      <w:numFmt w:val="bullet"/>
      <w:lvlText w:val="-"/>
      <w:lvlJc w:val="left"/>
      <w:pPr>
        <w:ind w:left="108" w:hanging="140"/>
      </w:pPr>
      <w:rPr>
        <w:rFonts w:hint="default" w:ascii="Times New Roman" w:hAnsi="Times New Roman" w:eastAsia="Times New Roman" w:cs="Times New Roman"/>
        <w:spacing w:val="-2"/>
        <w:w w:val="99"/>
        <w:sz w:val="24"/>
        <w:szCs w:val="24"/>
        <w:lang w:val="ru-RU" w:eastAsia="en-US" w:bidi="ar-SA"/>
      </w:rPr>
    </w:lvl>
    <w:lvl w:ilvl="1">
      <w:start w:val="0"/>
      <w:numFmt w:val="bullet"/>
      <w:lvlText w:val="•"/>
      <w:lvlJc w:val="left"/>
      <w:pPr>
        <w:ind w:left="471" w:hanging="140"/>
      </w:pPr>
      <w:rPr>
        <w:rFonts w:hint="default"/>
        <w:lang w:val="ru-RU" w:eastAsia="en-US" w:bidi="ar-SA"/>
      </w:rPr>
    </w:lvl>
    <w:lvl w:ilvl="2">
      <w:start w:val="0"/>
      <w:numFmt w:val="bullet"/>
      <w:lvlText w:val="•"/>
      <w:lvlJc w:val="left"/>
      <w:pPr>
        <w:ind w:left="843" w:hanging="140"/>
      </w:pPr>
      <w:rPr>
        <w:rFonts w:hint="default"/>
        <w:lang w:val="ru-RU" w:eastAsia="en-US" w:bidi="ar-SA"/>
      </w:rPr>
    </w:lvl>
    <w:lvl w:ilvl="3">
      <w:start w:val="0"/>
      <w:numFmt w:val="bullet"/>
      <w:lvlText w:val="•"/>
      <w:lvlJc w:val="left"/>
      <w:pPr>
        <w:ind w:left="1215" w:hanging="140"/>
      </w:pPr>
      <w:rPr>
        <w:rFonts w:hint="default"/>
        <w:lang w:val="ru-RU" w:eastAsia="en-US" w:bidi="ar-SA"/>
      </w:rPr>
    </w:lvl>
    <w:lvl w:ilvl="4">
      <w:start w:val="0"/>
      <w:numFmt w:val="bullet"/>
      <w:lvlText w:val="•"/>
      <w:lvlJc w:val="left"/>
      <w:pPr>
        <w:ind w:left="1587" w:hanging="140"/>
      </w:pPr>
      <w:rPr>
        <w:rFonts w:hint="default"/>
        <w:lang w:val="ru-RU" w:eastAsia="en-US" w:bidi="ar-SA"/>
      </w:rPr>
    </w:lvl>
    <w:lvl w:ilvl="5">
      <w:start w:val="0"/>
      <w:numFmt w:val="bullet"/>
      <w:lvlText w:val="•"/>
      <w:lvlJc w:val="left"/>
      <w:pPr>
        <w:ind w:left="1959" w:hanging="140"/>
      </w:pPr>
      <w:rPr>
        <w:rFonts w:hint="default"/>
        <w:lang w:val="ru-RU" w:eastAsia="en-US" w:bidi="ar-SA"/>
      </w:rPr>
    </w:lvl>
    <w:lvl w:ilvl="6">
      <w:start w:val="0"/>
      <w:numFmt w:val="bullet"/>
      <w:lvlText w:val="•"/>
      <w:lvlJc w:val="left"/>
      <w:pPr>
        <w:ind w:left="2330" w:hanging="140"/>
      </w:pPr>
      <w:rPr>
        <w:rFonts w:hint="default"/>
        <w:lang w:val="ru-RU" w:eastAsia="en-US" w:bidi="ar-SA"/>
      </w:rPr>
    </w:lvl>
    <w:lvl w:ilvl="7">
      <w:start w:val="0"/>
      <w:numFmt w:val="bullet"/>
      <w:lvlText w:val="•"/>
      <w:lvlJc w:val="left"/>
      <w:pPr>
        <w:ind w:left="2702" w:hanging="140"/>
      </w:pPr>
      <w:rPr>
        <w:rFonts w:hint="default"/>
        <w:lang w:val="ru-RU" w:eastAsia="en-US" w:bidi="ar-SA"/>
      </w:rPr>
    </w:lvl>
    <w:lvl w:ilvl="8">
      <w:start w:val="0"/>
      <w:numFmt w:val="bullet"/>
      <w:lvlText w:val="•"/>
      <w:lvlJc w:val="left"/>
      <w:pPr>
        <w:ind w:left="3074" w:hanging="140"/>
      </w:pPr>
      <w:rPr>
        <w:rFonts w:hint="default"/>
        <w:lang w:val="ru-RU" w:eastAsia="en-US" w:bidi="ar-SA"/>
      </w:rPr>
    </w:lvl>
  </w:abstractNum>
  <w:abstractNum w:abstractNumId="44">
    <w:multiLevelType w:val="hybridMultilevel"/>
    <w:lvl w:ilvl="0">
      <w:start w:val="0"/>
      <w:numFmt w:val="bullet"/>
      <w:lvlText w:val="-"/>
      <w:lvlJc w:val="left"/>
      <w:pPr>
        <w:ind w:left="108" w:hanging="140"/>
      </w:pPr>
      <w:rPr>
        <w:rFonts w:hint="default" w:ascii="Times New Roman" w:hAnsi="Times New Roman" w:eastAsia="Times New Roman" w:cs="Times New Roman"/>
        <w:spacing w:val="-2"/>
        <w:w w:val="99"/>
        <w:sz w:val="24"/>
        <w:szCs w:val="24"/>
        <w:lang w:val="ru-RU" w:eastAsia="en-US" w:bidi="ar-SA"/>
      </w:rPr>
    </w:lvl>
    <w:lvl w:ilvl="1">
      <w:start w:val="0"/>
      <w:numFmt w:val="bullet"/>
      <w:lvlText w:val="•"/>
      <w:lvlJc w:val="left"/>
      <w:pPr>
        <w:ind w:left="471" w:hanging="140"/>
      </w:pPr>
      <w:rPr>
        <w:rFonts w:hint="default"/>
        <w:lang w:val="ru-RU" w:eastAsia="en-US" w:bidi="ar-SA"/>
      </w:rPr>
    </w:lvl>
    <w:lvl w:ilvl="2">
      <w:start w:val="0"/>
      <w:numFmt w:val="bullet"/>
      <w:lvlText w:val="•"/>
      <w:lvlJc w:val="left"/>
      <w:pPr>
        <w:ind w:left="843" w:hanging="140"/>
      </w:pPr>
      <w:rPr>
        <w:rFonts w:hint="default"/>
        <w:lang w:val="ru-RU" w:eastAsia="en-US" w:bidi="ar-SA"/>
      </w:rPr>
    </w:lvl>
    <w:lvl w:ilvl="3">
      <w:start w:val="0"/>
      <w:numFmt w:val="bullet"/>
      <w:lvlText w:val="•"/>
      <w:lvlJc w:val="left"/>
      <w:pPr>
        <w:ind w:left="1215" w:hanging="140"/>
      </w:pPr>
      <w:rPr>
        <w:rFonts w:hint="default"/>
        <w:lang w:val="ru-RU" w:eastAsia="en-US" w:bidi="ar-SA"/>
      </w:rPr>
    </w:lvl>
    <w:lvl w:ilvl="4">
      <w:start w:val="0"/>
      <w:numFmt w:val="bullet"/>
      <w:lvlText w:val="•"/>
      <w:lvlJc w:val="left"/>
      <w:pPr>
        <w:ind w:left="1587" w:hanging="140"/>
      </w:pPr>
      <w:rPr>
        <w:rFonts w:hint="default"/>
        <w:lang w:val="ru-RU" w:eastAsia="en-US" w:bidi="ar-SA"/>
      </w:rPr>
    </w:lvl>
    <w:lvl w:ilvl="5">
      <w:start w:val="0"/>
      <w:numFmt w:val="bullet"/>
      <w:lvlText w:val="•"/>
      <w:lvlJc w:val="left"/>
      <w:pPr>
        <w:ind w:left="1959" w:hanging="140"/>
      </w:pPr>
      <w:rPr>
        <w:rFonts w:hint="default"/>
        <w:lang w:val="ru-RU" w:eastAsia="en-US" w:bidi="ar-SA"/>
      </w:rPr>
    </w:lvl>
    <w:lvl w:ilvl="6">
      <w:start w:val="0"/>
      <w:numFmt w:val="bullet"/>
      <w:lvlText w:val="•"/>
      <w:lvlJc w:val="left"/>
      <w:pPr>
        <w:ind w:left="2330" w:hanging="140"/>
      </w:pPr>
      <w:rPr>
        <w:rFonts w:hint="default"/>
        <w:lang w:val="ru-RU" w:eastAsia="en-US" w:bidi="ar-SA"/>
      </w:rPr>
    </w:lvl>
    <w:lvl w:ilvl="7">
      <w:start w:val="0"/>
      <w:numFmt w:val="bullet"/>
      <w:lvlText w:val="•"/>
      <w:lvlJc w:val="left"/>
      <w:pPr>
        <w:ind w:left="2702" w:hanging="140"/>
      </w:pPr>
      <w:rPr>
        <w:rFonts w:hint="default"/>
        <w:lang w:val="ru-RU" w:eastAsia="en-US" w:bidi="ar-SA"/>
      </w:rPr>
    </w:lvl>
    <w:lvl w:ilvl="8">
      <w:start w:val="0"/>
      <w:numFmt w:val="bullet"/>
      <w:lvlText w:val="•"/>
      <w:lvlJc w:val="left"/>
      <w:pPr>
        <w:ind w:left="3074" w:hanging="140"/>
      </w:pPr>
      <w:rPr>
        <w:rFonts w:hint="default"/>
        <w:lang w:val="ru-RU" w:eastAsia="en-US" w:bidi="ar-SA"/>
      </w:rPr>
    </w:lvl>
  </w:abstractNum>
  <w:abstractNum w:abstractNumId="43">
    <w:multiLevelType w:val="hybridMultilevel"/>
    <w:lvl w:ilvl="0">
      <w:start w:val="0"/>
      <w:numFmt w:val="bullet"/>
      <w:lvlText w:val=""/>
      <w:lvlJc w:val="left"/>
      <w:pPr>
        <w:ind w:left="1126" w:hanging="360"/>
      </w:pPr>
      <w:rPr>
        <w:rFonts w:hint="default" w:ascii="Symbol" w:hAnsi="Symbol" w:eastAsia="Symbol" w:cs="Symbol"/>
        <w:w w:val="100"/>
        <w:sz w:val="24"/>
        <w:szCs w:val="24"/>
        <w:lang w:val="ru-RU" w:eastAsia="en-US" w:bidi="ar-SA"/>
      </w:rPr>
    </w:lvl>
    <w:lvl w:ilvl="1">
      <w:start w:val="0"/>
      <w:numFmt w:val="bullet"/>
      <w:lvlText w:val="•"/>
      <w:lvlJc w:val="left"/>
      <w:pPr>
        <w:ind w:left="1996" w:hanging="360"/>
      </w:pPr>
      <w:rPr>
        <w:rFonts w:hint="default"/>
        <w:lang w:val="ru-RU" w:eastAsia="en-US" w:bidi="ar-SA"/>
      </w:rPr>
    </w:lvl>
    <w:lvl w:ilvl="2">
      <w:start w:val="0"/>
      <w:numFmt w:val="bullet"/>
      <w:lvlText w:val="•"/>
      <w:lvlJc w:val="left"/>
      <w:pPr>
        <w:ind w:left="2873" w:hanging="360"/>
      </w:pPr>
      <w:rPr>
        <w:rFonts w:hint="default"/>
        <w:lang w:val="ru-RU" w:eastAsia="en-US" w:bidi="ar-SA"/>
      </w:rPr>
    </w:lvl>
    <w:lvl w:ilvl="3">
      <w:start w:val="0"/>
      <w:numFmt w:val="bullet"/>
      <w:lvlText w:val="•"/>
      <w:lvlJc w:val="left"/>
      <w:pPr>
        <w:ind w:left="3749" w:hanging="360"/>
      </w:pPr>
      <w:rPr>
        <w:rFonts w:hint="default"/>
        <w:lang w:val="ru-RU" w:eastAsia="en-US" w:bidi="ar-SA"/>
      </w:rPr>
    </w:lvl>
    <w:lvl w:ilvl="4">
      <w:start w:val="0"/>
      <w:numFmt w:val="bullet"/>
      <w:lvlText w:val="•"/>
      <w:lvlJc w:val="left"/>
      <w:pPr>
        <w:ind w:left="4626" w:hanging="360"/>
      </w:pPr>
      <w:rPr>
        <w:rFonts w:hint="default"/>
        <w:lang w:val="ru-RU" w:eastAsia="en-US" w:bidi="ar-SA"/>
      </w:rPr>
    </w:lvl>
    <w:lvl w:ilvl="5">
      <w:start w:val="0"/>
      <w:numFmt w:val="bullet"/>
      <w:lvlText w:val="•"/>
      <w:lvlJc w:val="left"/>
      <w:pPr>
        <w:ind w:left="5502" w:hanging="360"/>
      </w:pPr>
      <w:rPr>
        <w:rFonts w:hint="default"/>
        <w:lang w:val="ru-RU" w:eastAsia="en-US" w:bidi="ar-SA"/>
      </w:rPr>
    </w:lvl>
    <w:lvl w:ilvl="6">
      <w:start w:val="0"/>
      <w:numFmt w:val="bullet"/>
      <w:lvlText w:val="•"/>
      <w:lvlJc w:val="left"/>
      <w:pPr>
        <w:ind w:left="6379" w:hanging="360"/>
      </w:pPr>
      <w:rPr>
        <w:rFonts w:hint="default"/>
        <w:lang w:val="ru-RU" w:eastAsia="en-US" w:bidi="ar-SA"/>
      </w:rPr>
    </w:lvl>
    <w:lvl w:ilvl="7">
      <w:start w:val="0"/>
      <w:numFmt w:val="bullet"/>
      <w:lvlText w:val="•"/>
      <w:lvlJc w:val="left"/>
      <w:pPr>
        <w:ind w:left="7255" w:hanging="360"/>
      </w:pPr>
      <w:rPr>
        <w:rFonts w:hint="default"/>
        <w:lang w:val="ru-RU" w:eastAsia="en-US" w:bidi="ar-SA"/>
      </w:rPr>
    </w:lvl>
    <w:lvl w:ilvl="8">
      <w:start w:val="0"/>
      <w:numFmt w:val="bullet"/>
      <w:lvlText w:val="•"/>
      <w:lvlJc w:val="left"/>
      <w:pPr>
        <w:ind w:left="8132" w:hanging="360"/>
      </w:pPr>
      <w:rPr>
        <w:rFonts w:hint="default"/>
        <w:lang w:val="ru-RU" w:eastAsia="en-US" w:bidi="ar-SA"/>
      </w:rPr>
    </w:lvl>
  </w:abstractNum>
  <w:abstractNum w:abstractNumId="42">
    <w:multiLevelType w:val="hybridMultilevel"/>
    <w:lvl w:ilvl="0">
      <w:start w:val="0"/>
      <w:numFmt w:val="bullet"/>
      <w:lvlText w:val="-"/>
      <w:lvlJc w:val="left"/>
      <w:pPr>
        <w:ind w:left="1191" w:hanging="360"/>
      </w:pPr>
      <w:rPr>
        <w:rFonts w:hint="default" w:ascii="Cambria" w:hAnsi="Cambria" w:eastAsia="Cambria" w:cs="Cambria"/>
        <w:spacing w:val="-3"/>
        <w:w w:val="100"/>
        <w:sz w:val="24"/>
        <w:szCs w:val="24"/>
        <w:lang w:val="ru-RU" w:eastAsia="en-US" w:bidi="ar-SA"/>
      </w:rPr>
    </w:lvl>
    <w:lvl w:ilvl="1">
      <w:start w:val="0"/>
      <w:numFmt w:val="bullet"/>
      <w:lvlText w:val="•"/>
      <w:lvlJc w:val="left"/>
      <w:pPr>
        <w:ind w:left="2068" w:hanging="360"/>
      </w:pPr>
      <w:rPr>
        <w:rFonts w:hint="default"/>
        <w:lang w:val="ru-RU" w:eastAsia="en-US" w:bidi="ar-SA"/>
      </w:rPr>
    </w:lvl>
    <w:lvl w:ilvl="2">
      <w:start w:val="0"/>
      <w:numFmt w:val="bullet"/>
      <w:lvlText w:val="•"/>
      <w:lvlJc w:val="left"/>
      <w:pPr>
        <w:ind w:left="2937" w:hanging="360"/>
      </w:pPr>
      <w:rPr>
        <w:rFonts w:hint="default"/>
        <w:lang w:val="ru-RU" w:eastAsia="en-US" w:bidi="ar-SA"/>
      </w:rPr>
    </w:lvl>
    <w:lvl w:ilvl="3">
      <w:start w:val="0"/>
      <w:numFmt w:val="bullet"/>
      <w:lvlText w:val="•"/>
      <w:lvlJc w:val="left"/>
      <w:pPr>
        <w:ind w:left="3805" w:hanging="360"/>
      </w:pPr>
      <w:rPr>
        <w:rFonts w:hint="default"/>
        <w:lang w:val="ru-RU" w:eastAsia="en-US" w:bidi="ar-SA"/>
      </w:rPr>
    </w:lvl>
    <w:lvl w:ilvl="4">
      <w:start w:val="0"/>
      <w:numFmt w:val="bullet"/>
      <w:lvlText w:val="•"/>
      <w:lvlJc w:val="left"/>
      <w:pPr>
        <w:ind w:left="4674" w:hanging="360"/>
      </w:pPr>
      <w:rPr>
        <w:rFonts w:hint="default"/>
        <w:lang w:val="ru-RU" w:eastAsia="en-US" w:bidi="ar-SA"/>
      </w:rPr>
    </w:lvl>
    <w:lvl w:ilvl="5">
      <w:start w:val="0"/>
      <w:numFmt w:val="bullet"/>
      <w:lvlText w:val="•"/>
      <w:lvlJc w:val="left"/>
      <w:pPr>
        <w:ind w:left="5542" w:hanging="360"/>
      </w:pPr>
      <w:rPr>
        <w:rFonts w:hint="default"/>
        <w:lang w:val="ru-RU" w:eastAsia="en-US" w:bidi="ar-SA"/>
      </w:rPr>
    </w:lvl>
    <w:lvl w:ilvl="6">
      <w:start w:val="0"/>
      <w:numFmt w:val="bullet"/>
      <w:lvlText w:val="•"/>
      <w:lvlJc w:val="left"/>
      <w:pPr>
        <w:ind w:left="6411" w:hanging="360"/>
      </w:pPr>
      <w:rPr>
        <w:rFonts w:hint="default"/>
        <w:lang w:val="ru-RU" w:eastAsia="en-US" w:bidi="ar-SA"/>
      </w:rPr>
    </w:lvl>
    <w:lvl w:ilvl="7">
      <w:start w:val="0"/>
      <w:numFmt w:val="bullet"/>
      <w:lvlText w:val="•"/>
      <w:lvlJc w:val="left"/>
      <w:pPr>
        <w:ind w:left="7279" w:hanging="360"/>
      </w:pPr>
      <w:rPr>
        <w:rFonts w:hint="default"/>
        <w:lang w:val="ru-RU" w:eastAsia="en-US" w:bidi="ar-SA"/>
      </w:rPr>
    </w:lvl>
    <w:lvl w:ilvl="8">
      <w:start w:val="0"/>
      <w:numFmt w:val="bullet"/>
      <w:lvlText w:val="•"/>
      <w:lvlJc w:val="left"/>
      <w:pPr>
        <w:ind w:left="8148" w:hanging="360"/>
      </w:pPr>
      <w:rPr>
        <w:rFonts w:hint="default"/>
        <w:lang w:val="ru-RU" w:eastAsia="en-US" w:bidi="ar-SA"/>
      </w:rPr>
    </w:lvl>
  </w:abstractNum>
  <w:abstractNum w:abstractNumId="41">
    <w:multiLevelType w:val="hybridMultilevel"/>
    <w:lvl w:ilvl="0">
      <w:start w:val="0"/>
      <w:numFmt w:val="bullet"/>
      <w:lvlText w:val="-"/>
      <w:lvlJc w:val="left"/>
      <w:pPr>
        <w:ind w:left="831" w:hanging="706"/>
      </w:pPr>
      <w:rPr>
        <w:rFonts w:hint="default" w:ascii="Times New Roman" w:hAnsi="Times New Roman" w:eastAsia="Times New Roman" w:cs="Times New Roman"/>
        <w:spacing w:val="-3"/>
        <w:w w:val="99"/>
        <w:sz w:val="24"/>
        <w:szCs w:val="24"/>
        <w:lang w:val="ru-RU" w:eastAsia="en-US" w:bidi="ar-SA"/>
      </w:rPr>
    </w:lvl>
    <w:lvl w:ilvl="1">
      <w:start w:val="0"/>
      <w:numFmt w:val="bullet"/>
      <w:lvlText w:val="•"/>
      <w:lvlJc w:val="left"/>
      <w:pPr>
        <w:ind w:left="1744" w:hanging="706"/>
      </w:pPr>
      <w:rPr>
        <w:rFonts w:hint="default"/>
        <w:lang w:val="ru-RU" w:eastAsia="en-US" w:bidi="ar-SA"/>
      </w:rPr>
    </w:lvl>
    <w:lvl w:ilvl="2">
      <w:start w:val="0"/>
      <w:numFmt w:val="bullet"/>
      <w:lvlText w:val="•"/>
      <w:lvlJc w:val="left"/>
      <w:pPr>
        <w:ind w:left="2649" w:hanging="706"/>
      </w:pPr>
      <w:rPr>
        <w:rFonts w:hint="default"/>
        <w:lang w:val="ru-RU" w:eastAsia="en-US" w:bidi="ar-SA"/>
      </w:rPr>
    </w:lvl>
    <w:lvl w:ilvl="3">
      <w:start w:val="0"/>
      <w:numFmt w:val="bullet"/>
      <w:lvlText w:val="•"/>
      <w:lvlJc w:val="left"/>
      <w:pPr>
        <w:ind w:left="3553" w:hanging="706"/>
      </w:pPr>
      <w:rPr>
        <w:rFonts w:hint="default"/>
        <w:lang w:val="ru-RU" w:eastAsia="en-US" w:bidi="ar-SA"/>
      </w:rPr>
    </w:lvl>
    <w:lvl w:ilvl="4">
      <w:start w:val="0"/>
      <w:numFmt w:val="bullet"/>
      <w:lvlText w:val="•"/>
      <w:lvlJc w:val="left"/>
      <w:pPr>
        <w:ind w:left="4458" w:hanging="706"/>
      </w:pPr>
      <w:rPr>
        <w:rFonts w:hint="default"/>
        <w:lang w:val="ru-RU" w:eastAsia="en-US" w:bidi="ar-SA"/>
      </w:rPr>
    </w:lvl>
    <w:lvl w:ilvl="5">
      <w:start w:val="0"/>
      <w:numFmt w:val="bullet"/>
      <w:lvlText w:val="•"/>
      <w:lvlJc w:val="left"/>
      <w:pPr>
        <w:ind w:left="5362" w:hanging="706"/>
      </w:pPr>
      <w:rPr>
        <w:rFonts w:hint="default"/>
        <w:lang w:val="ru-RU" w:eastAsia="en-US" w:bidi="ar-SA"/>
      </w:rPr>
    </w:lvl>
    <w:lvl w:ilvl="6">
      <w:start w:val="0"/>
      <w:numFmt w:val="bullet"/>
      <w:lvlText w:val="•"/>
      <w:lvlJc w:val="left"/>
      <w:pPr>
        <w:ind w:left="6267" w:hanging="706"/>
      </w:pPr>
      <w:rPr>
        <w:rFonts w:hint="default"/>
        <w:lang w:val="ru-RU" w:eastAsia="en-US" w:bidi="ar-SA"/>
      </w:rPr>
    </w:lvl>
    <w:lvl w:ilvl="7">
      <w:start w:val="0"/>
      <w:numFmt w:val="bullet"/>
      <w:lvlText w:val="•"/>
      <w:lvlJc w:val="left"/>
      <w:pPr>
        <w:ind w:left="7171" w:hanging="706"/>
      </w:pPr>
      <w:rPr>
        <w:rFonts w:hint="default"/>
        <w:lang w:val="ru-RU" w:eastAsia="en-US" w:bidi="ar-SA"/>
      </w:rPr>
    </w:lvl>
    <w:lvl w:ilvl="8">
      <w:start w:val="0"/>
      <w:numFmt w:val="bullet"/>
      <w:lvlText w:val="•"/>
      <w:lvlJc w:val="left"/>
      <w:pPr>
        <w:ind w:left="8076" w:hanging="706"/>
      </w:pPr>
      <w:rPr>
        <w:rFonts w:hint="default"/>
        <w:lang w:val="ru-RU" w:eastAsia="en-US" w:bidi="ar-SA"/>
      </w:rPr>
    </w:lvl>
  </w:abstractNum>
  <w:abstractNum w:abstractNumId="40">
    <w:multiLevelType w:val="hybridMultilevel"/>
    <w:lvl w:ilvl="0">
      <w:start w:val="0"/>
      <w:numFmt w:val="bullet"/>
      <w:lvlText w:val="-"/>
      <w:lvlJc w:val="left"/>
      <w:pPr>
        <w:ind w:left="541" w:hanging="360"/>
      </w:pPr>
      <w:rPr>
        <w:rFonts w:hint="default" w:ascii="Cambria" w:hAnsi="Cambria" w:eastAsia="Cambria" w:cs="Cambria"/>
        <w:spacing w:val="-3"/>
        <w:w w:val="100"/>
        <w:sz w:val="24"/>
        <w:szCs w:val="24"/>
        <w:lang w:val="ru-RU" w:eastAsia="en-US" w:bidi="ar-SA"/>
      </w:rPr>
    </w:lvl>
    <w:lvl w:ilvl="1">
      <w:start w:val="0"/>
      <w:numFmt w:val="bullet"/>
      <w:lvlText w:val="•"/>
      <w:lvlJc w:val="left"/>
      <w:pPr>
        <w:ind w:left="120" w:hanging="706"/>
      </w:pPr>
      <w:rPr>
        <w:rFonts w:hint="default" w:ascii="Arial" w:hAnsi="Arial" w:eastAsia="Arial" w:cs="Arial"/>
        <w:spacing w:val="-3"/>
        <w:w w:val="100"/>
        <w:sz w:val="24"/>
        <w:szCs w:val="24"/>
        <w:lang w:val="ru-RU" w:eastAsia="en-US" w:bidi="ar-SA"/>
      </w:rPr>
    </w:lvl>
    <w:lvl w:ilvl="2">
      <w:start w:val="0"/>
      <w:numFmt w:val="bullet"/>
      <w:lvlText w:val="•"/>
      <w:lvlJc w:val="left"/>
      <w:pPr>
        <w:ind w:left="1578" w:hanging="706"/>
      </w:pPr>
      <w:rPr>
        <w:rFonts w:hint="default"/>
        <w:lang w:val="ru-RU" w:eastAsia="en-US" w:bidi="ar-SA"/>
      </w:rPr>
    </w:lvl>
    <w:lvl w:ilvl="3">
      <w:start w:val="0"/>
      <w:numFmt w:val="bullet"/>
      <w:lvlText w:val="•"/>
      <w:lvlJc w:val="left"/>
      <w:pPr>
        <w:ind w:left="2616" w:hanging="706"/>
      </w:pPr>
      <w:rPr>
        <w:rFonts w:hint="default"/>
        <w:lang w:val="ru-RU" w:eastAsia="en-US" w:bidi="ar-SA"/>
      </w:rPr>
    </w:lvl>
    <w:lvl w:ilvl="4">
      <w:start w:val="0"/>
      <w:numFmt w:val="bullet"/>
      <w:lvlText w:val="•"/>
      <w:lvlJc w:val="left"/>
      <w:pPr>
        <w:ind w:left="3655" w:hanging="706"/>
      </w:pPr>
      <w:rPr>
        <w:rFonts w:hint="default"/>
        <w:lang w:val="ru-RU" w:eastAsia="en-US" w:bidi="ar-SA"/>
      </w:rPr>
    </w:lvl>
    <w:lvl w:ilvl="5">
      <w:start w:val="0"/>
      <w:numFmt w:val="bullet"/>
      <w:lvlText w:val="•"/>
      <w:lvlJc w:val="left"/>
      <w:pPr>
        <w:ind w:left="4693" w:hanging="706"/>
      </w:pPr>
      <w:rPr>
        <w:rFonts w:hint="default"/>
        <w:lang w:val="ru-RU" w:eastAsia="en-US" w:bidi="ar-SA"/>
      </w:rPr>
    </w:lvl>
    <w:lvl w:ilvl="6">
      <w:start w:val="0"/>
      <w:numFmt w:val="bullet"/>
      <w:lvlText w:val="•"/>
      <w:lvlJc w:val="left"/>
      <w:pPr>
        <w:ind w:left="5731" w:hanging="706"/>
      </w:pPr>
      <w:rPr>
        <w:rFonts w:hint="default"/>
        <w:lang w:val="ru-RU" w:eastAsia="en-US" w:bidi="ar-SA"/>
      </w:rPr>
    </w:lvl>
    <w:lvl w:ilvl="7">
      <w:start w:val="0"/>
      <w:numFmt w:val="bullet"/>
      <w:lvlText w:val="•"/>
      <w:lvlJc w:val="left"/>
      <w:pPr>
        <w:ind w:left="6770" w:hanging="706"/>
      </w:pPr>
      <w:rPr>
        <w:rFonts w:hint="default"/>
        <w:lang w:val="ru-RU" w:eastAsia="en-US" w:bidi="ar-SA"/>
      </w:rPr>
    </w:lvl>
    <w:lvl w:ilvl="8">
      <w:start w:val="0"/>
      <w:numFmt w:val="bullet"/>
      <w:lvlText w:val="•"/>
      <w:lvlJc w:val="left"/>
      <w:pPr>
        <w:ind w:left="7808" w:hanging="706"/>
      </w:pPr>
      <w:rPr>
        <w:rFonts w:hint="default"/>
        <w:lang w:val="ru-RU" w:eastAsia="en-US" w:bidi="ar-SA"/>
      </w:rPr>
    </w:lvl>
  </w:abstractNum>
  <w:abstractNum w:abstractNumId="39">
    <w:multiLevelType w:val="hybridMultilevel"/>
    <w:lvl w:ilvl="0">
      <w:start w:val="0"/>
      <w:numFmt w:val="bullet"/>
      <w:lvlText w:val="•"/>
      <w:lvlJc w:val="left"/>
      <w:pPr>
        <w:ind w:left="841" w:hanging="360"/>
      </w:pPr>
      <w:rPr>
        <w:rFonts w:hint="default" w:ascii="Arial" w:hAnsi="Arial" w:eastAsia="Arial" w:cs="Arial"/>
        <w:spacing w:val="-3"/>
        <w:w w:val="100"/>
        <w:sz w:val="24"/>
        <w:szCs w:val="24"/>
        <w:lang w:val="ru-RU" w:eastAsia="en-US" w:bidi="ar-SA"/>
      </w:rPr>
    </w:lvl>
    <w:lvl w:ilvl="1">
      <w:start w:val="0"/>
      <w:numFmt w:val="bullet"/>
      <w:lvlText w:val="•"/>
      <w:lvlJc w:val="left"/>
      <w:pPr>
        <w:ind w:left="1744" w:hanging="360"/>
      </w:pPr>
      <w:rPr>
        <w:rFonts w:hint="default"/>
        <w:lang w:val="ru-RU" w:eastAsia="en-US" w:bidi="ar-SA"/>
      </w:rPr>
    </w:lvl>
    <w:lvl w:ilvl="2">
      <w:start w:val="0"/>
      <w:numFmt w:val="bullet"/>
      <w:lvlText w:val="•"/>
      <w:lvlJc w:val="left"/>
      <w:pPr>
        <w:ind w:left="2649" w:hanging="360"/>
      </w:pPr>
      <w:rPr>
        <w:rFonts w:hint="default"/>
        <w:lang w:val="ru-RU" w:eastAsia="en-US" w:bidi="ar-SA"/>
      </w:rPr>
    </w:lvl>
    <w:lvl w:ilvl="3">
      <w:start w:val="0"/>
      <w:numFmt w:val="bullet"/>
      <w:lvlText w:val="•"/>
      <w:lvlJc w:val="left"/>
      <w:pPr>
        <w:ind w:left="3553" w:hanging="360"/>
      </w:pPr>
      <w:rPr>
        <w:rFonts w:hint="default"/>
        <w:lang w:val="ru-RU" w:eastAsia="en-US" w:bidi="ar-SA"/>
      </w:rPr>
    </w:lvl>
    <w:lvl w:ilvl="4">
      <w:start w:val="0"/>
      <w:numFmt w:val="bullet"/>
      <w:lvlText w:val="•"/>
      <w:lvlJc w:val="left"/>
      <w:pPr>
        <w:ind w:left="4458" w:hanging="360"/>
      </w:pPr>
      <w:rPr>
        <w:rFonts w:hint="default"/>
        <w:lang w:val="ru-RU" w:eastAsia="en-US" w:bidi="ar-SA"/>
      </w:rPr>
    </w:lvl>
    <w:lvl w:ilvl="5">
      <w:start w:val="0"/>
      <w:numFmt w:val="bullet"/>
      <w:lvlText w:val="•"/>
      <w:lvlJc w:val="left"/>
      <w:pPr>
        <w:ind w:left="5362" w:hanging="360"/>
      </w:pPr>
      <w:rPr>
        <w:rFonts w:hint="default"/>
        <w:lang w:val="ru-RU" w:eastAsia="en-US" w:bidi="ar-SA"/>
      </w:rPr>
    </w:lvl>
    <w:lvl w:ilvl="6">
      <w:start w:val="0"/>
      <w:numFmt w:val="bullet"/>
      <w:lvlText w:val="•"/>
      <w:lvlJc w:val="left"/>
      <w:pPr>
        <w:ind w:left="6267" w:hanging="360"/>
      </w:pPr>
      <w:rPr>
        <w:rFonts w:hint="default"/>
        <w:lang w:val="ru-RU" w:eastAsia="en-US" w:bidi="ar-SA"/>
      </w:rPr>
    </w:lvl>
    <w:lvl w:ilvl="7">
      <w:start w:val="0"/>
      <w:numFmt w:val="bullet"/>
      <w:lvlText w:val="•"/>
      <w:lvlJc w:val="left"/>
      <w:pPr>
        <w:ind w:left="7171" w:hanging="360"/>
      </w:pPr>
      <w:rPr>
        <w:rFonts w:hint="default"/>
        <w:lang w:val="ru-RU" w:eastAsia="en-US" w:bidi="ar-SA"/>
      </w:rPr>
    </w:lvl>
    <w:lvl w:ilvl="8">
      <w:start w:val="0"/>
      <w:numFmt w:val="bullet"/>
      <w:lvlText w:val="•"/>
      <w:lvlJc w:val="left"/>
      <w:pPr>
        <w:ind w:left="8076" w:hanging="360"/>
      </w:pPr>
      <w:rPr>
        <w:rFonts w:hint="default"/>
        <w:lang w:val="ru-RU" w:eastAsia="en-US" w:bidi="ar-SA"/>
      </w:rPr>
    </w:lvl>
  </w:abstractNum>
  <w:abstractNum w:abstractNumId="38">
    <w:multiLevelType w:val="hybridMultilevel"/>
    <w:lvl w:ilvl="0">
      <w:start w:val="1"/>
      <w:numFmt w:val="decimal"/>
      <w:lvlText w:val="%1)"/>
      <w:lvlJc w:val="left"/>
      <w:pPr>
        <w:ind w:left="481" w:hanging="361"/>
        <w:jc w:val="left"/>
      </w:pPr>
      <w:rPr>
        <w:rFonts w:hint="default" w:ascii="Times New Roman" w:hAnsi="Times New Roman" w:eastAsia="Times New Roman" w:cs="Times New Roman"/>
        <w:spacing w:val="-22"/>
        <w:w w:val="99"/>
        <w:sz w:val="24"/>
        <w:szCs w:val="24"/>
        <w:lang w:val="ru-RU" w:eastAsia="en-US" w:bidi="ar-SA"/>
      </w:rPr>
    </w:lvl>
    <w:lvl w:ilvl="1">
      <w:start w:val="0"/>
      <w:numFmt w:val="bullet"/>
      <w:lvlText w:val=""/>
      <w:lvlJc w:val="left"/>
      <w:pPr>
        <w:ind w:left="1551" w:hanging="361"/>
      </w:pPr>
      <w:rPr>
        <w:rFonts w:hint="default" w:ascii="Symbol" w:hAnsi="Symbol" w:eastAsia="Symbol" w:cs="Symbol"/>
        <w:w w:val="100"/>
        <w:sz w:val="24"/>
        <w:szCs w:val="24"/>
        <w:lang w:val="ru-RU" w:eastAsia="en-US" w:bidi="ar-SA"/>
      </w:rPr>
    </w:lvl>
    <w:lvl w:ilvl="2">
      <w:start w:val="0"/>
      <w:numFmt w:val="bullet"/>
      <w:lvlText w:val="•"/>
      <w:lvlJc w:val="left"/>
      <w:pPr>
        <w:ind w:left="2485" w:hanging="361"/>
      </w:pPr>
      <w:rPr>
        <w:rFonts w:hint="default"/>
        <w:lang w:val="ru-RU" w:eastAsia="en-US" w:bidi="ar-SA"/>
      </w:rPr>
    </w:lvl>
    <w:lvl w:ilvl="3">
      <w:start w:val="0"/>
      <w:numFmt w:val="bullet"/>
      <w:lvlText w:val="•"/>
      <w:lvlJc w:val="left"/>
      <w:pPr>
        <w:ind w:left="3410" w:hanging="361"/>
      </w:pPr>
      <w:rPr>
        <w:rFonts w:hint="default"/>
        <w:lang w:val="ru-RU" w:eastAsia="en-US" w:bidi="ar-SA"/>
      </w:rPr>
    </w:lvl>
    <w:lvl w:ilvl="4">
      <w:start w:val="0"/>
      <w:numFmt w:val="bullet"/>
      <w:lvlText w:val="•"/>
      <w:lvlJc w:val="left"/>
      <w:pPr>
        <w:ind w:left="4335" w:hanging="361"/>
      </w:pPr>
      <w:rPr>
        <w:rFonts w:hint="default"/>
        <w:lang w:val="ru-RU" w:eastAsia="en-US" w:bidi="ar-SA"/>
      </w:rPr>
    </w:lvl>
    <w:lvl w:ilvl="5">
      <w:start w:val="0"/>
      <w:numFmt w:val="bullet"/>
      <w:lvlText w:val="•"/>
      <w:lvlJc w:val="left"/>
      <w:pPr>
        <w:ind w:left="5260" w:hanging="361"/>
      </w:pPr>
      <w:rPr>
        <w:rFonts w:hint="default"/>
        <w:lang w:val="ru-RU" w:eastAsia="en-US" w:bidi="ar-SA"/>
      </w:rPr>
    </w:lvl>
    <w:lvl w:ilvl="6">
      <w:start w:val="0"/>
      <w:numFmt w:val="bullet"/>
      <w:lvlText w:val="•"/>
      <w:lvlJc w:val="left"/>
      <w:pPr>
        <w:ind w:left="6185" w:hanging="361"/>
      </w:pPr>
      <w:rPr>
        <w:rFonts w:hint="default"/>
        <w:lang w:val="ru-RU" w:eastAsia="en-US" w:bidi="ar-SA"/>
      </w:rPr>
    </w:lvl>
    <w:lvl w:ilvl="7">
      <w:start w:val="0"/>
      <w:numFmt w:val="bullet"/>
      <w:lvlText w:val="•"/>
      <w:lvlJc w:val="left"/>
      <w:pPr>
        <w:ind w:left="7110" w:hanging="361"/>
      </w:pPr>
      <w:rPr>
        <w:rFonts w:hint="default"/>
        <w:lang w:val="ru-RU" w:eastAsia="en-US" w:bidi="ar-SA"/>
      </w:rPr>
    </w:lvl>
    <w:lvl w:ilvl="8">
      <w:start w:val="0"/>
      <w:numFmt w:val="bullet"/>
      <w:lvlText w:val="•"/>
      <w:lvlJc w:val="left"/>
      <w:pPr>
        <w:ind w:left="8035" w:hanging="361"/>
      </w:pPr>
      <w:rPr>
        <w:rFonts w:hint="default"/>
        <w:lang w:val="ru-RU" w:eastAsia="en-US" w:bidi="ar-SA"/>
      </w:rPr>
    </w:lvl>
  </w:abstractNum>
  <w:abstractNum w:abstractNumId="37">
    <w:multiLevelType w:val="hybridMultilevel"/>
    <w:lvl w:ilvl="0">
      <w:start w:val="1"/>
      <w:numFmt w:val="decimal"/>
      <w:lvlText w:val="%1."/>
      <w:lvlJc w:val="left"/>
      <w:pPr>
        <w:ind w:left="861" w:hanging="360"/>
        <w:jc w:val="left"/>
      </w:pPr>
      <w:rPr>
        <w:rFonts w:hint="default" w:ascii="Times New Roman" w:hAnsi="Times New Roman" w:eastAsia="Times New Roman" w:cs="Times New Roman"/>
        <w:spacing w:val="-27"/>
        <w:w w:val="100"/>
        <w:sz w:val="24"/>
        <w:szCs w:val="24"/>
        <w:lang w:val="ru-RU" w:eastAsia="en-US" w:bidi="ar-SA"/>
      </w:rPr>
    </w:lvl>
    <w:lvl w:ilvl="1">
      <w:start w:val="0"/>
      <w:numFmt w:val="bullet"/>
      <w:lvlText w:val="•"/>
      <w:lvlJc w:val="left"/>
      <w:pPr>
        <w:ind w:left="1762" w:hanging="360"/>
      </w:pPr>
      <w:rPr>
        <w:rFonts w:hint="default"/>
        <w:lang w:val="ru-RU" w:eastAsia="en-US" w:bidi="ar-SA"/>
      </w:rPr>
    </w:lvl>
    <w:lvl w:ilvl="2">
      <w:start w:val="0"/>
      <w:numFmt w:val="bullet"/>
      <w:lvlText w:val="•"/>
      <w:lvlJc w:val="left"/>
      <w:pPr>
        <w:ind w:left="2665" w:hanging="360"/>
      </w:pPr>
      <w:rPr>
        <w:rFonts w:hint="default"/>
        <w:lang w:val="ru-RU" w:eastAsia="en-US" w:bidi="ar-SA"/>
      </w:rPr>
    </w:lvl>
    <w:lvl w:ilvl="3">
      <w:start w:val="0"/>
      <w:numFmt w:val="bullet"/>
      <w:lvlText w:val="•"/>
      <w:lvlJc w:val="left"/>
      <w:pPr>
        <w:ind w:left="3567" w:hanging="360"/>
      </w:pPr>
      <w:rPr>
        <w:rFonts w:hint="default"/>
        <w:lang w:val="ru-RU" w:eastAsia="en-US" w:bidi="ar-SA"/>
      </w:rPr>
    </w:lvl>
    <w:lvl w:ilvl="4">
      <w:start w:val="0"/>
      <w:numFmt w:val="bullet"/>
      <w:lvlText w:val="•"/>
      <w:lvlJc w:val="left"/>
      <w:pPr>
        <w:ind w:left="4470" w:hanging="360"/>
      </w:pPr>
      <w:rPr>
        <w:rFonts w:hint="default"/>
        <w:lang w:val="ru-RU" w:eastAsia="en-US" w:bidi="ar-SA"/>
      </w:rPr>
    </w:lvl>
    <w:lvl w:ilvl="5">
      <w:start w:val="0"/>
      <w:numFmt w:val="bullet"/>
      <w:lvlText w:val="•"/>
      <w:lvlJc w:val="left"/>
      <w:pPr>
        <w:ind w:left="5372" w:hanging="360"/>
      </w:pPr>
      <w:rPr>
        <w:rFonts w:hint="default"/>
        <w:lang w:val="ru-RU" w:eastAsia="en-US" w:bidi="ar-SA"/>
      </w:rPr>
    </w:lvl>
    <w:lvl w:ilvl="6">
      <w:start w:val="0"/>
      <w:numFmt w:val="bullet"/>
      <w:lvlText w:val="•"/>
      <w:lvlJc w:val="left"/>
      <w:pPr>
        <w:ind w:left="6275" w:hanging="360"/>
      </w:pPr>
      <w:rPr>
        <w:rFonts w:hint="default"/>
        <w:lang w:val="ru-RU" w:eastAsia="en-US" w:bidi="ar-SA"/>
      </w:rPr>
    </w:lvl>
    <w:lvl w:ilvl="7">
      <w:start w:val="0"/>
      <w:numFmt w:val="bullet"/>
      <w:lvlText w:val="•"/>
      <w:lvlJc w:val="left"/>
      <w:pPr>
        <w:ind w:left="7177" w:hanging="360"/>
      </w:pPr>
      <w:rPr>
        <w:rFonts w:hint="default"/>
        <w:lang w:val="ru-RU" w:eastAsia="en-US" w:bidi="ar-SA"/>
      </w:rPr>
    </w:lvl>
    <w:lvl w:ilvl="8">
      <w:start w:val="0"/>
      <w:numFmt w:val="bullet"/>
      <w:lvlText w:val="•"/>
      <w:lvlJc w:val="left"/>
      <w:pPr>
        <w:ind w:left="8080" w:hanging="360"/>
      </w:pPr>
      <w:rPr>
        <w:rFonts w:hint="default"/>
        <w:lang w:val="ru-RU" w:eastAsia="en-US" w:bidi="ar-SA"/>
      </w:rPr>
    </w:lvl>
  </w:abstractNum>
  <w:abstractNum w:abstractNumId="36">
    <w:multiLevelType w:val="hybridMultilevel"/>
    <w:lvl w:ilvl="0">
      <w:start w:val="0"/>
      <w:numFmt w:val="bullet"/>
      <w:lvlText w:val="-"/>
      <w:lvlJc w:val="left"/>
      <w:pPr>
        <w:ind w:left="244" w:hanging="140"/>
      </w:pPr>
      <w:rPr>
        <w:rFonts w:hint="default" w:ascii="Times New Roman" w:hAnsi="Times New Roman" w:eastAsia="Times New Roman" w:cs="Times New Roman"/>
        <w:spacing w:val="-3"/>
        <w:w w:val="99"/>
        <w:sz w:val="24"/>
        <w:szCs w:val="24"/>
        <w:lang w:val="ru-RU" w:eastAsia="en-US" w:bidi="ar-SA"/>
      </w:rPr>
    </w:lvl>
    <w:lvl w:ilvl="1">
      <w:start w:val="0"/>
      <w:numFmt w:val="bullet"/>
      <w:lvlText w:val="•"/>
      <w:lvlJc w:val="left"/>
      <w:pPr>
        <w:ind w:left="903" w:hanging="140"/>
      </w:pPr>
      <w:rPr>
        <w:rFonts w:hint="default"/>
        <w:lang w:val="ru-RU" w:eastAsia="en-US" w:bidi="ar-SA"/>
      </w:rPr>
    </w:lvl>
    <w:lvl w:ilvl="2">
      <w:start w:val="0"/>
      <w:numFmt w:val="bullet"/>
      <w:lvlText w:val="•"/>
      <w:lvlJc w:val="left"/>
      <w:pPr>
        <w:ind w:left="1567" w:hanging="140"/>
      </w:pPr>
      <w:rPr>
        <w:rFonts w:hint="default"/>
        <w:lang w:val="ru-RU" w:eastAsia="en-US" w:bidi="ar-SA"/>
      </w:rPr>
    </w:lvl>
    <w:lvl w:ilvl="3">
      <w:start w:val="0"/>
      <w:numFmt w:val="bullet"/>
      <w:lvlText w:val="•"/>
      <w:lvlJc w:val="left"/>
      <w:pPr>
        <w:ind w:left="2231" w:hanging="140"/>
      </w:pPr>
      <w:rPr>
        <w:rFonts w:hint="default"/>
        <w:lang w:val="ru-RU" w:eastAsia="en-US" w:bidi="ar-SA"/>
      </w:rPr>
    </w:lvl>
    <w:lvl w:ilvl="4">
      <w:start w:val="0"/>
      <w:numFmt w:val="bullet"/>
      <w:lvlText w:val="•"/>
      <w:lvlJc w:val="left"/>
      <w:pPr>
        <w:ind w:left="2895" w:hanging="140"/>
      </w:pPr>
      <w:rPr>
        <w:rFonts w:hint="default"/>
        <w:lang w:val="ru-RU" w:eastAsia="en-US" w:bidi="ar-SA"/>
      </w:rPr>
    </w:lvl>
    <w:lvl w:ilvl="5">
      <w:start w:val="0"/>
      <w:numFmt w:val="bullet"/>
      <w:lvlText w:val="•"/>
      <w:lvlJc w:val="left"/>
      <w:pPr>
        <w:ind w:left="3559" w:hanging="140"/>
      </w:pPr>
      <w:rPr>
        <w:rFonts w:hint="default"/>
        <w:lang w:val="ru-RU" w:eastAsia="en-US" w:bidi="ar-SA"/>
      </w:rPr>
    </w:lvl>
    <w:lvl w:ilvl="6">
      <w:start w:val="0"/>
      <w:numFmt w:val="bullet"/>
      <w:lvlText w:val="•"/>
      <w:lvlJc w:val="left"/>
      <w:pPr>
        <w:ind w:left="4222" w:hanging="140"/>
      </w:pPr>
      <w:rPr>
        <w:rFonts w:hint="default"/>
        <w:lang w:val="ru-RU" w:eastAsia="en-US" w:bidi="ar-SA"/>
      </w:rPr>
    </w:lvl>
    <w:lvl w:ilvl="7">
      <w:start w:val="0"/>
      <w:numFmt w:val="bullet"/>
      <w:lvlText w:val="•"/>
      <w:lvlJc w:val="left"/>
      <w:pPr>
        <w:ind w:left="4886" w:hanging="140"/>
      </w:pPr>
      <w:rPr>
        <w:rFonts w:hint="default"/>
        <w:lang w:val="ru-RU" w:eastAsia="en-US" w:bidi="ar-SA"/>
      </w:rPr>
    </w:lvl>
    <w:lvl w:ilvl="8">
      <w:start w:val="0"/>
      <w:numFmt w:val="bullet"/>
      <w:lvlText w:val="•"/>
      <w:lvlJc w:val="left"/>
      <w:pPr>
        <w:ind w:left="5550" w:hanging="140"/>
      </w:pPr>
      <w:rPr>
        <w:rFonts w:hint="default"/>
        <w:lang w:val="ru-RU" w:eastAsia="en-US" w:bidi="ar-SA"/>
      </w:rPr>
    </w:lvl>
  </w:abstractNum>
  <w:abstractNum w:abstractNumId="35">
    <w:multiLevelType w:val="hybridMultilevel"/>
    <w:lvl w:ilvl="0">
      <w:start w:val="0"/>
      <w:numFmt w:val="bullet"/>
      <w:lvlText w:val="-"/>
      <w:lvlJc w:val="left"/>
      <w:pPr>
        <w:ind w:left="244" w:hanging="140"/>
      </w:pPr>
      <w:rPr>
        <w:rFonts w:hint="default" w:ascii="Times New Roman" w:hAnsi="Times New Roman" w:eastAsia="Times New Roman" w:cs="Times New Roman"/>
        <w:spacing w:val="-3"/>
        <w:w w:val="99"/>
        <w:sz w:val="24"/>
        <w:szCs w:val="24"/>
        <w:lang w:val="ru-RU" w:eastAsia="en-US" w:bidi="ar-SA"/>
      </w:rPr>
    </w:lvl>
    <w:lvl w:ilvl="1">
      <w:start w:val="0"/>
      <w:numFmt w:val="bullet"/>
      <w:lvlText w:val="•"/>
      <w:lvlJc w:val="left"/>
      <w:pPr>
        <w:ind w:left="903" w:hanging="140"/>
      </w:pPr>
      <w:rPr>
        <w:rFonts w:hint="default"/>
        <w:lang w:val="ru-RU" w:eastAsia="en-US" w:bidi="ar-SA"/>
      </w:rPr>
    </w:lvl>
    <w:lvl w:ilvl="2">
      <w:start w:val="0"/>
      <w:numFmt w:val="bullet"/>
      <w:lvlText w:val="•"/>
      <w:lvlJc w:val="left"/>
      <w:pPr>
        <w:ind w:left="1567" w:hanging="140"/>
      </w:pPr>
      <w:rPr>
        <w:rFonts w:hint="default"/>
        <w:lang w:val="ru-RU" w:eastAsia="en-US" w:bidi="ar-SA"/>
      </w:rPr>
    </w:lvl>
    <w:lvl w:ilvl="3">
      <w:start w:val="0"/>
      <w:numFmt w:val="bullet"/>
      <w:lvlText w:val="•"/>
      <w:lvlJc w:val="left"/>
      <w:pPr>
        <w:ind w:left="2231" w:hanging="140"/>
      </w:pPr>
      <w:rPr>
        <w:rFonts w:hint="default"/>
        <w:lang w:val="ru-RU" w:eastAsia="en-US" w:bidi="ar-SA"/>
      </w:rPr>
    </w:lvl>
    <w:lvl w:ilvl="4">
      <w:start w:val="0"/>
      <w:numFmt w:val="bullet"/>
      <w:lvlText w:val="•"/>
      <w:lvlJc w:val="left"/>
      <w:pPr>
        <w:ind w:left="2895" w:hanging="140"/>
      </w:pPr>
      <w:rPr>
        <w:rFonts w:hint="default"/>
        <w:lang w:val="ru-RU" w:eastAsia="en-US" w:bidi="ar-SA"/>
      </w:rPr>
    </w:lvl>
    <w:lvl w:ilvl="5">
      <w:start w:val="0"/>
      <w:numFmt w:val="bullet"/>
      <w:lvlText w:val="•"/>
      <w:lvlJc w:val="left"/>
      <w:pPr>
        <w:ind w:left="3559" w:hanging="140"/>
      </w:pPr>
      <w:rPr>
        <w:rFonts w:hint="default"/>
        <w:lang w:val="ru-RU" w:eastAsia="en-US" w:bidi="ar-SA"/>
      </w:rPr>
    </w:lvl>
    <w:lvl w:ilvl="6">
      <w:start w:val="0"/>
      <w:numFmt w:val="bullet"/>
      <w:lvlText w:val="•"/>
      <w:lvlJc w:val="left"/>
      <w:pPr>
        <w:ind w:left="4222" w:hanging="140"/>
      </w:pPr>
      <w:rPr>
        <w:rFonts w:hint="default"/>
        <w:lang w:val="ru-RU" w:eastAsia="en-US" w:bidi="ar-SA"/>
      </w:rPr>
    </w:lvl>
    <w:lvl w:ilvl="7">
      <w:start w:val="0"/>
      <w:numFmt w:val="bullet"/>
      <w:lvlText w:val="•"/>
      <w:lvlJc w:val="left"/>
      <w:pPr>
        <w:ind w:left="4886" w:hanging="140"/>
      </w:pPr>
      <w:rPr>
        <w:rFonts w:hint="default"/>
        <w:lang w:val="ru-RU" w:eastAsia="en-US" w:bidi="ar-SA"/>
      </w:rPr>
    </w:lvl>
    <w:lvl w:ilvl="8">
      <w:start w:val="0"/>
      <w:numFmt w:val="bullet"/>
      <w:lvlText w:val="•"/>
      <w:lvlJc w:val="left"/>
      <w:pPr>
        <w:ind w:left="5550" w:hanging="140"/>
      </w:pPr>
      <w:rPr>
        <w:rFonts w:hint="default"/>
        <w:lang w:val="ru-RU" w:eastAsia="en-US" w:bidi="ar-SA"/>
      </w:rPr>
    </w:lvl>
  </w:abstractNum>
  <w:abstractNum w:abstractNumId="34">
    <w:multiLevelType w:val="hybridMultilevel"/>
    <w:lvl w:ilvl="0">
      <w:start w:val="0"/>
      <w:numFmt w:val="bullet"/>
      <w:lvlText w:val="-"/>
      <w:lvlJc w:val="left"/>
      <w:pPr>
        <w:ind w:left="244" w:hanging="140"/>
      </w:pPr>
      <w:rPr>
        <w:rFonts w:hint="default" w:ascii="Times New Roman" w:hAnsi="Times New Roman" w:eastAsia="Times New Roman" w:cs="Times New Roman"/>
        <w:spacing w:val="-3"/>
        <w:w w:val="99"/>
        <w:sz w:val="24"/>
        <w:szCs w:val="24"/>
        <w:lang w:val="ru-RU" w:eastAsia="en-US" w:bidi="ar-SA"/>
      </w:rPr>
    </w:lvl>
    <w:lvl w:ilvl="1">
      <w:start w:val="0"/>
      <w:numFmt w:val="bullet"/>
      <w:lvlText w:val="•"/>
      <w:lvlJc w:val="left"/>
      <w:pPr>
        <w:ind w:left="903" w:hanging="140"/>
      </w:pPr>
      <w:rPr>
        <w:rFonts w:hint="default"/>
        <w:lang w:val="ru-RU" w:eastAsia="en-US" w:bidi="ar-SA"/>
      </w:rPr>
    </w:lvl>
    <w:lvl w:ilvl="2">
      <w:start w:val="0"/>
      <w:numFmt w:val="bullet"/>
      <w:lvlText w:val="•"/>
      <w:lvlJc w:val="left"/>
      <w:pPr>
        <w:ind w:left="1567" w:hanging="140"/>
      </w:pPr>
      <w:rPr>
        <w:rFonts w:hint="default"/>
        <w:lang w:val="ru-RU" w:eastAsia="en-US" w:bidi="ar-SA"/>
      </w:rPr>
    </w:lvl>
    <w:lvl w:ilvl="3">
      <w:start w:val="0"/>
      <w:numFmt w:val="bullet"/>
      <w:lvlText w:val="•"/>
      <w:lvlJc w:val="left"/>
      <w:pPr>
        <w:ind w:left="2231" w:hanging="140"/>
      </w:pPr>
      <w:rPr>
        <w:rFonts w:hint="default"/>
        <w:lang w:val="ru-RU" w:eastAsia="en-US" w:bidi="ar-SA"/>
      </w:rPr>
    </w:lvl>
    <w:lvl w:ilvl="4">
      <w:start w:val="0"/>
      <w:numFmt w:val="bullet"/>
      <w:lvlText w:val="•"/>
      <w:lvlJc w:val="left"/>
      <w:pPr>
        <w:ind w:left="2895" w:hanging="140"/>
      </w:pPr>
      <w:rPr>
        <w:rFonts w:hint="default"/>
        <w:lang w:val="ru-RU" w:eastAsia="en-US" w:bidi="ar-SA"/>
      </w:rPr>
    </w:lvl>
    <w:lvl w:ilvl="5">
      <w:start w:val="0"/>
      <w:numFmt w:val="bullet"/>
      <w:lvlText w:val="•"/>
      <w:lvlJc w:val="left"/>
      <w:pPr>
        <w:ind w:left="3559" w:hanging="140"/>
      </w:pPr>
      <w:rPr>
        <w:rFonts w:hint="default"/>
        <w:lang w:val="ru-RU" w:eastAsia="en-US" w:bidi="ar-SA"/>
      </w:rPr>
    </w:lvl>
    <w:lvl w:ilvl="6">
      <w:start w:val="0"/>
      <w:numFmt w:val="bullet"/>
      <w:lvlText w:val="•"/>
      <w:lvlJc w:val="left"/>
      <w:pPr>
        <w:ind w:left="4222" w:hanging="140"/>
      </w:pPr>
      <w:rPr>
        <w:rFonts w:hint="default"/>
        <w:lang w:val="ru-RU" w:eastAsia="en-US" w:bidi="ar-SA"/>
      </w:rPr>
    </w:lvl>
    <w:lvl w:ilvl="7">
      <w:start w:val="0"/>
      <w:numFmt w:val="bullet"/>
      <w:lvlText w:val="•"/>
      <w:lvlJc w:val="left"/>
      <w:pPr>
        <w:ind w:left="4886" w:hanging="140"/>
      </w:pPr>
      <w:rPr>
        <w:rFonts w:hint="default"/>
        <w:lang w:val="ru-RU" w:eastAsia="en-US" w:bidi="ar-SA"/>
      </w:rPr>
    </w:lvl>
    <w:lvl w:ilvl="8">
      <w:start w:val="0"/>
      <w:numFmt w:val="bullet"/>
      <w:lvlText w:val="•"/>
      <w:lvlJc w:val="left"/>
      <w:pPr>
        <w:ind w:left="5550" w:hanging="140"/>
      </w:pPr>
      <w:rPr>
        <w:rFonts w:hint="default"/>
        <w:lang w:val="ru-RU" w:eastAsia="en-US" w:bidi="ar-SA"/>
      </w:rPr>
    </w:lvl>
  </w:abstractNum>
  <w:abstractNum w:abstractNumId="33">
    <w:multiLevelType w:val="hybridMultilevel"/>
    <w:lvl w:ilvl="0">
      <w:start w:val="0"/>
      <w:numFmt w:val="bullet"/>
      <w:lvlText w:val="-"/>
      <w:lvlJc w:val="left"/>
      <w:pPr>
        <w:ind w:left="244" w:hanging="140"/>
      </w:pPr>
      <w:rPr>
        <w:rFonts w:hint="default" w:ascii="Times New Roman" w:hAnsi="Times New Roman" w:eastAsia="Times New Roman" w:cs="Times New Roman"/>
        <w:spacing w:val="-3"/>
        <w:w w:val="99"/>
        <w:sz w:val="24"/>
        <w:szCs w:val="24"/>
        <w:lang w:val="ru-RU" w:eastAsia="en-US" w:bidi="ar-SA"/>
      </w:rPr>
    </w:lvl>
    <w:lvl w:ilvl="1">
      <w:start w:val="0"/>
      <w:numFmt w:val="bullet"/>
      <w:lvlText w:val="•"/>
      <w:lvlJc w:val="left"/>
      <w:pPr>
        <w:ind w:left="903" w:hanging="140"/>
      </w:pPr>
      <w:rPr>
        <w:rFonts w:hint="default"/>
        <w:lang w:val="ru-RU" w:eastAsia="en-US" w:bidi="ar-SA"/>
      </w:rPr>
    </w:lvl>
    <w:lvl w:ilvl="2">
      <w:start w:val="0"/>
      <w:numFmt w:val="bullet"/>
      <w:lvlText w:val="•"/>
      <w:lvlJc w:val="left"/>
      <w:pPr>
        <w:ind w:left="1567" w:hanging="140"/>
      </w:pPr>
      <w:rPr>
        <w:rFonts w:hint="default"/>
        <w:lang w:val="ru-RU" w:eastAsia="en-US" w:bidi="ar-SA"/>
      </w:rPr>
    </w:lvl>
    <w:lvl w:ilvl="3">
      <w:start w:val="0"/>
      <w:numFmt w:val="bullet"/>
      <w:lvlText w:val="•"/>
      <w:lvlJc w:val="left"/>
      <w:pPr>
        <w:ind w:left="2231" w:hanging="140"/>
      </w:pPr>
      <w:rPr>
        <w:rFonts w:hint="default"/>
        <w:lang w:val="ru-RU" w:eastAsia="en-US" w:bidi="ar-SA"/>
      </w:rPr>
    </w:lvl>
    <w:lvl w:ilvl="4">
      <w:start w:val="0"/>
      <w:numFmt w:val="bullet"/>
      <w:lvlText w:val="•"/>
      <w:lvlJc w:val="left"/>
      <w:pPr>
        <w:ind w:left="2895" w:hanging="140"/>
      </w:pPr>
      <w:rPr>
        <w:rFonts w:hint="default"/>
        <w:lang w:val="ru-RU" w:eastAsia="en-US" w:bidi="ar-SA"/>
      </w:rPr>
    </w:lvl>
    <w:lvl w:ilvl="5">
      <w:start w:val="0"/>
      <w:numFmt w:val="bullet"/>
      <w:lvlText w:val="•"/>
      <w:lvlJc w:val="left"/>
      <w:pPr>
        <w:ind w:left="3559" w:hanging="140"/>
      </w:pPr>
      <w:rPr>
        <w:rFonts w:hint="default"/>
        <w:lang w:val="ru-RU" w:eastAsia="en-US" w:bidi="ar-SA"/>
      </w:rPr>
    </w:lvl>
    <w:lvl w:ilvl="6">
      <w:start w:val="0"/>
      <w:numFmt w:val="bullet"/>
      <w:lvlText w:val="•"/>
      <w:lvlJc w:val="left"/>
      <w:pPr>
        <w:ind w:left="4222" w:hanging="140"/>
      </w:pPr>
      <w:rPr>
        <w:rFonts w:hint="default"/>
        <w:lang w:val="ru-RU" w:eastAsia="en-US" w:bidi="ar-SA"/>
      </w:rPr>
    </w:lvl>
    <w:lvl w:ilvl="7">
      <w:start w:val="0"/>
      <w:numFmt w:val="bullet"/>
      <w:lvlText w:val="•"/>
      <w:lvlJc w:val="left"/>
      <w:pPr>
        <w:ind w:left="4886" w:hanging="140"/>
      </w:pPr>
      <w:rPr>
        <w:rFonts w:hint="default"/>
        <w:lang w:val="ru-RU" w:eastAsia="en-US" w:bidi="ar-SA"/>
      </w:rPr>
    </w:lvl>
    <w:lvl w:ilvl="8">
      <w:start w:val="0"/>
      <w:numFmt w:val="bullet"/>
      <w:lvlText w:val="•"/>
      <w:lvlJc w:val="left"/>
      <w:pPr>
        <w:ind w:left="5550" w:hanging="140"/>
      </w:pPr>
      <w:rPr>
        <w:rFonts w:hint="default"/>
        <w:lang w:val="ru-RU" w:eastAsia="en-US" w:bidi="ar-SA"/>
      </w:rPr>
    </w:lvl>
  </w:abstractNum>
  <w:abstractNum w:abstractNumId="32">
    <w:multiLevelType w:val="hybridMultilevel"/>
    <w:lvl w:ilvl="0">
      <w:start w:val="0"/>
      <w:numFmt w:val="bullet"/>
      <w:lvlText w:val="-"/>
      <w:lvlJc w:val="left"/>
      <w:pPr>
        <w:ind w:left="244" w:hanging="140"/>
      </w:pPr>
      <w:rPr>
        <w:rFonts w:hint="default" w:ascii="Times New Roman" w:hAnsi="Times New Roman" w:eastAsia="Times New Roman" w:cs="Times New Roman"/>
        <w:spacing w:val="-3"/>
        <w:w w:val="99"/>
        <w:sz w:val="24"/>
        <w:szCs w:val="24"/>
        <w:lang w:val="ru-RU" w:eastAsia="en-US" w:bidi="ar-SA"/>
      </w:rPr>
    </w:lvl>
    <w:lvl w:ilvl="1">
      <w:start w:val="0"/>
      <w:numFmt w:val="bullet"/>
      <w:lvlText w:val="•"/>
      <w:lvlJc w:val="left"/>
      <w:pPr>
        <w:ind w:left="903" w:hanging="140"/>
      </w:pPr>
      <w:rPr>
        <w:rFonts w:hint="default"/>
        <w:lang w:val="ru-RU" w:eastAsia="en-US" w:bidi="ar-SA"/>
      </w:rPr>
    </w:lvl>
    <w:lvl w:ilvl="2">
      <w:start w:val="0"/>
      <w:numFmt w:val="bullet"/>
      <w:lvlText w:val="•"/>
      <w:lvlJc w:val="left"/>
      <w:pPr>
        <w:ind w:left="1567" w:hanging="140"/>
      </w:pPr>
      <w:rPr>
        <w:rFonts w:hint="default"/>
        <w:lang w:val="ru-RU" w:eastAsia="en-US" w:bidi="ar-SA"/>
      </w:rPr>
    </w:lvl>
    <w:lvl w:ilvl="3">
      <w:start w:val="0"/>
      <w:numFmt w:val="bullet"/>
      <w:lvlText w:val="•"/>
      <w:lvlJc w:val="left"/>
      <w:pPr>
        <w:ind w:left="2231" w:hanging="140"/>
      </w:pPr>
      <w:rPr>
        <w:rFonts w:hint="default"/>
        <w:lang w:val="ru-RU" w:eastAsia="en-US" w:bidi="ar-SA"/>
      </w:rPr>
    </w:lvl>
    <w:lvl w:ilvl="4">
      <w:start w:val="0"/>
      <w:numFmt w:val="bullet"/>
      <w:lvlText w:val="•"/>
      <w:lvlJc w:val="left"/>
      <w:pPr>
        <w:ind w:left="2895" w:hanging="140"/>
      </w:pPr>
      <w:rPr>
        <w:rFonts w:hint="default"/>
        <w:lang w:val="ru-RU" w:eastAsia="en-US" w:bidi="ar-SA"/>
      </w:rPr>
    </w:lvl>
    <w:lvl w:ilvl="5">
      <w:start w:val="0"/>
      <w:numFmt w:val="bullet"/>
      <w:lvlText w:val="•"/>
      <w:lvlJc w:val="left"/>
      <w:pPr>
        <w:ind w:left="3559" w:hanging="140"/>
      </w:pPr>
      <w:rPr>
        <w:rFonts w:hint="default"/>
        <w:lang w:val="ru-RU" w:eastAsia="en-US" w:bidi="ar-SA"/>
      </w:rPr>
    </w:lvl>
    <w:lvl w:ilvl="6">
      <w:start w:val="0"/>
      <w:numFmt w:val="bullet"/>
      <w:lvlText w:val="•"/>
      <w:lvlJc w:val="left"/>
      <w:pPr>
        <w:ind w:left="4222" w:hanging="140"/>
      </w:pPr>
      <w:rPr>
        <w:rFonts w:hint="default"/>
        <w:lang w:val="ru-RU" w:eastAsia="en-US" w:bidi="ar-SA"/>
      </w:rPr>
    </w:lvl>
    <w:lvl w:ilvl="7">
      <w:start w:val="0"/>
      <w:numFmt w:val="bullet"/>
      <w:lvlText w:val="•"/>
      <w:lvlJc w:val="left"/>
      <w:pPr>
        <w:ind w:left="4886" w:hanging="140"/>
      </w:pPr>
      <w:rPr>
        <w:rFonts w:hint="default"/>
        <w:lang w:val="ru-RU" w:eastAsia="en-US" w:bidi="ar-SA"/>
      </w:rPr>
    </w:lvl>
    <w:lvl w:ilvl="8">
      <w:start w:val="0"/>
      <w:numFmt w:val="bullet"/>
      <w:lvlText w:val="•"/>
      <w:lvlJc w:val="left"/>
      <w:pPr>
        <w:ind w:left="5550" w:hanging="140"/>
      </w:pPr>
      <w:rPr>
        <w:rFonts w:hint="default"/>
        <w:lang w:val="ru-RU" w:eastAsia="en-US" w:bidi="ar-SA"/>
      </w:rPr>
    </w:lvl>
  </w:abstractNum>
  <w:abstractNum w:abstractNumId="31">
    <w:multiLevelType w:val="hybridMultilevel"/>
    <w:lvl w:ilvl="0">
      <w:start w:val="0"/>
      <w:numFmt w:val="bullet"/>
      <w:lvlText w:val="-"/>
      <w:lvlJc w:val="left"/>
      <w:pPr>
        <w:ind w:left="244" w:hanging="140"/>
      </w:pPr>
      <w:rPr>
        <w:rFonts w:hint="default" w:ascii="Times New Roman" w:hAnsi="Times New Roman" w:eastAsia="Times New Roman" w:cs="Times New Roman"/>
        <w:spacing w:val="-3"/>
        <w:w w:val="99"/>
        <w:sz w:val="24"/>
        <w:szCs w:val="24"/>
        <w:lang w:val="ru-RU" w:eastAsia="en-US" w:bidi="ar-SA"/>
      </w:rPr>
    </w:lvl>
    <w:lvl w:ilvl="1">
      <w:start w:val="0"/>
      <w:numFmt w:val="bullet"/>
      <w:lvlText w:val="•"/>
      <w:lvlJc w:val="left"/>
      <w:pPr>
        <w:ind w:left="903" w:hanging="140"/>
      </w:pPr>
      <w:rPr>
        <w:rFonts w:hint="default"/>
        <w:lang w:val="ru-RU" w:eastAsia="en-US" w:bidi="ar-SA"/>
      </w:rPr>
    </w:lvl>
    <w:lvl w:ilvl="2">
      <w:start w:val="0"/>
      <w:numFmt w:val="bullet"/>
      <w:lvlText w:val="•"/>
      <w:lvlJc w:val="left"/>
      <w:pPr>
        <w:ind w:left="1567" w:hanging="140"/>
      </w:pPr>
      <w:rPr>
        <w:rFonts w:hint="default"/>
        <w:lang w:val="ru-RU" w:eastAsia="en-US" w:bidi="ar-SA"/>
      </w:rPr>
    </w:lvl>
    <w:lvl w:ilvl="3">
      <w:start w:val="0"/>
      <w:numFmt w:val="bullet"/>
      <w:lvlText w:val="•"/>
      <w:lvlJc w:val="left"/>
      <w:pPr>
        <w:ind w:left="2231" w:hanging="140"/>
      </w:pPr>
      <w:rPr>
        <w:rFonts w:hint="default"/>
        <w:lang w:val="ru-RU" w:eastAsia="en-US" w:bidi="ar-SA"/>
      </w:rPr>
    </w:lvl>
    <w:lvl w:ilvl="4">
      <w:start w:val="0"/>
      <w:numFmt w:val="bullet"/>
      <w:lvlText w:val="•"/>
      <w:lvlJc w:val="left"/>
      <w:pPr>
        <w:ind w:left="2895" w:hanging="140"/>
      </w:pPr>
      <w:rPr>
        <w:rFonts w:hint="default"/>
        <w:lang w:val="ru-RU" w:eastAsia="en-US" w:bidi="ar-SA"/>
      </w:rPr>
    </w:lvl>
    <w:lvl w:ilvl="5">
      <w:start w:val="0"/>
      <w:numFmt w:val="bullet"/>
      <w:lvlText w:val="•"/>
      <w:lvlJc w:val="left"/>
      <w:pPr>
        <w:ind w:left="3559" w:hanging="140"/>
      </w:pPr>
      <w:rPr>
        <w:rFonts w:hint="default"/>
        <w:lang w:val="ru-RU" w:eastAsia="en-US" w:bidi="ar-SA"/>
      </w:rPr>
    </w:lvl>
    <w:lvl w:ilvl="6">
      <w:start w:val="0"/>
      <w:numFmt w:val="bullet"/>
      <w:lvlText w:val="•"/>
      <w:lvlJc w:val="left"/>
      <w:pPr>
        <w:ind w:left="4222" w:hanging="140"/>
      </w:pPr>
      <w:rPr>
        <w:rFonts w:hint="default"/>
        <w:lang w:val="ru-RU" w:eastAsia="en-US" w:bidi="ar-SA"/>
      </w:rPr>
    </w:lvl>
    <w:lvl w:ilvl="7">
      <w:start w:val="0"/>
      <w:numFmt w:val="bullet"/>
      <w:lvlText w:val="•"/>
      <w:lvlJc w:val="left"/>
      <w:pPr>
        <w:ind w:left="4886" w:hanging="140"/>
      </w:pPr>
      <w:rPr>
        <w:rFonts w:hint="default"/>
        <w:lang w:val="ru-RU" w:eastAsia="en-US" w:bidi="ar-SA"/>
      </w:rPr>
    </w:lvl>
    <w:lvl w:ilvl="8">
      <w:start w:val="0"/>
      <w:numFmt w:val="bullet"/>
      <w:lvlText w:val="•"/>
      <w:lvlJc w:val="left"/>
      <w:pPr>
        <w:ind w:left="5550" w:hanging="140"/>
      </w:pPr>
      <w:rPr>
        <w:rFonts w:hint="default"/>
        <w:lang w:val="ru-RU" w:eastAsia="en-US" w:bidi="ar-SA"/>
      </w:rPr>
    </w:lvl>
  </w:abstractNum>
  <w:abstractNum w:abstractNumId="30">
    <w:multiLevelType w:val="hybridMultilevel"/>
    <w:lvl w:ilvl="0">
      <w:start w:val="0"/>
      <w:numFmt w:val="bullet"/>
      <w:lvlText w:val="-"/>
      <w:lvlJc w:val="left"/>
      <w:pPr>
        <w:ind w:left="244" w:hanging="140"/>
      </w:pPr>
      <w:rPr>
        <w:rFonts w:hint="default" w:ascii="Times New Roman" w:hAnsi="Times New Roman" w:eastAsia="Times New Roman" w:cs="Times New Roman"/>
        <w:spacing w:val="-3"/>
        <w:w w:val="99"/>
        <w:sz w:val="24"/>
        <w:szCs w:val="24"/>
        <w:lang w:val="ru-RU" w:eastAsia="en-US" w:bidi="ar-SA"/>
      </w:rPr>
    </w:lvl>
    <w:lvl w:ilvl="1">
      <w:start w:val="0"/>
      <w:numFmt w:val="bullet"/>
      <w:lvlText w:val="•"/>
      <w:lvlJc w:val="left"/>
      <w:pPr>
        <w:ind w:left="903" w:hanging="140"/>
      </w:pPr>
      <w:rPr>
        <w:rFonts w:hint="default"/>
        <w:lang w:val="ru-RU" w:eastAsia="en-US" w:bidi="ar-SA"/>
      </w:rPr>
    </w:lvl>
    <w:lvl w:ilvl="2">
      <w:start w:val="0"/>
      <w:numFmt w:val="bullet"/>
      <w:lvlText w:val="•"/>
      <w:lvlJc w:val="left"/>
      <w:pPr>
        <w:ind w:left="1567" w:hanging="140"/>
      </w:pPr>
      <w:rPr>
        <w:rFonts w:hint="default"/>
        <w:lang w:val="ru-RU" w:eastAsia="en-US" w:bidi="ar-SA"/>
      </w:rPr>
    </w:lvl>
    <w:lvl w:ilvl="3">
      <w:start w:val="0"/>
      <w:numFmt w:val="bullet"/>
      <w:lvlText w:val="•"/>
      <w:lvlJc w:val="left"/>
      <w:pPr>
        <w:ind w:left="2231" w:hanging="140"/>
      </w:pPr>
      <w:rPr>
        <w:rFonts w:hint="default"/>
        <w:lang w:val="ru-RU" w:eastAsia="en-US" w:bidi="ar-SA"/>
      </w:rPr>
    </w:lvl>
    <w:lvl w:ilvl="4">
      <w:start w:val="0"/>
      <w:numFmt w:val="bullet"/>
      <w:lvlText w:val="•"/>
      <w:lvlJc w:val="left"/>
      <w:pPr>
        <w:ind w:left="2895" w:hanging="140"/>
      </w:pPr>
      <w:rPr>
        <w:rFonts w:hint="default"/>
        <w:lang w:val="ru-RU" w:eastAsia="en-US" w:bidi="ar-SA"/>
      </w:rPr>
    </w:lvl>
    <w:lvl w:ilvl="5">
      <w:start w:val="0"/>
      <w:numFmt w:val="bullet"/>
      <w:lvlText w:val="•"/>
      <w:lvlJc w:val="left"/>
      <w:pPr>
        <w:ind w:left="3559" w:hanging="140"/>
      </w:pPr>
      <w:rPr>
        <w:rFonts w:hint="default"/>
        <w:lang w:val="ru-RU" w:eastAsia="en-US" w:bidi="ar-SA"/>
      </w:rPr>
    </w:lvl>
    <w:lvl w:ilvl="6">
      <w:start w:val="0"/>
      <w:numFmt w:val="bullet"/>
      <w:lvlText w:val="•"/>
      <w:lvlJc w:val="left"/>
      <w:pPr>
        <w:ind w:left="4222" w:hanging="140"/>
      </w:pPr>
      <w:rPr>
        <w:rFonts w:hint="default"/>
        <w:lang w:val="ru-RU" w:eastAsia="en-US" w:bidi="ar-SA"/>
      </w:rPr>
    </w:lvl>
    <w:lvl w:ilvl="7">
      <w:start w:val="0"/>
      <w:numFmt w:val="bullet"/>
      <w:lvlText w:val="•"/>
      <w:lvlJc w:val="left"/>
      <w:pPr>
        <w:ind w:left="4886" w:hanging="140"/>
      </w:pPr>
      <w:rPr>
        <w:rFonts w:hint="default"/>
        <w:lang w:val="ru-RU" w:eastAsia="en-US" w:bidi="ar-SA"/>
      </w:rPr>
    </w:lvl>
    <w:lvl w:ilvl="8">
      <w:start w:val="0"/>
      <w:numFmt w:val="bullet"/>
      <w:lvlText w:val="•"/>
      <w:lvlJc w:val="left"/>
      <w:pPr>
        <w:ind w:left="5550" w:hanging="140"/>
      </w:pPr>
      <w:rPr>
        <w:rFonts w:hint="default"/>
        <w:lang w:val="ru-RU" w:eastAsia="en-US" w:bidi="ar-SA"/>
      </w:rPr>
    </w:lvl>
  </w:abstractNum>
  <w:abstractNum w:abstractNumId="29">
    <w:multiLevelType w:val="hybridMultilevel"/>
    <w:lvl w:ilvl="0">
      <w:start w:val="0"/>
      <w:numFmt w:val="bullet"/>
      <w:lvlText w:val="-"/>
      <w:lvlJc w:val="left"/>
      <w:pPr>
        <w:ind w:left="244" w:hanging="140"/>
      </w:pPr>
      <w:rPr>
        <w:rFonts w:hint="default" w:ascii="Times New Roman" w:hAnsi="Times New Roman" w:eastAsia="Times New Roman" w:cs="Times New Roman"/>
        <w:spacing w:val="-3"/>
        <w:w w:val="99"/>
        <w:sz w:val="24"/>
        <w:szCs w:val="24"/>
        <w:lang w:val="ru-RU" w:eastAsia="en-US" w:bidi="ar-SA"/>
      </w:rPr>
    </w:lvl>
    <w:lvl w:ilvl="1">
      <w:start w:val="0"/>
      <w:numFmt w:val="bullet"/>
      <w:lvlText w:val="•"/>
      <w:lvlJc w:val="left"/>
      <w:pPr>
        <w:ind w:left="903" w:hanging="140"/>
      </w:pPr>
      <w:rPr>
        <w:rFonts w:hint="default"/>
        <w:lang w:val="ru-RU" w:eastAsia="en-US" w:bidi="ar-SA"/>
      </w:rPr>
    </w:lvl>
    <w:lvl w:ilvl="2">
      <w:start w:val="0"/>
      <w:numFmt w:val="bullet"/>
      <w:lvlText w:val="•"/>
      <w:lvlJc w:val="left"/>
      <w:pPr>
        <w:ind w:left="1567" w:hanging="140"/>
      </w:pPr>
      <w:rPr>
        <w:rFonts w:hint="default"/>
        <w:lang w:val="ru-RU" w:eastAsia="en-US" w:bidi="ar-SA"/>
      </w:rPr>
    </w:lvl>
    <w:lvl w:ilvl="3">
      <w:start w:val="0"/>
      <w:numFmt w:val="bullet"/>
      <w:lvlText w:val="•"/>
      <w:lvlJc w:val="left"/>
      <w:pPr>
        <w:ind w:left="2231" w:hanging="140"/>
      </w:pPr>
      <w:rPr>
        <w:rFonts w:hint="default"/>
        <w:lang w:val="ru-RU" w:eastAsia="en-US" w:bidi="ar-SA"/>
      </w:rPr>
    </w:lvl>
    <w:lvl w:ilvl="4">
      <w:start w:val="0"/>
      <w:numFmt w:val="bullet"/>
      <w:lvlText w:val="•"/>
      <w:lvlJc w:val="left"/>
      <w:pPr>
        <w:ind w:left="2895" w:hanging="140"/>
      </w:pPr>
      <w:rPr>
        <w:rFonts w:hint="default"/>
        <w:lang w:val="ru-RU" w:eastAsia="en-US" w:bidi="ar-SA"/>
      </w:rPr>
    </w:lvl>
    <w:lvl w:ilvl="5">
      <w:start w:val="0"/>
      <w:numFmt w:val="bullet"/>
      <w:lvlText w:val="•"/>
      <w:lvlJc w:val="left"/>
      <w:pPr>
        <w:ind w:left="3559" w:hanging="140"/>
      </w:pPr>
      <w:rPr>
        <w:rFonts w:hint="default"/>
        <w:lang w:val="ru-RU" w:eastAsia="en-US" w:bidi="ar-SA"/>
      </w:rPr>
    </w:lvl>
    <w:lvl w:ilvl="6">
      <w:start w:val="0"/>
      <w:numFmt w:val="bullet"/>
      <w:lvlText w:val="•"/>
      <w:lvlJc w:val="left"/>
      <w:pPr>
        <w:ind w:left="4222" w:hanging="140"/>
      </w:pPr>
      <w:rPr>
        <w:rFonts w:hint="default"/>
        <w:lang w:val="ru-RU" w:eastAsia="en-US" w:bidi="ar-SA"/>
      </w:rPr>
    </w:lvl>
    <w:lvl w:ilvl="7">
      <w:start w:val="0"/>
      <w:numFmt w:val="bullet"/>
      <w:lvlText w:val="•"/>
      <w:lvlJc w:val="left"/>
      <w:pPr>
        <w:ind w:left="4886" w:hanging="140"/>
      </w:pPr>
      <w:rPr>
        <w:rFonts w:hint="default"/>
        <w:lang w:val="ru-RU" w:eastAsia="en-US" w:bidi="ar-SA"/>
      </w:rPr>
    </w:lvl>
    <w:lvl w:ilvl="8">
      <w:start w:val="0"/>
      <w:numFmt w:val="bullet"/>
      <w:lvlText w:val="•"/>
      <w:lvlJc w:val="left"/>
      <w:pPr>
        <w:ind w:left="5550" w:hanging="140"/>
      </w:pPr>
      <w:rPr>
        <w:rFonts w:hint="default"/>
        <w:lang w:val="ru-RU" w:eastAsia="en-US" w:bidi="ar-SA"/>
      </w:rPr>
    </w:lvl>
  </w:abstractNum>
  <w:abstractNum w:abstractNumId="28">
    <w:multiLevelType w:val="hybridMultilevel"/>
    <w:lvl w:ilvl="0">
      <w:start w:val="0"/>
      <w:numFmt w:val="bullet"/>
      <w:lvlText w:val="-"/>
      <w:lvlJc w:val="left"/>
      <w:pPr>
        <w:ind w:left="120" w:hanging="140"/>
      </w:pPr>
      <w:rPr>
        <w:rFonts w:hint="default" w:ascii="Times New Roman" w:hAnsi="Times New Roman" w:eastAsia="Times New Roman" w:cs="Times New Roman"/>
        <w:spacing w:val="-7"/>
        <w:w w:val="99"/>
        <w:sz w:val="24"/>
        <w:szCs w:val="24"/>
        <w:lang w:val="ru-RU" w:eastAsia="en-US" w:bidi="ar-SA"/>
      </w:rPr>
    </w:lvl>
    <w:lvl w:ilvl="1">
      <w:start w:val="0"/>
      <w:numFmt w:val="bullet"/>
      <w:lvlText w:val="•"/>
      <w:lvlJc w:val="left"/>
      <w:pPr>
        <w:ind w:left="1096" w:hanging="140"/>
      </w:pPr>
      <w:rPr>
        <w:rFonts w:hint="default"/>
        <w:lang w:val="ru-RU" w:eastAsia="en-US" w:bidi="ar-SA"/>
      </w:rPr>
    </w:lvl>
    <w:lvl w:ilvl="2">
      <w:start w:val="0"/>
      <w:numFmt w:val="bullet"/>
      <w:lvlText w:val="•"/>
      <w:lvlJc w:val="left"/>
      <w:pPr>
        <w:ind w:left="2073" w:hanging="140"/>
      </w:pPr>
      <w:rPr>
        <w:rFonts w:hint="default"/>
        <w:lang w:val="ru-RU" w:eastAsia="en-US" w:bidi="ar-SA"/>
      </w:rPr>
    </w:lvl>
    <w:lvl w:ilvl="3">
      <w:start w:val="0"/>
      <w:numFmt w:val="bullet"/>
      <w:lvlText w:val="•"/>
      <w:lvlJc w:val="left"/>
      <w:pPr>
        <w:ind w:left="3049" w:hanging="140"/>
      </w:pPr>
      <w:rPr>
        <w:rFonts w:hint="default"/>
        <w:lang w:val="ru-RU" w:eastAsia="en-US" w:bidi="ar-SA"/>
      </w:rPr>
    </w:lvl>
    <w:lvl w:ilvl="4">
      <w:start w:val="0"/>
      <w:numFmt w:val="bullet"/>
      <w:lvlText w:val="•"/>
      <w:lvlJc w:val="left"/>
      <w:pPr>
        <w:ind w:left="4026" w:hanging="140"/>
      </w:pPr>
      <w:rPr>
        <w:rFonts w:hint="default"/>
        <w:lang w:val="ru-RU" w:eastAsia="en-US" w:bidi="ar-SA"/>
      </w:rPr>
    </w:lvl>
    <w:lvl w:ilvl="5">
      <w:start w:val="0"/>
      <w:numFmt w:val="bullet"/>
      <w:lvlText w:val="•"/>
      <w:lvlJc w:val="left"/>
      <w:pPr>
        <w:ind w:left="5002" w:hanging="140"/>
      </w:pPr>
      <w:rPr>
        <w:rFonts w:hint="default"/>
        <w:lang w:val="ru-RU" w:eastAsia="en-US" w:bidi="ar-SA"/>
      </w:rPr>
    </w:lvl>
    <w:lvl w:ilvl="6">
      <w:start w:val="0"/>
      <w:numFmt w:val="bullet"/>
      <w:lvlText w:val="•"/>
      <w:lvlJc w:val="left"/>
      <w:pPr>
        <w:ind w:left="5979" w:hanging="140"/>
      </w:pPr>
      <w:rPr>
        <w:rFonts w:hint="default"/>
        <w:lang w:val="ru-RU" w:eastAsia="en-US" w:bidi="ar-SA"/>
      </w:rPr>
    </w:lvl>
    <w:lvl w:ilvl="7">
      <w:start w:val="0"/>
      <w:numFmt w:val="bullet"/>
      <w:lvlText w:val="•"/>
      <w:lvlJc w:val="left"/>
      <w:pPr>
        <w:ind w:left="6955" w:hanging="140"/>
      </w:pPr>
      <w:rPr>
        <w:rFonts w:hint="default"/>
        <w:lang w:val="ru-RU" w:eastAsia="en-US" w:bidi="ar-SA"/>
      </w:rPr>
    </w:lvl>
    <w:lvl w:ilvl="8">
      <w:start w:val="0"/>
      <w:numFmt w:val="bullet"/>
      <w:lvlText w:val="•"/>
      <w:lvlJc w:val="left"/>
      <w:pPr>
        <w:ind w:left="7932" w:hanging="140"/>
      </w:pPr>
      <w:rPr>
        <w:rFonts w:hint="default"/>
        <w:lang w:val="ru-RU" w:eastAsia="en-US" w:bidi="ar-SA"/>
      </w:rPr>
    </w:lvl>
  </w:abstractNum>
  <w:abstractNum w:abstractNumId="27">
    <w:multiLevelType w:val="hybridMultilevel"/>
    <w:lvl w:ilvl="0">
      <w:start w:val="1"/>
      <w:numFmt w:val="upperLetter"/>
      <w:lvlText w:val="%1."/>
      <w:lvlJc w:val="left"/>
      <w:pPr>
        <w:ind w:left="546" w:hanging="360"/>
        <w:jc w:val="left"/>
      </w:pPr>
      <w:rPr>
        <w:rFonts w:hint="default" w:ascii="Times New Roman" w:hAnsi="Times New Roman" w:eastAsia="Times New Roman" w:cs="Times New Roman"/>
        <w:spacing w:val="0"/>
        <w:w w:val="99"/>
        <w:sz w:val="24"/>
        <w:szCs w:val="24"/>
        <w:lang w:val="ru-RU" w:eastAsia="en-US" w:bidi="ar-SA"/>
      </w:rPr>
    </w:lvl>
    <w:lvl w:ilvl="1">
      <w:start w:val="0"/>
      <w:numFmt w:val="bullet"/>
      <w:lvlText w:val="•"/>
      <w:lvlJc w:val="left"/>
      <w:pPr>
        <w:ind w:left="980" w:hanging="360"/>
      </w:pPr>
      <w:rPr>
        <w:rFonts w:hint="default"/>
        <w:lang w:val="ru-RU" w:eastAsia="en-US" w:bidi="ar-SA"/>
      </w:rPr>
    </w:lvl>
    <w:lvl w:ilvl="2">
      <w:start w:val="0"/>
      <w:numFmt w:val="bullet"/>
      <w:lvlText w:val="•"/>
      <w:lvlJc w:val="left"/>
      <w:pPr>
        <w:ind w:left="1969" w:hanging="360"/>
      </w:pPr>
      <w:rPr>
        <w:rFonts w:hint="default"/>
        <w:lang w:val="ru-RU" w:eastAsia="en-US" w:bidi="ar-SA"/>
      </w:rPr>
    </w:lvl>
    <w:lvl w:ilvl="3">
      <w:start w:val="0"/>
      <w:numFmt w:val="bullet"/>
      <w:lvlText w:val="•"/>
      <w:lvlJc w:val="left"/>
      <w:pPr>
        <w:ind w:left="2958" w:hanging="360"/>
      </w:pPr>
      <w:rPr>
        <w:rFonts w:hint="default"/>
        <w:lang w:val="ru-RU" w:eastAsia="en-US" w:bidi="ar-SA"/>
      </w:rPr>
    </w:lvl>
    <w:lvl w:ilvl="4">
      <w:start w:val="0"/>
      <w:numFmt w:val="bullet"/>
      <w:lvlText w:val="•"/>
      <w:lvlJc w:val="left"/>
      <w:pPr>
        <w:ind w:left="3948" w:hanging="360"/>
      </w:pPr>
      <w:rPr>
        <w:rFonts w:hint="default"/>
        <w:lang w:val="ru-RU" w:eastAsia="en-US" w:bidi="ar-SA"/>
      </w:rPr>
    </w:lvl>
    <w:lvl w:ilvl="5">
      <w:start w:val="0"/>
      <w:numFmt w:val="bullet"/>
      <w:lvlText w:val="•"/>
      <w:lvlJc w:val="left"/>
      <w:pPr>
        <w:ind w:left="4937" w:hanging="360"/>
      </w:pPr>
      <w:rPr>
        <w:rFonts w:hint="default"/>
        <w:lang w:val="ru-RU" w:eastAsia="en-US" w:bidi="ar-SA"/>
      </w:rPr>
    </w:lvl>
    <w:lvl w:ilvl="6">
      <w:start w:val="0"/>
      <w:numFmt w:val="bullet"/>
      <w:lvlText w:val="•"/>
      <w:lvlJc w:val="left"/>
      <w:pPr>
        <w:ind w:left="5927" w:hanging="360"/>
      </w:pPr>
      <w:rPr>
        <w:rFonts w:hint="default"/>
        <w:lang w:val="ru-RU" w:eastAsia="en-US" w:bidi="ar-SA"/>
      </w:rPr>
    </w:lvl>
    <w:lvl w:ilvl="7">
      <w:start w:val="0"/>
      <w:numFmt w:val="bullet"/>
      <w:lvlText w:val="•"/>
      <w:lvlJc w:val="left"/>
      <w:pPr>
        <w:ind w:left="6916" w:hanging="360"/>
      </w:pPr>
      <w:rPr>
        <w:rFonts w:hint="default"/>
        <w:lang w:val="ru-RU" w:eastAsia="en-US" w:bidi="ar-SA"/>
      </w:rPr>
    </w:lvl>
    <w:lvl w:ilvl="8">
      <w:start w:val="0"/>
      <w:numFmt w:val="bullet"/>
      <w:lvlText w:val="•"/>
      <w:lvlJc w:val="left"/>
      <w:pPr>
        <w:ind w:left="7906" w:hanging="360"/>
      </w:pPr>
      <w:rPr>
        <w:rFonts w:hint="default"/>
        <w:lang w:val="ru-RU" w:eastAsia="en-US" w:bidi="ar-SA"/>
      </w:rPr>
    </w:lvl>
  </w:abstractNum>
  <w:abstractNum w:abstractNumId="26">
    <w:multiLevelType w:val="hybridMultilevel"/>
    <w:lvl w:ilvl="0">
      <w:start w:val="0"/>
      <w:numFmt w:val="bullet"/>
      <w:lvlText w:val="-"/>
      <w:lvlJc w:val="left"/>
      <w:pPr>
        <w:ind w:left="120" w:hanging="140"/>
      </w:pPr>
      <w:rPr>
        <w:rFonts w:hint="default" w:ascii="Times New Roman" w:hAnsi="Times New Roman" w:eastAsia="Times New Roman" w:cs="Times New Roman"/>
        <w:spacing w:val="-5"/>
        <w:w w:val="99"/>
        <w:sz w:val="24"/>
        <w:szCs w:val="24"/>
        <w:lang w:val="ru-RU" w:eastAsia="en-US" w:bidi="ar-SA"/>
      </w:rPr>
    </w:lvl>
    <w:lvl w:ilvl="1">
      <w:start w:val="0"/>
      <w:numFmt w:val="bullet"/>
      <w:lvlText w:val="•"/>
      <w:lvlJc w:val="left"/>
      <w:pPr>
        <w:ind w:left="1096" w:hanging="140"/>
      </w:pPr>
      <w:rPr>
        <w:rFonts w:hint="default"/>
        <w:lang w:val="ru-RU" w:eastAsia="en-US" w:bidi="ar-SA"/>
      </w:rPr>
    </w:lvl>
    <w:lvl w:ilvl="2">
      <w:start w:val="0"/>
      <w:numFmt w:val="bullet"/>
      <w:lvlText w:val="•"/>
      <w:lvlJc w:val="left"/>
      <w:pPr>
        <w:ind w:left="2073" w:hanging="140"/>
      </w:pPr>
      <w:rPr>
        <w:rFonts w:hint="default"/>
        <w:lang w:val="ru-RU" w:eastAsia="en-US" w:bidi="ar-SA"/>
      </w:rPr>
    </w:lvl>
    <w:lvl w:ilvl="3">
      <w:start w:val="0"/>
      <w:numFmt w:val="bullet"/>
      <w:lvlText w:val="•"/>
      <w:lvlJc w:val="left"/>
      <w:pPr>
        <w:ind w:left="3049" w:hanging="140"/>
      </w:pPr>
      <w:rPr>
        <w:rFonts w:hint="default"/>
        <w:lang w:val="ru-RU" w:eastAsia="en-US" w:bidi="ar-SA"/>
      </w:rPr>
    </w:lvl>
    <w:lvl w:ilvl="4">
      <w:start w:val="0"/>
      <w:numFmt w:val="bullet"/>
      <w:lvlText w:val="•"/>
      <w:lvlJc w:val="left"/>
      <w:pPr>
        <w:ind w:left="4026" w:hanging="140"/>
      </w:pPr>
      <w:rPr>
        <w:rFonts w:hint="default"/>
        <w:lang w:val="ru-RU" w:eastAsia="en-US" w:bidi="ar-SA"/>
      </w:rPr>
    </w:lvl>
    <w:lvl w:ilvl="5">
      <w:start w:val="0"/>
      <w:numFmt w:val="bullet"/>
      <w:lvlText w:val="•"/>
      <w:lvlJc w:val="left"/>
      <w:pPr>
        <w:ind w:left="5002" w:hanging="140"/>
      </w:pPr>
      <w:rPr>
        <w:rFonts w:hint="default"/>
        <w:lang w:val="ru-RU" w:eastAsia="en-US" w:bidi="ar-SA"/>
      </w:rPr>
    </w:lvl>
    <w:lvl w:ilvl="6">
      <w:start w:val="0"/>
      <w:numFmt w:val="bullet"/>
      <w:lvlText w:val="•"/>
      <w:lvlJc w:val="left"/>
      <w:pPr>
        <w:ind w:left="5979" w:hanging="140"/>
      </w:pPr>
      <w:rPr>
        <w:rFonts w:hint="default"/>
        <w:lang w:val="ru-RU" w:eastAsia="en-US" w:bidi="ar-SA"/>
      </w:rPr>
    </w:lvl>
    <w:lvl w:ilvl="7">
      <w:start w:val="0"/>
      <w:numFmt w:val="bullet"/>
      <w:lvlText w:val="•"/>
      <w:lvlJc w:val="left"/>
      <w:pPr>
        <w:ind w:left="6955" w:hanging="140"/>
      </w:pPr>
      <w:rPr>
        <w:rFonts w:hint="default"/>
        <w:lang w:val="ru-RU" w:eastAsia="en-US" w:bidi="ar-SA"/>
      </w:rPr>
    </w:lvl>
    <w:lvl w:ilvl="8">
      <w:start w:val="0"/>
      <w:numFmt w:val="bullet"/>
      <w:lvlText w:val="•"/>
      <w:lvlJc w:val="left"/>
      <w:pPr>
        <w:ind w:left="7932" w:hanging="140"/>
      </w:pPr>
      <w:rPr>
        <w:rFonts w:hint="default"/>
        <w:lang w:val="ru-RU" w:eastAsia="en-US" w:bidi="ar-SA"/>
      </w:rPr>
    </w:lvl>
  </w:abstractNum>
  <w:abstractNum w:abstractNumId="25">
    <w:multiLevelType w:val="hybridMultilevel"/>
    <w:lvl w:ilvl="0">
      <w:start w:val="1"/>
      <w:numFmt w:val="lowerLetter"/>
      <w:lvlText w:val="%1)"/>
      <w:lvlJc w:val="left"/>
      <w:pPr>
        <w:ind w:left="841" w:hanging="360"/>
        <w:jc w:val="left"/>
      </w:pPr>
      <w:rPr>
        <w:rFonts w:hint="default" w:ascii="Times New Roman" w:hAnsi="Times New Roman" w:eastAsia="Times New Roman" w:cs="Times New Roman"/>
        <w:i/>
        <w:spacing w:val="-20"/>
        <w:w w:val="99"/>
        <w:sz w:val="24"/>
        <w:szCs w:val="24"/>
        <w:lang w:val="ru-RU" w:eastAsia="en-US" w:bidi="ar-SA"/>
      </w:rPr>
    </w:lvl>
    <w:lvl w:ilvl="1">
      <w:start w:val="1"/>
      <w:numFmt w:val="lowerLetter"/>
      <w:lvlText w:val="%2."/>
      <w:lvlJc w:val="left"/>
      <w:pPr>
        <w:ind w:left="1561" w:hanging="361"/>
        <w:jc w:val="left"/>
      </w:pPr>
      <w:rPr>
        <w:rFonts w:hint="default" w:ascii="Times New Roman" w:hAnsi="Times New Roman" w:eastAsia="Times New Roman" w:cs="Times New Roman"/>
        <w:i/>
        <w:spacing w:val="-6"/>
        <w:w w:val="100"/>
        <w:sz w:val="24"/>
        <w:szCs w:val="24"/>
        <w:lang w:val="ru-RU" w:eastAsia="en-US" w:bidi="ar-SA"/>
      </w:rPr>
    </w:lvl>
    <w:lvl w:ilvl="2">
      <w:start w:val="0"/>
      <w:numFmt w:val="bullet"/>
      <w:lvlText w:val="•"/>
      <w:lvlJc w:val="left"/>
      <w:pPr>
        <w:ind w:left="2485" w:hanging="361"/>
      </w:pPr>
      <w:rPr>
        <w:rFonts w:hint="default"/>
        <w:lang w:val="ru-RU" w:eastAsia="en-US" w:bidi="ar-SA"/>
      </w:rPr>
    </w:lvl>
    <w:lvl w:ilvl="3">
      <w:start w:val="0"/>
      <w:numFmt w:val="bullet"/>
      <w:lvlText w:val="•"/>
      <w:lvlJc w:val="left"/>
      <w:pPr>
        <w:ind w:left="3410" w:hanging="361"/>
      </w:pPr>
      <w:rPr>
        <w:rFonts w:hint="default"/>
        <w:lang w:val="ru-RU" w:eastAsia="en-US" w:bidi="ar-SA"/>
      </w:rPr>
    </w:lvl>
    <w:lvl w:ilvl="4">
      <w:start w:val="0"/>
      <w:numFmt w:val="bullet"/>
      <w:lvlText w:val="•"/>
      <w:lvlJc w:val="left"/>
      <w:pPr>
        <w:ind w:left="4335" w:hanging="361"/>
      </w:pPr>
      <w:rPr>
        <w:rFonts w:hint="default"/>
        <w:lang w:val="ru-RU" w:eastAsia="en-US" w:bidi="ar-SA"/>
      </w:rPr>
    </w:lvl>
    <w:lvl w:ilvl="5">
      <w:start w:val="0"/>
      <w:numFmt w:val="bullet"/>
      <w:lvlText w:val="•"/>
      <w:lvlJc w:val="left"/>
      <w:pPr>
        <w:ind w:left="5260" w:hanging="361"/>
      </w:pPr>
      <w:rPr>
        <w:rFonts w:hint="default"/>
        <w:lang w:val="ru-RU" w:eastAsia="en-US" w:bidi="ar-SA"/>
      </w:rPr>
    </w:lvl>
    <w:lvl w:ilvl="6">
      <w:start w:val="0"/>
      <w:numFmt w:val="bullet"/>
      <w:lvlText w:val="•"/>
      <w:lvlJc w:val="left"/>
      <w:pPr>
        <w:ind w:left="6185" w:hanging="361"/>
      </w:pPr>
      <w:rPr>
        <w:rFonts w:hint="default"/>
        <w:lang w:val="ru-RU" w:eastAsia="en-US" w:bidi="ar-SA"/>
      </w:rPr>
    </w:lvl>
    <w:lvl w:ilvl="7">
      <w:start w:val="0"/>
      <w:numFmt w:val="bullet"/>
      <w:lvlText w:val="•"/>
      <w:lvlJc w:val="left"/>
      <w:pPr>
        <w:ind w:left="7110" w:hanging="361"/>
      </w:pPr>
      <w:rPr>
        <w:rFonts w:hint="default"/>
        <w:lang w:val="ru-RU" w:eastAsia="en-US" w:bidi="ar-SA"/>
      </w:rPr>
    </w:lvl>
    <w:lvl w:ilvl="8">
      <w:start w:val="0"/>
      <w:numFmt w:val="bullet"/>
      <w:lvlText w:val="•"/>
      <w:lvlJc w:val="left"/>
      <w:pPr>
        <w:ind w:left="8035" w:hanging="361"/>
      </w:pPr>
      <w:rPr>
        <w:rFonts w:hint="default"/>
        <w:lang w:val="ru-RU" w:eastAsia="en-US" w:bidi="ar-SA"/>
      </w:rPr>
    </w:lvl>
  </w:abstractNum>
  <w:abstractNum w:abstractNumId="24">
    <w:multiLevelType w:val="hybridMultilevel"/>
    <w:lvl w:ilvl="0">
      <w:start w:val="0"/>
      <w:numFmt w:val="bullet"/>
      <w:lvlText w:val=""/>
      <w:lvlJc w:val="left"/>
      <w:pPr>
        <w:ind w:left="1536" w:hanging="706"/>
      </w:pPr>
      <w:rPr>
        <w:rFonts w:hint="default" w:ascii="Symbol" w:hAnsi="Symbol" w:eastAsia="Symbol" w:cs="Symbol"/>
        <w:w w:val="100"/>
        <w:sz w:val="24"/>
        <w:szCs w:val="24"/>
        <w:lang w:val="ru-RU" w:eastAsia="en-US" w:bidi="ar-SA"/>
      </w:rPr>
    </w:lvl>
    <w:lvl w:ilvl="1">
      <w:start w:val="0"/>
      <w:numFmt w:val="bullet"/>
      <w:lvlText w:val="•"/>
      <w:lvlJc w:val="left"/>
      <w:pPr>
        <w:ind w:left="2374" w:hanging="706"/>
      </w:pPr>
      <w:rPr>
        <w:rFonts w:hint="default"/>
        <w:lang w:val="ru-RU" w:eastAsia="en-US" w:bidi="ar-SA"/>
      </w:rPr>
    </w:lvl>
    <w:lvl w:ilvl="2">
      <w:start w:val="0"/>
      <w:numFmt w:val="bullet"/>
      <w:lvlText w:val="•"/>
      <w:lvlJc w:val="left"/>
      <w:pPr>
        <w:ind w:left="3209" w:hanging="706"/>
      </w:pPr>
      <w:rPr>
        <w:rFonts w:hint="default"/>
        <w:lang w:val="ru-RU" w:eastAsia="en-US" w:bidi="ar-SA"/>
      </w:rPr>
    </w:lvl>
    <w:lvl w:ilvl="3">
      <w:start w:val="0"/>
      <w:numFmt w:val="bullet"/>
      <w:lvlText w:val="•"/>
      <w:lvlJc w:val="left"/>
      <w:pPr>
        <w:ind w:left="4043" w:hanging="706"/>
      </w:pPr>
      <w:rPr>
        <w:rFonts w:hint="default"/>
        <w:lang w:val="ru-RU" w:eastAsia="en-US" w:bidi="ar-SA"/>
      </w:rPr>
    </w:lvl>
    <w:lvl w:ilvl="4">
      <w:start w:val="0"/>
      <w:numFmt w:val="bullet"/>
      <w:lvlText w:val="•"/>
      <w:lvlJc w:val="left"/>
      <w:pPr>
        <w:ind w:left="4878" w:hanging="706"/>
      </w:pPr>
      <w:rPr>
        <w:rFonts w:hint="default"/>
        <w:lang w:val="ru-RU" w:eastAsia="en-US" w:bidi="ar-SA"/>
      </w:rPr>
    </w:lvl>
    <w:lvl w:ilvl="5">
      <w:start w:val="0"/>
      <w:numFmt w:val="bullet"/>
      <w:lvlText w:val="•"/>
      <w:lvlJc w:val="left"/>
      <w:pPr>
        <w:ind w:left="5712" w:hanging="706"/>
      </w:pPr>
      <w:rPr>
        <w:rFonts w:hint="default"/>
        <w:lang w:val="ru-RU" w:eastAsia="en-US" w:bidi="ar-SA"/>
      </w:rPr>
    </w:lvl>
    <w:lvl w:ilvl="6">
      <w:start w:val="0"/>
      <w:numFmt w:val="bullet"/>
      <w:lvlText w:val="•"/>
      <w:lvlJc w:val="left"/>
      <w:pPr>
        <w:ind w:left="6547" w:hanging="706"/>
      </w:pPr>
      <w:rPr>
        <w:rFonts w:hint="default"/>
        <w:lang w:val="ru-RU" w:eastAsia="en-US" w:bidi="ar-SA"/>
      </w:rPr>
    </w:lvl>
    <w:lvl w:ilvl="7">
      <w:start w:val="0"/>
      <w:numFmt w:val="bullet"/>
      <w:lvlText w:val="•"/>
      <w:lvlJc w:val="left"/>
      <w:pPr>
        <w:ind w:left="7381" w:hanging="706"/>
      </w:pPr>
      <w:rPr>
        <w:rFonts w:hint="default"/>
        <w:lang w:val="ru-RU" w:eastAsia="en-US" w:bidi="ar-SA"/>
      </w:rPr>
    </w:lvl>
    <w:lvl w:ilvl="8">
      <w:start w:val="0"/>
      <w:numFmt w:val="bullet"/>
      <w:lvlText w:val="•"/>
      <w:lvlJc w:val="left"/>
      <w:pPr>
        <w:ind w:left="8216" w:hanging="706"/>
      </w:pPr>
      <w:rPr>
        <w:rFonts w:hint="default"/>
        <w:lang w:val="ru-RU" w:eastAsia="en-US" w:bidi="ar-SA"/>
      </w:rPr>
    </w:lvl>
  </w:abstractNum>
  <w:abstractNum w:abstractNumId="23">
    <w:multiLevelType w:val="hybridMultilevel"/>
    <w:lvl w:ilvl="0">
      <w:start w:val="0"/>
      <w:numFmt w:val="bullet"/>
      <w:lvlText w:val=""/>
      <w:lvlJc w:val="left"/>
      <w:pPr>
        <w:ind w:left="1191" w:hanging="360"/>
      </w:pPr>
      <w:rPr>
        <w:rFonts w:hint="default" w:ascii="Symbol" w:hAnsi="Symbol" w:eastAsia="Symbol" w:cs="Symbol"/>
        <w:w w:val="100"/>
        <w:sz w:val="24"/>
        <w:szCs w:val="24"/>
        <w:lang w:val="ru-RU" w:eastAsia="en-US" w:bidi="ar-SA"/>
      </w:rPr>
    </w:lvl>
    <w:lvl w:ilvl="1">
      <w:start w:val="0"/>
      <w:numFmt w:val="bullet"/>
      <w:lvlText w:val="•"/>
      <w:lvlJc w:val="left"/>
      <w:pPr>
        <w:ind w:left="2068" w:hanging="360"/>
      </w:pPr>
      <w:rPr>
        <w:rFonts w:hint="default"/>
        <w:lang w:val="ru-RU" w:eastAsia="en-US" w:bidi="ar-SA"/>
      </w:rPr>
    </w:lvl>
    <w:lvl w:ilvl="2">
      <w:start w:val="0"/>
      <w:numFmt w:val="bullet"/>
      <w:lvlText w:val="•"/>
      <w:lvlJc w:val="left"/>
      <w:pPr>
        <w:ind w:left="2937" w:hanging="360"/>
      </w:pPr>
      <w:rPr>
        <w:rFonts w:hint="default"/>
        <w:lang w:val="ru-RU" w:eastAsia="en-US" w:bidi="ar-SA"/>
      </w:rPr>
    </w:lvl>
    <w:lvl w:ilvl="3">
      <w:start w:val="0"/>
      <w:numFmt w:val="bullet"/>
      <w:lvlText w:val="•"/>
      <w:lvlJc w:val="left"/>
      <w:pPr>
        <w:ind w:left="3805" w:hanging="360"/>
      </w:pPr>
      <w:rPr>
        <w:rFonts w:hint="default"/>
        <w:lang w:val="ru-RU" w:eastAsia="en-US" w:bidi="ar-SA"/>
      </w:rPr>
    </w:lvl>
    <w:lvl w:ilvl="4">
      <w:start w:val="0"/>
      <w:numFmt w:val="bullet"/>
      <w:lvlText w:val="•"/>
      <w:lvlJc w:val="left"/>
      <w:pPr>
        <w:ind w:left="4674" w:hanging="360"/>
      </w:pPr>
      <w:rPr>
        <w:rFonts w:hint="default"/>
        <w:lang w:val="ru-RU" w:eastAsia="en-US" w:bidi="ar-SA"/>
      </w:rPr>
    </w:lvl>
    <w:lvl w:ilvl="5">
      <w:start w:val="0"/>
      <w:numFmt w:val="bullet"/>
      <w:lvlText w:val="•"/>
      <w:lvlJc w:val="left"/>
      <w:pPr>
        <w:ind w:left="5542" w:hanging="360"/>
      </w:pPr>
      <w:rPr>
        <w:rFonts w:hint="default"/>
        <w:lang w:val="ru-RU" w:eastAsia="en-US" w:bidi="ar-SA"/>
      </w:rPr>
    </w:lvl>
    <w:lvl w:ilvl="6">
      <w:start w:val="0"/>
      <w:numFmt w:val="bullet"/>
      <w:lvlText w:val="•"/>
      <w:lvlJc w:val="left"/>
      <w:pPr>
        <w:ind w:left="6411" w:hanging="360"/>
      </w:pPr>
      <w:rPr>
        <w:rFonts w:hint="default"/>
        <w:lang w:val="ru-RU" w:eastAsia="en-US" w:bidi="ar-SA"/>
      </w:rPr>
    </w:lvl>
    <w:lvl w:ilvl="7">
      <w:start w:val="0"/>
      <w:numFmt w:val="bullet"/>
      <w:lvlText w:val="•"/>
      <w:lvlJc w:val="left"/>
      <w:pPr>
        <w:ind w:left="7279" w:hanging="360"/>
      </w:pPr>
      <w:rPr>
        <w:rFonts w:hint="default"/>
        <w:lang w:val="ru-RU" w:eastAsia="en-US" w:bidi="ar-SA"/>
      </w:rPr>
    </w:lvl>
    <w:lvl w:ilvl="8">
      <w:start w:val="0"/>
      <w:numFmt w:val="bullet"/>
      <w:lvlText w:val="•"/>
      <w:lvlJc w:val="left"/>
      <w:pPr>
        <w:ind w:left="8148" w:hanging="360"/>
      </w:pPr>
      <w:rPr>
        <w:rFonts w:hint="default"/>
        <w:lang w:val="ru-RU" w:eastAsia="en-US" w:bidi="ar-SA"/>
      </w:rPr>
    </w:lvl>
  </w:abstractNum>
  <w:abstractNum w:abstractNumId="22">
    <w:multiLevelType w:val="hybridMultilevel"/>
    <w:lvl w:ilvl="0">
      <w:start w:val="0"/>
      <w:numFmt w:val="bullet"/>
      <w:lvlText w:val=""/>
      <w:lvlJc w:val="left"/>
      <w:pPr>
        <w:ind w:left="1536" w:hanging="706"/>
      </w:pPr>
      <w:rPr>
        <w:rFonts w:hint="default" w:ascii="Symbol" w:hAnsi="Symbol" w:eastAsia="Symbol" w:cs="Symbol"/>
        <w:w w:val="100"/>
        <w:sz w:val="24"/>
        <w:szCs w:val="24"/>
        <w:lang w:val="ru-RU" w:eastAsia="en-US" w:bidi="ar-SA"/>
      </w:rPr>
    </w:lvl>
    <w:lvl w:ilvl="1">
      <w:start w:val="0"/>
      <w:numFmt w:val="bullet"/>
      <w:lvlText w:val="•"/>
      <w:lvlJc w:val="left"/>
      <w:pPr>
        <w:ind w:left="2374" w:hanging="706"/>
      </w:pPr>
      <w:rPr>
        <w:rFonts w:hint="default"/>
        <w:lang w:val="ru-RU" w:eastAsia="en-US" w:bidi="ar-SA"/>
      </w:rPr>
    </w:lvl>
    <w:lvl w:ilvl="2">
      <w:start w:val="0"/>
      <w:numFmt w:val="bullet"/>
      <w:lvlText w:val="•"/>
      <w:lvlJc w:val="left"/>
      <w:pPr>
        <w:ind w:left="3209" w:hanging="706"/>
      </w:pPr>
      <w:rPr>
        <w:rFonts w:hint="default"/>
        <w:lang w:val="ru-RU" w:eastAsia="en-US" w:bidi="ar-SA"/>
      </w:rPr>
    </w:lvl>
    <w:lvl w:ilvl="3">
      <w:start w:val="0"/>
      <w:numFmt w:val="bullet"/>
      <w:lvlText w:val="•"/>
      <w:lvlJc w:val="left"/>
      <w:pPr>
        <w:ind w:left="4043" w:hanging="706"/>
      </w:pPr>
      <w:rPr>
        <w:rFonts w:hint="default"/>
        <w:lang w:val="ru-RU" w:eastAsia="en-US" w:bidi="ar-SA"/>
      </w:rPr>
    </w:lvl>
    <w:lvl w:ilvl="4">
      <w:start w:val="0"/>
      <w:numFmt w:val="bullet"/>
      <w:lvlText w:val="•"/>
      <w:lvlJc w:val="left"/>
      <w:pPr>
        <w:ind w:left="4878" w:hanging="706"/>
      </w:pPr>
      <w:rPr>
        <w:rFonts w:hint="default"/>
        <w:lang w:val="ru-RU" w:eastAsia="en-US" w:bidi="ar-SA"/>
      </w:rPr>
    </w:lvl>
    <w:lvl w:ilvl="5">
      <w:start w:val="0"/>
      <w:numFmt w:val="bullet"/>
      <w:lvlText w:val="•"/>
      <w:lvlJc w:val="left"/>
      <w:pPr>
        <w:ind w:left="5712" w:hanging="706"/>
      </w:pPr>
      <w:rPr>
        <w:rFonts w:hint="default"/>
        <w:lang w:val="ru-RU" w:eastAsia="en-US" w:bidi="ar-SA"/>
      </w:rPr>
    </w:lvl>
    <w:lvl w:ilvl="6">
      <w:start w:val="0"/>
      <w:numFmt w:val="bullet"/>
      <w:lvlText w:val="•"/>
      <w:lvlJc w:val="left"/>
      <w:pPr>
        <w:ind w:left="6547" w:hanging="706"/>
      </w:pPr>
      <w:rPr>
        <w:rFonts w:hint="default"/>
        <w:lang w:val="ru-RU" w:eastAsia="en-US" w:bidi="ar-SA"/>
      </w:rPr>
    </w:lvl>
    <w:lvl w:ilvl="7">
      <w:start w:val="0"/>
      <w:numFmt w:val="bullet"/>
      <w:lvlText w:val="•"/>
      <w:lvlJc w:val="left"/>
      <w:pPr>
        <w:ind w:left="7381" w:hanging="706"/>
      </w:pPr>
      <w:rPr>
        <w:rFonts w:hint="default"/>
        <w:lang w:val="ru-RU" w:eastAsia="en-US" w:bidi="ar-SA"/>
      </w:rPr>
    </w:lvl>
    <w:lvl w:ilvl="8">
      <w:start w:val="0"/>
      <w:numFmt w:val="bullet"/>
      <w:lvlText w:val="•"/>
      <w:lvlJc w:val="left"/>
      <w:pPr>
        <w:ind w:left="8216" w:hanging="706"/>
      </w:pPr>
      <w:rPr>
        <w:rFonts w:hint="default"/>
        <w:lang w:val="ru-RU" w:eastAsia="en-US" w:bidi="ar-SA"/>
      </w:rPr>
    </w:lvl>
  </w:abstractNum>
  <w:abstractNum w:abstractNumId="21">
    <w:multiLevelType w:val="hybridMultilevel"/>
    <w:lvl w:ilvl="0">
      <w:start w:val="0"/>
      <w:numFmt w:val="bullet"/>
      <w:lvlText w:val=""/>
      <w:lvlJc w:val="left"/>
      <w:pPr>
        <w:ind w:left="120" w:hanging="721"/>
      </w:pPr>
      <w:rPr>
        <w:rFonts w:hint="default" w:ascii="Symbol" w:hAnsi="Symbol" w:eastAsia="Symbol" w:cs="Symbol"/>
        <w:w w:val="100"/>
        <w:sz w:val="24"/>
        <w:szCs w:val="24"/>
        <w:lang w:val="ru-RU" w:eastAsia="en-US" w:bidi="ar-SA"/>
      </w:rPr>
    </w:lvl>
    <w:lvl w:ilvl="1">
      <w:start w:val="0"/>
      <w:numFmt w:val="bullet"/>
      <w:lvlText w:val=""/>
      <w:lvlJc w:val="left"/>
      <w:pPr>
        <w:ind w:left="831" w:hanging="425"/>
      </w:pPr>
      <w:rPr>
        <w:rFonts w:hint="default"/>
        <w:w w:val="100"/>
        <w:lang w:val="ru-RU" w:eastAsia="en-US" w:bidi="ar-SA"/>
      </w:rPr>
    </w:lvl>
    <w:lvl w:ilvl="2">
      <w:start w:val="0"/>
      <w:numFmt w:val="bullet"/>
      <w:lvlText w:val="o"/>
      <w:lvlJc w:val="left"/>
      <w:pPr>
        <w:ind w:left="1911" w:hanging="425"/>
      </w:pPr>
      <w:rPr>
        <w:rFonts w:hint="default" w:ascii="Courier New" w:hAnsi="Courier New" w:eastAsia="Courier New" w:cs="Courier New"/>
        <w:w w:val="100"/>
        <w:sz w:val="24"/>
        <w:szCs w:val="24"/>
        <w:lang w:val="ru-RU" w:eastAsia="en-US" w:bidi="ar-SA"/>
      </w:rPr>
    </w:lvl>
    <w:lvl w:ilvl="3">
      <w:start w:val="0"/>
      <w:numFmt w:val="bullet"/>
      <w:lvlText w:val="•"/>
      <w:lvlJc w:val="left"/>
      <w:pPr>
        <w:ind w:left="2915" w:hanging="425"/>
      </w:pPr>
      <w:rPr>
        <w:rFonts w:hint="default"/>
        <w:lang w:val="ru-RU" w:eastAsia="en-US" w:bidi="ar-SA"/>
      </w:rPr>
    </w:lvl>
    <w:lvl w:ilvl="4">
      <w:start w:val="0"/>
      <w:numFmt w:val="bullet"/>
      <w:lvlText w:val="•"/>
      <w:lvlJc w:val="left"/>
      <w:pPr>
        <w:ind w:left="3911" w:hanging="425"/>
      </w:pPr>
      <w:rPr>
        <w:rFonts w:hint="default"/>
        <w:lang w:val="ru-RU" w:eastAsia="en-US" w:bidi="ar-SA"/>
      </w:rPr>
    </w:lvl>
    <w:lvl w:ilvl="5">
      <w:start w:val="0"/>
      <w:numFmt w:val="bullet"/>
      <w:lvlText w:val="•"/>
      <w:lvlJc w:val="left"/>
      <w:pPr>
        <w:ind w:left="4906" w:hanging="425"/>
      </w:pPr>
      <w:rPr>
        <w:rFonts w:hint="default"/>
        <w:lang w:val="ru-RU" w:eastAsia="en-US" w:bidi="ar-SA"/>
      </w:rPr>
    </w:lvl>
    <w:lvl w:ilvl="6">
      <w:start w:val="0"/>
      <w:numFmt w:val="bullet"/>
      <w:lvlText w:val="•"/>
      <w:lvlJc w:val="left"/>
      <w:pPr>
        <w:ind w:left="5902" w:hanging="425"/>
      </w:pPr>
      <w:rPr>
        <w:rFonts w:hint="default"/>
        <w:lang w:val="ru-RU" w:eastAsia="en-US" w:bidi="ar-SA"/>
      </w:rPr>
    </w:lvl>
    <w:lvl w:ilvl="7">
      <w:start w:val="0"/>
      <w:numFmt w:val="bullet"/>
      <w:lvlText w:val="•"/>
      <w:lvlJc w:val="left"/>
      <w:pPr>
        <w:ind w:left="6898" w:hanging="425"/>
      </w:pPr>
      <w:rPr>
        <w:rFonts w:hint="default"/>
        <w:lang w:val="ru-RU" w:eastAsia="en-US" w:bidi="ar-SA"/>
      </w:rPr>
    </w:lvl>
    <w:lvl w:ilvl="8">
      <w:start w:val="0"/>
      <w:numFmt w:val="bullet"/>
      <w:lvlText w:val="•"/>
      <w:lvlJc w:val="left"/>
      <w:pPr>
        <w:ind w:left="7893" w:hanging="425"/>
      </w:pPr>
      <w:rPr>
        <w:rFonts w:hint="default"/>
        <w:lang w:val="ru-RU" w:eastAsia="en-US" w:bidi="ar-SA"/>
      </w:rPr>
    </w:lvl>
  </w:abstractNum>
  <w:abstractNum w:abstractNumId="20">
    <w:multiLevelType w:val="hybridMultilevel"/>
    <w:lvl w:ilvl="0">
      <w:start w:val="0"/>
      <w:numFmt w:val="bullet"/>
      <w:lvlText w:val="o"/>
      <w:lvlJc w:val="left"/>
      <w:pPr>
        <w:ind w:left="831" w:hanging="360"/>
      </w:pPr>
      <w:rPr>
        <w:rFonts w:hint="default" w:ascii="Courier New" w:hAnsi="Courier New" w:eastAsia="Courier New" w:cs="Courier New"/>
        <w:w w:val="100"/>
        <w:sz w:val="24"/>
        <w:szCs w:val="24"/>
        <w:lang w:val="ru-RU" w:eastAsia="en-US" w:bidi="ar-SA"/>
      </w:rPr>
    </w:lvl>
    <w:lvl w:ilvl="1">
      <w:start w:val="0"/>
      <w:numFmt w:val="bullet"/>
      <w:lvlText w:val="•"/>
      <w:lvlJc w:val="left"/>
      <w:pPr>
        <w:ind w:left="1744" w:hanging="360"/>
      </w:pPr>
      <w:rPr>
        <w:rFonts w:hint="default"/>
        <w:lang w:val="ru-RU" w:eastAsia="en-US" w:bidi="ar-SA"/>
      </w:rPr>
    </w:lvl>
    <w:lvl w:ilvl="2">
      <w:start w:val="0"/>
      <w:numFmt w:val="bullet"/>
      <w:lvlText w:val="•"/>
      <w:lvlJc w:val="left"/>
      <w:pPr>
        <w:ind w:left="2649" w:hanging="360"/>
      </w:pPr>
      <w:rPr>
        <w:rFonts w:hint="default"/>
        <w:lang w:val="ru-RU" w:eastAsia="en-US" w:bidi="ar-SA"/>
      </w:rPr>
    </w:lvl>
    <w:lvl w:ilvl="3">
      <w:start w:val="0"/>
      <w:numFmt w:val="bullet"/>
      <w:lvlText w:val="•"/>
      <w:lvlJc w:val="left"/>
      <w:pPr>
        <w:ind w:left="3553" w:hanging="360"/>
      </w:pPr>
      <w:rPr>
        <w:rFonts w:hint="default"/>
        <w:lang w:val="ru-RU" w:eastAsia="en-US" w:bidi="ar-SA"/>
      </w:rPr>
    </w:lvl>
    <w:lvl w:ilvl="4">
      <w:start w:val="0"/>
      <w:numFmt w:val="bullet"/>
      <w:lvlText w:val="•"/>
      <w:lvlJc w:val="left"/>
      <w:pPr>
        <w:ind w:left="4458" w:hanging="360"/>
      </w:pPr>
      <w:rPr>
        <w:rFonts w:hint="default"/>
        <w:lang w:val="ru-RU" w:eastAsia="en-US" w:bidi="ar-SA"/>
      </w:rPr>
    </w:lvl>
    <w:lvl w:ilvl="5">
      <w:start w:val="0"/>
      <w:numFmt w:val="bullet"/>
      <w:lvlText w:val="•"/>
      <w:lvlJc w:val="left"/>
      <w:pPr>
        <w:ind w:left="5362" w:hanging="360"/>
      </w:pPr>
      <w:rPr>
        <w:rFonts w:hint="default"/>
        <w:lang w:val="ru-RU" w:eastAsia="en-US" w:bidi="ar-SA"/>
      </w:rPr>
    </w:lvl>
    <w:lvl w:ilvl="6">
      <w:start w:val="0"/>
      <w:numFmt w:val="bullet"/>
      <w:lvlText w:val="•"/>
      <w:lvlJc w:val="left"/>
      <w:pPr>
        <w:ind w:left="6267" w:hanging="360"/>
      </w:pPr>
      <w:rPr>
        <w:rFonts w:hint="default"/>
        <w:lang w:val="ru-RU" w:eastAsia="en-US" w:bidi="ar-SA"/>
      </w:rPr>
    </w:lvl>
    <w:lvl w:ilvl="7">
      <w:start w:val="0"/>
      <w:numFmt w:val="bullet"/>
      <w:lvlText w:val="•"/>
      <w:lvlJc w:val="left"/>
      <w:pPr>
        <w:ind w:left="7171" w:hanging="360"/>
      </w:pPr>
      <w:rPr>
        <w:rFonts w:hint="default"/>
        <w:lang w:val="ru-RU" w:eastAsia="en-US" w:bidi="ar-SA"/>
      </w:rPr>
    </w:lvl>
    <w:lvl w:ilvl="8">
      <w:start w:val="0"/>
      <w:numFmt w:val="bullet"/>
      <w:lvlText w:val="•"/>
      <w:lvlJc w:val="left"/>
      <w:pPr>
        <w:ind w:left="8076" w:hanging="360"/>
      </w:pPr>
      <w:rPr>
        <w:rFonts w:hint="default"/>
        <w:lang w:val="ru-RU" w:eastAsia="en-US" w:bidi="ar-SA"/>
      </w:rPr>
    </w:lvl>
  </w:abstractNum>
  <w:abstractNum w:abstractNumId="19">
    <w:multiLevelType w:val="hybridMultilevel"/>
    <w:lvl w:ilvl="0">
      <w:start w:val="0"/>
      <w:numFmt w:val="bullet"/>
      <w:lvlText w:val="o"/>
      <w:lvlJc w:val="left"/>
      <w:pPr>
        <w:ind w:left="1911" w:hanging="360"/>
      </w:pPr>
      <w:rPr>
        <w:rFonts w:hint="default" w:ascii="Courier New" w:hAnsi="Courier New" w:eastAsia="Courier New" w:cs="Courier New"/>
        <w:w w:val="100"/>
        <w:sz w:val="24"/>
        <w:szCs w:val="24"/>
        <w:lang w:val="ru-RU" w:eastAsia="en-US" w:bidi="ar-SA"/>
      </w:rPr>
    </w:lvl>
    <w:lvl w:ilvl="1">
      <w:start w:val="0"/>
      <w:numFmt w:val="bullet"/>
      <w:lvlText w:val="•"/>
      <w:lvlJc w:val="left"/>
      <w:pPr>
        <w:ind w:left="2716" w:hanging="360"/>
      </w:pPr>
      <w:rPr>
        <w:rFonts w:hint="default"/>
        <w:lang w:val="ru-RU" w:eastAsia="en-US" w:bidi="ar-SA"/>
      </w:rPr>
    </w:lvl>
    <w:lvl w:ilvl="2">
      <w:start w:val="0"/>
      <w:numFmt w:val="bullet"/>
      <w:lvlText w:val="•"/>
      <w:lvlJc w:val="left"/>
      <w:pPr>
        <w:ind w:left="3513" w:hanging="360"/>
      </w:pPr>
      <w:rPr>
        <w:rFonts w:hint="default"/>
        <w:lang w:val="ru-RU" w:eastAsia="en-US" w:bidi="ar-SA"/>
      </w:rPr>
    </w:lvl>
    <w:lvl w:ilvl="3">
      <w:start w:val="0"/>
      <w:numFmt w:val="bullet"/>
      <w:lvlText w:val="•"/>
      <w:lvlJc w:val="left"/>
      <w:pPr>
        <w:ind w:left="4309" w:hanging="360"/>
      </w:pPr>
      <w:rPr>
        <w:rFonts w:hint="default"/>
        <w:lang w:val="ru-RU" w:eastAsia="en-US" w:bidi="ar-SA"/>
      </w:rPr>
    </w:lvl>
    <w:lvl w:ilvl="4">
      <w:start w:val="0"/>
      <w:numFmt w:val="bullet"/>
      <w:lvlText w:val="•"/>
      <w:lvlJc w:val="left"/>
      <w:pPr>
        <w:ind w:left="5106" w:hanging="360"/>
      </w:pPr>
      <w:rPr>
        <w:rFonts w:hint="default"/>
        <w:lang w:val="ru-RU" w:eastAsia="en-US" w:bidi="ar-SA"/>
      </w:rPr>
    </w:lvl>
    <w:lvl w:ilvl="5">
      <w:start w:val="0"/>
      <w:numFmt w:val="bullet"/>
      <w:lvlText w:val="•"/>
      <w:lvlJc w:val="left"/>
      <w:pPr>
        <w:ind w:left="5902" w:hanging="360"/>
      </w:pPr>
      <w:rPr>
        <w:rFonts w:hint="default"/>
        <w:lang w:val="ru-RU" w:eastAsia="en-US" w:bidi="ar-SA"/>
      </w:rPr>
    </w:lvl>
    <w:lvl w:ilvl="6">
      <w:start w:val="0"/>
      <w:numFmt w:val="bullet"/>
      <w:lvlText w:val="•"/>
      <w:lvlJc w:val="left"/>
      <w:pPr>
        <w:ind w:left="6699" w:hanging="360"/>
      </w:pPr>
      <w:rPr>
        <w:rFonts w:hint="default"/>
        <w:lang w:val="ru-RU" w:eastAsia="en-US" w:bidi="ar-SA"/>
      </w:rPr>
    </w:lvl>
    <w:lvl w:ilvl="7">
      <w:start w:val="0"/>
      <w:numFmt w:val="bullet"/>
      <w:lvlText w:val="•"/>
      <w:lvlJc w:val="left"/>
      <w:pPr>
        <w:ind w:left="7495" w:hanging="360"/>
      </w:pPr>
      <w:rPr>
        <w:rFonts w:hint="default"/>
        <w:lang w:val="ru-RU" w:eastAsia="en-US" w:bidi="ar-SA"/>
      </w:rPr>
    </w:lvl>
    <w:lvl w:ilvl="8">
      <w:start w:val="0"/>
      <w:numFmt w:val="bullet"/>
      <w:lvlText w:val="•"/>
      <w:lvlJc w:val="left"/>
      <w:pPr>
        <w:ind w:left="8292" w:hanging="360"/>
      </w:pPr>
      <w:rPr>
        <w:rFonts w:hint="default"/>
        <w:lang w:val="ru-RU" w:eastAsia="en-US" w:bidi="ar-SA"/>
      </w:rPr>
    </w:lvl>
  </w:abstractNum>
  <w:abstractNum w:abstractNumId="18">
    <w:multiLevelType w:val="hybridMultilevel"/>
    <w:lvl w:ilvl="0">
      <w:start w:val="0"/>
      <w:numFmt w:val="bullet"/>
      <w:lvlText w:val="o"/>
      <w:lvlJc w:val="left"/>
      <w:pPr>
        <w:ind w:left="1911" w:hanging="360"/>
      </w:pPr>
      <w:rPr>
        <w:rFonts w:hint="default" w:ascii="Courier New" w:hAnsi="Courier New" w:eastAsia="Courier New" w:cs="Courier New"/>
        <w:w w:val="100"/>
        <w:sz w:val="24"/>
        <w:szCs w:val="24"/>
        <w:lang w:val="ru-RU" w:eastAsia="en-US" w:bidi="ar-SA"/>
      </w:rPr>
    </w:lvl>
    <w:lvl w:ilvl="1">
      <w:start w:val="0"/>
      <w:numFmt w:val="bullet"/>
      <w:lvlText w:val="•"/>
      <w:lvlJc w:val="left"/>
      <w:pPr>
        <w:ind w:left="2716" w:hanging="360"/>
      </w:pPr>
      <w:rPr>
        <w:rFonts w:hint="default"/>
        <w:lang w:val="ru-RU" w:eastAsia="en-US" w:bidi="ar-SA"/>
      </w:rPr>
    </w:lvl>
    <w:lvl w:ilvl="2">
      <w:start w:val="0"/>
      <w:numFmt w:val="bullet"/>
      <w:lvlText w:val="•"/>
      <w:lvlJc w:val="left"/>
      <w:pPr>
        <w:ind w:left="3513" w:hanging="360"/>
      </w:pPr>
      <w:rPr>
        <w:rFonts w:hint="default"/>
        <w:lang w:val="ru-RU" w:eastAsia="en-US" w:bidi="ar-SA"/>
      </w:rPr>
    </w:lvl>
    <w:lvl w:ilvl="3">
      <w:start w:val="0"/>
      <w:numFmt w:val="bullet"/>
      <w:lvlText w:val="•"/>
      <w:lvlJc w:val="left"/>
      <w:pPr>
        <w:ind w:left="4309" w:hanging="360"/>
      </w:pPr>
      <w:rPr>
        <w:rFonts w:hint="default"/>
        <w:lang w:val="ru-RU" w:eastAsia="en-US" w:bidi="ar-SA"/>
      </w:rPr>
    </w:lvl>
    <w:lvl w:ilvl="4">
      <w:start w:val="0"/>
      <w:numFmt w:val="bullet"/>
      <w:lvlText w:val="•"/>
      <w:lvlJc w:val="left"/>
      <w:pPr>
        <w:ind w:left="5106" w:hanging="360"/>
      </w:pPr>
      <w:rPr>
        <w:rFonts w:hint="default"/>
        <w:lang w:val="ru-RU" w:eastAsia="en-US" w:bidi="ar-SA"/>
      </w:rPr>
    </w:lvl>
    <w:lvl w:ilvl="5">
      <w:start w:val="0"/>
      <w:numFmt w:val="bullet"/>
      <w:lvlText w:val="•"/>
      <w:lvlJc w:val="left"/>
      <w:pPr>
        <w:ind w:left="5902" w:hanging="360"/>
      </w:pPr>
      <w:rPr>
        <w:rFonts w:hint="default"/>
        <w:lang w:val="ru-RU" w:eastAsia="en-US" w:bidi="ar-SA"/>
      </w:rPr>
    </w:lvl>
    <w:lvl w:ilvl="6">
      <w:start w:val="0"/>
      <w:numFmt w:val="bullet"/>
      <w:lvlText w:val="•"/>
      <w:lvlJc w:val="left"/>
      <w:pPr>
        <w:ind w:left="6699" w:hanging="360"/>
      </w:pPr>
      <w:rPr>
        <w:rFonts w:hint="default"/>
        <w:lang w:val="ru-RU" w:eastAsia="en-US" w:bidi="ar-SA"/>
      </w:rPr>
    </w:lvl>
    <w:lvl w:ilvl="7">
      <w:start w:val="0"/>
      <w:numFmt w:val="bullet"/>
      <w:lvlText w:val="•"/>
      <w:lvlJc w:val="left"/>
      <w:pPr>
        <w:ind w:left="7495" w:hanging="360"/>
      </w:pPr>
      <w:rPr>
        <w:rFonts w:hint="default"/>
        <w:lang w:val="ru-RU" w:eastAsia="en-US" w:bidi="ar-SA"/>
      </w:rPr>
    </w:lvl>
    <w:lvl w:ilvl="8">
      <w:start w:val="0"/>
      <w:numFmt w:val="bullet"/>
      <w:lvlText w:val="•"/>
      <w:lvlJc w:val="left"/>
      <w:pPr>
        <w:ind w:left="8292" w:hanging="360"/>
      </w:pPr>
      <w:rPr>
        <w:rFonts w:hint="default"/>
        <w:lang w:val="ru-RU" w:eastAsia="en-US" w:bidi="ar-SA"/>
      </w:rPr>
    </w:lvl>
  </w:abstractNum>
  <w:abstractNum w:abstractNumId="17">
    <w:multiLevelType w:val="hybridMultilevel"/>
    <w:lvl w:ilvl="0">
      <w:start w:val="0"/>
      <w:numFmt w:val="bullet"/>
      <w:lvlText w:val="-"/>
      <w:lvlJc w:val="left"/>
      <w:pPr>
        <w:ind w:left="1191" w:hanging="360"/>
      </w:pPr>
      <w:rPr>
        <w:rFonts w:hint="default" w:ascii="Cambria" w:hAnsi="Cambria" w:eastAsia="Cambria" w:cs="Cambria"/>
        <w:spacing w:val="-8"/>
        <w:w w:val="100"/>
        <w:sz w:val="24"/>
        <w:szCs w:val="24"/>
        <w:lang w:val="ru-RU" w:eastAsia="en-US" w:bidi="ar-SA"/>
      </w:rPr>
    </w:lvl>
    <w:lvl w:ilvl="1">
      <w:start w:val="0"/>
      <w:numFmt w:val="bullet"/>
      <w:lvlText w:val="•"/>
      <w:lvlJc w:val="left"/>
      <w:pPr>
        <w:ind w:left="2068" w:hanging="360"/>
      </w:pPr>
      <w:rPr>
        <w:rFonts w:hint="default"/>
        <w:lang w:val="ru-RU" w:eastAsia="en-US" w:bidi="ar-SA"/>
      </w:rPr>
    </w:lvl>
    <w:lvl w:ilvl="2">
      <w:start w:val="0"/>
      <w:numFmt w:val="bullet"/>
      <w:lvlText w:val="•"/>
      <w:lvlJc w:val="left"/>
      <w:pPr>
        <w:ind w:left="2937" w:hanging="360"/>
      </w:pPr>
      <w:rPr>
        <w:rFonts w:hint="default"/>
        <w:lang w:val="ru-RU" w:eastAsia="en-US" w:bidi="ar-SA"/>
      </w:rPr>
    </w:lvl>
    <w:lvl w:ilvl="3">
      <w:start w:val="0"/>
      <w:numFmt w:val="bullet"/>
      <w:lvlText w:val="•"/>
      <w:lvlJc w:val="left"/>
      <w:pPr>
        <w:ind w:left="3805" w:hanging="360"/>
      </w:pPr>
      <w:rPr>
        <w:rFonts w:hint="default"/>
        <w:lang w:val="ru-RU" w:eastAsia="en-US" w:bidi="ar-SA"/>
      </w:rPr>
    </w:lvl>
    <w:lvl w:ilvl="4">
      <w:start w:val="0"/>
      <w:numFmt w:val="bullet"/>
      <w:lvlText w:val="•"/>
      <w:lvlJc w:val="left"/>
      <w:pPr>
        <w:ind w:left="4674" w:hanging="360"/>
      </w:pPr>
      <w:rPr>
        <w:rFonts w:hint="default"/>
        <w:lang w:val="ru-RU" w:eastAsia="en-US" w:bidi="ar-SA"/>
      </w:rPr>
    </w:lvl>
    <w:lvl w:ilvl="5">
      <w:start w:val="0"/>
      <w:numFmt w:val="bullet"/>
      <w:lvlText w:val="•"/>
      <w:lvlJc w:val="left"/>
      <w:pPr>
        <w:ind w:left="5542" w:hanging="360"/>
      </w:pPr>
      <w:rPr>
        <w:rFonts w:hint="default"/>
        <w:lang w:val="ru-RU" w:eastAsia="en-US" w:bidi="ar-SA"/>
      </w:rPr>
    </w:lvl>
    <w:lvl w:ilvl="6">
      <w:start w:val="0"/>
      <w:numFmt w:val="bullet"/>
      <w:lvlText w:val="•"/>
      <w:lvlJc w:val="left"/>
      <w:pPr>
        <w:ind w:left="6411" w:hanging="360"/>
      </w:pPr>
      <w:rPr>
        <w:rFonts w:hint="default"/>
        <w:lang w:val="ru-RU" w:eastAsia="en-US" w:bidi="ar-SA"/>
      </w:rPr>
    </w:lvl>
    <w:lvl w:ilvl="7">
      <w:start w:val="0"/>
      <w:numFmt w:val="bullet"/>
      <w:lvlText w:val="•"/>
      <w:lvlJc w:val="left"/>
      <w:pPr>
        <w:ind w:left="7279" w:hanging="360"/>
      </w:pPr>
      <w:rPr>
        <w:rFonts w:hint="default"/>
        <w:lang w:val="ru-RU" w:eastAsia="en-US" w:bidi="ar-SA"/>
      </w:rPr>
    </w:lvl>
    <w:lvl w:ilvl="8">
      <w:start w:val="0"/>
      <w:numFmt w:val="bullet"/>
      <w:lvlText w:val="•"/>
      <w:lvlJc w:val="left"/>
      <w:pPr>
        <w:ind w:left="8148" w:hanging="360"/>
      </w:pPr>
      <w:rPr>
        <w:rFonts w:hint="default"/>
        <w:lang w:val="ru-RU" w:eastAsia="en-US" w:bidi="ar-SA"/>
      </w:rPr>
    </w:lvl>
  </w:abstractNum>
  <w:abstractNum w:abstractNumId="16">
    <w:multiLevelType w:val="hybridMultilevel"/>
    <w:lvl w:ilvl="0">
      <w:start w:val="0"/>
      <w:numFmt w:val="bullet"/>
      <w:lvlText w:val="o"/>
      <w:lvlJc w:val="left"/>
      <w:pPr>
        <w:ind w:left="1626" w:hanging="361"/>
      </w:pPr>
      <w:rPr>
        <w:rFonts w:hint="default" w:ascii="Courier New" w:hAnsi="Courier New" w:eastAsia="Courier New" w:cs="Courier New"/>
        <w:spacing w:val="-72"/>
        <w:w w:val="100"/>
        <w:sz w:val="24"/>
        <w:szCs w:val="24"/>
        <w:lang w:val="ru-RU" w:eastAsia="en-US" w:bidi="ar-SA"/>
      </w:rPr>
    </w:lvl>
    <w:lvl w:ilvl="1">
      <w:start w:val="0"/>
      <w:numFmt w:val="bullet"/>
      <w:lvlText w:val="•"/>
      <w:lvlJc w:val="left"/>
      <w:pPr>
        <w:ind w:left="2446" w:hanging="361"/>
      </w:pPr>
      <w:rPr>
        <w:rFonts w:hint="default"/>
        <w:lang w:val="ru-RU" w:eastAsia="en-US" w:bidi="ar-SA"/>
      </w:rPr>
    </w:lvl>
    <w:lvl w:ilvl="2">
      <w:start w:val="0"/>
      <w:numFmt w:val="bullet"/>
      <w:lvlText w:val="•"/>
      <w:lvlJc w:val="left"/>
      <w:pPr>
        <w:ind w:left="3273" w:hanging="361"/>
      </w:pPr>
      <w:rPr>
        <w:rFonts w:hint="default"/>
        <w:lang w:val="ru-RU" w:eastAsia="en-US" w:bidi="ar-SA"/>
      </w:rPr>
    </w:lvl>
    <w:lvl w:ilvl="3">
      <w:start w:val="0"/>
      <w:numFmt w:val="bullet"/>
      <w:lvlText w:val="•"/>
      <w:lvlJc w:val="left"/>
      <w:pPr>
        <w:ind w:left="4099" w:hanging="361"/>
      </w:pPr>
      <w:rPr>
        <w:rFonts w:hint="default"/>
        <w:lang w:val="ru-RU" w:eastAsia="en-US" w:bidi="ar-SA"/>
      </w:rPr>
    </w:lvl>
    <w:lvl w:ilvl="4">
      <w:start w:val="0"/>
      <w:numFmt w:val="bullet"/>
      <w:lvlText w:val="•"/>
      <w:lvlJc w:val="left"/>
      <w:pPr>
        <w:ind w:left="4926" w:hanging="361"/>
      </w:pPr>
      <w:rPr>
        <w:rFonts w:hint="default"/>
        <w:lang w:val="ru-RU" w:eastAsia="en-US" w:bidi="ar-SA"/>
      </w:rPr>
    </w:lvl>
    <w:lvl w:ilvl="5">
      <w:start w:val="0"/>
      <w:numFmt w:val="bullet"/>
      <w:lvlText w:val="•"/>
      <w:lvlJc w:val="left"/>
      <w:pPr>
        <w:ind w:left="5752" w:hanging="361"/>
      </w:pPr>
      <w:rPr>
        <w:rFonts w:hint="default"/>
        <w:lang w:val="ru-RU" w:eastAsia="en-US" w:bidi="ar-SA"/>
      </w:rPr>
    </w:lvl>
    <w:lvl w:ilvl="6">
      <w:start w:val="0"/>
      <w:numFmt w:val="bullet"/>
      <w:lvlText w:val="•"/>
      <w:lvlJc w:val="left"/>
      <w:pPr>
        <w:ind w:left="6579" w:hanging="361"/>
      </w:pPr>
      <w:rPr>
        <w:rFonts w:hint="default"/>
        <w:lang w:val="ru-RU" w:eastAsia="en-US" w:bidi="ar-SA"/>
      </w:rPr>
    </w:lvl>
    <w:lvl w:ilvl="7">
      <w:start w:val="0"/>
      <w:numFmt w:val="bullet"/>
      <w:lvlText w:val="•"/>
      <w:lvlJc w:val="left"/>
      <w:pPr>
        <w:ind w:left="7405" w:hanging="361"/>
      </w:pPr>
      <w:rPr>
        <w:rFonts w:hint="default"/>
        <w:lang w:val="ru-RU" w:eastAsia="en-US" w:bidi="ar-SA"/>
      </w:rPr>
    </w:lvl>
    <w:lvl w:ilvl="8">
      <w:start w:val="0"/>
      <w:numFmt w:val="bullet"/>
      <w:lvlText w:val="•"/>
      <w:lvlJc w:val="left"/>
      <w:pPr>
        <w:ind w:left="8232" w:hanging="361"/>
      </w:pPr>
      <w:rPr>
        <w:rFonts w:hint="default"/>
        <w:lang w:val="ru-RU" w:eastAsia="en-US" w:bidi="ar-SA"/>
      </w:rPr>
    </w:lvl>
  </w:abstractNum>
  <w:abstractNum w:abstractNumId="15">
    <w:multiLevelType w:val="hybridMultilevel"/>
    <w:lvl w:ilvl="0">
      <w:start w:val="0"/>
      <w:numFmt w:val="bullet"/>
      <w:lvlText w:val="—"/>
      <w:lvlJc w:val="left"/>
      <w:pPr>
        <w:ind w:left="1551" w:hanging="361"/>
      </w:pPr>
      <w:rPr>
        <w:rFonts w:hint="default" w:ascii="Arial" w:hAnsi="Arial" w:eastAsia="Arial" w:cs="Arial"/>
        <w:spacing w:val="-7"/>
        <w:w w:val="100"/>
        <w:sz w:val="20"/>
        <w:szCs w:val="20"/>
        <w:lang w:val="ru-RU" w:eastAsia="en-US" w:bidi="ar-SA"/>
      </w:rPr>
    </w:lvl>
    <w:lvl w:ilvl="1">
      <w:start w:val="0"/>
      <w:numFmt w:val="bullet"/>
      <w:lvlText w:val="•"/>
      <w:lvlJc w:val="left"/>
      <w:pPr>
        <w:ind w:left="2392" w:hanging="361"/>
      </w:pPr>
      <w:rPr>
        <w:rFonts w:hint="default"/>
        <w:lang w:val="ru-RU" w:eastAsia="en-US" w:bidi="ar-SA"/>
      </w:rPr>
    </w:lvl>
    <w:lvl w:ilvl="2">
      <w:start w:val="0"/>
      <w:numFmt w:val="bullet"/>
      <w:lvlText w:val="•"/>
      <w:lvlJc w:val="left"/>
      <w:pPr>
        <w:ind w:left="3225" w:hanging="361"/>
      </w:pPr>
      <w:rPr>
        <w:rFonts w:hint="default"/>
        <w:lang w:val="ru-RU" w:eastAsia="en-US" w:bidi="ar-SA"/>
      </w:rPr>
    </w:lvl>
    <w:lvl w:ilvl="3">
      <w:start w:val="0"/>
      <w:numFmt w:val="bullet"/>
      <w:lvlText w:val="•"/>
      <w:lvlJc w:val="left"/>
      <w:pPr>
        <w:ind w:left="4057" w:hanging="361"/>
      </w:pPr>
      <w:rPr>
        <w:rFonts w:hint="default"/>
        <w:lang w:val="ru-RU" w:eastAsia="en-US" w:bidi="ar-SA"/>
      </w:rPr>
    </w:lvl>
    <w:lvl w:ilvl="4">
      <w:start w:val="0"/>
      <w:numFmt w:val="bullet"/>
      <w:lvlText w:val="•"/>
      <w:lvlJc w:val="left"/>
      <w:pPr>
        <w:ind w:left="4890" w:hanging="361"/>
      </w:pPr>
      <w:rPr>
        <w:rFonts w:hint="default"/>
        <w:lang w:val="ru-RU" w:eastAsia="en-US" w:bidi="ar-SA"/>
      </w:rPr>
    </w:lvl>
    <w:lvl w:ilvl="5">
      <w:start w:val="0"/>
      <w:numFmt w:val="bullet"/>
      <w:lvlText w:val="•"/>
      <w:lvlJc w:val="left"/>
      <w:pPr>
        <w:ind w:left="5722" w:hanging="361"/>
      </w:pPr>
      <w:rPr>
        <w:rFonts w:hint="default"/>
        <w:lang w:val="ru-RU" w:eastAsia="en-US" w:bidi="ar-SA"/>
      </w:rPr>
    </w:lvl>
    <w:lvl w:ilvl="6">
      <w:start w:val="0"/>
      <w:numFmt w:val="bullet"/>
      <w:lvlText w:val="•"/>
      <w:lvlJc w:val="left"/>
      <w:pPr>
        <w:ind w:left="6555" w:hanging="361"/>
      </w:pPr>
      <w:rPr>
        <w:rFonts w:hint="default"/>
        <w:lang w:val="ru-RU" w:eastAsia="en-US" w:bidi="ar-SA"/>
      </w:rPr>
    </w:lvl>
    <w:lvl w:ilvl="7">
      <w:start w:val="0"/>
      <w:numFmt w:val="bullet"/>
      <w:lvlText w:val="•"/>
      <w:lvlJc w:val="left"/>
      <w:pPr>
        <w:ind w:left="7387" w:hanging="361"/>
      </w:pPr>
      <w:rPr>
        <w:rFonts w:hint="default"/>
        <w:lang w:val="ru-RU" w:eastAsia="en-US" w:bidi="ar-SA"/>
      </w:rPr>
    </w:lvl>
    <w:lvl w:ilvl="8">
      <w:start w:val="0"/>
      <w:numFmt w:val="bullet"/>
      <w:lvlText w:val="•"/>
      <w:lvlJc w:val="left"/>
      <w:pPr>
        <w:ind w:left="8220" w:hanging="361"/>
      </w:pPr>
      <w:rPr>
        <w:rFonts w:hint="default"/>
        <w:lang w:val="ru-RU" w:eastAsia="en-US" w:bidi="ar-SA"/>
      </w:rPr>
    </w:lvl>
  </w:abstractNum>
  <w:abstractNum w:abstractNumId="14">
    <w:multiLevelType w:val="hybridMultilevel"/>
    <w:lvl w:ilvl="0">
      <w:start w:val="0"/>
      <w:numFmt w:val="bullet"/>
      <w:lvlText w:val="-"/>
      <w:lvlJc w:val="left"/>
      <w:pPr>
        <w:ind w:left="120" w:hanging="140"/>
      </w:pPr>
      <w:rPr>
        <w:rFonts w:hint="default" w:ascii="Times New Roman" w:hAnsi="Times New Roman" w:eastAsia="Times New Roman" w:cs="Times New Roman"/>
        <w:i/>
        <w:spacing w:val="-3"/>
        <w:w w:val="99"/>
        <w:sz w:val="24"/>
        <w:szCs w:val="24"/>
        <w:lang w:val="ru-RU" w:eastAsia="en-US" w:bidi="ar-SA"/>
      </w:rPr>
    </w:lvl>
    <w:lvl w:ilvl="1">
      <w:start w:val="0"/>
      <w:numFmt w:val="bullet"/>
      <w:lvlText w:val="•"/>
      <w:lvlJc w:val="left"/>
      <w:pPr>
        <w:ind w:left="1096" w:hanging="140"/>
      </w:pPr>
      <w:rPr>
        <w:rFonts w:hint="default"/>
        <w:lang w:val="ru-RU" w:eastAsia="en-US" w:bidi="ar-SA"/>
      </w:rPr>
    </w:lvl>
    <w:lvl w:ilvl="2">
      <w:start w:val="0"/>
      <w:numFmt w:val="bullet"/>
      <w:lvlText w:val="•"/>
      <w:lvlJc w:val="left"/>
      <w:pPr>
        <w:ind w:left="2073" w:hanging="140"/>
      </w:pPr>
      <w:rPr>
        <w:rFonts w:hint="default"/>
        <w:lang w:val="ru-RU" w:eastAsia="en-US" w:bidi="ar-SA"/>
      </w:rPr>
    </w:lvl>
    <w:lvl w:ilvl="3">
      <w:start w:val="0"/>
      <w:numFmt w:val="bullet"/>
      <w:lvlText w:val="•"/>
      <w:lvlJc w:val="left"/>
      <w:pPr>
        <w:ind w:left="3049" w:hanging="140"/>
      </w:pPr>
      <w:rPr>
        <w:rFonts w:hint="default"/>
        <w:lang w:val="ru-RU" w:eastAsia="en-US" w:bidi="ar-SA"/>
      </w:rPr>
    </w:lvl>
    <w:lvl w:ilvl="4">
      <w:start w:val="0"/>
      <w:numFmt w:val="bullet"/>
      <w:lvlText w:val="•"/>
      <w:lvlJc w:val="left"/>
      <w:pPr>
        <w:ind w:left="4026" w:hanging="140"/>
      </w:pPr>
      <w:rPr>
        <w:rFonts w:hint="default"/>
        <w:lang w:val="ru-RU" w:eastAsia="en-US" w:bidi="ar-SA"/>
      </w:rPr>
    </w:lvl>
    <w:lvl w:ilvl="5">
      <w:start w:val="0"/>
      <w:numFmt w:val="bullet"/>
      <w:lvlText w:val="•"/>
      <w:lvlJc w:val="left"/>
      <w:pPr>
        <w:ind w:left="5002" w:hanging="140"/>
      </w:pPr>
      <w:rPr>
        <w:rFonts w:hint="default"/>
        <w:lang w:val="ru-RU" w:eastAsia="en-US" w:bidi="ar-SA"/>
      </w:rPr>
    </w:lvl>
    <w:lvl w:ilvl="6">
      <w:start w:val="0"/>
      <w:numFmt w:val="bullet"/>
      <w:lvlText w:val="•"/>
      <w:lvlJc w:val="left"/>
      <w:pPr>
        <w:ind w:left="5979" w:hanging="140"/>
      </w:pPr>
      <w:rPr>
        <w:rFonts w:hint="default"/>
        <w:lang w:val="ru-RU" w:eastAsia="en-US" w:bidi="ar-SA"/>
      </w:rPr>
    </w:lvl>
    <w:lvl w:ilvl="7">
      <w:start w:val="0"/>
      <w:numFmt w:val="bullet"/>
      <w:lvlText w:val="•"/>
      <w:lvlJc w:val="left"/>
      <w:pPr>
        <w:ind w:left="6955" w:hanging="140"/>
      </w:pPr>
      <w:rPr>
        <w:rFonts w:hint="default"/>
        <w:lang w:val="ru-RU" w:eastAsia="en-US" w:bidi="ar-SA"/>
      </w:rPr>
    </w:lvl>
    <w:lvl w:ilvl="8">
      <w:start w:val="0"/>
      <w:numFmt w:val="bullet"/>
      <w:lvlText w:val="•"/>
      <w:lvlJc w:val="left"/>
      <w:pPr>
        <w:ind w:left="7932" w:hanging="140"/>
      </w:pPr>
      <w:rPr>
        <w:rFonts w:hint="default"/>
        <w:lang w:val="ru-RU" w:eastAsia="en-US" w:bidi="ar-SA"/>
      </w:rPr>
    </w:lvl>
  </w:abstractNum>
  <w:abstractNum w:abstractNumId="13">
    <w:multiLevelType w:val="hybridMultilevel"/>
    <w:lvl w:ilvl="0">
      <w:start w:val="0"/>
      <w:numFmt w:val="bullet"/>
      <w:lvlText w:val="-"/>
      <w:lvlJc w:val="left"/>
      <w:pPr>
        <w:ind w:left="1191" w:hanging="360"/>
      </w:pPr>
      <w:rPr>
        <w:rFonts w:hint="default" w:ascii="Cambria" w:hAnsi="Cambria" w:eastAsia="Cambria" w:cs="Cambria"/>
        <w:spacing w:val="-3"/>
        <w:w w:val="100"/>
        <w:sz w:val="24"/>
        <w:szCs w:val="24"/>
        <w:lang w:val="ru-RU" w:eastAsia="en-US" w:bidi="ar-SA"/>
      </w:rPr>
    </w:lvl>
    <w:lvl w:ilvl="1">
      <w:start w:val="0"/>
      <w:numFmt w:val="bullet"/>
      <w:lvlText w:val="•"/>
      <w:lvlJc w:val="left"/>
      <w:pPr>
        <w:ind w:left="2068" w:hanging="360"/>
      </w:pPr>
      <w:rPr>
        <w:rFonts w:hint="default"/>
        <w:lang w:val="ru-RU" w:eastAsia="en-US" w:bidi="ar-SA"/>
      </w:rPr>
    </w:lvl>
    <w:lvl w:ilvl="2">
      <w:start w:val="0"/>
      <w:numFmt w:val="bullet"/>
      <w:lvlText w:val="•"/>
      <w:lvlJc w:val="left"/>
      <w:pPr>
        <w:ind w:left="2937" w:hanging="360"/>
      </w:pPr>
      <w:rPr>
        <w:rFonts w:hint="default"/>
        <w:lang w:val="ru-RU" w:eastAsia="en-US" w:bidi="ar-SA"/>
      </w:rPr>
    </w:lvl>
    <w:lvl w:ilvl="3">
      <w:start w:val="0"/>
      <w:numFmt w:val="bullet"/>
      <w:lvlText w:val="•"/>
      <w:lvlJc w:val="left"/>
      <w:pPr>
        <w:ind w:left="3805" w:hanging="360"/>
      </w:pPr>
      <w:rPr>
        <w:rFonts w:hint="default"/>
        <w:lang w:val="ru-RU" w:eastAsia="en-US" w:bidi="ar-SA"/>
      </w:rPr>
    </w:lvl>
    <w:lvl w:ilvl="4">
      <w:start w:val="0"/>
      <w:numFmt w:val="bullet"/>
      <w:lvlText w:val="•"/>
      <w:lvlJc w:val="left"/>
      <w:pPr>
        <w:ind w:left="4674" w:hanging="360"/>
      </w:pPr>
      <w:rPr>
        <w:rFonts w:hint="default"/>
        <w:lang w:val="ru-RU" w:eastAsia="en-US" w:bidi="ar-SA"/>
      </w:rPr>
    </w:lvl>
    <w:lvl w:ilvl="5">
      <w:start w:val="0"/>
      <w:numFmt w:val="bullet"/>
      <w:lvlText w:val="•"/>
      <w:lvlJc w:val="left"/>
      <w:pPr>
        <w:ind w:left="5542" w:hanging="360"/>
      </w:pPr>
      <w:rPr>
        <w:rFonts w:hint="default"/>
        <w:lang w:val="ru-RU" w:eastAsia="en-US" w:bidi="ar-SA"/>
      </w:rPr>
    </w:lvl>
    <w:lvl w:ilvl="6">
      <w:start w:val="0"/>
      <w:numFmt w:val="bullet"/>
      <w:lvlText w:val="•"/>
      <w:lvlJc w:val="left"/>
      <w:pPr>
        <w:ind w:left="6411" w:hanging="360"/>
      </w:pPr>
      <w:rPr>
        <w:rFonts w:hint="default"/>
        <w:lang w:val="ru-RU" w:eastAsia="en-US" w:bidi="ar-SA"/>
      </w:rPr>
    </w:lvl>
    <w:lvl w:ilvl="7">
      <w:start w:val="0"/>
      <w:numFmt w:val="bullet"/>
      <w:lvlText w:val="•"/>
      <w:lvlJc w:val="left"/>
      <w:pPr>
        <w:ind w:left="7279" w:hanging="360"/>
      </w:pPr>
      <w:rPr>
        <w:rFonts w:hint="default"/>
        <w:lang w:val="ru-RU" w:eastAsia="en-US" w:bidi="ar-SA"/>
      </w:rPr>
    </w:lvl>
    <w:lvl w:ilvl="8">
      <w:start w:val="0"/>
      <w:numFmt w:val="bullet"/>
      <w:lvlText w:val="•"/>
      <w:lvlJc w:val="left"/>
      <w:pPr>
        <w:ind w:left="8148" w:hanging="360"/>
      </w:pPr>
      <w:rPr>
        <w:rFonts w:hint="default"/>
        <w:lang w:val="ru-RU" w:eastAsia="en-US" w:bidi="ar-SA"/>
      </w:rPr>
    </w:lvl>
  </w:abstractNum>
  <w:abstractNum w:abstractNumId="12">
    <w:multiLevelType w:val="hybridMultilevel"/>
    <w:lvl w:ilvl="0">
      <w:start w:val="0"/>
      <w:numFmt w:val="bullet"/>
      <w:lvlText w:val="o"/>
      <w:lvlJc w:val="left"/>
      <w:pPr>
        <w:ind w:left="1911" w:hanging="360"/>
      </w:pPr>
      <w:rPr>
        <w:rFonts w:hint="default" w:ascii="Courier New" w:hAnsi="Courier New" w:eastAsia="Courier New" w:cs="Courier New"/>
        <w:w w:val="100"/>
        <w:sz w:val="24"/>
        <w:szCs w:val="24"/>
        <w:lang w:val="ru-RU" w:eastAsia="en-US" w:bidi="ar-SA"/>
      </w:rPr>
    </w:lvl>
    <w:lvl w:ilvl="1">
      <w:start w:val="0"/>
      <w:numFmt w:val="bullet"/>
      <w:lvlText w:val="•"/>
      <w:lvlJc w:val="left"/>
      <w:pPr>
        <w:ind w:left="2716" w:hanging="360"/>
      </w:pPr>
      <w:rPr>
        <w:rFonts w:hint="default"/>
        <w:lang w:val="ru-RU" w:eastAsia="en-US" w:bidi="ar-SA"/>
      </w:rPr>
    </w:lvl>
    <w:lvl w:ilvl="2">
      <w:start w:val="0"/>
      <w:numFmt w:val="bullet"/>
      <w:lvlText w:val="•"/>
      <w:lvlJc w:val="left"/>
      <w:pPr>
        <w:ind w:left="3513" w:hanging="360"/>
      </w:pPr>
      <w:rPr>
        <w:rFonts w:hint="default"/>
        <w:lang w:val="ru-RU" w:eastAsia="en-US" w:bidi="ar-SA"/>
      </w:rPr>
    </w:lvl>
    <w:lvl w:ilvl="3">
      <w:start w:val="0"/>
      <w:numFmt w:val="bullet"/>
      <w:lvlText w:val="•"/>
      <w:lvlJc w:val="left"/>
      <w:pPr>
        <w:ind w:left="4309" w:hanging="360"/>
      </w:pPr>
      <w:rPr>
        <w:rFonts w:hint="default"/>
        <w:lang w:val="ru-RU" w:eastAsia="en-US" w:bidi="ar-SA"/>
      </w:rPr>
    </w:lvl>
    <w:lvl w:ilvl="4">
      <w:start w:val="0"/>
      <w:numFmt w:val="bullet"/>
      <w:lvlText w:val="•"/>
      <w:lvlJc w:val="left"/>
      <w:pPr>
        <w:ind w:left="5106" w:hanging="360"/>
      </w:pPr>
      <w:rPr>
        <w:rFonts w:hint="default"/>
        <w:lang w:val="ru-RU" w:eastAsia="en-US" w:bidi="ar-SA"/>
      </w:rPr>
    </w:lvl>
    <w:lvl w:ilvl="5">
      <w:start w:val="0"/>
      <w:numFmt w:val="bullet"/>
      <w:lvlText w:val="•"/>
      <w:lvlJc w:val="left"/>
      <w:pPr>
        <w:ind w:left="5902" w:hanging="360"/>
      </w:pPr>
      <w:rPr>
        <w:rFonts w:hint="default"/>
        <w:lang w:val="ru-RU" w:eastAsia="en-US" w:bidi="ar-SA"/>
      </w:rPr>
    </w:lvl>
    <w:lvl w:ilvl="6">
      <w:start w:val="0"/>
      <w:numFmt w:val="bullet"/>
      <w:lvlText w:val="•"/>
      <w:lvlJc w:val="left"/>
      <w:pPr>
        <w:ind w:left="6699" w:hanging="360"/>
      </w:pPr>
      <w:rPr>
        <w:rFonts w:hint="default"/>
        <w:lang w:val="ru-RU" w:eastAsia="en-US" w:bidi="ar-SA"/>
      </w:rPr>
    </w:lvl>
    <w:lvl w:ilvl="7">
      <w:start w:val="0"/>
      <w:numFmt w:val="bullet"/>
      <w:lvlText w:val="•"/>
      <w:lvlJc w:val="left"/>
      <w:pPr>
        <w:ind w:left="7495" w:hanging="360"/>
      </w:pPr>
      <w:rPr>
        <w:rFonts w:hint="default"/>
        <w:lang w:val="ru-RU" w:eastAsia="en-US" w:bidi="ar-SA"/>
      </w:rPr>
    </w:lvl>
    <w:lvl w:ilvl="8">
      <w:start w:val="0"/>
      <w:numFmt w:val="bullet"/>
      <w:lvlText w:val="•"/>
      <w:lvlJc w:val="left"/>
      <w:pPr>
        <w:ind w:left="8292" w:hanging="360"/>
      </w:pPr>
      <w:rPr>
        <w:rFonts w:hint="default"/>
        <w:lang w:val="ru-RU" w:eastAsia="en-US" w:bidi="ar-SA"/>
      </w:rPr>
    </w:lvl>
  </w:abstractNum>
  <w:abstractNum w:abstractNumId="11">
    <w:multiLevelType w:val="hybridMultilevel"/>
    <w:lvl w:ilvl="0">
      <w:start w:val="0"/>
      <w:numFmt w:val="bullet"/>
      <w:lvlText w:val="—"/>
      <w:lvlJc w:val="left"/>
      <w:pPr>
        <w:ind w:left="1191" w:hanging="360"/>
      </w:pPr>
      <w:rPr>
        <w:rFonts w:hint="default" w:ascii="Arial" w:hAnsi="Arial" w:eastAsia="Arial" w:cs="Arial"/>
        <w:spacing w:val="-7"/>
        <w:w w:val="100"/>
        <w:sz w:val="20"/>
        <w:szCs w:val="20"/>
        <w:lang w:val="ru-RU" w:eastAsia="en-US" w:bidi="ar-SA"/>
      </w:rPr>
    </w:lvl>
    <w:lvl w:ilvl="1">
      <w:start w:val="0"/>
      <w:numFmt w:val="bullet"/>
      <w:lvlText w:val="—"/>
      <w:lvlJc w:val="left"/>
      <w:pPr>
        <w:ind w:left="1551" w:hanging="361"/>
      </w:pPr>
      <w:rPr>
        <w:rFonts w:hint="default" w:ascii="Arial" w:hAnsi="Arial" w:eastAsia="Arial" w:cs="Arial"/>
        <w:spacing w:val="-30"/>
        <w:w w:val="99"/>
        <w:sz w:val="20"/>
        <w:szCs w:val="20"/>
        <w:lang w:val="ru-RU" w:eastAsia="en-US" w:bidi="ar-SA"/>
      </w:rPr>
    </w:lvl>
    <w:lvl w:ilvl="2">
      <w:start w:val="0"/>
      <w:numFmt w:val="bullet"/>
      <w:lvlText w:val="•"/>
      <w:lvlJc w:val="left"/>
      <w:pPr>
        <w:ind w:left="2485" w:hanging="361"/>
      </w:pPr>
      <w:rPr>
        <w:rFonts w:hint="default"/>
        <w:lang w:val="ru-RU" w:eastAsia="en-US" w:bidi="ar-SA"/>
      </w:rPr>
    </w:lvl>
    <w:lvl w:ilvl="3">
      <w:start w:val="0"/>
      <w:numFmt w:val="bullet"/>
      <w:lvlText w:val="•"/>
      <w:lvlJc w:val="left"/>
      <w:pPr>
        <w:ind w:left="3410" w:hanging="361"/>
      </w:pPr>
      <w:rPr>
        <w:rFonts w:hint="default"/>
        <w:lang w:val="ru-RU" w:eastAsia="en-US" w:bidi="ar-SA"/>
      </w:rPr>
    </w:lvl>
    <w:lvl w:ilvl="4">
      <w:start w:val="0"/>
      <w:numFmt w:val="bullet"/>
      <w:lvlText w:val="•"/>
      <w:lvlJc w:val="left"/>
      <w:pPr>
        <w:ind w:left="4335" w:hanging="361"/>
      </w:pPr>
      <w:rPr>
        <w:rFonts w:hint="default"/>
        <w:lang w:val="ru-RU" w:eastAsia="en-US" w:bidi="ar-SA"/>
      </w:rPr>
    </w:lvl>
    <w:lvl w:ilvl="5">
      <w:start w:val="0"/>
      <w:numFmt w:val="bullet"/>
      <w:lvlText w:val="•"/>
      <w:lvlJc w:val="left"/>
      <w:pPr>
        <w:ind w:left="5260" w:hanging="361"/>
      </w:pPr>
      <w:rPr>
        <w:rFonts w:hint="default"/>
        <w:lang w:val="ru-RU" w:eastAsia="en-US" w:bidi="ar-SA"/>
      </w:rPr>
    </w:lvl>
    <w:lvl w:ilvl="6">
      <w:start w:val="0"/>
      <w:numFmt w:val="bullet"/>
      <w:lvlText w:val="•"/>
      <w:lvlJc w:val="left"/>
      <w:pPr>
        <w:ind w:left="6185" w:hanging="361"/>
      </w:pPr>
      <w:rPr>
        <w:rFonts w:hint="default"/>
        <w:lang w:val="ru-RU" w:eastAsia="en-US" w:bidi="ar-SA"/>
      </w:rPr>
    </w:lvl>
    <w:lvl w:ilvl="7">
      <w:start w:val="0"/>
      <w:numFmt w:val="bullet"/>
      <w:lvlText w:val="•"/>
      <w:lvlJc w:val="left"/>
      <w:pPr>
        <w:ind w:left="7110" w:hanging="361"/>
      </w:pPr>
      <w:rPr>
        <w:rFonts w:hint="default"/>
        <w:lang w:val="ru-RU" w:eastAsia="en-US" w:bidi="ar-SA"/>
      </w:rPr>
    </w:lvl>
    <w:lvl w:ilvl="8">
      <w:start w:val="0"/>
      <w:numFmt w:val="bullet"/>
      <w:lvlText w:val="•"/>
      <w:lvlJc w:val="left"/>
      <w:pPr>
        <w:ind w:left="8035" w:hanging="361"/>
      </w:pPr>
      <w:rPr>
        <w:rFonts w:hint="default"/>
        <w:lang w:val="ru-RU" w:eastAsia="en-US" w:bidi="ar-SA"/>
      </w:rPr>
    </w:lvl>
  </w:abstractNum>
  <w:abstractNum w:abstractNumId="10">
    <w:multiLevelType w:val="hybridMultilevel"/>
    <w:lvl w:ilvl="0">
      <w:start w:val="0"/>
      <w:numFmt w:val="bullet"/>
      <w:lvlText w:val="—"/>
      <w:lvlJc w:val="left"/>
      <w:pPr>
        <w:ind w:left="1551" w:hanging="361"/>
      </w:pPr>
      <w:rPr>
        <w:rFonts w:hint="default" w:ascii="Arial" w:hAnsi="Arial" w:eastAsia="Arial" w:cs="Arial"/>
        <w:spacing w:val="-7"/>
        <w:w w:val="100"/>
        <w:sz w:val="20"/>
        <w:szCs w:val="20"/>
        <w:lang w:val="ru-RU" w:eastAsia="en-US" w:bidi="ar-SA"/>
      </w:rPr>
    </w:lvl>
    <w:lvl w:ilvl="1">
      <w:start w:val="0"/>
      <w:numFmt w:val="bullet"/>
      <w:lvlText w:val="•"/>
      <w:lvlJc w:val="left"/>
      <w:pPr>
        <w:ind w:left="2392" w:hanging="361"/>
      </w:pPr>
      <w:rPr>
        <w:rFonts w:hint="default"/>
        <w:lang w:val="ru-RU" w:eastAsia="en-US" w:bidi="ar-SA"/>
      </w:rPr>
    </w:lvl>
    <w:lvl w:ilvl="2">
      <w:start w:val="0"/>
      <w:numFmt w:val="bullet"/>
      <w:lvlText w:val="•"/>
      <w:lvlJc w:val="left"/>
      <w:pPr>
        <w:ind w:left="3225" w:hanging="361"/>
      </w:pPr>
      <w:rPr>
        <w:rFonts w:hint="default"/>
        <w:lang w:val="ru-RU" w:eastAsia="en-US" w:bidi="ar-SA"/>
      </w:rPr>
    </w:lvl>
    <w:lvl w:ilvl="3">
      <w:start w:val="0"/>
      <w:numFmt w:val="bullet"/>
      <w:lvlText w:val="•"/>
      <w:lvlJc w:val="left"/>
      <w:pPr>
        <w:ind w:left="4057" w:hanging="361"/>
      </w:pPr>
      <w:rPr>
        <w:rFonts w:hint="default"/>
        <w:lang w:val="ru-RU" w:eastAsia="en-US" w:bidi="ar-SA"/>
      </w:rPr>
    </w:lvl>
    <w:lvl w:ilvl="4">
      <w:start w:val="0"/>
      <w:numFmt w:val="bullet"/>
      <w:lvlText w:val="•"/>
      <w:lvlJc w:val="left"/>
      <w:pPr>
        <w:ind w:left="4890" w:hanging="361"/>
      </w:pPr>
      <w:rPr>
        <w:rFonts w:hint="default"/>
        <w:lang w:val="ru-RU" w:eastAsia="en-US" w:bidi="ar-SA"/>
      </w:rPr>
    </w:lvl>
    <w:lvl w:ilvl="5">
      <w:start w:val="0"/>
      <w:numFmt w:val="bullet"/>
      <w:lvlText w:val="•"/>
      <w:lvlJc w:val="left"/>
      <w:pPr>
        <w:ind w:left="5722" w:hanging="361"/>
      </w:pPr>
      <w:rPr>
        <w:rFonts w:hint="default"/>
        <w:lang w:val="ru-RU" w:eastAsia="en-US" w:bidi="ar-SA"/>
      </w:rPr>
    </w:lvl>
    <w:lvl w:ilvl="6">
      <w:start w:val="0"/>
      <w:numFmt w:val="bullet"/>
      <w:lvlText w:val="•"/>
      <w:lvlJc w:val="left"/>
      <w:pPr>
        <w:ind w:left="6555" w:hanging="361"/>
      </w:pPr>
      <w:rPr>
        <w:rFonts w:hint="default"/>
        <w:lang w:val="ru-RU" w:eastAsia="en-US" w:bidi="ar-SA"/>
      </w:rPr>
    </w:lvl>
    <w:lvl w:ilvl="7">
      <w:start w:val="0"/>
      <w:numFmt w:val="bullet"/>
      <w:lvlText w:val="•"/>
      <w:lvlJc w:val="left"/>
      <w:pPr>
        <w:ind w:left="7387" w:hanging="361"/>
      </w:pPr>
      <w:rPr>
        <w:rFonts w:hint="default"/>
        <w:lang w:val="ru-RU" w:eastAsia="en-US" w:bidi="ar-SA"/>
      </w:rPr>
    </w:lvl>
    <w:lvl w:ilvl="8">
      <w:start w:val="0"/>
      <w:numFmt w:val="bullet"/>
      <w:lvlText w:val="•"/>
      <w:lvlJc w:val="left"/>
      <w:pPr>
        <w:ind w:left="8220" w:hanging="361"/>
      </w:pPr>
      <w:rPr>
        <w:rFonts w:hint="default"/>
        <w:lang w:val="ru-RU" w:eastAsia="en-US" w:bidi="ar-SA"/>
      </w:rPr>
    </w:lvl>
  </w:abstractNum>
  <w:abstractNum w:abstractNumId="9">
    <w:multiLevelType w:val="hybridMultilevel"/>
    <w:lvl w:ilvl="0">
      <w:start w:val="0"/>
      <w:numFmt w:val="bullet"/>
      <w:lvlText w:val="—"/>
      <w:lvlJc w:val="left"/>
      <w:pPr>
        <w:ind w:left="1551" w:hanging="361"/>
      </w:pPr>
      <w:rPr>
        <w:rFonts w:hint="default" w:ascii="Arial" w:hAnsi="Arial" w:eastAsia="Arial" w:cs="Arial"/>
        <w:spacing w:val="-7"/>
        <w:w w:val="100"/>
        <w:sz w:val="20"/>
        <w:szCs w:val="20"/>
        <w:lang w:val="ru-RU" w:eastAsia="en-US" w:bidi="ar-SA"/>
      </w:rPr>
    </w:lvl>
    <w:lvl w:ilvl="1">
      <w:start w:val="0"/>
      <w:numFmt w:val="bullet"/>
      <w:lvlText w:val="•"/>
      <w:lvlJc w:val="left"/>
      <w:pPr>
        <w:ind w:left="2392" w:hanging="361"/>
      </w:pPr>
      <w:rPr>
        <w:rFonts w:hint="default"/>
        <w:lang w:val="ru-RU" w:eastAsia="en-US" w:bidi="ar-SA"/>
      </w:rPr>
    </w:lvl>
    <w:lvl w:ilvl="2">
      <w:start w:val="0"/>
      <w:numFmt w:val="bullet"/>
      <w:lvlText w:val="•"/>
      <w:lvlJc w:val="left"/>
      <w:pPr>
        <w:ind w:left="3225" w:hanging="361"/>
      </w:pPr>
      <w:rPr>
        <w:rFonts w:hint="default"/>
        <w:lang w:val="ru-RU" w:eastAsia="en-US" w:bidi="ar-SA"/>
      </w:rPr>
    </w:lvl>
    <w:lvl w:ilvl="3">
      <w:start w:val="0"/>
      <w:numFmt w:val="bullet"/>
      <w:lvlText w:val="•"/>
      <w:lvlJc w:val="left"/>
      <w:pPr>
        <w:ind w:left="4057" w:hanging="361"/>
      </w:pPr>
      <w:rPr>
        <w:rFonts w:hint="default"/>
        <w:lang w:val="ru-RU" w:eastAsia="en-US" w:bidi="ar-SA"/>
      </w:rPr>
    </w:lvl>
    <w:lvl w:ilvl="4">
      <w:start w:val="0"/>
      <w:numFmt w:val="bullet"/>
      <w:lvlText w:val="•"/>
      <w:lvlJc w:val="left"/>
      <w:pPr>
        <w:ind w:left="4890" w:hanging="361"/>
      </w:pPr>
      <w:rPr>
        <w:rFonts w:hint="default"/>
        <w:lang w:val="ru-RU" w:eastAsia="en-US" w:bidi="ar-SA"/>
      </w:rPr>
    </w:lvl>
    <w:lvl w:ilvl="5">
      <w:start w:val="0"/>
      <w:numFmt w:val="bullet"/>
      <w:lvlText w:val="•"/>
      <w:lvlJc w:val="left"/>
      <w:pPr>
        <w:ind w:left="5722" w:hanging="361"/>
      </w:pPr>
      <w:rPr>
        <w:rFonts w:hint="default"/>
        <w:lang w:val="ru-RU" w:eastAsia="en-US" w:bidi="ar-SA"/>
      </w:rPr>
    </w:lvl>
    <w:lvl w:ilvl="6">
      <w:start w:val="0"/>
      <w:numFmt w:val="bullet"/>
      <w:lvlText w:val="•"/>
      <w:lvlJc w:val="left"/>
      <w:pPr>
        <w:ind w:left="6555" w:hanging="361"/>
      </w:pPr>
      <w:rPr>
        <w:rFonts w:hint="default"/>
        <w:lang w:val="ru-RU" w:eastAsia="en-US" w:bidi="ar-SA"/>
      </w:rPr>
    </w:lvl>
    <w:lvl w:ilvl="7">
      <w:start w:val="0"/>
      <w:numFmt w:val="bullet"/>
      <w:lvlText w:val="•"/>
      <w:lvlJc w:val="left"/>
      <w:pPr>
        <w:ind w:left="7387" w:hanging="361"/>
      </w:pPr>
      <w:rPr>
        <w:rFonts w:hint="default"/>
        <w:lang w:val="ru-RU" w:eastAsia="en-US" w:bidi="ar-SA"/>
      </w:rPr>
    </w:lvl>
    <w:lvl w:ilvl="8">
      <w:start w:val="0"/>
      <w:numFmt w:val="bullet"/>
      <w:lvlText w:val="•"/>
      <w:lvlJc w:val="left"/>
      <w:pPr>
        <w:ind w:left="8220" w:hanging="361"/>
      </w:pPr>
      <w:rPr>
        <w:rFonts w:hint="default"/>
        <w:lang w:val="ru-RU" w:eastAsia="en-US" w:bidi="ar-SA"/>
      </w:rPr>
    </w:lvl>
  </w:abstractNum>
  <w:abstractNum w:abstractNumId="8">
    <w:multiLevelType w:val="hybridMultilevel"/>
    <w:lvl w:ilvl="0">
      <w:start w:val="0"/>
      <w:numFmt w:val="bullet"/>
      <w:lvlText w:val="—"/>
      <w:lvlJc w:val="left"/>
      <w:pPr>
        <w:ind w:left="1551" w:hanging="361"/>
      </w:pPr>
      <w:rPr>
        <w:rFonts w:hint="default" w:ascii="Arial" w:hAnsi="Arial" w:eastAsia="Arial" w:cs="Arial"/>
        <w:spacing w:val="-12"/>
        <w:w w:val="100"/>
        <w:sz w:val="20"/>
        <w:szCs w:val="20"/>
        <w:lang w:val="ru-RU" w:eastAsia="en-US" w:bidi="ar-SA"/>
      </w:rPr>
    </w:lvl>
    <w:lvl w:ilvl="1">
      <w:start w:val="0"/>
      <w:numFmt w:val="bullet"/>
      <w:lvlText w:val="•"/>
      <w:lvlJc w:val="left"/>
      <w:pPr>
        <w:ind w:left="2392" w:hanging="361"/>
      </w:pPr>
      <w:rPr>
        <w:rFonts w:hint="default"/>
        <w:lang w:val="ru-RU" w:eastAsia="en-US" w:bidi="ar-SA"/>
      </w:rPr>
    </w:lvl>
    <w:lvl w:ilvl="2">
      <w:start w:val="0"/>
      <w:numFmt w:val="bullet"/>
      <w:lvlText w:val="•"/>
      <w:lvlJc w:val="left"/>
      <w:pPr>
        <w:ind w:left="3225" w:hanging="361"/>
      </w:pPr>
      <w:rPr>
        <w:rFonts w:hint="default"/>
        <w:lang w:val="ru-RU" w:eastAsia="en-US" w:bidi="ar-SA"/>
      </w:rPr>
    </w:lvl>
    <w:lvl w:ilvl="3">
      <w:start w:val="0"/>
      <w:numFmt w:val="bullet"/>
      <w:lvlText w:val="•"/>
      <w:lvlJc w:val="left"/>
      <w:pPr>
        <w:ind w:left="4057" w:hanging="361"/>
      </w:pPr>
      <w:rPr>
        <w:rFonts w:hint="default"/>
        <w:lang w:val="ru-RU" w:eastAsia="en-US" w:bidi="ar-SA"/>
      </w:rPr>
    </w:lvl>
    <w:lvl w:ilvl="4">
      <w:start w:val="0"/>
      <w:numFmt w:val="bullet"/>
      <w:lvlText w:val="•"/>
      <w:lvlJc w:val="left"/>
      <w:pPr>
        <w:ind w:left="4890" w:hanging="361"/>
      </w:pPr>
      <w:rPr>
        <w:rFonts w:hint="default"/>
        <w:lang w:val="ru-RU" w:eastAsia="en-US" w:bidi="ar-SA"/>
      </w:rPr>
    </w:lvl>
    <w:lvl w:ilvl="5">
      <w:start w:val="0"/>
      <w:numFmt w:val="bullet"/>
      <w:lvlText w:val="•"/>
      <w:lvlJc w:val="left"/>
      <w:pPr>
        <w:ind w:left="5722" w:hanging="361"/>
      </w:pPr>
      <w:rPr>
        <w:rFonts w:hint="default"/>
        <w:lang w:val="ru-RU" w:eastAsia="en-US" w:bidi="ar-SA"/>
      </w:rPr>
    </w:lvl>
    <w:lvl w:ilvl="6">
      <w:start w:val="0"/>
      <w:numFmt w:val="bullet"/>
      <w:lvlText w:val="•"/>
      <w:lvlJc w:val="left"/>
      <w:pPr>
        <w:ind w:left="6555" w:hanging="361"/>
      </w:pPr>
      <w:rPr>
        <w:rFonts w:hint="default"/>
        <w:lang w:val="ru-RU" w:eastAsia="en-US" w:bidi="ar-SA"/>
      </w:rPr>
    </w:lvl>
    <w:lvl w:ilvl="7">
      <w:start w:val="0"/>
      <w:numFmt w:val="bullet"/>
      <w:lvlText w:val="•"/>
      <w:lvlJc w:val="left"/>
      <w:pPr>
        <w:ind w:left="7387" w:hanging="361"/>
      </w:pPr>
      <w:rPr>
        <w:rFonts w:hint="default"/>
        <w:lang w:val="ru-RU" w:eastAsia="en-US" w:bidi="ar-SA"/>
      </w:rPr>
    </w:lvl>
    <w:lvl w:ilvl="8">
      <w:start w:val="0"/>
      <w:numFmt w:val="bullet"/>
      <w:lvlText w:val="•"/>
      <w:lvlJc w:val="left"/>
      <w:pPr>
        <w:ind w:left="8220" w:hanging="361"/>
      </w:pPr>
      <w:rPr>
        <w:rFonts w:hint="default"/>
        <w:lang w:val="ru-RU" w:eastAsia="en-US" w:bidi="ar-SA"/>
      </w:rPr>
    </w:lvl>
  </w:abstractNum>
  <w:abstractNum w:abstractNumId="7">
    <w:multiLevelType w:val="hybridMultilevel"/>
    <w:lvl w:ilvl="0">
      <w:start w:val="0"/>
      <w:numFmt w:val="bullet"/>
      <w:lvlText w:val=""/>
      <w:lvlJc w:val="left"/>
      <w:pPr>
        <w:ind w:left="831" w:hanging="425"/>
      </w:pPr>
      <w:rPr>
        <w:rFonts w:hint="default" w:ascii="Symbol" w:hAnsi="Symbol" w:eastAsia="Symbol" w:cs="Symbol"/>
        <w:w w:val="100"/>
        <w:sz w:val="20"/>
        <w:szCs w:val="20"/>
        <w:lang w:val="ru-RU" w:eastAsia="en-US" w:bidi="ar-SA"/>
      </w:rPr>
    </w:lvl>
    <w:lvl w:ilvl="1">
      <w:start w:val="0"/>
      <w:numFmt w:val="bullet"/>
      <w:lvlText w:val="-"/>
      <w:lvlJc w:val="left"/>
      <w:pPr>
        <w:ind w:left="831" w:hanging="140"/>
      </w:pPr>
      <w:rPr>
        <w:rFonts w:hint="default" w:ascii="Times New Roman" w:hAnsi="Times New Roman" w:eastAsia="Times New Roman" w:cs="Times New Roman"/>
        <w:spacing w:val="-2"/>
        <w:w w:val="99"/>
        <w:sz w:val="24"/>
        <w:szCs w:val="24"/>
        <w:lang w:val="ru-RU" w:eastAsia="en-US" w:bidi="ar-SA"/>
      </w:rPr>
    </w:lvl>
    <w:lvl w:ilvl="2">
      <w:start w:val="0"/>
      <w:numFmt w:val="bullet"/>
      <w:lvlText w:val="•"/>
      <w:lvlJc w:val="left"/>
      <w:pPr>
        <w:ind w:left="1969" w:hanging="140"/>
      </w:pPr>
      <w:rPr>
        <w:rFonts w:hint="default"/>
        <w:lang w:val="ru-RU" w:eastAsia="en-US" w:bidi="ar-SA"/>
      </w:rPr>
    </w:lvl>
    <w:lvl w:ilvl="3">
      <w:start w:val="0"/>
      <w:numFmt w:val="bullet"/>
      <w:lvlText w:val="•"/>
      <w:lvlJc w:val="left"/>
      <w:pPr>
        <w:ind w:left="2958" w:hanging="140"/>
      </w:pPr>
      <w:rPr>
        <w:rFonts w:hint="default"/>
        <w:lang w:val="ru-RU" w:eastAsia="en-US" w:bidi="ar-SA"/>
      </w:rPr>
    </w:lvl>
    <w:lvl w:ilvl="4">
      <w:start w:val="0"/>
      <w:numFmt w:val="bullet"/>
      <w:lvlText w:val="•"/>
      <w:lvlJc w:val="left"/>
      <w:pPr>
        <w:ind w:left="3948" w:hanging="140"/>
      </w:pPr>
      <w:rPr>
        <w:rFonts w:hint="default"/>
        <w:lang w:val="ru-RU" w:eastAsia="en-US" w:bidi="ar-SA"/>
      </w:rPr>
    </w:lvl>
    <w:lvl w:ilvl="5">
      <w:start w:val="0"/>
      <w:numFmt w:val="bullet"/>
      <w:lvlText w:val="•"/>
      <w:lvlJc w:val="left"/>
      <w:pPr>
        <w:ind w:left="4937" w:hanging="140"/>
      </w:pPr>
      <w:rPr>
        <w:rFonts w:hint="default"/>
        <w:lang w:val="ru-RU" w:eastAsia="en-US" w:bidi="ar-SA"/>
      </w:rPr>
    </w:lvl>
    <w:lvl w:ilvl="6">
      <w:start w:val="0"/>
      <w:numFmt w:val="bullet"/>
      <w:lvlText w:val="•"/>
      <w:lvlJc w:val="left"/>
      <w:pPr>
        <w:ind w:left="5927" w:hanging="140"/>
      </w:pPr>
      <w:rPr>
        <w:rFonts w:hint="default"/>
        <w:lang w:val="ru-RU" w:eastAsia="en-US" w:bidi="ar-SA"/>
      </w:rPr>
    </w:lvl>
    <w:lvl w:ilvl="7">
      <w:start w:val="0"/>
      <w:numFmt w:val="bullet"/>
      <w:lvlText w:val="•"/>
      <w:lvlJc w:val="left"/>
      <w:pPr>
        <w:ind w:left="6916" w:hanging="140"/>
      </w:pPr>
      <w:rPr>
        <w:rFonts w:hint="default"/>
        <w:lang w:val="ru-RU" w:eastAsia="en-US" w:bidi="ar-SA"/>
      </w:rPr>
    </w:lvl>
    <w:lvl w:ilvl="8">
      <w:start w:val="0"/>
      <w:numFmt w:val="bullet"/>
      <w:lvlText w:val="•"/>
      <w:lvlJc w:val="left"/>
      <w:pPr>
        <w:ind w:left="7906" w:hanging="140"/>
      </w:pPr>
      <w:rPr>
        <w:rFonts w:hint="default"/>
        <w:lang w:val="ru-RU" w:eastAsia="en-US" w:bidi="ar-SA"/>
      </w:rPr>
    </w:lvl>
  </w:abstractNum>
  <w:abstractNum w:abstractNumId="6">
    <w:multiLevelType w:val="hybridMultilevel"/>
    <w:lvl w:ilvl="0">
      <w:start w:val="1"/>
      <w:numFmt w:val="decimal"/>
      <w:lvlText w:val="%1."/>
      <w:lvlJc w:val="left"/>
      <w:pPr>
        <w:ind w:left="1191" w:hanging="360"/>
        <w:jc w:val="left"/>
      </w:pPr>
      <w:rPr>
        <w:rFonts w:hint="default" w:ascii="Times New Roman" w:hAnsi="Times New Roman" w:eastAsia="Times New Roman" w:cs="Times New Roman"/>
        <w:i/>
        <w:spacing w:val="-2"/>
        <w:w w:val="100"/>
        <w:sz w:val="24"/>
        <w:szCs w:val="24"/>
        <w:lang w:val="ru-RU" w:eastAsia="en-US" w:bidi="ar-SA"/>
      </w:rPr>
    </w:lvl>
    <w:lvl w:ilvl="1">
      <w:start w:val="1"/>
      <w:numFmt w:val="lowerLetter"/>
      <w:lvlText w:val="%2."/>
      <w:lvlJc w:val="left"/>
      <w:pPr>
        <w:ind w:left="1911" w:hanging="360"/>
        <w:jc w:val="left"/>
      </w:pPr>
      <w:rPr>
        <w:rFonts w:hint="default" w:ascii="Times New Roman" w:hAnsi="Times New Roman" w:eastAsia="Times New Roman" w:cs="Times New Roman"/>
        <w:i/>
        <w:spacing w:val="-5"/>
        <w:w w:val="100"/>
        <w:sz w:val="24"/>
        <w:szCs w:val="24"/>
        <w:lang w:val="ru-RU" w:eastAsia="en-US" w:bidi="ar-SA"/>
      </w:rPr>
    </w:lvl>
    <w:lvl w:ilvl="2">
      <w:start w:val="0"/>
      <w:numFmt w:val="bullet"/>
      <w:lvlText w:val="•"/>
      <w:lvlJc w:val="left"/>
      <w:pPr>
        <w:ind w:left="2805" w:hanging="360"/>
      </w:pPr>
      <w:rPr>
        <w:rFonts w:hint="default"/>
        <w:lang w:val="ru-RU" w:eastAsia="en-US" w:bidi="ar-SA"/>
      </w:rPr>
    </w:lvl>
    <w:lvl w:ilvl="3">
      <w:start w:val="0"/>
      <w:numFmt w:val="bullet"/>
      <w:lvlText w:val="•"/>
      <w:lvlJc w:val="left"/>
      <w:pPr>
        <w:ind w:left="3690" w:hanging="360"/>
      </w:pPr>
      <w:rPr>
        <w:rFonts w:hint="default"/>
        <w:lang w:val="ru-RU" w:eastAsia="en-US" w:bidi="ar-SA"/>
      </w:rPr>
    </w:lvl>
    <w:lvl w:ilvl="4">
      <w:start w:val="0"/>
      <w:numFmt w:val="bullet"/>
      <w:lvlText w:val="•"/>
      <w:lvlJc w:val="left"/>
      <w:pPr>
        <w:ind w:left="4575" w:hanging="360"/>
      </w:pPr>
      <w:rPr>
        <w:rFonts w:hint="default"/>
        <w:lang w:val="ru-RU" w:eastAsia="en-US" w:bidi="ar-SA"/>
      </w:rPr>
    </w:lvl>
    <w:lvl w:ilvl="5">
      <w:start w:val="0"/>
      <w:numFmt w:val="bullet"/>
      <w:lvlText w:val="•"/>
      <w:lvlJc w:val="left"/>
      <w:pPr>
        <w:ind w:left="5460" w:hanging="360"/>
      </w:pPr>
      <w:rPr>
        <w:rFonts w:hint="default"/>
        <w:lang w:val="ru-RU" w:eastAsia="en-US" w:bidi="ar-SA"/>
      </w:rPr>
    </w:lvl>
    <w:lvl w:ilvl="6">
      <w:start w:val="0"/>
      <w:numFmt w:val="bullet"/>
      <w:lvlText w:val="•"/>
      <w:lvlJc w:val="left"/>
      <w:pPr>
        <w:ind w:left="6345" w:hanging="360"/>
      </w:pPr>
      <w:rPr>
        <w:rFonts w:hint="default"/>
        <w:lang w:val="ru-RU" w:eastAsia="en-US" w:bidi="ar-SA"/>
      </w:rPr>
    </w:lvl>
    <w:lvl w:ilvl="7">
      <w:start w:val="0"/>
      <w:numFmt w:val="bullet"/>
      <w:lvlText w:val="•"/>
      <w:lvlJc w:val="left"/>
      <w:pPr>
        <w:ind w:left="7230" w:hanging="360"/>
      </w:pPr>
      <w:rPr>
        <w:rFonts w:hint="default"/>
        <w:lang w:val="ru-RU" w:eastAsia="en-US" w:bidi="ar-SA"/>
      </w:rPr>
    </w:lvl>
    <w:lvl w:ilvl="8">
      <w:start w:val="0"/>
      <w:numFmt w:val="bullet"/>
      <w:lvlText w:val="•"/>
      <w:lvlJc w:val="left"/>
      <w:pPr>
        <w:ind w:left="8115" w:hanging="360"/>
      </w:pPr>
      <w:rPr>
        <w:rFonts w:hint="default"/>
        <w:lang w:val="ru-RU" w:eastAsia="en-US" w:bidi="ar-SA"/>
      </w:rPr>
    </w:lvl>
  </w:abstractNum>
  <w:abstractNum w:abstractNumId="5">
    <w:multiLevelType w:val="hybridMultilevel"/>
    <w:lvl w:ilvl="0">
      <w:start w:val="0"/>
      <w:numFmt w:val="bullet"/>
      <w:lvlText w:val="-"/>
      <w:lvlJc w:val="left"/>
      <w:pPr>
        <w:ind w:left="1191" w:hanging="360"/>
      </w:pPr>
      <w:rPr>
        <w:rFonts w:hint="default" w:ascii="Cambria" w:hAnsi="Cambria" w:eastAsia="Cambria" w:cs="Cambria"/>
        <w:spacing w:val="-6"/>
        <w:w w:val="100"/>
        <w:sz w:val="24"/>
        <w:szCs w:val="24"/>
        <w:lang w:val="ru-RU" w:eastAsia="en-US" w:bidi="ar-SA"/>
      </w:rPr>
    </w:lvl>
    <w:lvl w:ilvl="1">
      <w:start w:val="0"/>
      <w:numFmt w:val="bullet"/>
      <w:lvlText w:val="•"/>
      <w:lvlJc w:val="left"/>
      <w:pPr>
        <w:ind w:left="2068" w:hanging="360"/>
      </w:pPr>
      <w:rPr>
        <w:rFonts w:hint="default"/>
        <w:lang w:val="ru-RU" w:eastAsia="en-US" w:bidi="ar-SA"/>
      </w:rPr>
    </w:lvl>
    <w:lvl w:ilvl="2">
      <w:start w:val="0"/>
      <w:numFmt w:val="bullet"/>
      <w:lvlText w:val="•"/>
      <w:lvlJc w:val="left"/>
      <w:pPr>
        <w:ind w:left="2937" w:hanging="360"/>
      </w:pPr>
      <w:rPr>
        <w:rFonts w:hint="default"/>
        <w:lang w:val="ru-RU" w:eastAsia="en-US" w:bidi="ar-SA"/>
      </w:rPr>
    </w:lvl>
    <w:lvl w:ilvl="3">
      <w:start w:val="0"/>
      <w:numFmt w:val="bullet"/>
      <w:lvlText w:val="•"/>
      <w:lvlJc w:val="left"/>
      <w:pPr>
        <w:ind w:left="3805" w:hanging="360"/>
      </w:pPr>
      <w:rPr>
        <w:rFonts w:hint="default"/>
        <w:lang w:val="ru-RU" w:eastAsia="en-US" w:bidi="ar-SA"/>
      </w:rPr>
    </w:lvl>
    <w:lvl w:ilvl="4">
      <w:start w:val="0"/>
      <w:numFmt w:val="bullet"/>
      <w:lvlText w:val="•"/>
      <w:lvlJc w:val="left"/>
      <w:pPr>
        <w:ind w:left="4674" w:hanging="360"/>
      </w:pPr>
      <w:rPr>
        <w:rFonts w:hint="default"/>
        <w:lang w:val="ru-RU" w:eastAsia="en-US" w:bidi="ar-SA"/>
      </w:rPr>
    </w:lvl>
    <w:lvl w:ilvl="5">
      <w:start w:val="0"/>
      <w:numFmt w:val="bullet"/>
      <w:lvlText w:val="•"/>
      <w:lvlJc w:val="left"/>
      <w:pPr>
        <w:ind w:left="5542" w:hanging="360"/>
      </w:pPr>
      <w:rPr>
        <w:rFonts w:hint="default"/>
        <w:lang w:val="ru-RU" w:eastAsia="en-US" w:bidi="ar-SA"/>
      </w:rPr>
    </w:lvl>
    <w:lvl w:ilvl="6">
      <w:start w:val="0"/>
      <w:numFmt w:val="bullet"/>
      <w:lvlText w:val="•"/>
      <w:lvlJc w:val="left"/>
      <w:pPr>
        <w:ind w:left="6411" w:hanging="360"/>
      </w:pPr>
      <w:rPr>
        <w:rFonts w:hint="default"/>
        <w:lang w:val="ru-RU" w:eastAsia="en-US" w:bidi="ar-SA"/>
      </w:rPr>
    </w:lvl>
    <w:lvl w:ilvl="7">
      <w:start w:val="0"/>
      <w:numFmt w:val="bullet"/>
      <w:lvlText w:val="•"/>
      <w:lvlJc w:val="left"/>
      <w:pPr>
        <w:ind w:left="7279" w:hanging="360"/>
      </w:pPr>
      <w:rPr>
        <w:rFonts w:hint="default"/>
        <w:lang w:val="ru-RU" w:eastAsia="en-US" w:bidi="ar-SA"/>
      </w:rPr>
    </w:lvl>
    <w:lvl w:ilvl="8">
      <w:start w:val="0"/>
      <w:numFmt w:val="bullet"/>
      <w:lvlText w:val="•"/>
      <w:lvlJc w:val="left"/>
      <w:pPr>
        <w:ind w:left="8148" w:hanging="360"/>
      </w:pPr>
      <w:rPr>
        <w:rFonts w:hint="default"/>
        <w:lang w:val="ru-RU" w:eastAsia="en-US" w:bidi="ar-SA"/>
      </w:rPr>
    </w:lvl>
  </w:abstractNum>
  <w:abstractNum w:abstractNumId="4">
    <w:multiLevelType w:val="hybridMultilevel"/>
    <w:lvl w:ilvl="0">
      <w:start w:val="0"/>
      <w:numFmt w:val="bullet"/>
      <w:lvlText w:val="-"/>
      <w:lvlJc w:val="left"/>
      <w:pPr>
        <w:ind w:left="110" w:hanging="345"/>
      </w:pPr>
      <w:rPr>
        <w:rFonts w:hint="default" w:ascii="Times New Roman" w:hAnsi="Times New Roman" w:eastAsia="Times New Roman" w:cs="Times New Roman"/>
        <w:spacing w:val="-16"/>
        <w:w w:val="100"/>
        <w:sz w:val="24"/>
        <w:szCs w:val="24"/>
        <w:lang w:val="ru-RU" w:eastAsia="en-US" w:bidi="ar-SA"/>
      </w:rPr>
    </w:lvl>
    <w:lvl w:ilvl="1">
      <w:start w:val="0"/>
      <w:numFmt w:val="bullet"/>
      <w:lvlText w:val="•"/>
      <w:lvlJc w:val="left"/>
      <w:pPr>
        <w:ind w:left="894" w:hanging="345"/>
      </w:pPr>
      <w:rPr>
        <w:rFonts w:hint="default"/>
        <w:lang w:val="ru-RU" w:eastAsia="en-US" w:bidi="ar-SA"/>
      </w:rPr>
    </w:lvl>
    <w:lvl w:ilvl="2">
      <w:start w:val="0"/>
      <w:numFmt w:val="bullet"/>
      <w:lvlText w:val="•"/>
      <w:lvlJc w:val="left"/>
      <w:pPr>
        <w:ind w:left="1668" w:hanging="345"/>
      </w:pPr>
      <w:rPr>
        <w:rFonts w:hint="default"/>
        <w:lang w:val="ru-RU" w:eastAsia="en-US" w:bidi="ar-SA"/>
      </w:rPr>
    </w:lvl>
    <w:lvl w:ilvl="3">
      <w:start w:val="0"/>
      <w:numFmt w:val="bullet"/>
      <w:lvlText w:val="•"/>
      <w:lvlJc w:val="left"/>
      <w:pPr>
        <w:ind w:left="2442" w:hanging="345"/>
      </w:pPr>
      <w:rPr>
        <w:rFonts w:hint="default"/>
        <w:lang w:val="ru-RU" w:eastAsia="en-US" w:bidi="ar-SA"/>
      </w:rPr>
    </w:lvl>
    <w:lvl w:ilvl="4">
      <w:start w:val="0"/>
      <w:numFmt w:val="bullet"/>
      <w:lvlText w:val="•"/>
      <w:lvlJc w:val="left"/>
      <w:pPr>
        <w:ind w:left="3217" w:hanging="345"/>
      </w:pPr>
      <w:rPr>
        <w:rFonts w:hint="default"/>
        <w:lang w:val="ru-RU" w:eastAsia="en-US" w:bidi="ar-SA"/>
      </w:rPr>
    </w:lvl>
    <w:lvl w:ilvl="5">
      <w:start w:val="0"/>
      <w:numFmt w:val="bullet"/>
      <w:lvlText w:val="•"/>
      <w:lvlJc w:val="left"/>
      <w:pPr>
        <w:ind w:left="3991" w:hanging="345"/>
      </w:pPr>
      <w:rPr>
        <w:rFonts w:hint="default"/>
        <w:lang w:val="ru-RU" w:eastAsia="en-US" w:bidi="ar-SA"/>
      </w:rPr>
    </w:lvl>
    <w:lvl w:ilvl="6">
      <w:start w:val="0"/>
      <w:numFmt w:val="bullet"/>
      <w:lvlText w:val="•"/>
      <w:lvlJc w:val="left"/>
      <w:pPr>
        <w:ind w:left="4765" w:hanging="345"/>
      </w:pPr>
      <w:rPr>
        <w:rFonts w:hint="default"/>
        <w:lang w:val="ru-RU" w:eastAsia="en-US" w:bidi="ar-SA"/>
      </w:rPr>
    </w:lvl>
    <w:lvl w:ilvl="7">
      <w:start w:val="0"/>
      <w:numFmt w:val="bullet"/>
      <w:lvlText w:val="•"/>
      <w:lvlJc w:val="left"/>
      <w:pPr>
        <w:ind w:left="5540" w:hanging="345"/>
      </w:pPr>
      <w:rPr>
        <w:rFonts w:hint="default"/>
        <w:lang w:val="ru-RU" w:eastAsia="en-US" w:bidi="ar-SA"/>
      </w:rPr>
    </w:lvl>
    <w:lvl w:ilvl="8">
      <w:start w:val="0"/>
      <w:numFmt w:val="bullet"/>
      <w:lvlText w:val="•"/>
      <w:lvlJc w:val="left"/>
      <w:pPr>
        <w:ind w:left="6314" w:hanging="345"/>
      </w:pPr>
      <w:rPr>
        <w:rFonts w:hint="default"/>
        <w:lang w:val="ru-RU" w:eastAsia="en-US" w:bidi="ar-SA"/>
      </w:rPr>
    </w:lvl>
  </w:abstractNum>
  <w:abstractNum w:abstractNumId="3">
    <w:multiLevelType w:val="hybridMultilevel"/>
    <w:lvl w:ilvl="0">
      <w:start w:val="0"/>
      <w:numFmt w:val="bullet"/>
      <w:lvlText w:val="-"/>
      <w:lvlJc w:val="left"/>
      <w:pPr>
        <w:ind w:left="110" w:hanging="155"/>
      </w:pPr>
      <w:rPr>
        <w:rFonts w:hint="default" w:ascii="Times New Roman" w:hAnsi="Times New Roman" w:eastAsia="Times New Roman" w:cs="Times New Roman"/>
        <w:w w:val="100"/>
        <w:sz w:val="24"/>
        <w:szCs w:val="24"/>
        <w:lang w:val="ru-RU" w:eastAsia="en-US" w:bidi="ar-SA"/>
      </w:rPr>
    </w:lvl>
    <w:lvl w:ilvl="1">
      <w:start w:val="0"/>
      <w:numFmt w:val="bullet"/>
      <w:lvlText w:val="•"/>
      <w:lvlJc w:val="left"/>
      <w:pPr>
        <w:ind w:left="894" w:hanging="155"/>
      </w:pPr>
      <w:rPr>
        <w:rFonts w:hint="default"/>
        <w:lang w:val="ru-RU" w:eastAsia="en-US" w:bidi="ar-SA"/>
      </w:rPr>
    </w:lvl>
    <w:lvl w:ilvl="2">
      <w:start w:val="0"/>
      <w:numFmt w:val="bullet"/>
      <w:lvlText w:val="•"/>
      <w:lvlJc w:val="left"/>
      <w:pPr>
        <w:ind w:left="1668" w:hanging="155"/>
      </w:pPr>
      <w:rPr>
        <w:rFonts w:hint="default"/>
        <w:lang w:val="ru-RU" w:eastAsia="en-US" w:bidi="ar-SA"/>
      </w:rPr>
    </w:lvl>
    <w:lvl w:ilvl="3">
      <w:start w:val="0"/>
      <w:numFmt w:val="bullet"/>
      <w:lvlText w:val="•"/>
      <w:lvlJc w:val="left"/>
      <w:pPr>
        <w:ind w:left="2442" w:hanging="155"/>
      </w:pPr>
      <w:rPr>
        <w:rFonts w:hint="default"/>
        <w:lang w:val="ru-RU" w:eastAsia="en-US" w:bidi="ar-SA"/>
      </w:rPr>
    </w:lvl>
    <w:lvl w:ilvl="4">
      <w:start w:val="0"/>
      <w:numFmt w:val="bullet"/>
      <w:lvlText w:val="•"/>
      <w:lvlJc w:val="left"/>
      <w:pPr>
        <w:ind w:left="3217" w:hanging="155"/>
      </w:pPr>
      <w:rPr>
        <w:rFonts w:hint="default"/>
        <w:lang w:val="ru-RU" w:eastAsia="en-US" w:bidi="ar-SA"/>
      </w:rPr>
    </w:lvl>
    <w:lvl w:ilvl="5">
      <w:start w:val="0"/>
      <w:numFmt w:val="bullet"/>
      <w:lvlText w:val="•"/>
      <w:lvlJc w:val="left"/>
      <w:pPr>
        <w:ind w:left="3991" w:hanging="155"/>
      </w:pPr>
      <w:rPr>
        <w:rFonts w:hint="default"/>
        <w:lang w:val="ru-RU" w:eastAsia="en-US" w:bidi="ar-SA"/>
      </w:rPr>
    </w:lvl>
    <w:lvl w:ilvl="6">
      <w:start w:val="0"/>
      <w:numFmt w:val="bullet"/>
      <w:lvlText w:val="•"/>
      <w:lvlJc w:val="left"/>
      <w:pPr>
        <w:ind w:left="4765" w:hanging="155"/>
      </w:pPr>
      <w:rPr>
        <w:rFonts w:hint="default"/>
        <w:lang w:val="ru-RU" w:eastAsia="en-US" w:bidi="ar-SA"/>
      </w:rPr>
    </w:lvl>
    <w:lvl w:ilvl="7">
      <w:start w:val="0"/>
      <w:numFmt w:val="bullet"/>
      <w:lvlText w:val="•"/>
      <w:lvlJc w:val="left"/>
      <w:pPr>
        <w:ind w:left="5540" w:hanging="155"/>
      </w:pPr>
      <w:rPr>
        <w:rFonts w:hint="default"/>
        <w:lang w:val="ru-RU" w:eastAsia="en-US" w:bidi="ar-SA"/>
      </w:rPr>
    </w:lvl>
    <w:lvl w:ilvl="8">
      <w:start w:val="0"/>
      <w:numFmt w:val="bullet"/>
      <w:lvlText w:val="•"/>
      <w:lvlJc w:val="left"/>
      <w:pPr>
        <w:ind w:left="6314" w:hanging="155"/>
      </w:pPr>
      <w:rPr>
        <w:rFonts w:hint="default"/>
        <w:lang w:val="ru-RU" w:eastAsia="en-US" w:bidi="ar-SA"/>
      </w:rPr>
    </w:lvl>
  </w:abstractNum>
  <w:abstractNum w:abstractNumId="2">
    <w:multiLevelType w:val="hybridMultilevel"/>
    <w:lvl w:ilvl="0">
      <w:start w:val="0"/>
      <w:numFmt w:val="bullet"/>
      <w:lvlText w:val="-"/>
      <w:lvlJc w:val="left"/>
      <w:pPr>
        <w:ind w:left="110" w:hanging="140"/>
      </w:pPr>
      <w:rPr>
        <w:rFonts w:hint="default" w:ascii="Times New Roman" w:hAnsi="Times New Roman" w:eastAsia="Times New Roman" w:cs="Times New Roman"/>
        <w:spacing w:val="-16"/>
        <w:w w:val="100"/>
        <w:sz w:val="24"/>
        <w:szCs w:val="24"/>
        <w:lang w:val="ru-RU" w:eastAsia="en-US" w:bidi="ar-SA"/>
      </w:rPr>
    </w:lvl>
    <w:lvl w:ilvl="1">
      <w:start w:val="0"/>
      <w:numFmt w:val="bullet"/>
      <w:lvlText w:val="•"/>
      <w:lvlJc w:val="left"/>
      <w:pPr>
        <w:ind w:left="894" w:hanging="140"/>
      </w:pPr>
      <w:rPr>
        <w:rFonts w:hint="default"/>
        <w:lang w:val="ru-RU" w:eastAsia="en-US" w:bidi="ar-SA"/>
      </w:rPr>
    </w:lvl>
    <w:lvl w:ilvl="2">
      <w:start w:val="0"/>
      <w:numFmt w:val="bullet"/>
      <w:lvlText w:val="•"/>
      <w:lvlJc w:val="left"/>
      <w:pPr>
        <w:ind w:left="1668" w:hanging="140"/>
      </w:pPr>
      <w:rPr>
        <w:rFonts w:hint="default"/>
        <w:lang w:val="ru-RU" w:eastAsia="en-US" w:bidi="ar-SA"/>
      </w:rPr>
    </w:lvl>
    <w:lvl w:ilvl="3">
      <w:start w:val="0"/>
      <w:numFmt w:val="bullet"/>
      <w:lvlText w:val="•"/>
      <w:lvlJc w:val="left"/>
      <w:pPr>
        <w:ind w:left="2442" w:hanging="140"/>
      </w:pPr>
      <w:rPr>
        <w:rFonts w:hint="default"/>
        <w:lang w:val="ru-RU" w:eastAsia="en-US" w:bidi="ar-SA"/>
      </w:rPr>
    </w:lvl>
    <w:lvl w:ilvl="4">
      <w:start w:val="0"/>
      <w:numFmt w:val="bullet"/>
      <w:lvlText w:val="•"/>
      <w:lvlJc w:val="left"/>
      <w:pPr>
        <w:ind w:left="3217" w:hanging="140"/>
      </w:pPr>
      <w:rPr>
        <w:rFonts w:hint="default"/>
        <w:lang w:val="ru-RU" w:eastAsia="en-US" w:bidi="ar-SA"/>
      </w:rPr>
    </w:lvl>
    <w:lvl w:ilvl="5">
      <w:start w:val="0"/>
      <w:numFmt w:val="bullet"/>
      <w:lvlText w:val="•"/>
      <w:lvlJc w:val="left"/>
      <w:pPr>
        <w:ind w:left="3991" w:hanging="140"/>
      </w:pPr>
      <w:rPr>
        <w:rFonts w:hint="default"/>
        <w:lang w:val="ru-RU" w:eastAsia="en-US" w:bidi="ar-SA"/>
      </w:rPr>
    </w:lvl>
    <w:lvl w:ilvl="6">
      <w:start w:val="0"/>
      <w:numFmt w:val="bullet"/>
      <w:lvlText w:val="•"/>
      <w:lvlJc w:val="left"/>
      <w:pPr>
        <w:ind w:left="4765" w:hanging="140"/>
      </w:pPr>
      <w:rPr>
        <w:rFonts w:hint="default"/>
        <w:lang w:val="ru-RU" w:eastAsia="en-US" w:bidi="ar-SA"/>
      </w:rPr>
    </w:lvl>
    <w:lvl w:ilvl="7">
      <w:start w:val="0"/>
      <w:numFmt w:val="bullet"/>
      <w:lvlText w:val="•"/>
      <w:lvlJc w:val="left"/>
      <w:pPr>
        <w:ind w:left="5540" w:hanging="140"/>
      </w:pPr>
      <w:rPr>
        <w:rFonts w:hint="default"/>
        <w:lang w:val="ru-RU" w:eastAsia="en-US" w:bidi="ar-SA"/>
      </w:rPr>
    </w:lvl>
    <w:lvl w:ilvl="8">
      <w:start w:val="0"/>
      <w:numFmt w:val="bullet"/>
      <w:lvlText w:val="•"/>
      <w:lvlJc w:val="left"/>
      <w:pPr>
        <w:ind w:left="6314" w:hanging="140"/>
      </w:pPr>
      <w:rPr>
        <w:rFonts w:hint="default"/>
        <w:lang w:val="ru-RU" w:eastAsia="en-US" w:bidi="ar-SA"/>
      </w:rPr>
    </w:lvl>
  </w:abstractNum>
  <w:abstractNum w:abstractNumId="1">
    <w:multiLevelType w:val="hybridMultilevel"/>
    <w:lvl w:ilvl="0">
      <w:start w:val="0"/>
      <w:numFmt w:val="bullet"/>
      <w:lvlText w:val="-"/>
      <w:lvlJc w:val="left"/>
      <w:pPr>
        <w:ind w:left="110" w:hanging="355"/>
      </w:pPr>
      <w:rPr>
        <w:rFonts w:hint="default" w:ascii="Times New Roman" w:hAnsi="Times New Roman" w:eastAsia="Times New Roman" w:cs="Times New Roman"/>
        <w:spacing w:val="-16"/>
        <w:w w:val="100"/>
        <w:sz w:val="24"/>
        <w:szCs w:val="24"/>
        <w:lang w:val="ru-RU" w:eastAsia="en-US" w:bidi="ar-SA"/>
      </w:rPr>
    </w:lvl>
    <w:lvl w:ilvl="1">
      <w:start w:val="0"/>
      <w:numFmt w:val="bullet"/>
      <w:lvlText w:val="•"/>
      <w:lvlJc w:val="left"/>
      <w:pPr>
        <w:ind w:left="894" w:hanging="355"/>
      </w:pPr>
      <w:rPr>
        <w:rFonts w:hint="default"/>
        <w:lang w:val="ru-RU" w:eastAsia="en-US" w:bidi="ar-SA"/>
      </w:rPr>
    </w:lvl>
    <w:lvl w:ilvl="2">
      <w:start w:val="0"/>
      <w:numFmt w:val="bullet"/>
      <w:lvlText w:val="•"/>
      <w:lvlJc w:val="left"/>
      <w:pPr>
        <w:ind w:left="1668" w:hanging="355"/>
      </w:pPr>
      <w:rPr>
        <w:rFonts w:hint="default"/>
        <w:lang w:val="ru-RU" w:eastAsia="en-US" w:bidi="ar-SA"/>
      </w:rPr>
    </w:lvl>
    <w:lvl w:ilvl="3">
      <w:start w:val="0"/>
      <w:numFmt w:val="bullet"/>
      <w:lvlText w:val="•"/>
      <w:lvlJc w:val="left"/>
      <w:pPr>
        <w:ind w:left="2442" w:hanging="355"/>
      </w:pPr>
      <w:rPr>
        <w:rFonts w:hint="default"/>
        <w:lang w:val="ru-RU" w:eastAsia="en-US" w:bidi="ar-SA"/>
      </w:rPr>
    </w:lvl>
    <w:lvl w:ilvl="4">
      <w:start w:val="0"/>
      <w:numFmt w:val="bullet"/>
      <w:lvlText w:val="•"/>
      <w:lvlJc w:val="left"/>
      <w:pPr>
        <w:ind w:left="3217" w:hanging="355"/>
      </w:pPr>
      <w:rPr>
        <w:rFonts w:hint="default"/>
        <w:lang w:val="ru-RU" w:eastAsia="en-US" w:bidi="ar-SA"/>
      </w:rPr>
    </w:lvl>
    <w:lvl w:ilvl="5">
      <w:start w:val="0"/>
      <w:numFmt w:val="bullet"/>
      <w:lvlText w:val="•"/>
      <w:lvlJc w:val="left"/>
      <w:pPr>
        <w:ind w:left="3991" w:hanging="355"/>
      </w:pPr>
      <w:rPr>
        <w:rFonts w:hint="default"/>
        <w:lang w:val="ru-RU" w:eastAsia="en-US" w:bidi="ar-SA"/>
      </w:rPr>
    </w:lvl>
    <w:lvl w:ilvl="6">
      <w:start w:val="0"/>
      <w:numFmt w:val="bullet"/>
      <w:lvlText w:val="•"/>
      <w:lvlJc w:val="left"/>
      <w:pPr>
        <w:ind w:left="4765" w:hanging="355"/>
      </w:pPr>
      <w:rPr>
        <w:rFonts w:hint="default"/>
        <w:lang w:val="ru-RU" w:eastAsia="en-US" w:bidi="ar-SA"/>
      </w:rPr>
    </w:lvl>
    <w:lvl w:ilvl="7">
      <w:start w:val="0"/>
      <w:numFmt w:val="bullet"/>
      <w:lvlText w:val="•"/>
      <w:lvlJc w:val="left"/>
      <w:pPr>
        <w:ind w:left="5540" w:hanging="355"/>
      </w:pPr>
      <w:rPr>
        <w:rFonts w:hint="default"/>
        <w:lang w:val="ru-RU" w:eastAsia="en-US" w:bidi="ar-SA"/>
      </w:rPr>
    </w:lvl>
    <w:lvl w:ilvl="8">
      <w:start w:val="0"/>
      <w:numFmt w:val="bullet"/>
      <w:lvlText w:val="•"/>
      <w:lvlJc w:val="left"/>
      <w:pPr>
        <w:ind w:left="6314" w:hanging="355"/>
      </w:pPr>
      <w:rPr>
        <w:rFonts w:hint="default"/>
        <w:lang w:val="ru-RU" w:eastAsia="en-US" w:bidi="ar-SA"/>
      </w:rPr>
    </w:lvl>
  </w:abstractNum>
  <w:abstractNum w:abstractNumId="0">
    <w:multiLevelType w:val="hybridMultilevel"/>
    <w:lvl w:ilvl="0">
      <w:start w:val="1"/>
      <w:numFmt w:val="decimal"/>
      <w:lvlText w:val="%1."/>
      <w:lvlJc w:val="left"/>
      <w:pPr>
        <w:ind w:left="120" w:hanging="355"/>
        <w:jc w:val="left"/>
      </w:pPr>
      <w:rPr>
        <w:rFonts w:hint="default" w:ascii="Times New Roman" w:hAnsi="Times New Roman" w:eastAsia="Times New Roman" w:cs="Times New Roman"/>
        <w:spacing w:val="-14"/>
        <w:w w:val="100"/>
        <w:sz w:val="24"/>
        <w:szCs w:val="24"/>
        <w:lang w:val="ru-RU" w:eastAsia="en-US" w:bidi="ar-SA"/>
      </w:rPr>
    </w:lvl>
    <w:lvl w:ilvl="1">
      <w:start w:val="1"/>
      <w:numFmt w:val="decimal"/>
      <w:lvlText w:val="%1.%2"/>
      <w:lvlJc w:val="left"/>
      <w:pPr>
        <w:ind w:left="730" w:hanging="325"/>
        <w:jc w:val="left"/>
      </w:pPr>
      <w:rPr>
        <w:rFonts w:hint="default" w:ascii="Calibri" w:hAnsi="Calibri" w:eastAsia="Calibri" w:cs="Calibri"/>
        <w:spacing w:val="-2"/>
        <w:w w:val="100"/>
        <w:sz w:val="22"/>
        <w:szCs w:val="22"/>
        <w:lang w:val="ru-RU" w:eastAsia="en-US" w:bidi="ar-SA"/>
      </w:rPr>
    </w:lvl>
    <w:lvl w:ilvl="2">
      <w:start w:val="1"/>
      <w:numFmt w:val="decimal"/>
      <w:lvlText w:val="%3."/>
      <w:lvlJc w:val="left"/>
      <w:pPr>
        <w:ind w:left="2997" w:hanging="280"/>
        <w:jc w:val="right"/>
      </w:pPr>
      <w:rPr>
        <w:rFonts w:hint="default" w:ascii="Times New Roman" w:hAnsi="Times New Roman" w:eastAsia="Times New Roman" w:cs="Times New Roman"/>
        <w:b/>
        <w:bCs/>
        <w:spacing w:val="-4"/>
        <w:w w:val="100"/>
        <w:sz w:val="28"/>
        <w:szCs w:val="28"/>
        <w:lang w:val="ru-RU" w:eastAsia="en-US" w:bidi="ar-SA"/>
      </w:rPr>
    </w:lvl>
    <w:lvl w:ilvl="3">
      <w:start w:val="1"/>
      <w:numFmt w:val="decimal"/>
      <w:lvlText w:val="%3.%4"/>
      <w:lvlJc w:val="left"/>
      <w:pPr>
        <w:ind w:left="1325" w:hanging="495"/>
        <w:jc w:val="left"/>
      </w:pPr>
      <w:rPr>
        <w:rFonts w:hint="default" w:ascii="Times New Roman" w:hAnsi="Times New Roman" w:eastAsia="Times New Roman" w:cs="Times New Roman"/>
        <w:b/>
        <w:bCs/>
        <w:spacing w:val="-5"/>
        <w:w w:val="100"/>
        <w:sz w:val="24"/>
        <w:szCs w:val="24"/>
        <w:u w:val="single" w:color="000000"/>
        <w:lang w:val="ru-RU" w:eastAsia="en-US" w:bidi="ar-SA"/>
      </w:rPr>
    </w:lvl>
    <w:lvl w:ilvl="4">
      <w:start w:val="0"/>
      <w:numFmt w:val="bullet"/>
      <w:lvlText w:val=""/>
      <w:lvlJc w:val="left"/>
      <w:pPr>
        <w:ind w:left="1256" w:hanging="306"/>
      </w:pPr>
      <w:rPr>
        <w:rFonts w:hint="default" w:ascii="Symbol" w:hAnsi="Symbol" w:eastAsia="Symbol" w:cs="Symbol"/>
        <w:w w:val="100"/>
        <w:sz w:val="24"/>
        <w:szCs w:val="24"/>
        <w:lang w:val="ru-RU" w:eastAsia="en-US" w:bidi="ar-SA"/>
      </w:rPr>
    </w:lvl>
    <w:lvl w:ilvl="5">
      <w:start w:val="0"/>
      <w:numFmt w:val="bullet"/>
      <w:lvlText w:val="•"/>
      <w:lvlJc w:val="left"/>
      <w:pPr>
        <w:ind w:left="1320" w:hanging="306"/>
      </w:pPr>
      <w:rPr>
        <w:rFonts w:hint="default"/>
        <w:lang w:val="ru-RU" w:eastAsia="en-US" w:bidi="ar-SA"/>
      </w:rPr>
    </w:lvl>
    <w:lvl w:ilvl="6">
      <w:start w:val="0"/>
      <w:numFmt w:val="bullet"/>
      <w:lvlText w:val="•"/>
      <w:lvlJc w:val="left"/>
      <w:pPr>
        <w:ind w:left="3000" w:hanging="306"/>
      </w:pPr>
      <w:rPr>
        <w:rFonts w:hint="default"/>
        <w:lang w:val="ru-RU" w:eastAsia="en-US" w:bidi="ar-SA"/>
      </w:rPr>
    </w:lvl>
    <w:lvl w:ilvl="7">
      <w:start w:val="0"/>
      <w:numFmt w:val="bullet"/>
      <w:lvlText w:val="•"/>
      <w:lvlJc w:val="left"/>
      <w:pPr>
        <w:ind w:left="4721" w:hanging="306"/>
      </w:pPr>
      <w:rPr>
        <w:rFonts w:hint="default"/>
        <w:lang w:val="ru-RU" w:eastAsia="en-US" w:bidi="ar-SA"/>
      </w:rPr>
    </w:lvl>
    <w:lvl w:ilvl="8">
      <w:start w:val="0"/>
      <w:numFmt w:val="bullet"/>
      <w:lvlText w:val="•"/>
      <w:lvlJc w:val="left"/>
      <w:pPr>
        <w:ind w:left="6442" w:hanging="306"/>
      </w:pPr>
      <w:rPr>
        <w:rFonts w:hint="default"/>
        <w:lang w:val="ru-RU" w:eastAsia="en-US" w:bidi="ar-SA"/>
      </w:rPr>
    </w:lvl>
  </w:abstract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u-RU" w:eastAsia="en-US" w:bidi="ar-SA"/>
    </w:rPr>
  </w:style>
  <w:style w:styleId="TOC1" w:type="paragraph">
    <w:name w:val="TOC 1"/>
    <w:basedOn w:val="Normal"/>
    <w:uiPriority w:val="1"/>
    <w:qFormat/>
    <w:pPr>
      <w:spacing w:before="50"/>
      <w:ind w:right="293"/>
      <w:jc w:val="center"/>
    </w:pPr>
    <w:rPr>
      <w:rFonts w:ascii="Times New Roman" w:hAnsi="Times New Roman" w:eastAsia="Times New Roman" w:cs="Times New Roman"/>
      <w:sz w:val="24"/>
      <w:szCs w:val="24"/>
      <w:lang w:val="ru-RU" w:eastAsia="en-US" w:bidi="ar-SA"/>
    </w:rPr>
  </w:style>
  <w:style w:styleId="TOC2" w:type="paragraph">
    <w:name w:val="TOC 2"/>
    <w:basedOn w:val="Normal"/>
    <w:uiPriority w:val="1"/>
    <w:qFormat/>
    <w:pPr>
      <w:spacing w:before="239"/>
      <w:ind w:left="120"/>
    </w:pPr>
    <w:rPr>
      <w:rFonts w:ascii="Times New Roman" w:hAnsi="Times New Roman" w:eastAsia="Times New Roman" w:cs="Times New Roman"/>
      <w:sz w:val="24"/>
      <w:szCs w:val="24"/>
      <w:lang w:val="ru-RU" w:eastAsia="en-US" w:bidi="ar-SA"/>
    </w:rPr>
  </w:style>
  <w:style w:styleId="TOC3" w:type="paragraph">
    <w:name w:val="TOC 3"/>
    <w:basedOn w:val="Normal"/>
    <w:uiPriority w:val="1"/>
    <w:qFormat/>
    <w:pPr>
      <w:spacing w:before="242"/>
      <w:ind w:left="730" w:hanging="326"/>
    </w:pPr>
    <w:rPr>
      <w:rFonts w:ascii="Calibri" w:hAnsi="Calibri" w:eastAsia="Calibri" w:cs="Calibri"/>
      <w:sz w:val="22"/>
      <w:szCs w:val="22"/>
      <w:lang w:val="ru-RU" w:eastAsia="en-US" w:bidi="ar-SA"/>
    </w:rPr>
  </w:style>
  <w:style w:styleId="BodyText" w:type="paragraph">
    <w:name w:val="Body Text"/>
    <w:basedOn w:val="Normal"/>
    <w:uiPriority w:val="1"/>
    <w:qFormat/>
    <w:pPr>
      <w:ind w:left="120"/>
      <w:jc w:val="both"/>
    </w:pPr>
    <w:rPr>
      <w:rFonts w:ascii="Times New Roman" w:hAnsi="Times New Roman" w:eastAsia="Times New Roman" w:cs="Times New Roman"/>
      <w:sz w:val="24"/>
      <w:szCs w:val="24"/>
      <w:lang w:val="ru-RU" w:eastAsia="en-US" w:bidi="ar-SA"/>
    </w:rPr>
  </w:style>
  <w:style w:styleId="Heading1" w:type="paragraph">
    <w:name w:val="Heading 1"/>
    <w:basedOn w:val="Normal"/>
    <w:uiPriority w:val="1"/>
    <w:qFormat/>
    <w:pPr>
      <w:spacing w:before="64"/>
      <w:outlineLvl w:val="1"/>
    </w:pPr>
    <w:rPr>
      <w:rFonts w:ascii="Times New Roman" w:hAnsi="Times New Roman" w:eastAsia="Times New Roman" w:cs="Times New Roman"/>
      <w:b/>
      <w:bCs/>
      <w:sz w:val="28"/>
      <w:szCs w:val="28"/>
      <w:lang w:val="ru-RU" w:eastAsia="en-US" w:bidi="ar-SA"/>
    </w:rPr>
  </w:style>
  <w:style w:styleId="Heading2" w:type="paragraph">
    <w:name w:val="Heading 2"/>
    <w:basedOn w:val="Normal"/>
    <w:uiPriority w:val="1"/>
    <w:qFormat/>
    <w:pPr>
      <w:ind w:left="831"/>
      <w:jc w:val="both"/>
      <w:outlineLvl w:val="2"/>
    </w:pPr>
    <w:rPr>
      <w:rFonts w:ascii="Times New Roman" w:hAnsi="Times New Roman" w:eastAsia="Times New Roman" w:cs="Times New Roman"/>
      <w:b/>
      <w:bCs/>
      <w:sz w:val="24"/>
      <w:szCs w:val="24"/>
      <w:lang w:val="ru-RU" w:eastAsia="en-US" w:bidi="ar-SA"/>
    </w:rPr>
  </w:style>
  <w:style w:styleId="Heading3" w:type="paragraph">
    <w:name w:val="Heading 3"/>
    <w:basedOn w:val="Normal"/>
    <w:uiPriority w:val="1"/>
    <w:qFormat/>
    <w:pPr>
      <w:ind w:left="120"/>
      <w:jc w:val="both"/>
      <w:outlineLvl w:val="3"/>
    </w:pPr>
    <w:rPr>
      <w:rFonts w:ascii="Times New Roman" w:hAnsi="Times New Roman" w:eastAsia="Times New Roman" w:cs="Times New Roman"/>
      <w:b/>
      <w:bCs/>
      <w:i/>
      <w:sz w:val="24"/>
      <w:szCs w:val="24"/>
      <w:lang w:val="ru-RU" w:eastAsia="en-US" w:bidi="ar-SA"/>
    </w:rPr>
  </w:style>
  <w:style w:styleId="ListParagraph" w:type="paragraph">
    <w:name w:val="List Paragraph"/>
    <w:basedOn w:val="Normal"/>
    <w:uiPriority w:val="1"/>
    <w:qFormat/>
    <w:pPr>
      <w:ind w:left="831" w:hanging="360"/>
      <w:jc w:val="both"/>
    </w:pPr>
    <w:rPr>
      <w:rFonts w:ascii="Times New Roman" w:hAnsi="Times New Roman" w:eastAsia="Times New Roman" w:cs="Times New Roman"/>
      <w:lang w:val="ru-RU" w:eastAsia="en-US" w:bidi="ar-SA"/>
    </w:rPr>
  </w:style>
  <w:style w:styleId="TableParagraph" w:type="paragraph">
    <w:name w:val="Table Paragraph"/>
    <w:basedOn w:val="Normal"/>
    <w:uiPriority w:val="1"/>
    <w:qFormat/>
    <w:pPr>
      <w:spacing w:before="1"/>
      <w:ind w:left="110"/>
    </w:pPr>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footer" Target="footer1.xml"/><Relationship Id="rId7" Type="http://schemas.openxmlformats.org/officeDocument/2006/relationships/hyperlink" Target="http://www.eanm.org/publications/dosage-calculator" TargetMode="External"/><Relationship Id="rId8" Type="http://schemas.openxmlformats.org/officeDocument/2006/relationships/hyperlink" Target="http://www.eanm.org/publications/dosage-calculator/" TargetMode="External"/><Relationship Id="rId9" Type="http://schemas.openxmlformats.org/officeDocument/2006/relationships/hyperlink" Target="http://nodgo.org/sites/default/files/protokol_neuroblastoma-1.pdf" TargetMode="External"/><Relationship Id="rId10" Type="http://schemas.openxmlformats.org/officeDocument/2006/relationships/image" Target="media/image2.jpeg"/><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ФГБУ "ЦЭККМП" Минздрава России</dc:creator>
  <dcterms:created xsi:type="dcterms:W3CDTF">2020-09-30T17:24:54Z</dcterms:created>
  <dcterms:modified xsi:type="dcterms:W3CDTF">2020-09-30T17:24:54Z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Microsoft Word</vt:lpwstr>
  </property>
  <property fmtid="{D5CDD505-2E9C-101B-9397-08002B2CF9AE}" pid="4" name="LastSaved">
    <vt:filetime>2020-09-30T00:00:00Z</vt:filetime>
  </property>
</Properties>
</file>