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"МУ 3.5.1.3674-20. 3.5.1. Дезинфектология. Обеззараживание рук медицинских работников и кожных покровов пациентов при оказании медицинской помощи. Методические указания"</w:t>
              <w:br/>
              <w:t xml:space="preserve">(утв. Главным государственным санитарным врачом РФ 14.12.2020)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25.06.2025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ГОСУДАРСТВЕННОЕ САНИТАРНО-ЭПИДЕМИОЛОГИЧЕСКОЕ НОРМИРОВАНИЕ</w:t>
      </w:r>
    </w:p>
    <w:p>
      <w:pPr>
        <w:pStyle w:val="2"/>
        <w:jc w:val="center"/>
      </w:pPr>
      <w:r>
        <w:rPr>
          <w:sz w:val="24"/>
        </w:rPr>
        <w:t xml:space="preserve">РОССИЙСКОЙ ФЕДЕРАЦИИ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Утверждаю</w:t>
      </w:r>
    </w:p>
    <w:p>
      <w:pPr>
        <w:pStyle w:val="0"/>
        <w:jc w:val="right"/>
      </w:pPr>
      <w:r>
        <w:rPr>
          <w:sz w:val="24"/>
        </w:rPr>
        <w:t xml:space="preserve">Руководитель Федеральной службы</w:t>
      </w:r>
    </w:p>
    <w:p>
      <w:pPr>
        <w:pStyle w:val="0"/>
        <w:jc w:val="right"/>
      </w:pPr>
      <w:r>
        <w:rPr>
          <w:sz w:val="24"/>
        </w:rPr>
        <w:t xml:space="preserve">по надзору в сфере защиты прав</w:t>
      </w:r>
    </w:p>
    <w:p>
      <w:pPr>
        <w:pStyle w:val="0"/>
        <w:jc w:val="right"/>
      </w:pPr>
      <w:r>
        <w:rPr>
          <w:sz w:val="24"/>
        </w:rPr>
        <w:t xml:space="preserve">потребителей и благополучия человека,</w:t>
      </w:r>
    </w:p>
    <w:p>
      <w:pPr>
        <w:pStyle w:val="0"/>
        <w:jc w:val="right"/>
      </w:pPr>
      <w:r>
        <w:rPr>
          <w:sz w:val="24"/>
        </w:rPr>
        <w:t xml:space="preserve">Главный государственный санитарный</w:t>
      </w:r>
    </w:p>
    <w:p>
      <w:pPr>
        <w:pStyle w:val="0"/>
        <w:jc w:val="right"/>
      </w:pPr>
      <w:r>
        <w:rPr>
          <w:sz w:val="24"/>
        </w:rPr>
        <w:t xml:space="preserve">врач Российской Федерации</w:t>
      </w:r>
    </w:p>
    <w:p>
      <w:pPr>
        <w:pStyle w:val="0"/>
        <w:jc w:val="right"/>
      </w:pPr>
      <w:r>
        <w:rPr>
          <w:sz w:val="24"/>
        </w:rPr>
        <w:t xml:space="preserve">А.Ю.ПОПОВА</w:t>
      </w:r>
    </w:p>
    <w:p>
      <w:pPr>
        <w:pStyle w:val="0"/>
        <w:jc w:val="right"/>
      </w:pPr>
      <w:r>
        <w:rPr>
          <w:sz w:val="24"/>
        </w:rPr>
        <w:t xml:space="preserve">14 декабря 2020 г.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3.5.1. ДЕЗИНФЕКТОЛОГИЯ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ОБЕЗЗАРАЖИВАНИЕ</w:t>
      </w:r>
    </w:p>
    <w:p>
      <w:pPr>
        <w:pStyle w:val="2"/>
        <w:jc w:val="center"/>
      </w:pPr>
      <w:r>
        <w:rPr>
          <w:sz w:val="24"/>
        </w:rPr>
        <w:t xml:space="preserve">РУК МЕДИЦИНСКИХ РАБОТНИКОВ И КОЖНЫХ ПОКРОВОВ ПАЦИЕНТОВ</w:t>
      </w:r>
    </w:p>
    <w:p>
      <w:pPr>
        <w:pStyle w:val="2"/>
        <w:jc w:val="center"/>
      </w:pPr>
      <w:r>
        <w:rPr>
          <w:sz w:val="24"/>
        </w:rPr>
        <w:t xml:space="preserve">ПРИ ОКАЗАНИИ МЕДИЦИНСКОЙ ПОМОЩИ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МЕТОДИЧЕСКИЕ УКАЗАНИЯ</w:t>
      </w:r>
    </w:p>
    <w:p>
      <w:pPr>
        <w:pStyle w:val="2"/>
        <w:jc w:val="center"/>
      </w:pPr>
      <w:r>
        <w:rPr>
          <w:sz w:val="24"/>
        </w:rPr>
        <w:t xml:space="preserve">МУ 3.5.1.3674-20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Разработаны: Федеральной службой по надзору в сфере защиты прав потребителей и благополучия человека (Игонина Е.П., Летюшев А.Н., Абрамов Ю.Е.), ФБУН "Научно-исследовательский институт дезинфектологии" Роспотребнадзора (Гололобова Т.В., Пантелеева Л.Г., Мельникова Г.Н., Анисимова Л.И., Бидевкина М.В.), ФГБОУ ДПО "Российская медицинская академия непрерывного профессионального образования" Минздрава России (Шестопалов Н.В.).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14 декабря 2020 г.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Введены впервые.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I. Область применения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 Настоящие методические указания (далее - МУ) содержат общие рекомендации по выбору и применению кожных антисептиков и направлены на снижение риска возникновения инфекций, связанных с оказанием медицинской помощи (далее - ИСМП), у пациентов, а также профессиональных заболеваний работников медицинских организаций.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МУ предназначены для органов и организаций Федеральной службы по надзору в сфере защиты прав потребителей и благополучия человека, а также могут быть использованы персоналом медицинских организаций.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II. Область применения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 В медицинских организациях главным фактором передачи возбудителей ИСМП от пациентов - медицинским работникам и от медицинских работников - пациентам являются руки медицинских работников.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Для обеззараживания кожи рук персонала медицинских организаций, посетителей, кожных покровов пациентов применяют кожные антисептики - химические дезинфицирующие средства, обладающие антимикробной активностью и обеспечивающие уничтожение транзиторной и/или снижение до безопасного уровня резидентной микрофлоры, характеристика которой представлена в </w:t>
      </w:r>
      <w:hyperlink w:history="0" w:anchor="P130" w:tooltip="МИКРОФЛОРА">
        <w:r>
          <w:rPr>
            <w:sz w:val="24"/>
            <w:color w:val="0000ff"/>
          </w:rPr>
          <w:t xml:space="preserve">приложении 1</w:t>
        </w:r>
      </w:hyperlink>
      <w:r>
        <w:rPr>
          <w:sz w:val="24"/>
        </w:rPr>
        <w:t xml:space="preserve"> к настоящим МУ.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 Использование кожных антисептиков в медицинских организациях осуществляется в соответствии с санитарно-эпидемиологическими </w:t>
      </w:r>
      <w:hyperlink w:history="0" r:id="rId7" w:tooltip="Постановление Главного государственного санитарного врача РФ от 24.12.2020 N 44 (ред. от 20.03.2024) &quot;Об утверждении санитарных правил СП 2.1.3678-20 &quot;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&quot; (Зарегистрировано в Минюсте России 30.12.2020 N 61953) {КонсультантПлюс}">
        <w:r>
          <w:rPr>
            <w:sz w:val="24"/>
            <w:color w:val="0000ff"/>
          </w:rPr>
          <w:t xml:space="preserve">требованиями</w:t>
        </w:r>
      </w:hyperlink>
      <w:r>
        <w:rPr>
          <w:sz w:val="24"/>
        </w:rPr>
        <w:t xml:space="preserve"> &lt;1&gt;.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&lt;1&gt; </w:t>
      </w:r>
      <w:hyperlink w:history="0" r:id="rId8" w:tooltip="Постановление Главного государственного санитарного врача РФ от 18.05.2010 N 58 (ред. от 10.06.2016) &quot;Об утверждении СанПиН 2.1.3.2630-10 &quot;Санитарно-эпидемиологические требования к организациям, осуществляющим медицинскую деятельность&quot; (вместе с &quot;СанПиН 2.1.3.2630-10. Санитарно-эпидемиологические правила и нормативы...&quot;) (Зарегистрировано в Минюсте России 09.08.2010 N 18094) ------------ Утратил силу или отменен {КонсультантПлюс}">
        <w:r>
          <w:rPr>
            <w:sz w:val="24"/>
            <w:color w:val="0000ff"/>
          </w:rPr>
          <w:t xml:space="preserve">СанПиН 2.1.3.2630-10</w:t>
        </w:r>
      </w:hyperlink>
      <w:r>
        <w:rPr>
          <w:sz w:val="24"/>
        </w:rPr>
        <w:t xml:space="preserve"> "Санитарно-эпидемиологические требования к организациям, осуществляющим медицинскую деятельность", утвержденные постановлением Главного государственного санитарного врача Российской Федерации от 18.05.2010 N 58 (зарегистрировано Минюстом России 09.08.2010, регистрационный N 18094), с изменениями, внесенными постановлениями Главного государственного санитарного врача Российской Федерации от 04.03.2016 N 27 (зарегистрировано Минюстом России 15.03.2016, регистрационный N 41424), от 10.06.2016 N 76 (зарегистрировано Минюстом России 22.06.2016, регистрационный N 42606).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2.4. По назначению кожные антисептики делятся на следующие классы: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класс А - для обработки кожи операционного и инъекционного полей пациентов;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класс Б - для обработки рук хирургов и других медицинских работников, участвующих в выполнении оперативных и иных инвазивных вмешательств;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класс В - для гигиенической обработки кожных покровов.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Характеристики кожных антисептиков представлены в </w:t>
      </w:r>
      <w:hyperlink w:history="0" w:anchor="P157" w:tooltip="ФОРМЫ, ВИДЫ И ХАРАКТЕРИСТИКИ КОЖНЫХ АНТИСЕПТИКОВ">
        <w:r>
          <w:rPr>
            <w:sz w:val="24"/>
            <w:color w:val="0000ff"/>
          </w:rPr>
          <w:t xml:space="preserve">приложении 2</w:t>
        </w:r>
      </w:hyperlink>
      <w:r>
        <w:rPr>
          <w:sz w:val="24"/>
        </w:rPr>
        <w:t xml:space="preserve"> к настоящим МУ.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2.5. В медицинской организации необходимо использовать кожные антисептики в соответствии с предназначением (областью применения), имеющие свидетельство о государственной регистрации &lt;2&gt;, декларацию о соответствии &lt;3&gt;, инструкцию по применению, этикетку.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&lt;2&gt; Единый </w:t>
      </w:r>
      <w:hyperlink w:history="0" r:id="rId9" w:tooltip="Решение Комиссии Таможенного союза от 28.05.2010 N 299 (ред. от 22.01.2025) &quot;О применении санитарных мер в Евразийском экономическом союзе&quot; (с изм. и доп., вступ. в силу с 26.03.2025) {КонсультантПлюс}">
        <w:r>
          <w:rPr>
            <w:sz w:val="24"/>
            <w:color w:val="0000ff"/>
          </w:rPr>
          <w:t xml:space="preserve">перечень</w:t>
        </w:r>
      </w:hyperlink>
      <w:r>
        <w:rPr>
          <w:sz w:val="24"/>
        </w:rPr>
        <w:t xml:space="preserve"> продукции (товаров), 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союза, утвержденный решением Комиссии Таможенного союза от 28.05.2010 N 299; </w:t>
      </w:r>
      <w:hyperlink w:history="0" r:id="rId10" w:tooltip="Приказ Минздрава РФ от 10.11.2002 N 344 &quot;О государственной регистрации дезинфицирующих, дезинсекционных и дератизационных средств для применения в быту, в лечебно-профилактических учреждениях и на других объектах для обеспечения безопасности и здоровья людей&quot; (Зарегистрировано в Минюсте РФ 20.12.2002 N 4063) {КонсультантПлюс}">
        <w:r>
          <w:rPr>
            <w:sz w:val="24"/>
            <w:color w:val="0000ff"/>
          </w:rPr>
          <w:t xml:space="preserve">приказ</w:t>
        </w:r>
      </w:hyperlink>
      <w:r>
        <w:rPr>
          <w:sz w:val="24"/>
        </w:rPr>
        <w:t xml:space="preserve"> Минздрава России от 10.11.2002 N 344 "О государственной регистрации дезинфицирующих, дезинсекционных и дератизационных средств для применения в быту, в лечебно-профилактических учреждениях и на других объектах для обеспечения безопасности и здоровья людей" (зарегистрировано Минюстом России 20.12.2002, регистрационный N 4063).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&lt;3&gt; </w:t>
      </w:r>
      <w:hyperlink w:history="0" r:id="rId11" w:tooltip="Постановление Правительства РФ от 01.12.2009 N 982 (ред. от 04.07.2020) &quot;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&quot; ------------ Утратил силу или отменен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Российской Федерации от 01.12.2009 N 982 "Об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соответствии".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2.6. Не рекомендуется использование антисептиков в форме спрея в непосредственной близости с новорожденным ребенком.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III. Кожные антисептики класса 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3.1. Кожные антисептики класса А предназначены для обработки кожи операционного поля, кожи локтевых сгибов доноров, кожи мест введения/входа пункционной иглы или установки катетера, включая использование стерильных систем для переливания крови и других жидкостей, а также кожи инъекционного поля.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Указанные области применения предусматриваются инструкцией по применению кожного антисептика.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Кожные антисептики класса А обеспечивают снижение общей микробной обсемененности поверхности кожи не менее чем на 100%, за исключением кожных антисептиков, предназначенных для обработки кожи инъекционного поля, которые обеспечивают снижение общей микробной обсемененности не менее, чем на 95%.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 При использовании кожных антисептиков класса А обработку кожи операционного поля, кожи мест введения/входа пункционной иглы или установки периферического/центрального венозного катетера проводят только способом протирания двукратно, последовательно, отдельными стерильными салфетками/тампонами, смоченными кожным антисептиком. Кожу инъекционного поля протирают однократно стерильными салфетками/тампонами или орошают кожным антисептиком из флакона с распылителем или используют готовые к использованию салфетки, пропитанные кожным антисептиком.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Необходимое для обработки количество кожного антисептика и время его экспозиции определяются инструкцией по применению конкретного препарата. После обработки необходимо выдержать интервал не менее 30 секунд для высыхания поверхности кожных покровов.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 Для детей в возрасте до 7 лет рекомендуется применять кожные антисептики класса А на основе этилового спирта без добавления других действующих веществ. Для кожи новорожденных с массой тела более 1500 г применяют спирт этиловый 70%. Для обработки кожи новорожденных с массой тела менее 1500 г применяют предназначенные для них антисептические лекарственные средства, которые после применения необходимо смыть стерильной салфеткой, пропитанной водой для инъекций.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 Для обработки операционного поля предпочтительнее применять кожные антисептики класса А с красителем для визуального определения границы обработанного участка.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IV. Кожные антисептики класса Б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4.1. Кожные антисептики класса Б предназначены для обработки рук врачей-хирургов всех специальностей, врачей анестезиологов-реаниматологов, врачей акушеров-гинекологов, врачей-эндоскопистов, неонатологов, операционных медицинских сестер, медицинских сестер-анестезистов, акушерок, других специалистов, участвующих в выполнении оперативных и иных инвазивных вмешательств.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Указанная область применения предусматривается инструкцией по применению кожного антисептика.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4.2. Кожные антисептики класса Б обеспечивают снижение общей микробной обсемененности поверхности кожи не менее, чем на 100%.</w:t>
      </w:r>
    </w:p>
    <w:bookmarkStart w:id="66" w:name="P66"/>
    <w:bookmarkEnd w:id="6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4.3. Обработку рук кожным антисептиком класса Б проводят перед выполнением любых оперативных вмешательств или других инвазивных процедур, манипуляций любой локализации, продолжительности, сложности, в т.ч.: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перед катетеризацией магистральных сосудов;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перед установкой/заменой инвазивного/дренажного устройства;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перед пункциями тканей, полостей, сосудов, спинномозговых каналов;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перед выполнением стерильных эндоскопических манипуляций;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перед приемом родов;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проведении процедур и уходе за новорожденными в отделениях/палатах реанимации и интенсивной терапии для новорожденных.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4.4. До нанесения кожного антисептика кисти рук, запястья и предплечья до локтей включительно моют в течение двух минут без применения щеток теплой проточной водой с жидким мылом без антимикробных компонентов. Затем руки высушивают (промокают) одноразовой стерильной тканевой салфеткой или стерильным полотенцем.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Следуя определенному алгоритму (</w:t>
      </w:r>
      <w:hyperlink w:history="0" w:anchor="P177" w:tooltip="АЛГОРИТМ ОБРАБОТКИ РУК ХИРУРГОВ КОЖНЫМ АНТИСЕПТИКОМ &lt;4&gt;">
        <w:r>
          <w:rPr>
            <w:sz w:val="24"/>
            <w:color w:val="0000ff"/>
          </w:rPr>
          <w:t xml:space="preserve">приложение 3</w:t>
        </w:r>
      </w:hyperlink>
      <w:r>
        <w:rPr>
          <w:sz w:val="24"/>
        </w:rPr>
        <w:t xml:space="preserve"> к настоящим МУ), кожным антисептиком класса Б обрабатывают кисти рук, запястья и предплечья до локтей включительно. Кожный антисептик наносят отдельными порциями, равномерно распределяют и тщательно втирают в кожу, поддерживая руки во влажном состоянии в течение времени обработки. Количество кожного антисептика на одну обработку, кратность обработки и ее продолжительность должны соответствовать инструкции по применению препарата.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V. Кожные антисептики класса В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5.1. Кожные антисептики класса В предназначены для гигиенической обработки рук работников медицинских и др. организаций на всех этапах оказания медицинской помощи, а также ее обеспечения, включая работников пищеблоков и других вспомогательных подразделений; лиц, осуществляющих уборку помещений, обслуживание оборудования, другие работы в помещениях, предназначенных для оказания медицинской помощи, а также для пациентов, членов их семей, других лиц при посещении пациентов и уходе за ними.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Возможность использования кожного антисептика для гигиенической обработки рук предусматривается инструкцией по его применению.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5.2. Кожные антисептики класса В обеспечивают снижение общей микробной обсемененности поверхности кожи не менее, чем на 95%.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5.3. Обработку рук кожным антисептиком класса В (</w:t>
      </w:r>
      <w:hyperlink w:history="0" w:anchor="P207" w:tooltip="АЛГОРИТМ">
        <w:r>
          <w:rPr>
            <w:sz w:val="24"/>
            <w:color w:val="0000ff"/>
          </w:rPr>
          <w:t xml:space="preserve">приложение 4</w:t>
        </w:r>
      </w:hyperlink>
      <w:r>
        <w:rPr>
          <w:sz w:val="24"/>
        </w:rPr>
        <w:t xml:space="preserve"> к настоящим МУ) проводят: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до и после непосредственного контакта с пациентом;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после контакта с биологическими жидкостями, секретами или экскретами организма, слизистыми оболочками, повязками;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перед выполнением инвазивных процедур (до контакта с инвазивным оборудованием и изделиями), кроме перечисленных в </w:t>
      </w:r>
      <w:hyperlink w:history="0" w:anchor="P66" w:tooltip="4.3. Обработку рук кожным антисептиком класса Б проводят перед выполнением любых оперативных вмешательств или других инвазивных процедур, манипуляций любой локализации, продолжительности, сложности, в т.ч.:">
        <w:r>
          <w:rPr>
            <w:sz w:val="24"/>
            <w:color w:val="0000ff"/>
          </w:rPr>
          <w:t xml:space="preserve">п. 4.3</w:t>
        </w:r>
      </w:hyperlink>
      <w:r>
        <w:rPr>
          <w:sz w:val="24"/>
        </w:rPr>
        <w:t xml:space="preserve">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после контакта с медицинским оборудованием и другими объектами, находящимися в непосредственной близости от пациента;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при переходе от более контаминированного микроорганизмами участка тела пациента к менее контаминированному при оказании медицинской помощи и уходе за пациентом;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после снятия медицинских перчаток.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VI. Гигиена рук медицинского персонала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6.1. Для обеспечения эффективного мытья и обеззараживания рук необходимо соблюдать следующие условия: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ногти на руках - чистые, коротко остриженные, не покрытые лаком;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отсутствие искусственных ногтей;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 пальцах и кистях рук - отсутствие колец, перстней, элементов пирсинга, других украшений; перед обработкой рук хирургов необходимо снять часы, браслеты, другие украшения рук и предплечий;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микротравмы (порезы, проколы, заусеницы, царапины, микротрещины) необходимо обработать антисептическим лекарственным средством и закрыть водостойким лейкопластырем.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6.2. Мытье рук жидким мылом и водой необходимо при их явном загрязнении, при этом следует соблюдать определенную последовательность (</w:t>
      </w:r>
      <w:hyperlink w:history="0" w:anchor="P233" w:tooltip="АЛГОРИТМ МЫТЬЯ РУК МЫЛОМ И ВОДОЙ">
        <w:r>
          <w:rPr>
            <w:sz w:val="24"/>
            <w:color w:val="0000ff"/>
          </w:rPr>
          <w:t xml:space="preserve">приложение 5</w:t>
        </w:r>
      </w:hyperlink>
      <w:r>
        <w:rPr>
          <w:sz w:val="24"/>
        </w:rPr>
        <w:t xml:space="preserve"> к настоящим МУ).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6.3. Мытье рук мылом не является заменой обработки рук кожным антисептиком.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6.4. После мытья руки высушивают, промокая их салфеткой/полотенцем однократного использования; не следует применять электросушители. Салфетки (полотенца) бумажные однократного применения выбирают с достаточной гигроскопичностью, плотностью, не оставляющие после использования видимых волокон на коже рук. Не следует надевать перчатки на влажные руки.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6.5. Необходимо обеспечить доступность кожных антисептиков, предназначенных для гигиенической обработки рук, в достаточном количестве для всех пользователей. Для этого дозаторы (диспенсеры) кожных антисептиков размещают в наиболее востребованных местах, удобных для применения персоналом, пациентами, посетителями - у входа (выхода) в отделение, процедурную, перевязочную, манипуляционную, палату, бокс, туалет и др. (</w:t>
      </w:r>
      <w:hyperlink w:history="0" w:anchor="P259" w:tooltip="ИСПОЛЬЗОВАНИЕ ДОЗАТОРОВ">
        <w:r>
          <w:rPr>
            <w:sz w:val="24"/>
            <w:color w:val="0000ff"/>
          </w:rPr>
          <w:t xml:space="preserve">приложение 6</w:t>
        </w:r>
      </w:hyperlink>
      <w:r>
        <w:rPr>
          <w:sz w:val="24"/>
        </w:rPr>
        <w:t xml:space="preserve"> к настоящим МУ), обеспечивая их бесперебойную работу. Для отдельных категорий персонала, связанного с частым посещением отделений и палат (врачи, лаборанты, палатные сестры, сестры-хозяйки и др.), в дополнение к дозаторам целесообразно использовать кожные антисептики в индивидуальных флаконах небольшого (100 - 200 миллилитров) объема.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6.6. Для ухода за кожей рук перед рабочей сменой, перед обеденным перерывом и после него, а также в конце рабочей смены рекомендуется использовать смягчающие и увлажняющие, питающие кожу кремы, лосьоны, бальзамы.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VII. Санитарная обработка антисептиками кожных</w:t>
      </w:r>
    </w:p>
    <w:p>
      <w:pPr>
        <w:pStyle w:val="2"/>
        <w:jc w:val="center"/>
      </w:pPr>
      <w:r>
        <w:rPr>
          <w:sz w:val="24"/>
        </w:rPr>
        <w:t xml:space="preserve">покровов пациентов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7.1. Санитарная обработка антисептиками кожных покровов пациентов (полная или частичная) предназначена для удаления загрязнений и снижения количества транзиторной микрофлоры, проводится по показаниям и не заменяет гигиенические процедуры (мытье водой с мылом).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7.2. Санитарную обработку кожных покровов проводят при поступлении в отделение, накануне оперативного вмешательства или при уходе за пациентом.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7.3. Для санитарной обработки кожных покровов используют кожные антисептики класса В, не содержащие спиртов, обладающие моющими свойствами.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7.4. Всю поверхность тела, либо отдельный участок кожи протирают/моют салфеткой или тампоном, смоченным кожным антисептиком либо готовой к применению салфеткой, пропитанной кожным антисептиком.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VIII. Организация мероприятий по обеспечению эффективного</w:t>
      </w:r>
    </w:p>
    <w:p>
      <w:pPr>
        <w:pStyle w:val="2"/>
        <w:jc w:val="center"/>
      </w:pPr>
      <w:r>
        <w:rPr>
          <w:sz w:val="24"/>
        </w:rPr>
        <w:t xml:space="preserve">обеззараживания рук и формированию приверженности</w:t>
      </w:r>
    </w:p>
    <w:p>
      <w:pPr>
        <w:pStyle w:val="2"/>
        <w:jc w:val="center"/>
      </w:pPr>
      <w:r>
        <w:rPr>
          <w:sz w:val="24"/>
        </w:rPr>
        <w:t xml:space="preserve">медицинского персонала гигиене рук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8.1. Организация мероприятий по обеспечению эффективного обеззараживания рук обеспечивает администрация организации.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8.2. Мероприятия по обеспечению эффективного обеззараживания рук проводятся непрерывно и охватывают всех лиц постоянно или временно находящихся в медицинской организации и осуществляющих оказание медицинской помощи.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8.3. Мероприятия по обеспечению эффективного обеззараживания рук включают: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организационное обеспечение мероприятий: разработка и утверждение инструкций; назначение лиц, ответственных за реализацию мероприятий и контроль их исполнения; мониторинг эпидемиологической ситуации, выполнения методики обеззараживания рук; расчет необходимого количества кожных антисептиков и учет их расхода;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финансирование расходов на приобретение в достаточном количестве кожных антисептиков, мыла, дозаторов, диспенсеров, средств по уходу за кожей рук, полотенец, салфеток однократного применения;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систематическое обучение пациентов, посетителей правилам обработки рук, использование всех доступных средств наглядной информации о необходимости обработки рук, правилах ее проведения;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систематическое обучение медицинского персонала правилам обработки рук при поступлении на работу и далее не менее 1 раза в год, и дополнительно при внесении изменений в схему обработки рук (смена оборудования, дозаторов и др.), а также с учетом результатов производственного контроля;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постоянный контроль, включая микробиологический, за соблюдением методики обеззараживания рук, разработка и реализация мер реагирования на выявленные нарушения.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1</w:t>
      </w:r>
    </w:p>
    <w:p>
      <w:pPr>
        <w:pStyle w:val="0"/>
        <w:jc w:val="right"/>
      </w:pPr>
      <w:r>
        <w:rPr>
          <w:sz w:val="24"/>
        </w:rPr>
        <w:t xml:space="preserve">к МУ 3.5.1.3674-20</w:t>
      </w:r>
    </w:p>
    <w:p>
      <w:pPr>
        <w:pStyle w:val="0"/>
        <w:jc w:val="both"/>
      </w:pPr>
      <w:r>
        <w:rPr>
          <w:sz w:val="24"/>
        </w:rPr>
      </w:r>
    </w:p>
    <w:bookmarkStart w:id="130" w:name="P130"/>
    <w:bookmarkEnd w:id="130"/>
    <w:p>
      <w:pPr>
        <w:pStyle w:val="2"/>
        <w:jc w:val="center"/>
      </w:pPr>
      <w:r>
        <w:rPr>
          <w:sz w:val="24"/>
        </w:rPr>
        <w:t xml:space="preserve">МИКРОФЛОРА</w:t>
      </w:r>
    </w:p>
    <w:p>
      <w:pPr>
        <w:pStyle w:val="2"/>
        <w:jc w:val="center"/>
      </w:pPr>
      <w:r>
        <w:rPr>
          <w:sz w:val="24"/>
        </w:rPr>
        <w:t xml:space="preserve">РУК МЕДИЦИНСКИХ РАБОТНИКОВ И КОЖНЫХ ПОКРОВОВ ПАЦИЕНТОВ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Микроорганизмы, обитающие на коже рук медицинских работников и контаминирующие кожные покровы пациентов, представлены резидентной (естественной, постоянной) и транзиторной (временно присутствующей) микрофлорой. Наибольшее эпидемиологическое значение имеет транзиторная микрофлора.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Видовой состав и количество резидентной микрофлоры варьирует на разных участках тела и относительно постоянны для каждого человека.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Микроорганизмы, представляющие резидентную микрофлору, постоянно обитают на коже. В основном они находятся в глубоких слоях кожи, в том числе в сальных и потовых железах, волосяных фолликулах.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Видовой состав резидентных микроорганизмов представлен аэробными и анаэробными бактериями: Staphylococcus spp, Corynebacterium spp., Corynebacterium pseudodiphtheriticum, а также бактериями рода Propionibacterium. Их количество на коже рук может составлять 10</w:t>
      </w:r>
      <w:r>
        <w:rPr>
          <w:sz w:val="24"/>
          <w:vertAlign w:val="superscript"/>
        </w:rPr>
        <w:t xml:space="preserve">2</w:t>
      </w:r>
      <w:r>
        <w:rPr>
          <w:sz w:val="24"/>
        </w:rPr>
        <w:t xml:space="preserve"> - 10</w:t>
      </w:r>
      <w:r>
        <w:rPr>
          <w:sz w:val="24"/>
          <w:vertAlign w:val="superscript"/>
        </w:rPr>
        <w:t xml:space="preserve">3</w:t>
      </w:r>
      <w:r>
        <w:rPr>
          <w:sz w:val="24"/>
        </w:rPr>
        <w:t xml:space="preserve"> КОЕ/см</w:t>
      </w:r>
      <w:r>
        <w:rPr>
          <w:sz w:val="24"/>
          <w:vertAlign w:val="superscript"/>
        </w:rPr>
        <w:t xml:space="preserve">2</w:t>
      </w:r>
      <w:r>
        <w:rPr>
          <w:sz w:val="24"/>
        </w:rPr>
        <w:t xml:space="preserve">, на других участках тела человека - до 10</w:t>
      </w:r>
      <w:r>
        <w:rPr>
          <w:sz w:val="24"/>
          <w:vertAlign w:val="superscript"/>
        </w:rPr>
        <w:t xml:space="preserve">5</w:t>
      </w:r>
      <w:r>
        <w:rPr>
          <w:sz w:val="24"/>
        </w:rPr>
        <w:t xml:space="preserve"> КОЕ/см</w:t>
      </w:r>
      <w:r>
        <w:rPr>
          <w:sz w:val="24"/>
          <w:vertAlign w:val="superscript"/>
        </w:rPr>
        <w:t xml:space="preserve">2</w:t>
      </w:r>
      <w:r>
        <w:rPr>
          <w:sz w:val="24"/>
        </w:rPr>
        <w:t xml:space="preserve">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Изменения видового состава резидентной микрофлоры могут быть вызваны применением антибиотиков, состоянием иммунитета, кожными болезнями, неправильным использованием кожных антисептиков и другими факторами.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Резидентная микрофлора не вызывает патологических процессов на неповрежденной коже, однако может стать причиной инфекционного процесса при попадании в стерильные полости организма человека либо на поврежденную кожу.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Резидентные микроорганизмы невозможно удалить полностью, однако можно снизить их количество применением кожных антисептиков.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Транзиторная микрофлора попадает на руки медицинского персонала при контакте с пациентами и проведении различных диагностических и лечебных вмешательств, а также при контакте с контаминированными объектами внутрибольничной среды и может длительно выживать на коже.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Транзиторная микрофлора может быть представлена патогенными и условно-патогенными микроорганизмами, имеющими различную степень эпидемиологической опасности для пациентов и медицинских работников.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Среди грамположительных микроорганизмов наибольшее значение имеют Staphylococcus aureus, в том числе метициллин-резистентный золотистый стафилококк (MRSA), Streptococcus spp, Mycobacterium tuberculosis.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Среди грамотрицательных микроорганизмов возбудителями ИСМП могут быть Pseudomonas aeruginosa, Acinetobacter baumannii, Klebsiella spp. (в частности, Klebsiella pneumoniae), Enterococcus spp., в том числе ванкомицин-резистентный энтерококк (VRE), Salmonella spp., а также Clostridium difficile - возбудитель псевдомембранозного энтероколита.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Перечисленные в данном пункте возбудители ИСМП и другие возможные возбудители ИСМП (например, вирусы парентеральных гепатитов, ВИЧ, герпеса, цитомегалии, грибы рода Candida и т.д.) могут передаваться через необеззараженные руки медицинского персонала и пациентов.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Видовой состав микроорганизмов зависит от профиля медицинской организации и формируется из микрофлоры, привносимой пациентами и персоналом, создавая резервуар условно-патогенных и патогенных микроорганизмов внутрибольничной среды.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Факторами, определяющими вероятность контаминации рук транзиторной микрофлорой и распространения возбудителей ИСМП, является наличие источников инфекции среди пациентов и медицинского персонала, виды и частота применяемых инструментальных методов обследования, диагностики и лечения больных, тип используемой лечебной и диагностической аппаратуры, количество проводимых инвазивных диагностических и лечебных процедур.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Обеззараживание антисептиками рук медицинских работников и кожных покровов пациентов необходимо выполнять во всех случаях, когда имеется реальная или потенциальная вероятность контаминации микроорганизмами на всех этапах оказания медицинской помощи и ухода за пациентами.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Показателями качественной гигиенической обработки рук служит отсутствие в смывах с рук санитарно-показательных микроорганизмов, вегетативных форм патогенных и условно-патогенных микроорганизмов, а после обработки рук хирургов - отсутствие любых видов микроорганизмов в смывах с рук.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2</w:t>
      </w:r>
    </w:p>
    <w:p>
      <w:pPr>
        <w:pStyle w:val="0"/>
        <w:jc w:val="right"/>
      </w:pPr>
      <w:r>
        <w:rPr>
          <w:sz w:val="24"/>
        </w:rPr>
        <w:t xml:space="preserve">к МУ 3.5.1.3674-20</w:t>
      </w:r>
    </w:p>
    <w:p>
      <w:pPr>
        <w:pStyle w:val="0"/>
        <w:jc w:val="both"/>
      </w:pPr>
      <w:r>
        <w:rPr>
          <w:sz w:val="24"/>
        </w:rPr>
      </w:r>
    </w:p>
    <w:bookmarkStart w:id="157" w:name="P157"/>
    <w:bookmarkEnd w:id="157"/>
    <w:p>
      <w:pPr>
        <w:pStyle w:val="2"/>
        <w:jc w:val="center"/>
      </w:pPr>
      <w:r>
        <w:rPr>
          <w:sz w:val="24"/>
        </w:rPr>
        <w:t xml:space="preserve">ФОРМЫ, ВИДЫ И ХАРАКТЕРИСТИКИ КОЖНЫХ АНТИСЕПТИКОВ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Кожные антисептики выпускают в виде готовых к применению спиртовых или водных растворов, гелей, дезинфицирующих салфеток, жидких/пенных мыл с антимикробными свойствами (кожные антисептики - моющие средства). Способ обработки рук зависит от формы выпуска антисептика. Растворы, гели втирают в кожу, нанося средство из флакона, дозатора; дезинфицирующими салфетками протирают кожу рук; кожными антисептиками-моющими средствами моют кожные покровы. Количество антисептика и время обработки определяется инструкцией по применению препарата.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Действующими веществами кожных антисептиков являются спирты (этиловый (этанол), изопропиловый (пропанол-2), пропиловый (пропанол-1) или смеси этих спиртов в разных количественных соотношениях), а также действующие вещества из других групп химических соединений.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Спиртосодержащие (без дополнительных антимикробных добавок) кожные антисептики имеют, как правило, оптимальную эффективность при концентрации спиртов (по массе): этилового - не менее 70%, изопропилового - не менее 60%, пропилового - не менее 50%; в композиционных составах кожных антисептиков оптимальное суммарное содержание этилового и/или изопропилового и/или пропилового спиртов должно составлять 60 - 70%.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В состав кожных антисептиков могут входить катионные поверхностно-активные вещества (КПАВ) - четвертичные аммониевые соединения (ЧАС), производные гуанидинов - полигексаметиленгуанидины (ПГМГ), хлоргексидина биглюконат (ХГБ), октенидин гидрохлорид, октенидин дигидрохлорид, третичные алкиламины, йодофоры, феноксиэтанол и др.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Эффективность кожных антисептиков и безопасность их применения подтверждается при проведении дезинфектологической экспертизы.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Кожные антисептики должны отвечать следующим характеристикам: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короткое время обработки;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необходимый (в соответствии с назначением антисептика) спектр антимикробного действия, обеспечивающий гибель грамположительных и грамотрицательных бактерий, патогенных грибов, вирусов, других возбудителей ИСМП;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безопасность для персонала и пациентов;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удобная для применения форма выпуска.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3</w:t>
      </w:r>
    </w:p>
    <w:p>
      <w:pPr>
        <w:pStyle w:val="0"/>
        <w:jc w:val="right"/>
      </w:pPr>
      <w:r>
        <w:rPr>
          <w:sz w:val="24"/>
        </w:rPr>
        <w:t xml:space="preserve">к МУ 3.5.1.3674-20</w:t>
      </w:r>
    </w:p>
    <w:p>
      <w:pPr>
        <w:pStyle w:val="0"/>
        <w:jc w:val="both"/>
      </w:pPr>
      <w:r>
        <w:rPr>
          <w:sz w:val="24"/>
        </w:rPr>
      </w:r>
    </w:p>
    <w:bookmarkStart w:id="177" w:name="P177"/>
    <w:bookmarkEnd w:id="177"/>
    <w:p>
      <w:pPr>
        <w:pStyle w:val="2"/>
        <w:jc w:val="center"/>
      </w:pPr>
      <w:r>
        <w:rPr>
          <w:sz w:val="24"/>
        </w:rPr>
        <w:t xml:space="preserve">АЛГОРИТМ ОБРАБОТКИ РУК ХИРУРГОВ КОЖНЫМ АНТИСЕПТИКОМ &lt;4&gt;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&lt;4&gt; Необходимое количество антисептика и продолжительность обработки определяется инструкцией по применению средства.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position w:val="-615"/>
        </w:rPr>
        <w:drawing>
          <wp:inline distT="0" distB="0" distL="0" distR="0">
            <wp:extent cx="5822950" cy="797433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0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Алгоритм обработки рук хирургов кожным антисептиком: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нанести примерно 5 мл (2 - 3 дозы) спиртосодержащего средства в ладонь левой руки, используя локоть правой руки для управления дозатором (рис. 1);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погрузить в средство кончики пальцев правой руки для обеззараживания подногтевых пространств (рис. 2);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распределить средство по всей поверхности правого предплечья круговыми движениями до высыхания средства (10 - 15 секунд) (рис. 3 - 7);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нанести примерно 5 мл (2 - 3 дозы) спиртосодержащего средства в ладонь правой руки, используя локоть левой руки для управления дозатором (рис. 8);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погрузить в средство кончики пальцев левой руки для обеззараживания подногтевых пространств (рис. 9);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6) распределить средство по всей поверхности левого предплечья круговыми движениями до высыхания средства (10 - 15 секунд) (рис. 10);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7) нанести примерно 5 мл (2 - 3 дозы) спиртосодержащего средства в ладонь левой руки, используя локоть правой руки для управления диспенсером (рис. 11). Обработать руки до запястья в соответствии с рисунками 12 - 16 в течение 20 - 30 секунд: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нанести средство на всю поверхность кистей рук до запястья и круговыми движениями растереть средство (рис. 12);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обработать тыльную сторону левой руки, включая запястье, двигая правую ладонь вперед-назад; поменять руки и выполнить процедуру для другой руки (рис. 13);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переплести пальцы и растереть ладонью ладонь (рис. 14);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соединить пальцы в "замок", тыльной стороной согнутых пальцев левой руки растирать ладонь правой руки движениями вперед и назад; поменять руки и выполнить процедуру для другой руки (рис. 15);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охватить большой палец левой руки правой ладонью и потереть его круговыми движениями; поменять руки и выполнить процедуру для другой руки (рис. 16);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8) когда антисептик высохнет, надеть стерильные перчатки (рис. 17).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Примечание: приведена схема обработки рук для праворуких людей (правшей).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4</w:t>
      </w:r>
    </w:p>
    <w:p>
      <w:pPr>
        <w:pStyle w:val="0"/>
        <w:jc w:val="right"/>
      </w:pPr>
      <w:r>
        <w:rPr>
          <w:sz w:val="24"/>
        </w:rPr>
        <w:t xml:space="preserve">к МУ 3.5.1.3674-20</w:t>
      </w:r>
    </w:p>
    <w:p>
      <w:pPr>
        <w:pStyle w:val="0"/>
        <w:jc w:val="both"/>
      </w:pPr>
      <w:r>
        <w:rPr>
          <w:sz w:val="24"/>
        </w:rPr>
      </w:r>
    </w:p>
    <w:bookmarkStart w:id="207" w:name="P207"/>
    <w:bookmarkEnd w:id="207"/>
    <w:p>
      <w:pPr>
        <w:pStyle w:val="2"/>
        <w:jc w:val="center"/>
      </w:pPr>
      <w:r>
        <w:rPr>
          <w:sz w:val="24"/>
        </w:rPr>
        <w:t xml:space="preserve">АЛГОРИТМ</w:t>
      </w:r>
    </w:p>
    <w:p>
      <w:pPr>
        <w:pStyle w:val="2"/>
        <w:jc w:val="center"/>
      </w:pPr>
      <w:r>
        <w:rPr>
          <w:sz w:val="24"/>
        </w:rPr>
        <w:t xml:space="preserve">ГИГИЕНИЧЕСКОЙ ОБРАБОТКИ РУК КОЖНЫМ АНТИСЕПТИКОМ &lt;5&gt;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--------------------------------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&lt;5&gt; Необходимое количество антисептика и продолжительность обработки определяется инструкцией по применению средства.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position w:val="-326"/>
        </w:rPr>
        <w:drawing>
          <wp:inline distT="0" distB="0" distL="0" distR="0">
            <wp:extent cx="6049645" cy="430149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645" cy="43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Алгоритм обработки рук кожным антисептиком: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нанести антисептик на ладонь (рис. 1a, 1b);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потереть одну ладонь о другую (рис. 2);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правой ладонью растереть антисептик по тыльной поверхности левой кисти, переплетая пальцы, и наоборот (рис. 3);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переплести пальцы, растирая ладонь о ладонь (рис. 4);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соединить пальцы в "замок", тыльной стороной согнутых пальцев растирать ладонь другой руки (рис. 5);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6) охватить большой палец левой руки правой ладонью и потереть его круговыми движениями, поменять руки и выполнить процедуру для другой руки (рис. 6);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7) круговыми движениями в направлении вперед и назад сомкнутыми пальцами правой руки потереть левую ладонь, поменять руки и выполнить процедуру для другой руки (рис. 7);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8) когда антисептик высохнет, надеть перчатки. Руки готовы к работе (рис. 8).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Примечание: приведена схема обработки рук для праворуких людей (правшей).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5</w:t>
      </w:r>
    </w:p>
    <w:p>
      <w:pPr>
        <w:pStyle w:val="0"/>
        <w:jc w:val="right"/>
      </w:pPr>
      <w:r>
        <w:rPr>
          <w:sz w:val="24"/>
        </w:rPr>
        <w:t xml:space="preserve">к МУ 3.5.1.3674-20</w:t>
      </w:r>
    </w:p>
    <w:p>
      <w:pPr>
        <w:pStyle w:val="0"/>
        <w:jc w:val="both"/>
      </w:pPr>
      <w:r>
        <w:rPr>
          <w:sz w:val="24"/>
        </w:rPr>
      </w:r>
    </w:p>
    <w:bookmarkStart w:id="233" w:name="P233"/>
    <w:bookmarkEnd w:id="233"/>
    <w:p>
      <w:pPr>
        <w:pStyle w:val="2"/>
        <w:jc w:val="center"/>
      </w:pPr>
      <w:r>
        <w:rPr>
          <w:sz w:val="24"/>
        </w:rPr>
        <w:t xml:space="preserve">АЛГОРИТМ МЫТЬЯ РУК МЫЛОМ И ВОДОЙ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position w:val="-292"/>
        </w:rPr>
        <w:drawing>
          <wp:inline distT="0" distB="0" distL="0" distR="0">
            <wp:extent cx="6049645" cy="386270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645" cy="386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Алгоритм мытья рук мылом и водой: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увлажнить руки водой (рис. 1);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нанести на ладони необходимое количество мыла (рис. 2);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потереть одну ладонь о другую (рис. 3);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правой ладонью растереть мыло по тыльной поверхности левой кисти и наоборот (рис. 4);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переплести пальцы, растирая ладонь о ладонь (рис. 5);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6) соединить пальцы в "замок", тыльной стороной пальцев растирать ладонь другой руки (рис. 6);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7) охватить большой палец левой руки правой ладонью и потереть его круговыми движениями, поменять руки (рис. 7);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8) круговыми движениями в направлении вперед и назад сомкнутыми пальцами правой руки потереть левую ладонь, поменять руки (рис. 8);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9) тщательно смыть мыло под проточной водопроводной водой (рис. 9);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10) тщательно промокнуть одноразовым полотенцем (салфеткой) (рис. 10);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11) использовать полотенце для закрытия крана (рис. 11);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12) руки готовы к работе (рис. 12).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Примечание: приведена схема обработки рук для праворуких людей (правшей).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6</w:t>
      </w:r>
    </w:p>
    <w:p>
      <w:pPr>
        <w:pStyle w:val="0"/>
        <w:jc w:val="right"/>
      </w:pPr>
      <w:r>
        <w:rPr>
          <w:sz w:val="24"/>
        </w:rPr>
        <w:t xml:space="preserve">к МУ 3.5.1.3674-20</w:t>
      </w:r>
    </w:p>
    <w:p>
      <w:pPr>
        <w:pStyle w:val="0"/>
        <w:jc w:val="both"/>
      </w:pPr>
      <w:r>
        <w:rPr>
          <w:sz w:val="24"/>
        </w:rPr>
      </w:r>
    </w:p>
    <w:bookmarkStart w:id="259" w:name="P259"/>
    <w:bookmarkEnd w:id="259"/>
    <w:p>
      <w:pPr>
        <w:pStyle w:val="2"/>
        <w:jc w:val="center"/>
      </w:pPr>
      <w:r>
        <w:rPr>
          <w:sz w:val="24"/>
        </w:rPr>
        <w:t xml:space="preserve">ИСПОЛЬЗОВАНИЕ ДОЗАТОРОВ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Дозаторы представляют собой устройства для дозированного нанесения кожного антисептика или жидкого/пенного мыла на руки. Для безопасного хранения и удобного дозированного извлечения расходных материалов (полотенец, перчаток, салфеток и др.) также используют специальные дозаторы (диспенсеры).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Применение механических или сенсорных дозаторов снижает риск перекрестной контаминации рук медицинских работников, пациентов, исключая или сводя к минимуму, контакт обрабатываемой кожи рук с устройством для дозирования, позволяет регулировать количество средства.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При использовании дозатора с заливным флаконом новую порцию антисептика (или мыла) наливают в дозатор после его опорожнения с последующими дезинфекцией, промыванием водой и высушиванием (всех частей дозатора). Дозаторы одноразового применения, повторному использованию не подлежат (доливать новую порцию антисептика или мыла в используемый дозатор с остатками средства не допускается!).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Разнообразные модели сенсорных дозаторов могут работать от сети, батареек, или от обоих источников питания. Выпускаются также автоматические системы/станции, позволяющие дозированно наносить на руки антисептики, жидкое мыло и воду. Полная автоматизация работы устройства, возможность настройки режимов дозирования снижают общий расход кожных антисептиков. Существуют модели дозаторов кожных антисептиков, подключаемые к автоматическим дверям. При этом двери откроются только в случае использования дозатора, что позволяет применять их при входе (выходе) в помещения высокого эпидемиологического риска - отделения интенсивной терапии, ожоговые, родильные, инфекционные и т.п.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Некоторые модели дозаторов имеют цветовое кодирование. Рекомендуется использовать разные цвета дозаторов в разных зонах медицинской организации в зависимости от требований к санитарно-противоэпидемическому режиму конкретной зоны.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Дозаторы с кожными антисептиками должны быть максимально доступны. Их размещают при входе в отделения, палаты, кабинеты, туалеты, другие помещения высокого эпидемиологического риска; в отделениях с высокой интенсивностью ухода за пациентами - у постели больного. Диспенсеры для мыла и салфеток должны находиться в непосредственной близости от раковин, на расстоянии не более 40 см от смесителя (справа, слева или сверху).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БИБЛИОГРАФИЧЕСКИЕ ССЫЛКИ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Федеральный </w:t>
      </w:r>
      <w:hyperlink w:history="0" r:id="rId15" w:tooltip="Федеральный закон от 30.03.1999 N 52-ФЗ (ред. от 26.12.2024) &quot;О санитарно-эпидемиологическом благополучии населения&quot; (с изм. и доп., вступ. в силу с 01.03.2025) {КонсультантПлюс}">
        <w:r>
          <w:rPr>
            <w:sz w:val="24"/>
            <w:color w:val="0000ff"/>
          </w:rPr>
          <w:t xml:space="preserve">закон</w:t>
        </w:r>
      </w:hyperlink>
      <w:r>
        <w:rPr>
          <w:sz w:val="24"/>
        </w:rPr>
        <w:t xml:space="preserve"> от 30.03.1999 N 52-ФЗ "О санитарно-эпидемиологическом благополучии населения".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Единый </w:t>
      </w:r>
      <w:r>
        <w:rPr>
          <w:sz w:val="24"/>
        </w:rPr>
        <w:t xml:space="preserve">перечень</w:t>
      </w:r>
      <w:r>
        <w:rPr>
          <w:sz w:val="24"/>
        </w:rPr>
        <w:t xml:space="preserve"> продукции (товаров), 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союза, утвержденный решением Комиссии Таможенного союза от 28.05.2010 N 299.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</w:t>
      </w:r>
      <w:hyperlink w:history="0" r:id="rId16" w:tooltip="Постановление Правительства РФ от 01.12.2009 N 982 (ред. от 04.07.2020) &quot;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&quot; ------------ Утратил силу или отменен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Российской Федерации от 01.12.2009 N 982 "Об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</w:t>
      </w:r>
      <w:hyperlink w:history="0" r:id="rId17" w:tooltip="Постановление Главного государственного санитарного врача РФ от 18.05.2010 N 58 (ред. от 10.06.2016) &quot;Об утверждении СанПиН 2.1.3.2630-10 &quot;Санитарно-эпидемиологические требования к организациям, осуществляющим медицинскую деятельность&quot; (вместе с &quot;СанПиН 2.1.3.2630-10. Санитарно-эпидемиологические правила и нормативы...&quot;) (Зарегистрировано в Минюсте России 09.08.2010 N 18094) ------------ Утратил силу или отменен {КонсультантПлюс}">
        <w:r>
          <w:rPr>
            <w:sz w:val="24"/>
            <w:color w:val="0000ff"/>
          </w:rPr>
          <w:t xml:space="preserve">СанПиН 2.1.3.2630-10</w:t>
        </w:r>
      </w:hyperlink>
      <w:r>
        <w:rPr>
          <w:sz w:val="24"/>
        </w:rPr>
        <w:t xml:space="preserve"> "Санитарно-эпидемиологические требования к организациям, осуществляющим медицинскую деятельность".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</w:t>
      </w:r>
      <w:hyperlink w:history="0" r:id="rId18" w:tooltip="Приказ Минздрава РФ от 10.11.2002 N 344 &quot;О государственной регистрации дезинфицирующих, дезинсекционных и дератизационных средств для применения в быту, в лечебно-профилактических учреждениях и на других объектах для обеспечения безопасности и здоровья людей&quot; (Зарегистрировано в Минюсте РФ 20.12.2002 N 4063) {КонсультантПлюс}">
        <w:r>
          <w:rPr>
            <w:sz w:val="24"/>
            <w:color w:val="0000ff"/>
          </w:rPr>
          <w:t xml:space="preserve">Приказ</w:t>
        </w:r>
      </w:hyperlink>
      <w:r>
        <w:rPr>
          <w:sz w:val="24"/>
        </w:rPr>
        <w:t xml:space="preserve"> Минздрава России от 10.11.2002 N 344 "О государственной регистрации дезинфицирующих, дезинсекционных и дератизационных средств для применения в быту, в лечебно-профилактических учреждениях и на других объектах для обеспечения безопасности и здоровья людей".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</w:t>
      </w:r>
      <w:hyperlink w:history="0" r:id="rId19" w:tooltip="&quot;МУ 3.5.1.3439-17. 3.5.1. Эпидемиология. Дезинфектология. Дезинфекция. Оценка чувствительности к дезинфицирующим средствам микроорганизмов, циркулирующих в медицинских организациях. Методические указания&quot; (утв. Главным государственным санитарным врачом РФ 13.03.2017) ------------ Утратил силу или отменен {КонсультантПлюс}">
        <w:r>
          <w:rPr>
            <w:sz w:val="24"/>
            <w:color w:val="0000ff"/>
          </w:rPr>
          <w:t xml:space="preserve">МУ 3.5.1.3439-17</w:t>
        </w:r>
      </w:hyperlink>
      <w:r>
        <w:rPr>
          <w:sz w:val="24"/>
        </w:rPr>
        <w:t xml:space="preserve"> "Оценка чувствительности к дезинфицирующим средствам микроорганизмов, циркулирующих в медицинских организациях".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"МУ 3.5.1.3674-20. 3.5.1. Дезинфектология. Обеззараживание рук медицинских работников и кожных покровов пациентов при ок...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25.06.2025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80812&amp;date=25.06.2025&amp;dst=100096&amp;field=134&amp;demo=2" TargetMode = "External"/>
	<Relationship Id="rId8" Type="http://schemas.openxmlformats.org/officeDocument/2006/relationships/hyperlink" Target="https://login.consultant.ru/link/?req=doc&amp;base=LAW&amp;n=200185&amp;date=25.06.2025&amp;dst=100014&amp;field=134&amp;demo=2" TargetMode = "External"/>
	<Relationship Id="rId9" Type="http://schemas.openxmlformats.org/officeDocument/2006/relationships/hyperlink" Target="https://login.consultant.ru/link/?req=doc&amp;base=LAW&amp;n=499473&amp;date=25.06.2025&amp;dst=20070&amp;field=134&amp;demo=2" TargetMode = "External"/>
	<Relationship Id="rId10" Type="http://schemas.openxmlformats.org/officeDocument/2006/relationships/hyperlink" Target="https://login.consultant.ru/link/?req=doc&amp;base=LAW&amp;n=40125&amp;date=25.06.2025&amp;demo=2" TargetMode = "External"/>
	<Relationship Id="rId11" Type="http://schemas.openxmlformats.org/officeDocument/2006/relationships/hyperlink" Target="https://login.consultant.ru/link/?req=doc&amp;base=LAW&amp;n=356709&amp;date=25.06.2025&amp;demo=2" TargetMode = "External"/>
	<Relationship Id="rId12" Type="http://schemas.openxmlformats.org/officeDocument/2006/relationships/image" Target="media/image2.png"/>
	<Relationship Id="rId13" Type="http://schemas.openxmlformats.org/officeDocument/2006/relationships/image" Target="media/image3.png"/>
	<Relationship Id="rId14" Type="http://schemas.openxmlformats.org/officeDocument/2006/relationships/image" Target="media/image4.png"/>
	<Relationship Id="rId15" Type="http://schemas.openxmlformats.org/officeDocument/2006/relationships/hyperlink" Target="https://login.consultant.ru/link/?req=doc&amp;base=LAW&amp;n=484629&amp;date=25.06.2025&amp;dst=100174&amp;field=134&amp;demo=2" TargetMode = "External"/>
	<Relationship Id="rId16" Type="http://schemas.openxmlformats.org/officeDocument/2006/relationships/hyperlink" Target="https://login.consultant.ru/link/?req=doc&amp;base=LAW&amp;n=356709&amp;date=25.06.2025&amp;demo=2" TargetMode = "External"/>
	<Relationship Id="rId17" Type="http://schemas.openxmlformats.org/officeDocument/2006/relationships/hyperlink" Target="https://login.consultant.ru/link/?req=doc&amp;base=LAW&amp;n=200185&amp;date=25.06.2025&amp;dst=100014&amp;field=134&amp;demo=2" TargetMode = "External"/>
	<Relationship Id="rId18" Type="http://schemas.openxmlformats.org/officeDocument/2006/relationships/hyperlink" Target="https://login.consultant.ru/link/?req=doc&amp;base=LAW&amp;n=40125&amp;date=25.06.2025&amp;demo=2" TargetMode = "External"/>
	<Relationship Id="rId19" Type="http://schemas.openxmlformats.org/officeDocument/2006/relationships/hyperlink" Target="https://login.consultant.ru/link/?req=doc&amp;base=LAW&amp;n=221417&amp;date=25.06.2025&amp;demo=2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"МУ 3.5.1.3674-20. 3.5.1. Дезинфектология. Обеззараживание рук медицинских работников и кожных покровов пациентов при оказании медицинской помощи. Методические указания"
(утв. Главным государственным санитарным врачом РФ 14.12.2020)</dc:title>
  <dcterms:created xsi:type="dcterms:W3CDTF">2025-06-25T18:34:28Z</dcterms:created>
</cp:coreProperties>
</file>