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16C" w:rsidRPr="0024016C" w:rsidRDefault="0024016C" w:rsidP="0024016C">
      <w:pPr>
        <w:spacing w:after="0" w:line="240" w:lineRule="auto"/>
        <w:jc w:val="center"/>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000000"/>
          <w:spacing w:val="4"/>
          <w:sz w:val="24"/>
          <w:szCs w:val="24"/>
          <w:lang w:eastAsia="ru-RU"/>
        </w:rPr>
        <w:br/>
      </w:r>
      <w:r w:rsidRPr="0024016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10DD5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4016C" w:rsidRPr="0024016C" w:rsidRDefault="0024016C" w:rsidP="0024016C">
      <w:pPr>
        <w:spacing w:after="0" w:line="240" w:lineRule="auto"/>
        <w:jc w:val="center"/>
        <w:rPr>
          <w:rFonts w:ascii="Inter" w:eastAsia="Times New Roman" w:hAnsi="Inter" w:cs="Times New Roman"/>
          <w:color w:val="000000"/>
          <w:spacing w:val="4"/>
          <w:sz w:val="24"/>
          <w:szCs w:val="24"/>
          <w:lang w:eastAsia="ru-RU"/>
        </w:rPr>
      </w:pPr>
      <w:r w:rsidRPr="0024016C">
        <w:rPr>
          <w:rFonts w:ascii="Inter" w:eastAsia="Times New Roman" w:hAnsi="Inter" w:cs="Times New Roman"/>
          <w:b/>
          <w:bCs/>
          <w:color w:val="575756"/>
          <w:spacing w:val="4"/>
          <w:sz w:val="27"/>
          <w:szCs w:val="27"/>
          <w:lang w:eastAsia="ru-RU"/>
        </w:rPr>
        <w:t>Министерство</w:t>
      </w:r>
      <w:r w:rsidRPr="0024016C">
        <w:rPr>
          <w:rFonts w:ascii="Inter" w:eastAsia="Times New Roman" w:hAnsi="Inter" w:cs="Times New Roman"/>
          <w:b/>
          <w:bCs/>
          <w:color w:val="575756"/>
          <w:spacing w:val="4"/>
          <w:sz w:val="27"/>
          <w:szCs w:val="27"/>
          <w:lang w:eastAsia="ru-RU"/>
        </w:rPr>
        <w:br/>
        <w:t>Здравоохранения</w:t>
      </w:r>
      <w:r w:rsidRPr="0024016C">
        <w:rPr>
          <w:rFonts w:ascii="Inter" w:eastAsia="Times New Roman" w:hAnsi="Inter" w:cs="Times New Roman"/>
          <w:b/>
          <w:bCs/>
          <w:color w:val="575756"/>
          <w:spacing w:val="4"/>
          <w:sz w:val="27"/>
          <w:szCs w:val="27"/>
          <w:lang w:eastAsia="ru-RU"/>
        </w:rPr>
        <w:br/>
        <w:t>Российской Федерации</w:t>
      </w:r>
    </w:p>
    <w:p w:rsidR="0024016C" w:rsidRPr="0024016C" w:rsidRDefault="0024016C" w:rsidP="0024016C">
      <w:pPr>
        <w:spacing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808080"/>
          <w:spacing w:val="4"/>
          <w:sz w:val="27"/>
          <w:szCs w:val="27"/>
          <w:lang w:eastAsia="ru-RU"/>
        </w:rPr>
        <w:t>Клинические рекомендации</w:t>
      </w:r>
      <w:r w:rsidRPr="0024016C">
        <w:rPr>
          <w:rFonts w:ascii="Inter" w:eastAsia="Times New Roman" w:hAnsi="Inter" w:cs="Times New Roman"/>
          <w:b/>
          <w:bCs/>
          <w:color w:val="008000"/>
          <w:spacing w:val="4"/>
          <w:sz w:val="42"/>
          <w:szCs w:val="42"/>
          <w:lang w:eastAsia="ru-RU"/>
        </w:rPr>
        <w:t>Полицитемия новорожденного</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4016C">
        <w:rPr>
          <w:rFonts w:ascii="Inter" w:eastAsia="Times New Roman" w:hAnsi="Inter" w:cs="Times New Roman"/>
          <w:b/>
          <w:bCs/>
          <w:color w:val="000000"/>
          <w:spacing w:val="4"/>
          <w:sz w:val="27"/>
          <w:szCs w:val="27"/>
          <w:lang w:eastAsia="ru-RU"/>
        </w:rPr>
        <w:t>P61.1</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9E9E9E"/>
          <w:spacing w:val="4"/>
          <w:sz w:val="27"/>
          <w:szCs w:val="27"/>
          <w:lang w:eastAsia="ru-RU"/>
        </w:rPr>
        <w:t>Год утверждения (частота пересмотра):</w:t>
      </w:r>
      <w:r w:rsidRPr="0024016C">
        <w:rPr>
          <w:rFonts w:ascii="Inter" w:eastAsia="Times New Roman" w:hAnsi="Inter" w:cs="Times New Roman"/>
          <w:b/>
          <w:bCs/>
          <w:color w:val="000000"/>
          <w:spacing w:val="4"/>
          <w:sz w:val="27"/>
          <w:szCs w:val="27"/>
          <w:lang w:eastAsia="ru-RU"/>
        </w:rPr>
        <w:t>2025</w:t>
      </w:r>
      <w:r w:rsidRPr="0024016C">
        <w:rPr>
          <w:rFonts w:ascii="Inter" w:eastAsia="Times New Roman" w:hAnsi="Inter" w:cs="Times New Roman"/>
          <w:color w:val="9E9E9E"/>
          <w:spacing w:val="4"/>
          <w:sz w:val="27"/>
          <w:szCs w:val="27"/>
          <w:lang w:eastAsia="ru-RU"/>
        </w:rPr>
        <w:t>Пересмотр не позднее:</w:t>
      </w:r>
      <w:r w:rsidRPr="0024016C">
        <w:rPr>
          <w:rFonts w:ascii="Inter" w:eastAsia="Times New Roman" w:hAnsi="Inter" w:cs="Times New Roman"/>
          <w:b/>
          <w:bCs/>
          <w:color w:val="000000"/>
          <w:spacing w:val="4"/>
          <w:sz w:val="27"/>
          <w:szCs w:val="27"/>
          <w:lang w:eastAsia="ru-RU"/>
        </w:rPr>
        <w:t>2027</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9E9E9E"/>
          <w:spacing w:val="4"/>
          <w:sz w:val="27"/>
          <w:szCs w:val="27"/>
          <w:lang w:eastAsia="ru-RU"/>
        </w:rPr>
        <w:t>ID:</w:t>
      </w:r>
      <w:r w:rsidRPr="0024016C">
        <w:rPr>
          <w:rFonts w:ascii="Inter" w:eastAsia="Times New Roman" w:hAnsi="Inter" w:cs="Times New Roman"/>
          <w:b/>
          <w:bCs/>
          <w:color w:val="000000"/>
          <w:spacing w:val="4"/>
          <w:sz w:val="27"/>
          <w:szCs w:val="27"/>
          <w:lang w:eastAsia="ru-RU"/>
        </w:rPr>
        <w:t>909_1</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9E9E9E"/>
          <w:spacing w:val="4"/>
          <w:sz w:val="27"/>
          <w:szCs w:val="27"/>
          <w:lang w:eastAsia="ru-RU"/>
        </w:rPr>
        <w:t>Возрастная категория:</w:t>
      </w:r>
      <w:r w:rsidRPr="0024016C">
        <w:rPr>
          <w:rFonts w:ascii="Inter" w:eastAsia="Times New Roman" w:hAnsi="Inter" w:cs="Times New Roman"/>
          <w:b/>
          <w:bCs/>
          <w:color w:val="000000"/>
          <w:spacing w:val="4"/>
          <w:sz w:val="27"/>
          <w:szCs w:val="27"/>
          <w:lang w:eastAsia="ru-RU"/>
        </w:rPr>
        <w:t>Дети</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9E9E9E"/>
          <w:spacing w:val="4"/>
          <w:sz w:val="27"/>
          <w:szCs w:val="27"/>
          <w:lang w:eastAsia="ru-RU"/>
        </w:rPr>
        <w:t>Специальность:</w:t>
      </w:r>
    </w:p>
    <w:p w:rsidR="0024016C" w:rsidRPr="0024016C" w:rsidRDefault="0024016C" w:rsidP="0024016C">
      <w:pPr>
        <w:spacing w:after="0"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808080"/>
          <w:spacing w:val="4"/>
          <w:sz w:val="27"/>
          <w:szCs w:val="27"/>
          <w:lang w:eastAsia="ru-RU"/>
        </w:rPr>
        <w:t>Разработчик клинической рекомендации</w:t>
      </w:r>
      <w:r w:rsidRPr="0024016C">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24016C" w:rsidRPr="0024016C" w:rsidRDefault="0024016C" w:rsidP="0024016C">
      <w:pPr>
        <w:spacing w:line="240" w:lineRule="auto"/>
        <w:rPr>
          <w:rFonts w:ascii="Inter" w:eastAsia="Times New Roman" w:hAnsi="Inter" w:cs="Times New Roman"/>
          <w:color w:val="000000"/>
          <w:spacing w:val="4"/>
          <w:sz w:val="24"/>
          <w:szCs w:val="24"/>
          <w:lang w:eastAsia="ru-RU"/>
        </w:rPr>
      </w:pPr>
      <w:r w:rsidRPr="0024016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Оглавление</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Список сокращений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Термины и определения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2.1 Жалобы и анамнез</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2.2 Физикальное обследование</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2.3 Лабораторные диагностические исследования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2.5 Иные диагностические исследования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6. Организация оказания медицинской помощи</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Критерии оценки качества медицинской помощи</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Список литературы</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Б. Алгоритмы действий врача</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В. Информация для пациента</w:t>
      </w:r>
    </w:p>
    <w:p w:rsidR="0024016C" w:rsidRPr="0024016C" w:rsidRDefault="0024016C" w:rsidP="002401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4016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Список сокращений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ОЦК – объем циркулирующей крови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Ht – гематокрит</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Hb – гемоглобин</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Термины и определения</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Полицитемия новорожденного</w:t>
      </w:r>
      <w:r w:rsidRPr="0024016C">
        <w:rPr>
          <w:rFonts w:ascii="Times New Roman" w:eastAsia="Times New Roman" w:hAnsi="Times New Roman" w:cs="Times New Roman"/>
          <w:color w:val="222222"/>
          <w:spacing w:val="4"/>
          <w:sz w:val="27"/>
          <w:szCs w:val="27"/>
          <w:lang w:eastAsia="ru-RU"/>
        </w:rPr>
        <w:t> – диагностируется у новорожденных детей при уровне венозного гематокрита (Ht) 65% и более.</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lastRenderedPageBreak/>
        <w:t>«Истинная» полицитемия </w:t>
      </w:r>
      <w:r w:rsidRPr="0024016C">
        <w:rPr>
          <w:rFonts w:ascii="Times New Roman" w:eastAsia="Times New Roman" w:hAnsi="Times New Roman" w:cs="Times New Roman"/>
          <w:color w:val="222222"/>
          <w:spacing w:val="4"/>
          <w:sz w:val="27"/>
          <w:szCs w:val="27"/>
          <w:lang w:eastAsia="ru-RU"/>
        </w:rPr>
        <w:t>– полицитемия, выявляемая у новорожденных с нормальным или увеличенным объемом циркулирующей крови.</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«Ложная» полицитемия – </w:t>
      </w:r>
      <w:r w:rsidRPr="0024016C">
        <w:rPr>
          <w:rFonts w:ascii="Times New Roman" w:eastAsia="Times New Roman" w:hAnsi="Times New Roman" w:cs="Times New Roman"/>
          <w:color w:val="222222"/>
          <w:spacing w:val="4"/>
          <w:sz w:val="27"/>
          <w:szCs w:val="27"/>
          <w:lang w:eastAsia="ru-RU"/>
        </w:rPr>
        <w:t>полицитемия, возникающая вторично вследствие дегидратации новорожденного и относительного увеличения количества клеток крови по отношению к объему циркулирующей плазмы.</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Частичная обменная трансфузия</w:t>
      </w:r>
      <w:r w:rsidRPr="0024016C">
        <w:rPr>
          <w:rFonts w:ascii="Times New Roman" w:eastAsia="Times New Roman" w:hAnsi="Times New Roman" w:cs="Times New Roman"/>
          <w:color w:val="222222"/>
          <w:spacing w:val="4"/>
          <w:sz w:val="27"/>
          <w:szCs w:val="27"/>
          <w:lang w:eastAsia="ru-RU"/>
        </w:rPr>
        <w:t> </w:t>
      </w:r>
      <w:r w:rsidRPr="0024016C">
        <w:rPr>
          <w:rFonts w:ascii="Times New Roman" w:eastAsia="Times New Roman" w:hAnsi="Times New Roman" w:cs="Times New Roman"/>
          <w:b/>
          <w:bCs/>
          <w:color w:val="222222"/>
          <w:spacing w:val="4"/>
          <w:sz w:val="27"/>
          <w:szCs w:val="27"/>
          <w:lang w:eastAsia="ru-RU"/>
        </w:rPr>
        <w:t>–</w:t>
      </w:r>
      <w:r w:rsidRPr="0024016C">
        <w:rPr>
          <w:rFonts w:ascii="Times New Roman" w:eastAsia="Times New Roman" w:hAnsi="Times New Roman" w:cs="Times New Roman"/>
          <w:color w:val="222222"/>
          <w:spacing w:val="4"/>
          <w:sz w:val="27"/>
          <w:szCs w:val="27"/>
          <w:lang w:eastAsia="ru-RU"/>
        </w:rPr>
        <w:t> процедура поэтапного кровопускания с эквивалентной заменой объема выведенной крови.</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Полицитемия новорожденного – диагностируется у новорожденных детей при уровне венозного гематокрита (Ht) 65% и более [1–5].</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Гематокрит возрастает прогрессивно по мере увеличения гестационного возраста, следовательно, вероятность полицитемии у переношенных детей выше, чем у доношенных [3,6]. К факторам, увеличивающим риск повышенной плацентарной трансфузии и полицитемии у новорожденного, относятся позднее время пережатия пуповины и положение новорожденного ниже уровня плаценты [7–15]. Полицитемия у новорожденных сопровождается повышением вязкости крови [16–19], что может приводить к тканевой гипоксии, ацидозу, гипогликемии, образованию микротромбов в сосудах микроциркуляторного русла, нарушениям гемодинамики и повышению сопротивления в легочных сосудах [19–24]. Гематокрит у здорового доношенного новорожденного достигает максимума через 6-12 часов после родов, уменьшается к концу первых суток жизни (как правило, к 18 часам жизни), достигая значения пуповинной крови [3,25].</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Частота выявления полицитемии e новорожденных во всем мире оценивается в пределах от 1 до 4-5% у доношенных новорожденных, соответствующих по массе гестационному возрасту [2,18].</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Р61.1 – Полицитемия новорожденного</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Полицитемия новорожденных в зависимости от наличия или отсутствия клинических проявлений делится на:</w:t>
      </w:r>
    </w:p>
    <w:p w:rsidR="0024016C" w:rsidRPr="0024016C" w:rsidRDefault="0024016C" w:rsidP="0024016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Симптоматическую;</w:t>
      </w:r>
    </w:p>
    <w:p w:rsidR="0024016C" w:rsidRPr="0024016C" w:rsidRDefault="0024016C" w:rsidP="0024016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Бессимптомную.</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В зависимости от объема циркулирующей крови может быть классифицирована как нормоволемическая, гиперволемическая и гиповолемическая [25]: </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Нормоволемическая полицитемия</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color w:val="222222"/>
          <w:spacing w:val="4"/>
          <w:sz w:val="27"/>
          <w:szCs w:val="27"/>
          <w:lang w:eastAsia="ru-RU"/>
        </w:rPr>
        <w:t>(«истинная» полицитемия)</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color w:val="222222"/>
          <w:spacing w:val="4"/>
          <w:sz w:val="27"/>
          <w:szCs w:val="27"/>
          <w:lang w:eastAsia="ru-RU"/>
        </w:rPr>
        <w:t>–</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color w:val="222222"/>
          <w:spacing w:val="4"/>
          <w:sz w:val="27"/>
          <w:szCs w:val="27"/>
          <w:lang w:eastAsia="ru-RU"/>
        </w:rPr>
        <w:t>состояние, характеризующееся нормальным внутрисосудистым объемом крови, несмотря на увеличение количества эритроцитов.</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 Гиперволемическая полицитемия</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color w:val="222222"/>
          <w:spacing w:val="4"/>
          <w:sz w:val="27"/>
          <w:szCs w:val="27"/>
          <w:lang w:eastAsia="ru-RU"/>
        </w:rPr>
        <w:t>(«истинная» полицитемия)</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color w:val="222222"/>
          <w:spacing w:val="4"/>
          <w:sz w:val="27"/>
          <w:szCs w:val="27"/>
          <w:lang w:eastAsia="ru-RU"/>
        </w:rPr>
        <w:t>характеризуется увеличением объема циркулирующей крови (ОЦК) при одновременном увеличении количества эритроцитов.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Гиповолемическая полицитемия возникает вторично в виде относительного увеличения количества клеток красной крови по отношению к объему циркулирующей плазмы. Состояние, как правило, возникает в возрасте более 24-48 часов после рождения вследствие дегидратации («ложная» полицитемия) и может быть компенсировано за счет адекватного введения жидкости.</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До 40% новорожденных детей с полицитемией имеют различные клинические проявления [26]. Однако, большинство обсуждаемых симптомов не являются специфичными и могут также наблюдаться при других многочисленных состояниях у новорожденных (например, при сепсисе, асфиксии, гипокальциемии, дыхательных и сердечно–сосудистых нарушениях).</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Клинико-лабораторная характеристика полицитемии: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При полицитемии новорожденных с разной частотой и в различных комбинациях могут выявляться следующие симптомы</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1. Изменение цвета кожных покровов: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Багровый или ярко-красный цвет кожи, выраженный периоральный и акроцианоз.</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2. Со стороны центральной нервной системы:</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Угнетение;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Мышечная гипотония;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Слабое сосание;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Повышенная возбудимость;</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Тремор;</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 Судороги;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Апноэ;</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Церебральный венозный тромбоз;</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Множественные инфаркты мозга;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Внутрижелудочковые кровоизлияния.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3. Со стороны органов дыхания: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Дыхательные расстройства;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Персистирующая легочная гипертензия. </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4. Сердечно-сосудистые расстройства: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Тахикардия;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Застойная сердечная недостаточность с низким сердечным выбросом;</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Кардиомегалия;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Периферическая гангрена.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5. Желудочно-кишечный тракт:</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Вялое сосание;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Рвота;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Вздутие живота;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Гепатомегалия;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Некротизирующий энтероколит.</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6. Мочеполовая система: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Протеинурия;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Гематурия;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Тромбоз почечных вен;</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 Острая почечная недостаточность;</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Приапизм;</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Инфаркт яичка.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7. Метаболические нарушения: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Гипогликемия;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Гипокальциемия;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Гипомагниемия.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8. Гипербилирубинемия.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9. Гематологические расстройства: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Тромбоцитопения;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Ретикулоцитоз;</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Тромбозы.</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24016C">
        <w:rPr>
          <w:rFonts w:ascii="Times New Roman" w:eastAsia="Times New Roman" w:hAnsi="Times New Roman" w:cs="Times New Roman"/>
          <w:i/>
          <w:iCs/>
          <w:color w:val="333333"/>
          <w:spacing w:val="4"/>
          <w:sz w:val="27"/>
          <w:szCs w:val="27"/>
          <w:lang w:eastAsia="ru-RU"/>
        </w:rPr>
        <w:t>на основании:</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i/>
          <w:iCs/>
          <w:color w:val="333333"/>
          <w:spacing w:val="4"/>
          <w:sz w:val="27"/>
          <w:szCs w:val="27"/>
          <w:lang w:eastAsia="ru-RU"/>
        </w:rPr>
        <w:t>1) физикального обследования: багровый или ярко-красный цвет кожи, выраженный периоральный и акроцианоз, пастозность подкожной клетчатки;</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i/>
          <w:iCs/>
          <w:color w:val="333333"/>
          <w:spacing w:val="4"/>
          <w:sz w:val="27"/>
          <w:szCs w:val="27"/>
          <w:lang w:eastAsia="ru-RU"/>
        </w:rPr>
        <w:t>2) лабораторных исследований: венозный гематокрит 65% и более.</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2.1 Жалобы и анамнез</w:t>
      </w:r>
    </w:p>
    <w:p w:rsidR="0024016C" w:rsidRPr="0024016C" w:rsidRDefault="0024016C" w:rsidP="0024016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У новорожденного ребенка с полицитемией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изучить анамнез матери для выявления факторов риска развития полицитемии [2,27–32].</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Нормоволемическая полицитемия новорожденного может развиться вследствие плацентарной недостаточности и/или хронической внутриутробной гипоксии плода, индикаторами которых в анамнезе являются: задержка роста плода; артериальная гипертензия, индуцированная беременностью; сахарный диабет у матери [29,30]; табакокурение матери, как активное [27,32], так и пассивное [28]; переношенная беременность [31]. Среди других состояний, предрасполагающих к развитию нормоволемической полицитемии, выделяют эндокринные и генетические заболевания у плода: врожденный гипотиреоз; неонатальный тиреотоксикоз; синдром Беквита-Видемана; врожденная дисфункция коры надпочечнико,в хромосомные болезни (трисомии 13, 18, 21). При гиперволемической полицитемии среди факторов риска в анамнезе могут отмечаться: материнско–фетальная трансфузия, в том числе отсроченное пережатие пуповины [4,10]; фето-фетальная трансфузия (около 10% монозиготных двоен) [13]; плацентарная трансфузия.</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2.2 Физикальное обследование</w:t>
      </w:r>
    </w:p>
    <w:p w:rsidR="0024016C" w:rsidRPr="0024016C" w:rsidRDefault="0024016C" w:rsidP="0024016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выявления симптомов полицитемии и исключения «ложной» полицитемии новорожденному ребенку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провести визуальный осмотр терапевтический [23,33].</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Визуальный осмотр терапевтический включает в себя: осмотр кожи и слизистых (цвет, влажность), оценку тургора тканей, наличие дыхательных нарушений, оценку неврологического статуса новорожденного. Характерным клиническим признаком полицитемии новорожденного ребенка является багровый или ярко-красный цвет кожи, выраженный периоральный и акроцианоз. В случае развития обезвоживания у новорожденного ребенка появляются: сухость слизистых, снижение тургора тканей, снижение темпов диуреза. Обезвоживание может сопровождаться развитием полицитемии, которая расценивается как «ложная» полицитемия.</w:t>
      </w:r>
    </w:p>
    <w:p w:rsidR="0024016C" w:rsidRPr="0024016C" w:rsidRDefault="0024016C" w:rsidP="0024016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с полицитемией для выявления нарушений функции почек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определение суточного и почасового объема мочи [34].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4016C" w:rsidRPr="0024016C" w:rsidRDefault="0024016C" w:rsidP="0024016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определения тактики терапии новорожденному ребенку с подозрением на полицитемию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выполнить общий (клинический) анализ крови [11].</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с симптомами полицитемии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выполнить общий (клинический) анализ крови не позднее 6-12 часов после их появления для определения дальнейшей тактики терапии [11].</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с подозрением на полицитемию и периферическим гематокритом более 65% для уточнения истинного уровня гематокрита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выполнить оценку гематокрита (венозного) не позднее 6-12 часов от выявления полицитемии [3].</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Как правило, гематокрит капиллярной крови выше венозного на 5-15% [17,27]; лечение полицитемии проводится только на основании результатов исследования венозного гематокрита.</w:t>
      </w:r>
    </w:p>
    <w:p w:rsidR="0024016C" w:rsidRPr="0024016C" w:rsidRDefault="0024016C" w:rsidP="0024016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после перенесенного поэтапного кровопускания с эквивалентной заменой объема выведенной крови (частичная обменная трансфузия)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выполнить общий (клинический) анализ крови и оценку гематокрита (венозного) через 4-6 часов после процедуры для контроля эффективности терапии [35,36].</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4016C" w:rsidRPr="0024016C" w:rsidRDefault="0024016C" w:rsidP="0024016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При подозрении на наличие внутрижелудочковых кровоизлияний</w:t>
      </w:r>
      <w:r w:rsidRPr="0024016C">
        <w:rPr>
          <w:rFonts w:ascii="Times New Roman" w:eastAsia="Times New Roman" w:hAnsi="Times New Roman" w:cs="Times New Roman"/>
          <w:b/>
          <w:bCs/>
          <w:color w:val="222222"/>
          <w:spacing w:val="4"/>
          <w:sz w:val="27"/>
          <w:szCs w:val="27"/>
          <w:lang w:eastAsia="ru-RU"/>
        </w:rPr>
        <w:t>, </w:t>
      </w:r>
      <w:r w:rsidRPr="0024016C">
        <w:rPr>
          <w:rFonts w:ascii="Times New Roman" w:eastAsia="Times New Roman" w:hAnsi="Times New Roman" w:cs="Times New Roman"/>
          <w:color w:val="222222"/>
          <w:spacing w:val="4"/>
          <w:sz w:val="27"/>
          <w:szCs w:val="27"/>
          <w:lang w:eastAsia="ru-RU"/>
        </w:rPr>
        <w:t>церебральных венозных тромбозов, инфарктов мозга, тромбозов почечных сосудов</w:t>
      </w:r>
      <w:r w:rsidRPr="0024016C">
        <w:rPr>
          <w:rFonts w:ascii="Times New Roman" w:eastAsia="Times New Roman" w:hAnsi="Times New Roman" w:cs="Times New Roman"/>
          <w:b/>
          <w:bCs/>
          <w:color w:val="222222"/>
          <w:spacing w:val="4"/>
          <w:sz w:val="27"/>
          <w:szCs w:val="27"/>
          <w:lang w:eastAsia="ru-RU"/>
        </w:rPr>
        <w:t> </w:t>
      </w:r>
      <w:r w:rsidRPr="0024016C">
        <w:rPr>
          <w:rFonts w:ascii="Times New Roman" w:eastAsia="Times New Roman" w:hAnsi="Times New Roman" w:cs="Times New Roman"/>
          <w:color w:val="222222"/>
          <w:spacing w:val="4"/>
          <w:sz w:val="27"/>
          <w:szCs w:val="27"/>
          <w:lang w:eastAsia="ru-RU"/>
        </w:rPr>
        <w:t>новорожденному с полицитемией </w:t>
      </w:r>
      <w:r w:rsidRPr="0024016C">
        <w:rPr>
          <w:rFonts w:ascii="Times New Roman" w:eastAsia="Times New Roman" w:hAnsi="Times New Roman" w:cs="Times New Roman"/>
          <w:b/>
          <w:bCs/>
          <w:color w:val="222222"/>
          <w:spacing w:val="4"/>
          <w:sz w:val="27"/>
          <w:szCs w:val="27"/>
          <w:lang w:eastAsia="ru-RU"/>
        </w:rPr>
        <w:t>рекомендуется </w:t>
      </w:r>
      <w:r w:rsidRPr="0024016C">
        <w:rPr>
          <w:rFonts w:ascii="Times New Roman" w:eastAsia="Times New Roman" w:hAnsi="Times New Roman" w:cs="Times New Roman"/>
          <w:color w:val="222222"/>
          <w:spacing w:val="4"/>
          <w:sz w:val="27"/>
          <w:szCs w:val="27"/>
          <w:lang w:eastAsia="ru-RU"/>
        </w:rPr>
        <w:t>проведение ультразвуковых исследований: нейросонографии (НСГ), цветового дуплексного сканирования транскраниального артерий и вен, ультразвукового исследования почек и надпочечников, цветового дуплексного сканирования артерий почек, цветового дуплексного сканирования нижней полой вены и почечных вен [37–42].</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2.5 Иные диагностические исследования</w:t>
      </w:r>
    </w:p>
    <w:p w:rsidR="0024016C" w:rsidRPr="0024016C" w:rsidRDefault="0024016C" w:rsidP="0024016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старше 24 часов жизни при выявлении полицитемии для исключения «ложной» полицитемии </w:t>
      </w:r>
      <w:r w:rsidRPr="0024016C">
        <w:rPr>
          <w:rFonts w:ascii="Times New Roman" w:eastAsia="Times New Roman" w:hAnsi="Times New Roman" w:cs="Times New Roman"/>
          <w:b/>
          <w:bCs/>
          <w:color w:val="222222"/>
          <w:spacing w:val="4"/>
          <w:sz w:val="27"/>
          <w:szCs w:val="27"/>
          <w:lang w:eastAsia="ru-RU"/>
        </w:rPr>
        <w:t>рекомендуется </w:t>
      </w:r>
      <w:r w:rsidRPr="0024016C">
        <w:rPr>
          <w:rFonts w:ascii="Times New Roman" w:eastAsia="Times New Roman" w:hAnsi="Times New Roman" w:cs="Times New Roman"/>
          <w:color w:val="222222"/>
          <w:spacing w:val="4"/>
          <w:sz w:val="27"/>
          <w:szCs w:val="27"/>
          <w:lang w:eastAsia="ru-RU"/>
        </w:rPr>
        <w:t>измерение массы тела и оценка процента её убыли от массы тела при рождении [2].</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Необходимо проводить дифференциальный диагноз между «истинной» неонатальной полицитемией и «ложной» полицитемией, обусловленной дегидратацией организма ребенка [2]. Дегидратация или гиповолемическая полицитемия возникает вторично в виде относительного увеличения количества клеток красной крови по отношению к объему циркулирующей плазмы, что характеризуется гемоконцентрацией и повышением уровня гематокрита [25]. Об обезвоживании следует думать при потере массы тела в первые дни жизни более 8-10%. Через 6 часов после адекватной регидратации уровень гематокрита снизится.</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4016C" w:rsidRPr="0024016C" w:rsidRDefault="0024016C" w:rsidP="0024016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4016C">
        <w:rPr>
          <w:rFonts w:ascii="Times New Roman" w:eastAsia="Times New Roman" w:hAnsi="Times New Roman" w:cs="Times New Roman"/>
          <w:b/>
          <w:bCs/>
          <w:color w:val="222222"/>
          <w:spacing w:val="4"/>
          <w:sz w:val="33"/>
          <w:szCs w:val="33"/>
          <w:lang w:eastAsia="ru-RU"/>
        </w:rPr>
        <w:lastRenderedPageBreak/>
        <w:t>3.1 Консервативное лечение</w:t>
      </w:r>
    </w:p>
    <w:p w:rsidR="0024016C" w:rsidRPr="0024016C" w:rsidRDefault="0024016C" w:rsidP="0024016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с бессимптомной полицитемией при уровне гематокрита 70%-75% с целью снижения вязкости крови и профилактики осложнений, связанных с повышенной вязкостью крови,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назначение инфузионной терапии с другими ирригационными растворами (код АТХ В05СХ) – декстрозы** 10% раствором минимум на сутки до снижения уровня гематокрита менее 70% [43].</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Объем вводимой жидкости до 100 мл/кг/сут под контролем диуреза и динамики массы тела.</w:t>
      </w:r>
    </w:p>
    <w:p w:rsidR="0024016C" w:rsidRPr="0024016C" w:rsidRDefault="0024016C" w:rsidP="0024016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4016C">
        <w:rPr>
          <w:rFonts w:ascii="Times New Roman" w:eastAsia="Times New Roman" w:hAnsi="Times New Roman" w:cs="Times New Roman"/>
          <w:b/>
          <w:bCs/>
          <w:color w:val="222222"/>
          <w:spacing w:val="4"/>
          <w:sz w:val="33"/>
          <w:szCs w:val="33"/>
          <w:lang w:eastAsia="ru-RU"/>
        </w:rPr>
        <w:t>3.2 Хирургическое лечение</w:t>
      </w:r>
    </w:p>
    <w:p w:rsidR="0024016C" w:rsidRPr="0024016C" w:rsidRDefault="0024016C" w:rsidP="0024016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при наличии двух и более симптомов полицитемии при уровне венозного гематокрита 65%  и более при отсутствии признаков дегидратации и новорожденному ребенку с бессимптомной полицитемией при уровне гематокрита 76% и более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проведение поэтапного кровопускания с эквивалентной заменой объема выведенной крови (частичная обменная трансфузия) [17,22,43].</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color w:val="222222"/>
          <w:spacing w:val="4"/>
          <w:sz w:val="27"/>
          <w:szCs w:val="27"/>
          <w:lang w:eastAsia="ru-RU"/>
        </w:rPr>
        <w:t>:</w:t>
      </w:r>
      <w:r w:rsidRPr="0024016C">
        <w:rPr>
          <w:rFonts w:ascii="Times New Roman" w:eastAsia="Times New Roman" w:hAnsi="Times New Roman" w:cs="Times New Roman"/>
          <w:i/>
          <w:iCs/>
          <w:color w:val="333333"/>
          <w:spacing w:val="4"/>
          <w:sz w:val="27"/>
          <w:szCs w:val="27"/>
          <w:lang w:eastAsia="ru-RU"/>
        </w:rPr>
        <w:t> Оперативный метод лечения истинной полицитемии – частичная обменная трансфузия </w:t>
      </w:r>
      <w:r w:rsidRPr="0024016C">
        <w:rPr>
          <w:rFonts w:ascii="Times New Roman" w:eastAsia="Times New Roman" w:hAnsi="Times New Roman" w:cs="Times New Roman"/>
          <w:color w:val="222222"/>
          <w:spacing w:val="4"/>
          <w:sz w:val="27"/>
          <w:szCs w:val="27"/>
          <w:lang w:eastAsia="ru-RU"/>
        </w:rPr>
        <w:t>[17,22]</w:t>
      </w:r>
      <w:r w:rsidRPr="0024016C">
        <w:rPr>
          <w:rFonts w:ascii="Times New Roman" w:eastAsia="Times New Roman" w:hAnsi="Times New Roman" w:cs="Times New Roman"/>
          <w:b/>
          <w:bCs/>
          <w:i/>
          <w:iCs/>
          <w:color w:val="333333"/>
          <w:spacing w:val="4"/>
          <w:sz w:val="27"/>
          <w:szCs w:val="27"/>
          <w:lang w:eastAsia="ru-RU"/>
        </w:rPr>
        <w:t>.</w:t>
      </w:r>
      <w:r w:rsidRPr="0024016C">
        <w:rPr>
          <w:rFonts w:ascii="Times New Roman" w:eastAsia="Times New Roman" w:hAnsi="Times New Roman" w:cs="Times New Roman"/>
          <w:i/>
          <w:iCs/>
          <w:color w:val="333333"/>
          <w:spacing w:val="4"/>
          <w:sz w:val="27"/>
          <w:szCs w:val="27"/>
          <w:lang w:eastAsia="ru-RU"/>
        </w:rPr>
        <w:t> Обязательно получение от законного представителя ребенка информированного согласия на проведение частичной обменной трансфузии. Обязательно строгое соблюдение правил асептики и антисептики. Объем замещения крови зависит от желаемого уровня достижения венозного гематокрита.</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i/>
          <w:iCs/>
          <w:color w:val="333333"/>
          <w:spacing w:val="4"/>
          <w:sz w:val="27"/>
          <w:szCs w:val="27"/>
          <w:lang w:eastAsia="ru-RU"/>
        </w:rPr>
        <w:t>Желаемый уровень венозного гематокрита – 50-60%. Общий объем замещения рассчитывается по формуле: Объем замещения = ОЦК (80-90 мл/кг) x М тела в кг x (Нt ребенка - Ht желаемый)/Ht ребенка, где, ОЦК – объем циркулирующей крови; М – масса тела в кг, Ht – гематокрит </w:t>
      </w:r>
      <w:r w:rsidRPr="0024016C">
        <w:rPr>
          <w:rFonts w:ascii="Times New Roman" w:eastAsia="Times New Roman" w:hAnsi="Times New Roman" w:cs="Times New Roman"/>
          <w:color w:val="222222"/>
          <w:spacing w:val="4"/>
          <w:sz w:val="27"/>
          <w:szCs w:val="27"/>
          <w:lang w:eastAsia="ru-RU"/>
        </w:rPr>
        <w:t>[22]</w:t>
      </w:r>
      <w:r w:rsidRPr="0024016C">
        <w:rPr>
          <w:rFonts w:ascii="Times New Roman" w:eastAsia="Times New Roman" w:hAnsi="Times New Roman" w:cs="Times New Roman"/>
          <w:i/>
          <w:iCs/>
          <w:color w:val="333333"/>
          <w:spacing w:val="4"/>
          <w:sz w:val="27"/>
          <w:szCs w:val="27"/>
          <w:lang w:eastAsia="ru-RU"/>
        </w:rPr>
        <w:t>. Объем одного замещения (однократного выведения крови) и одного восполнения не должен превышать 5 мл/кг </w:t>
      </w:r>
      <w:r w:rsidRPr="0024016C">
        <w:rPr>
          <w:rFonts w:ascii="Times New Roman" w:eastAsia="Times New Roman" w:hAnsi="Times New Roman" w:cs="Times New Roman"/>
          <w:color w:val="222222"/>
          <w:spacing w:val="4"/>
          <w:sz w:val="27"/>
          <w:szCs w:val="27"/>
          <w:lang w:eastAsia="ru-RU"/>
        </w:rPr>
        <w:t>[44]</w:t>
      </w:r>
      <w:r w:rsidRPr="0024016C">
        <w:rPr>
          <w:rFonts w:ascii="Times New Roman" w:eastAsia="Times New Roman" w:hAnsi="Times New Roman" w:cs="Times New Roman"/>
          <w:i/>
          <w:iCs/>
          <w:color w:val="333333"/>
          <w:spacing w:val="4"/>
          <w:sz w:val="27"/>
          <w:szCs w:val="27"/>
          <w:lang w:eastAsia="ru-RU"/>
        </w:rPr>
        <w:t xml:space="preserve">. Во </w:t>
      </w:r>
      <w:r w:rsidRPr="0024016C">
        <w:rPr>
          <w:rFonts w:ascii="Times New Roman" w:eastAsia="Times New Roman" w:hAnsi="Times New Roman" w:cs="Times New Roman"/>
          <w:i/>
          <w:iCs/>
          <w:color w:val="333333"/>
          <w:spacing w:val="4"/>
          <w:sz w:val="27"/>
          <w:szCs w:val="27"/>
          <w:lang w:eastAsia="ru-RU"/>
        </w:rPr>
        <w:lastRenderedPageBreak/>
        <w:t>время проведения операции и после неё необходимо выполнять мониторинг витальных функций (частоты сердечных сокращений, частоты дыхания, артериального давления, сатурации крови кислородом). Cосудистый доступ для проведения частичной обменной трансфузии, как правило, обеспечивается через пупочную вену. В случае отсутствия технической возможности или противопоказаний к катетеризации пупочной вены, для проведения частичной обменной трансфузии может быть обеспечен другой венозный доступ, который позволяет эффективно провести процедуру замены необходимого объема крови на эквивалентный объем натрия хлорида** (код АТХ В05ХА) 0,9% раствора.</w:t>
      </w:r>
    </w:p>
    <w:p w:rsidR="0024016C" w:rsidRPr="0024016C" w:rsidRDefault="0024016C" w:rsidP="0024016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Новорожденному ребенку при показаниях проведения поэтапного кровопускания с эквивалентной заменой объема выведенной крови (частичная обменная трансфузия) в качестве замещающей среды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использовать растворы электролитов (код АТХ В05ХА) – натрия хлорида** 0,9% раствор [36,45–47].</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b/>
          <w:bCs/>
          <w:i/>
          <w:iCs/>
          <w:color w:val="333333"/>
          <w:spacing w:val="4"/>
          <w:sz w:val="27"/>
          <w:szCs w:val="27"/>
          <w:lang w:eastAsia="ru-RU"/>
        </w:rPr>
        <w:t> </w:t>
      </w:r>
      <w:r w:rsidRPr="0024016C">
        <w:rPr>
          <w:rFonts w:ascii="Times New Roman" w:eastAsia="Times New Roman" w:hAnsi="Times New Roman" w:cs="Times New Roman"/>
          <w:i/>
          <w:iCs/>
          <w:color w:val="333333"/>
          <w:spacing w:val="4"/>
          <w:sz w:val="27"/>
          <w:szCs w:val="27"/>
          <w:lang w:eastAsia="ru-RU"/>
        </w:rPr>
        <w:t>Натрия хлорида**</w:t>
      </w:r>
      <w:r w:rsidRPr="0024016C">
        <w:rPr>
          <w:rFonts w:ascii="Times New Roman" w:eastAsia="Times New Roman" w:hAnsi="Times New Roman" w:cs="Times New Roman"/>
          <w:i/>
          <w:iCs/>
          <w:color w:val="333333"/>
          <w:spacing w:val="4"/>
          <w:sz w:val="20"/>
          <w:szCs w:val="20"/>
          <w:vertAlign w:val="superscript"/>
          <w:lang w:eastAsia="ru-RU"/>
        </w:rPr>
        <w:t> </w:t>
      </w:r>
      <w:r w:rsidRPr="0024016C">
        <w:rPr>
          <w:rFonts w:ascii="Times New Roman" w:eastAsia="Times New Roman" w:hAnsi="Times New Roman" w:cs="Times New Roman"/>
          <w:i/>
          <w:iCs/>
          <w:color w:val="333333"/>
          <w:spacing w:val="4"/>
          <w:sz w:val="27"/>
          <w:szCs w:val="27"/>
          <w:lang w:eastAsia="ru-RU"/>
        </w:rPr>
        <w:t>(код АТХ В05ХА) 0,9% раствор при проведении частичной обменной трансфузии обладает оптимальным сочетанием качества и эффективности (небольшая стоимость в сочетании с наименьшими потенциальными побочными эффектами). Кровезаменители и препараты плазмы крови (код АТХ В05АА) не превосходят по эффективности натрий хлорид** (код АТХ В05ХА) 0,9% раствор [24,36,46,48,49]. Применение кровезаменителей и препаратов плазмы крови (код АТХ В05АА) сопряжено с большей частотой развития некротизирующего энтероколита [21,47,50].</w:t>
      </w:r>
    </w:p>
    <w:p w:rsidR="0024016C" w:rsidRPr="0024016C" w:rsidRDefault="0024016C" w:rsidP="0024016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4016C">
        <w:rPr>
          <w:rFonts w:ascii="Times New Roman" w:eastAsia="Times New Roman" w:hAnsi="Times New Roman" w:cs="Times New Roman"/>
          <w:b/>
          <w:bCs/>
          <w:color w:val="222222"/>
          <w:spacing w:val="4"/>
          <w:sz w:val="33"/>
          <w:szCs w:val="33"/>
          <w:lang w:eastAsia="ru-RU"/>
        </w:rPr>
        <w:t>3.3 Иное лечение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Не применимо.</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24016C">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Не применимо.</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4016C" w:rsidRPr="0024016C" w:rsidRDefault="0024016C" w:rsidP="0024016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профилактики развития полицитемии у новорожденного ребенка </w:t>
      </w:r>
      <w:r w:rsidRPr="0024016C">
        <w:rPr>
          <w:rFonts w:ascii="Times New Roman" w:eastAsia="Times New Roman" w:hAnsi="Times New Roman" w:cs="Times New Roman"/>
          <w:b/>
          <w:bCs/>
          <w:color w:val="222222"/>
          <w:spacing w:val="4"/>
          <w:sz w:val="27"/>
          <w:szCs w:val="27"/>
          <w:lang w:eastAsia="ru-RU"/>
        </w:rPr>
        <w:t>не</w:t>
      </w:r>
      <w:r w:rsidRPr="0024016C">
        <w:rPr>
          <w:rFonts w:ascii="Times New Roman" w:eastAsia="Times New Roman" w:hAnsi="Times New Roman" w:cs="Times New Roman"/>
          <w:color w:val="222222"/>
          <w:spacing w:val="4"/>
          <w:sz w:val="27"/>
          <w:szCs w:val="27"/>
          <w:lang w:eastAsia="ru-RU"/>
        </w:rPr>
        <w:t> </w:t>
      </w:r>
      <w:r w:rsidRPr="0024016C">
        <w:rPr>
          <w:rFonts w:ascii="Times New Roman" w:eastAsia="Times New Roman" w:hAnsi="Times New Roman" w:cs="Times New Roman"/>
          <w:b/>
          <w:bCs/>
          <w:color w:val="222222"/>
          <w:spacing w:val="4"/>
          <w:sz w:val="27"/>
          <w:szCs w:val="27"/>
          <w:lang w:eastAsia="ru-RU"/>
        </w:rPr>
        <w:t>рекомендуется</w:t>
      </w:r>
      <w:r w:rsidRPr="0024016C">
        <w:rPr>
          <w:rFonts w:ascii="Times New Roman" w:eastAsia="Times New Roman" w:hAnsi="Times New Roman" w:cs="Times New Roman"/>
          <w:color w:val="222222"/>
          <w:spacing w:val="4"/>
          <w:sz w:val="27"/>
          <w:szCs w:val="27"/>
          <w:lang w:eastAsia="ru-RU"/>
        </w:rPr>
        <w:t> положение ребенка после рождения при непережатой пуповине ниже уровня плаценты [10,14].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Положение доношенного новорожденного ребенка ниже уровня плаценты увеличивает риск развития полицитемии. Феномен плацентарной трансфузии усиливается, если новорожденный расположен на 40 см ниже уровня плаценты [14].</w:t>
      </w:r>
    </w:p>
    <w:p w:rsidR="0024016C" w:rsidRPr="0024016C" w:rsidRDefault="0024016C" w:rsidP="0024016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профилактики развития полицитемии у новорожденного ребенка </w:t>
      </w:r>
      <w:r w:rsidRPr="0024016C">
        <w:rPr>
          <w:rFonts w:ascii="Times New Roman" w:eastAsia="Times New Roman" w:hAnsi="Times New Roman" w:cs="Times New Roman"/>
          <w:b/>
          <w:bCs/>
          <w:color w:val="222222"/>
          <w:spacing w:val="4"/>
          <w:sz w:val="27"/>
          <w:szCs w:val="27"/>
          <w:lang w:eastAsia="ru-RU"/>
        </w:rPr>
        <w:t>не рекомендуется</w:t>
      </w:r>
      <w:r w:rsidRPr="0024016C">
        <w:rPr>
          <w:rFonts w:ascii="Times New Roman" w:eastAsia="Times New Roman" w:hAnsi="Times New Roman" w:cs="Times New Roman"/>
          <w:color w:val="222222"/>
          <w:spacing w:val="4"/>
          <w:sz w:val="27"/>
          <w:szCs w:val="27"/>
          <w:lang w:eastAsia="ru-RU"/>
        </w:rPr>
        <w:t> позднее пережатие пуповины (более 180 секунд после рождения) [15,51].</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Комментарии:</w:t>
      </w:r>
      <w:r w:rsidRPr="0024016C">
        <w:rPr>
          <w:rFonts w:ascii="Times New Roman" w:eastAsia="Times New Roman" w:hAnsi="Times New Roman" w:cs="Times New Roman"/>
          <w:i/>
          <w:iCs/>
          <w:color w:val="333333"/>
          <w:spacing w:val="4"/>
          <w:sz w:val="27"/>
          <w:szCs w:val="27"/>
          <w:lang w:eastAsia="ru-RU"/>
        </w:rPr>
        <w:t> Позднее пережатие пуповины увеличивает риск развития полицитемии у детей в первые 48 часов жизни [51]. Перераспределение крови между младенцем и плацентой при рождении соответствует соотношению около 67% / 33% (младенец/плацента), через 3 минуты (180 секунд) в плаценте остается 13% крови, а у младенца 87% [15].</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i/>
          <w:iCs/>
          <w:color w:val="333333"/>
          <w:spacing w:val="4"/>
          <w:sz w:val="27"/>
          <w:szCs w:val="27"/>
          <w:lang w:eastAsia="ru-RU"/>
        </w:rPr>
        <w:t>На амбулаторном этапе подлежат стандартной диспансеризации.</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1) Багровый или ярко-красный цвет кожи, выраженный периоральный и акроцианоз;</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2) Венозный гематокрит 65% и более.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1) Удовлетворительное состояние;</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2) Венозный гематокрит менее 65%.</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Отдаленные последствия полицитемии в отношении нервно–психического развития остаются предметом дискуссий. В ряде исследований показано, что полицитемия может рассматриваться как фактор риска задержки психо-моторного развития и нарушений речи [21,48,49,52–54].</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500"/>
        <w:gridCol w:w="2923"/>
      </w:tblGrid>
      <w:tr w:rsidR="0024016C" w:rsidRPr="0024016C" w:rsidTr="002401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Оценка выполнения (да/нет)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 визуальный терапевтический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Выполнено определение суточного и почасового объема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Выполнено измерение массы тела и оценка процента убыли массы тела от первоначальной при рождении новорожденному ребенку старше 24 часов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 общий (клинический) анализ крови при подозрении на полицитемию или наличии симптомов полицитемии не позднее 6-12 часов после их появления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Выполнена оценка венозного гематокрита при периферическом гематокрите более 65% не позднее 6-12 часов от выявления полицитемии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Выполнена нейросонография и цветовое дуплексное сканирование транскраниальное артерий и вен при подозрении на внутрижелудочковое кровоизлияние или церебральный венозный 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Выполнено ультразвуковое исследование почек и надпочечников и цветовое дуплексное сканирование артерий почек и цветовое дуплексное сканирование нижней полой вены и почечных вен при подозрении на тромбоз почечных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Выполнено поэтапное кровопускание с эквивалентной заменой объема выведенной крови натрия хлоридом** (код АТХ В05ХА) 0,9% раствором (частичная обменная трансфузия) при наличии двух и более симптомов полицитемии при уровне венозного гематокрита 65%  и более при отсутствии признаков дегидратации и при бессимптомной полицитемии при уровне гематокрита 76%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Выполнено назначение инфузионной терапии  декстрозой** (код АТХ В05СХ) 10% раствором при венозном гематокрите 70-75% при бессимптомной полицитемии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Выполнен общий (клинический) анализ крови и оценка венозного гематокрита через 4-6 часов после частичной обменной трансфузии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Да/нет</w:t>
            </w:r>
          </w:p>
        </w:tc>
      </w:tr>
    </w:tbl>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Список литературы</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Неонатология. Нац. руководство под ред Н.Н. Володина. Москва: ГЭОТАР-Мед, 2007. 848 p.</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Gomella Tricia L. et al. Gomella’s Neonatology: Management, Procedures, On-Call Problems, Diseases, and Drugs. 8th ed. / ed. Education M.-H. Medical, 2020. 1474 p.</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Ramamurthy RS B.Y. Neonatal polycythemia: I. Criteria for diagnosis and treatment. // Pediatrics. 1981. Vol. 68, № 2. P. 168–174.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Armentrout D.C., Huseby V. Neonatal polycythemia // J. Pediatr. Heal. Care. 2002. Vol. 16, № 1. P. 40–42.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Hopfeld-Fogel A. et al. Neonatal Polycythemia and Hypoglycemia in Newborns: Are They Related? // Am. J. Perinatol. 2021. Vol. 38, № 9. P. 930–934.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Wirth FH, Goldberg KE L.L. Neonatal hyperviscosity: I. Incidence. // Pediatrics. 1979. Vol. 63, № 6. P. 833–836.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Capasso L. et al. Early cord clamping protects at-risk neonates from polycythemia // Biol. Neonate. 2003. Vol. 83, № 3. P. 197–200.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Drew JH, Guaran RL, Grauer S H.J. Cord whole blood hyperviscosity: measurement, definition, incidence and clinical features. // J Paediatr Child Heal. 1991. Vol. 27, № 6. P. 363–365.</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Hutton E.K., Hassan E.S. Late vs early clamping of the umbilical cord in full-term neonates: Systematic review and meta-analysis of controlled trials // J. Am. Med. Assoc. 2007. Vol. 297, № 11. P. 1241–1252.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Oh W., Lind J. Venous and capillary hematocrit in newborn infants and placental transfusion. // Acta Paediatr. Scand. 1966. Vol. 55, № 1. P. 38–48.</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Shohat M, Reisner SH, Mimouni F M.P. Neonatal polycythemia: II. Definition related to time of sampling. // Pediatrics. 1984. Vol. 73, № 1. P. 11–13.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Strauss R.G. et al. Circulating RBC volume, measured with biotinylated RBCs, is superior to the Hct to document the hematologic effects of delayed versus immediate umbilical cord clamping in preterm neonates. // Transfusion. 2003. Vol. 43, № August. P. 1168–1172.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Usher R., Shephard M., Lind J. The blood volume of the newborn infant and placental transfusion // Acta Paediatr. 1963. Vol. 52. P. 497–512.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Yao AC L.J. Effect of gravity on placental transfusion. // Lancet. 1969. Vol. 2, № 7619. P. 505–508.</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Yao A.C., Moinian M., Lind J. Distribution of blood between infant and placenta after birth. // Lancet. 1969. Vol. 2, № 7626. P. 871–873.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Bacigalupo G S.E. The influence of acidity on hematocrit and hemoglobin values in newborn infants immediately after delivery. // J Perinat Med. 1973. Vol. 1, № 3. P. 204–212.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Gross G.P., Hathaway W.E., McGaughey H.R. Hyperviscosity in the neonate // J. Pediatr. 1973. Vol. 82, № 6. P. 1004–1012.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Rosenkrantz TS. Polycythemia and hyperviscosity in the newborn // Semin Thromb Hemost. 2003. Vol. 29, № 5. P. 515–527.</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Werner EJ. Neonatal polycythemia and hyperviscosity. // Clin Perinatol. 1995. Vol. 22, № 3. P. 693–710.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Ходов Д.А. Особенности регуляции мозгового кровообращения у доношенных детей в раннем неонатальном периоде. // Педиатрия. 1981. Vol. 11. P. 8–10.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Dempsey EM B.K. Short and long term outcomes following partial exchange transfusion in the polycythaemic newborn: a systematic review // Arch Dis Child Fetal Neonatal Ed. 2006. Vol. 91, № 1. P. F2-6.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Ergenekon E. et al. Partial exchange transfusion results in increased cerebral oxygenation and faster peripheral microcirculation in newborns with polycythemia // Acta Paediatr. Int. J. Paediatr. 2011. Vol. 100, № 11. P. 1432–1436.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Sankar MJ, Agarwal R, Deorari A P.V. Management of Polycythemia in Neonates // Indian J Pediatr. 2010. Vol. 77, № 10. P. 1117–1121.</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Murphy DJ Jr, Reller MD, Meyer RA K.S. Effects of neonatal polycythemia and partial exchange transfusion on cardiac function: an echocardiographic study. // Pediatrics. 1985. Vol. 76, № 6. P. 909–913.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Mimouni F.B. et al. Neonatal polycythaemia: Critical review and a consensus statement of the Israeli Neonatology Association // Acta Paediatr. Int. J. Paediatr. 2011. Vol. 100, № 10. P. 1290–1296.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Hopewell B. et al. Partial exchange transfusion for polycythemia hyperviscosity syndrome // Am. J. Perinatol. 2011. Vol. 28, № 7. P. 557–564.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Awonusonu F.O., Pauly T.H., Hutchison A.A. Maternal smoking and partial exchange transfusion for neonatal polycythemia // Am. J. Perinatol. 2002. Vol. 19, № 7. P. 349–354.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Dollberg S. et al. Effect of Passive Smoking in Pregnancy on Neonatal Nucleated Red Blood Cells // Pediatrics. 2000. Vol. 106, № 3. P. E34.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Mimouni F, Miodovnik M, Siddiqi TA, Butler JB, Holroyde J T.R. Neonatal polycythemia in infants of insulin-dependent diabetic mothers. // Obs. Gynecol. 1986. Vol. 68, № 3. P. 370–372.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Mimouni F, Tsang RC, Hertzberg VS M.M. Polycythemia, hypomagnesemia, and hypocalcemia in infants of diabetic mothers // Am J Dis Child. 1986. Vol. 140, № 8. P. 798–800.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Perlman M D.A. Blood coagulation status of small-for-dates and postmature infants // Arch. Dis. Child. 1975. Vol. 50, № 6. P. 424–430.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Yeruchimovich M. et al. Nucleated red blood cells in infants of smoking mothers // Obstet. Gynecol. 1999. Vol. 93, № 3. P. 403–406.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Wiswell TE, Cornish JD N.R. Neonatal polycythemia: frequency of clinical manifestations and other associated findings. // Pediatrics. 1986. Vol. 78, № 1. P. 26–30.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Aperia A, Bergqvist G, Broberger O, Thodenius K Z.R. Renal function in newborn infants with high hematocrit values before and after isovolemic haemodilution. // Acta Paediatr Scand. 1974. Vol. 63, № 6. P. 878–884.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MacDonald M.G., Ramasethu J. R.-B.K. Atlas of procedures in neonatology. 5th ed. Lippincott Williams &amp; Wilkins, Wolter Kluwer, 2013. 429 p.</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Dempsey E., Barrington K. Crystalloid or colloid for partial exchange transfusion in neonatal polycythemia: A systematic review and meta-analysis // Acta Paediatr. Int. J. Paediatr. 2005. Vol. 94, № 11. P. 1650–1655.</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Laplante S, Patriquin HB, Robitaille P, Filiatrault D, Grignon A D.J. Renal vein thrombosis in children: evidence of early flow recovery with Doppler US. // Radiology. 1993. Vol. 189, № 1. P. 37–42.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Kraft J.K., Brandão L.R., Navarro O.M. Sonography of renal venous thrombosis in neonates and infants: Can we predict outcome? // Pediatr. Radiol. 2011. Vol. 41, № 3. P. 299–307.</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Demirel N. et al. Neonatal thrombo-embolism: Risk factors, clinical features and outcome // Ann. Trop. Paediatr. 2009. Vol. 29, № 4. P. 271–279.</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D.A. Stringer, J Krisl, D. Manson, C. Babiak A.D. and P.L. Pediatric Radiology thrombosis in the neonatal abdomen * // Pediatr. Radiol. 1990. Vol. 21. P. 30–33.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Govaert P. et al. Diagnosis of perinatal stroke I: Definitions, differential diagnosis and registration // Acta Paediatr. Int. J. Paediatr. 2009. Vol. 98, № 10. P. 1556–1567.</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Hintz S.R. et al. Interobserver Reliability and Accuracy of Cranial Ultrasound Scanning Interpretation in Premature Infants // J. Pediatr. 2007. Vol. 150, № 6.</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Morag I. et al. Restrictive management of neonatal polycythemia // Am. J. Perinatol. 2011. Vol. 28, № 9. P. 677–682.</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Lessaris K.J. Polycythemia of the Newborn [Electronic resource] // eMedicine.com. 2014.</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Deorari AK, Paul VK, Shreshta L S.M. Symptomatic neonatal polycythemia: comparison of partial exchange transfusion with saline versus plasma. // Indian Pediatr. 1995. Vol. 32, № 11. P. 1167–1171.</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De Waal K.A., Baerts W., De Waal K.A. Systematic review of the optimal fluid for dilutional exchange transfusion in neonatal polycythaemia // Arch Dis Child Fetal Neonatal Ed. 2006. Vol. 91, № 1. P. 7–10.</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Wong W. et al. Randomised controlled trial: comparison of colloid or crystalloid for partial exchange transfusion for treatment of neonatal polycythaemia // Arch Dis Child Fetal Neonatal Ed. 1997. Vol. 77, № 2. P. 115–118.</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Delaney-Black V, Camp BW, Lubchenco LO, Swanson C, Roberts L, Gaherty P S.B. Neonatal hyperviscosity association with lower achievement and IQ scores at school age. // Pediatrics. 1989. Vol. 83, № 5. P. 662–667.</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Black VD, Lubchenco LO, Koops BL, Poland RL P.D. Neonatal hyperviscosity: randomized study of effect of partial plasma exchange transfusion on long-term outcome. // Pediatrics. 1985. Vol. 75, № 6. P. 1048–1053.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Hein HA L.S. Partial exchange transfusion in term, polycythemic neonates: absence of association with severe gastrointestinal injury. // Pediatrics. 1987. Vol. 80, № 1. P. 75–78.</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Rincón D. et al. Tiempo de pinzamiento del cordón umbilical y complicaciones neonatales, un estudio prospectivo [Time of cord clamping and neonatal complications, a prospective study] // An. Pediatr. Asociación Española de Pediatría, 2014. Vol. 81, № 3. P. 142–148.</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Bada HS, Korones SB, Kolni HW, Fitch CW, Ford DL, Magill HL, Anderson GD W.S. Partial plasma exchange transfusion improves cerebral hemodynamics in symptomatic neonatal polycythemia. // Am J Med Sci. 1986. Vol. 291, № 3. P. 157–163.</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Goldberg K, Wirth FH, Hathaway WE, Guggenheim MA, Murphy JR, Braithwaite WR L.L. Neonatal hyperviscosity. II. Effect of partial plasma exchange transfusion. // Pediatrics. 1982. Vol. 69, № 4. P. 419–425.</w:t>
      </w:r>
    </w:p>
    <w:p w:rsidR="0024016C" w:rsidRPr="0024016C" w:rsidRDefault="0024016C" w:rsidP="0024016C">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Malan AF de V.H.H. The management of polycythaemia in the newborn infant // Early Hum. Dev. 1980. Vol. 4, № 4. P. 393–403.</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Балашова Екатерина Николаевна</w:t>
      </w:r>
      <w:r w:rsidRPr="0024016C">
        <w:rPr>
          <w:rFonts w:ascii="Times New Roman" w:eastAsia="Times New Roman" w:hAnsi="Times New Roman" w:cs="Times New Roman"/>
          <w:color w:val="222222"/>
          <w:spacing w:val="4"/>
          <w:sz w:val="27"/>
          <w:szCs w:val="27"/>
          <w:lang w:eastAsia="ru-RU"/>
        </w:rPr>
        <w:t xml:space="preserve"> – кандидат медицинских наук,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ФГБУ «НМИЦ АГП имени В.И. Кулакова» Минздрава России, доцент кафедры неонатологии педиатрического </w:t>
      </w:r>
      <w:r w:rsidRPr="0024016C">
        <w:rPr>
          <w:rFonts w:ascii="Times New Roman" w:eastAsia="Times New Roman" w:hAnsi="Times New Roman" w:cs="Times New Roman"/>
          <w:color w:val="222222"/>
          <w:spacing w:val="4"/>
          <w:sz w:val="27"/>
          <w:szCs w:val="27"/>
          <w:lang w:eastAsia="ru-RU"/>
        </w:rPr>
        <w:lastRenderedPageBreak/>
        <w:t>факультета ФГАОУ ВО «Первый МГМУ им. И.М. Сеченова» МЗ РФ (Сеченовский Университет), член Совета Российского общества неонатологов</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Дегтярев Дмитрий Николаевич </w:t>
      </w:r>
      <w:r w:rsidRPr="0024016C">
        <w:rPr>
          <w:rFonts w:ascii="Times New Roman" w:eastAsia="Times New Roman" w:hAnsi="Times New Roman" w:cs="Times New Roman"/>
          <w:color w:val="222222"/>
          <w:spacing w:val="4"/>
          <w:sz w:val="27"/>
          <w:szCs w:val="27"/>
          <w:lang w:eastAsia="ru-RU"/>
        </w:rPr>
        <w:t>–</w:t>
      </w:r>
      <w:r w:rsidRPr="0024016C">
        <w:rPr>
          <w:rFonts w:ascii="Times New Roman" w:eastAsia="Times New Roman" w:hAnsi="Times New Roman" w:cs="Times New Roman"/>
          <w:b/>
          <w:bCs/>
          <w:color w:val="222222"/>
          <w:spacing w:val="4"/>
          <w:sz w:val="27"/>
          <w:szCs w:val="27"/>
          <w:lang w:eastAsia="ru-RU"/>
        </w:rPr>
        <w:t> </w:t>
      </w:r>
      <w:r w:rsidRPr="0024016C">
        <w:rPr>
          <w:rFonts w:ascii="Times New Roman" w:eastAsia="Times New Roman" w:hAnsi="Times New Roman" w:cs="Times New Roman"/>
          <w:color w:val="222222"/>
          <w:spacing w:val="4"/>
          <w:sz w:val="27"/>
          <w:szCs w:val="27"/>
          <w:lang w:eastAsia="ru-RU"/>
        </w:rPr>
        <w:t>доктор медицинских наук,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Карпова Анна Львовна </w:t>
      </w:r>
      <w:r w:rsidRPr="0024016C">
        <w:rPr>
          <w:rFonts w:ascii="Times New Roman" w:eastAsia="Times New Roman" w:hAnsi="Times New Roman" w:cs="Times New Roman"/>
          <w:color w:val="222222"/>
          <w:spacing w:val="4"/>
          <w:sz w:val="27"/>
          <w:szCs w:val="27"/>
          <w:lang w:eastAsia="ru-RU"/>
        </w:rPr>
        <w:t>– кандидат медицинских наук, заместитель главного врача по детству ГБУЗ Калужской области "Калужская областная клиническая больница", главный внештатный неонатолог МЗ Калужской области,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член Совета Российского общества неонатологов.</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Мостовой Алексей Валерьевич</w:t>
      </w:r>
      <w:r w:rsidRPr="0024016C">
        <w:rPr>
          <w:rFonts w:ascii="Times New Roman" w:eastAsia="Times New Roman" w:hAnsi="Times New Roman" w:cs="Times New Roman"/>
          <w:color w:val="222222"/>
          <w:spacing w:val="4"/>
          <w:sz w:val="27"/>
          <w:szCs w:val="27"/>
          <w:lang w:eastAsia="ru-RU"/>
        </w:rPr>
        <w:t> – кандидат медицинских наук, заведующий отделением реанимации и интенсивной терапии новорожденных ГБУЗ Калужской области "Калужская областная клиническая больница",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главный внештатный специалист-неонатолог МЗ РФ в Северо-Кавказском федеральном округе, член Совета Российского общества неонатологов, член Европейского общества исследований в области педиатрии (ESPR).</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Нароган Марина Викторовна </w:t>
      </w:r>
      <w:r w:rsidRPr="0024016C">
        <w:rPr>
          <w:rFonts w:ascii="Times New Roman" w:eastAsia="Times New Roman" w:hAnsi="Times New Roman" w:cs="Times New Roman"/>
          <w:color w:val="222222"/>
          <w:spacing w:val="4"/>
          <w:sz w:val="27"/>
          <w:szCs w:val="27"/>
          <w:lang w:eastAsia="ru-RU"/>
        </w:rPr>
        <w:t>–</w:t>
      </w:r>
      <w:r w:rsidRPr="0024016C">
        <w:rPr>
          <w:rFonts w:ascii="Times New Roman" w:eastAsia="Times New Roman" w:hAnsi="Times New Roman" w:cs="Times New Roman"/>
          <w:b/>
          <w:bCs/>
          <w:color w:val="222222"/>
          <w:spacing w:val="4"/>
          <w:sz w:val="27"/>
          <w:szCs w:val="27"/>
          <w:lang w:eastAsia="ru-RU"/>
        </w:rPr>
        <w:t> </w:t>
      </w:r>
      <w:r w:rsidRPr="0024016C">
        <w:rPr>
          <w:rFonts w:ascii="Times New Roman" w:eastAsia="Times New Roman" w:hAnsi="Times New Roman" w:cs="Times New Roman"/>
          <w:color w:val="222222"/>
          <w:spacing w:val="4"/>
          <w:sz w:val="27"/>
          <w:szCs w:val="27"/>
          <w:lang w:eastAsia="ru-RU"/>
        </w:rPr>
        <w:t>доктор медицинских наук, профессор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Совета Российского общества неонатологов</w:t>
      </w:r>
    </w:p>
    <w:p w:rsidR="0024016C" w:rsidRPr="0024016C" w:rsidRDefault="0024016C" w:rsidP="0024016C">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Сапун Ольга Ильинична </w:t>
      </w:r>
      <w:r w:rsidRPr="0024016C">
        <w:rPr>
          <w:rFonts w:ascii="Times New Roman" w:eastAsia="Times New Roman" w:hAnsi="Times New Roman" w:cs="Times New Roman"/>
          <w:color w:val="222222"/>
          <w:spacing w:val="4"/>
          <w:sz w:val="27"/>
          <w:szCs w:val="27"/>
          <w:lang w:eastAsia="ru-RU"/>
        </w:rPr>
        <w:t>– заведующая ОРИТН №2 ДККБ г. Краснодар, главный внештатный неонатолог МЗ Краснодарского края, член Совета Российского общества неонатологов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Конфликт интересов отсутствует</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59 лет.</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24016C" w:rsidRPr="0024016C" w:rsidRDefault="0024016C" w:rsidP="0024016C">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консенсус экспертов;</w:t>
      </w:r>
    </w:p>
    <w:p w:rsidR="0024016C" w:rsidRPr="0024016C" w:rsidRDefault="0024016C" w:rsidP="0024016C">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 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24016C" w:rsidRPr="0024016C" w:rsidRDefault="0024016C" w:rsidP="0024016C">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обзоры опубликованных метаанализов;</w:t>
      </w:r>
    </w:p>
    <w:p w:rsidR="0024016C" w:rsidRPr="0024016C" w:rsidRDefault="0024016C" w:rsidP="0024016C">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xml:space="preserve">При отборе публикаций, как потенциальных источников доказательств, использованная в каждом исследовании методология изучалась для того, </w:t>
      </w:r>
      <w:r w:rsidRPr="0024016C">
        <w:rPr>
          <w:rFonts w:ascii="Times New Roman" w:eastAsia="Times New Roman" w:hAnsi="Times New Roman" w:cs="Times New Roman"/>
          <w:color w:val="222222"/>
          <w:spacing w:val="4"/>
          <w:sz w:val="27"/>
          <w:szCs w:val="27"/>
          <w:lang w:eastAsia="ru-RU"/>
        </w:rPr>
        <w:lastRenderedPageBreak/>
        <w:t>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Экономический анализ:</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Метод валидизации рекомендаций:</w:t>
      </w:r>
    </w:p>
    <w:p w:rsidR="0024016C" w:rsidRPr="0024016C" w:rsidRDefault="0024016C" w:rsidP="0024016C">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внешняя экспертная оценка;</w:t>
      </w:r>
    </w:p>
    <w:p w:rsidR="0024016C" w:rsidRPr="0024016C" w:rsidRDefault="0024016C" w:rsidP="0024016C">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внутренняя экспертная оценка.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Описание метода валидизации рекомендаций: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24016C">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 Консультация и экспертная оценка:</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24016C">
          <w:rPr>
            <w:rFonts w:ascii="Times New Roman" w:eastAsia="Times New Roman" w:hAnsi="Times New Roman" w:cs="Times New Roman"/>
            <w:color w:val="0000FF"/>
            <w:spacing w:val="4"/>
            <w:sz w:val="27"/>
            <w:szCs w:val="27"/>
            <w:u w:val="single"/>
            <w:lang w:eastAsia="ru-RU"/>
          </w:rPr>
          <w:t>www.neonatology.pro</w:t>
        </w:r>
      </w:hyperlink>
      <w:r w:rsidRPr="0024016C">
        <w:rPr>
          <w:rFonts w:ascii="Times New Roman" w:eastAsia="Times New Roman" w:hAnsi="Times New Roman" w:cs="Times New Roman"/>
          <w:color w:val="222222"/>
          <w:spacing w:val="4"/>
          <w:sz w:val="27"/>
          <w:szCs w:val="27"/>
          <w:lang w:eastAsia="ru-RU"/>
        </w:rPr>
        <w:t>, Российской ассоциации специалистов перинатальной медицины (РАСПМ) </w:t>
      </w:r>
      <w:hyperlink r:id="rId6" w:history="1">
        <w:r w:rsidRPr="0024016C">
          <w:rPr>
            <w:rFonts w:ascii="Times New Roman" w:eastAsia="Times New Roman" w:hAnsi="Times New Roman" w:cs="Times New Roman"/>
            <w:color w:val="0000FF"/>
            <w:spacing w:val="4"/>
            <w:sz w:val="27"/>
            <w:szCs w:val="27"/>
            <w:u w:val="single"/>
            <w:lang w:eastAsia="ru-RU"/>
          </w:rPr>
          <w:t>www.raspm.ru</w:t>
        </w:r>
      </w:hyperlink>
      <w:r w:rsidRPr="0024016C">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1. врачи-неонатологи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2. врачи-анестезиологи-реаниматологи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3. врачи-педиатры</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4. врачи-акушеры-гинекологи</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Таблица 1. </w:t>
      </w:r>
      <w:r w:rsidRPr="0024016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4016C" w:rsidRPr="0024016C" w:rsidTr="002401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Расшифровка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Несравнительные исследования, описание клинического случая</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Таблица 2. </w:t>
      </w:r>
      <w:r w:rsidRPr="0024016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4016C" w:rsidRPr="0024016C" w:rsidTr="002401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Расшифровка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Систематический обзор РКИ с применением мета-анализа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Таблица 3. </w:t>
      </w:r>
      <w:r w:rsidRPr="0024016C">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4016C" w:rsidRPr="0024016C" w:rsidTr="002401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016C" w:rsidRPr="0024016C" w:rsidRDefault="0024016C" w:rsidP="0024016C">
            <w:pPr>
              <w:spacing w:after="0" w:line="240" w:lineRule="atLeast"/>
              <w:jc w:val="both"/>
              <w:rPr>
                <w:rFonts w:ascii="Verdana" w:eastAsia="Times New Roman" w:hAnsi="Verdana" w:cs="Times New Roman"/>
                <w:b/>
                <w:bCs/>
                <w:sz w:val="27"/>
                <w:szCs w:val="27"/>
                <w:lang w:eastAsia="ru-RU"/>
              </w:rPr>
            </w:pPr>
            <w:r w:rsidRPr="0024016C">
              <w:rPr>
                <w:rFonts w:ascii="Verdana" w:eastAsia="Times New Roman" w:hAnsi="Verdana" w:cs="Times New Roman"/>
                <w:b/>
                <w:bCs/>
                <w:sz w:val="27"/>
                <w:szCs w:val="27"/>
                <w:lang w:eastAsia="ru-RU"/>
              </w:rPr>
              <w:t>Расшифровка</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4016C" w:rsidRPr="0024016C" w:rsidTr="002401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016C" w:rsidRPr="0024016C" w:rsidRDefault="0024016C" w:rsidP="0024016C">
            <w:pPr>
              <w:spacing w:after="0" w:line="240" w:lineRule="atLeast"/>
              <w:jc w:val="both"/>
              <w:rPr>
                <w:rFonts w:ascii="Verdana" w:eastAsia="Times New Roman" w:hAnsi="Verdana" w:cs="Times New Roman"/>
                <w:sz w:val="27"/>
                <w:szCs w:val="27"/>
                <w:lang w:eastAsia="ru-RU"/>
              </w:rPr>
            </w:pPr>
            <w:r w:rsidRPr="0024016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Приказ Минздрава России от 15.11.2012 № 921н "Об утверждении Порядка оказания медицинской помощи по профилю "неонатология"</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МЗ РФ, Приказ от 10 мая 2017 г. № 203н «Об утверждении критериев оценки качества медицинской помощи».</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Номенклатура медицинских услуг (Министерство здравоохранения и социального развития Российской Федерации) 2020.</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Методическое письмо Минздрава России № 15-4/И/2-2570 от 04.03.2020 «Реанимация и стабилизация состояния новорожденных детей в родильном зале». Под ред. Байбариной Е.Н. М.: Министерство здравоохранения РФ; 2020.</w:t>
      </w:r>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20.10.2020 г. № 1130н.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24016C" w:rsidRPr="0024016C" w:rsidRDefault="0024016C" w:rsidP="0024016C">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7" w:history="1">
        <w:r w:rsidRPr="0024016C">
          <w:rPr>
            <w:rFonts w:ascii="Times New Roman" w:eastAsia="Times New Roman" w:hAnsi="Times New Roman" w:cs="Times New Roman"/>
            <w:color w:val="0000FF"/>
            <w:spacing w:val="4"/>
            <w:sz w:val="27"/>
            <w:szCs w:val="27"/>
            <w:u w:val="single"/>
            <w:lang w:eastAsia="ru-RU"/>
          </w:rPr>
          <w:t>https://grls.rosminzdrav.ru</w:t>
        </w:r>
      </w:hyperlink>
    </w:p>
    <w:p w:rsidR="0024016C" w:rsidRPr="0024016C" w:rsidRDefault="0024016C" w:rsidP="0024016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Перечень жизненно необходимых и важнейших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(Распоряжение Правительства РФ от 12 октября 2019 г. № 2406-р).</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Приложение Б. Алгоритмы действий врача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Схема. Алгоритм действий врача при полицитемии у новорожденного ребенка</w:t>
      </w:r>
    </w:p>
    <w:p w:rsidR="0024016C" w:rsidRPr="0024016C" w:rsidRDefault="0024016C" w:rsidP="002401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Приложение В. Информация для пациента</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Полицитемия диагностируется у новорожденных детей, имеющих венозный гематокрит (Ht) 65% и более. Гематокрит отражает количество эритроцитов по отношению к плазме крови. Вероятность полицитемии повышается у переношенных детей.</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Полицитемия новорожденного может возникать по причине плацентарной недостаточности и/или хронической внутриутробной гипоксии плода, к которым приводят: артериальная гипертензия; сахарный диабет у матери; табакокурение матери, как активное, так и пассивное. Полицитемия может развиваться у новорожденных детей с внутриутробной задержкой роста плода. Среди других состояний, предрасполагающих к развитию полицитемии, выделяют редкие эндокринные и генетические заболевания у плода: врожденный гипотиреоз; неонатальный тиреотоксикоз; синдром Беквита-Видемана; врожденная дисфункция коры надпочечников; хромосомные болезни (трисомии 13, 18, 21).</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Полицитемия у новорожденных сопровождается повышением вязкости крови, что может приводить к снижению уровня кислорода в тканях, снижению содержания глюкозы в крови, образованию микротромбов в сосудах. Полицитемия новорожденного также может развиться в случаях повышенной передачи крови плоду от матери или от другого плода при многоплодной беременности.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Для полицитемии характерно изменение цвета кожных покровов, они становятся багрово-синюшными или вишневыми. У ребенка могут появиться такие симптомы, как вялость, учащение дыхания, снижение объема выделенной мочи, может отмечаться появление желтушности кожного покрова за счет повышения уровня билирубина в крови вследствие распада избыточного количества эритроцитов. В общем анализе крови определяется повышение уровня гематокрита, гемоглобина, эритроцитов и часто - снижение уровня тромбоцитов крови.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Оперативным методом лечения полицитемии является частичная обменная трансфузия крови, которая приводит к нормализации гематокрита и гемоглобина. Показания к выполнению процедуры определяются врачом. Для проведения процедуры проводится катетеризация пупочной (или другой) вены. Цель частичной обменной трансфузии крови заключается в том, чтобы уменьшить вязкость крови и минимизировать риски осложнений от повышенной вязкости крови. Процедура состоит из поэтапного выведения у ребенка части крови и заменой ее натрия хлорида**(код АТХ В05ХА) 0,9% раствором. В результате проводимой процедуры нормализуется избыточный уровень эритроцитов, гемоглобина, гематокрита и в динамике купируются клинические проявления полицитемии.</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lastRenderedPageBreak/>
        <w:t>После проведения процедуры контролируется анализ крови, за ребенком проводится наблюдение в течение 3 суток. Ребенок выписывается домой только в удовлетворительном состоянии.</w:t>
      </w:r>
    </w:p>
    <w:p w:rsidR="0024016C" w:rsidRPr="0024016C" w:rsidRDefault="0024016C" w:rsidP="0024016C">
      <w:pPr>
        <w:spacing w:line="240" w:lineRule="auto"/>
        <w:outlineLvl w:val="0"/>
        <w:rPr>
          <w:rFonts w:ascii="Inter" w:eastAsia="Times New Roman" w:hAnsi="Inter" w:cs="Times New Roman"/>
          <w:b/>
          <w:bCs/>
          <w:color w:val="000000"/>
          <w:spacing w:val="4"/>
          <w:kern w:val="36"/>
          <w:sz w:val="48"/>
          <w:szCs w:val="48"/>
          <w:lang w:eastAsia="ru-RU"/>
        </w:rPr>
      </w:pPr>
      <w:r w:rsidRPr="0024016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4016C" w:rsidRPr="0024016C" w:rsidRDefault="0024016C" w:rsidP="002401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4016C">
        <w:rPr>
          <w:rFonts w:ascii="Times New Roman" w:eastAsia="Times New Roman" w:hAnsi="Times New Roman" w:cs="Times New Roman"/>
          <w:color w:val="222222"/>
          <w:spacing w:val="4"/>
          <w:sz w:val="27"/>
          <w:szCs w:val="27"/>
          <w:lang w:eastAsia="ru-RU"/>
        </w:rPr>
        <w:t>Не применимо.</w:t>
      </w:r>
    </w:p>
    <w:p w:rsidR="0081147C" w:rsidRDefault="0081147C">
      <w:bookmarkStart w:id="0" w:name="_GoBack"/>
      <w:bookmarkEnd w:id="0"/>
    </w:p>
    <w:sectPr w:rsidR="008114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20BD"/>
    <w:multiLevelType w:val="multilevel"/>
    <w:tmpl w:val="4BA2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817FE"/>
    <w:multiLevelType w:val="multilevel"/>
    <w:tmpl w:val="25C0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92414"/>
    <w:multiLevelType w:val="multilevel"/>
    <w:tmpl w:val="BAF8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3B25B2"/>
    <w:multiLevelType w:val="multilevel"/>
    <w:tmpl w:val="AA20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833AB3"/>
    <w:multiLevelType w:val="multilevel"/>
    <w:tmpl w:val="515E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5697F"/>
    <w:multiLevelType w:val="multilevel"/>
    <w:tmpl w:val="1684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0D5FD5"/>
    <w:multiLevelType w:val="multilevel"/>
    <w:tmpl w:val="8E2A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160918"/>
    <w:multiLevelType w:val="multilevel"/>
    <w:tmpl w:val="0E3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D189C"/>
    <w:multiLevelType w:val="multilevel"/>
    <w:tmpl w:val="8A58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334AF8"/>
    <w:multiLevelType w:val="multilevel"/>
    <w:tmpl w:val="897E2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366CC1"/>
    <w:multiLevelType w:val="multilevel"/>
    <w:tmpl w:val="02D4B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452E44"/>
    <w:multiLevelType w:val="multilevel"/>
    <w:tmpl w:val="3B8CB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EB7291"/>
    <w:multiLevelType w:val="multilevel"/>
    <w:tmpl w:val="D4B8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FD783D"/>
    <w:multiLevelType w:val="multilevel"/>
    <w:tmpl w:val="30F81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AF77F4"/>
    <w:multiLevelType w:val="multilevel"/>
    <w:tmpl w:val="4662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5E7EC5"/>
    <w:multiLevelType w:val="multilevel"/>
    <w:tmpl w:val="1F06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A97115"/>
    <w:multiLevelType w:val="multilevel"/>
    <w:tmpl w:val="E2183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C606EB"/>
    <w:multiLevelType w:val="multilevel"/>
    <w:tmpl w:val="4588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D569C8"/>
    <w:multiLevelType w:val="multilevel"/>
    <w:tmpl w:val="F316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0F29AE"/>
    <w:multiLevelType w:val="multilevel"/>
    <w:tmpl w:val="4AA0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A36ABE"/>
    <w:multiLevelType w:val="multilevel"/>
    <w:tmpl w:val="88A2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2651EE"/>
    <w:multiLevelType w:val="multilevel"/>
    <w:tmpl w:val="B97A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1"/>
  </w:num>
  <w:num w:numId="3">
    <w:abstractNumId w:val="12"/>
  </w:num>
  <w:num w:numId="4">
    <w:abstractNumId w:val="1"/>
  </w:num>
  <w:num w:numId="5">
    <w:abstractNumId w:val="14"/>
  </w:num>
  <w:num w:numId="6">
    <w:abstractNumId w:val="0"/>
  </w:num>
  <w:num w:numId="7">
    <w:abstractNumId w:val="3"/>
  </w:num>
  <w:num w:numId="8">
    <w:abstractNumId w:val="5"/>
  </w:num>
  <w:num w:numId="9">
    <w:abstractNumId w:val="4"/>
  </w:num>
  <w:num w:numId="10">
    <w:abstractNumId w:val="9"/>
  </w:num>
  <w:num w:numId="11">
    <w:abstractNumId w:val="17"/>
  </w:num>
  <w:num w:numId="12">
    <w:abstractNumId w:val="21"/>
  </w:num>
  <w:num w:numId="13">
    <w:abstractNumId w:val="15"/>
  </w:num>
  <w:num w:numId="14">
    <w:abstractNumId w:val="20"/>
  </w:num>
  <w:num w:numId="15">
    <w:abstractNumId w:val="7"/>
  </w:num>
  <w:num w:numId="16">
    <w:abstractNumId w:val="8"/>
  </w:num>
  <w:num w:numId="17">
    <w:abstractNumId w:val="6"/>
  </w:num>
  <w:num w:numId="18">
    <w:abstractNumId w:val="13"/>
  </w:num>
  <w:num w:numId="19">
    <w:abstractNumId w:val="18"/>
  </w:num>
  <w:num w:numId="20">
    <w:abstractNumId w:val="2"/>
  </w:num>
  <w:num w:numId="21">
    <w:abstractNumId w:val="1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52"/>
    <w:rsid w:val="000D4B52"/>
    <w:rsid w:val="0024016C"/>
    <w:rsid w:val="00811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C2E66-D189-4A3B-9F3A-ED35456F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401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4016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016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4016C"/>
    <w:rPr>
      <w:rFonts w:ascii="Times New Roman" w:eastAsia="Times New Roman" w:hAnsi="Times New Roman" w:cs="Times New Roman"/>
      <w:b/>
      <w:bCs/>
      <w:sz w:val="36"/>
      <w:szCs w:val="36"/>
      <w:lang w:eastAsia="ru-RU"/>
    </w:rPr>
  </w:style>
  <w:style w:type="character" w:customStyle="1" w:styleId="logotext">
    <w:name w:val="logo_text"/>
    <w:basedOn w:val="a0"/>
    <w:rsid w:val="0024016C"/>
  </w:style>
  <w:style w:type="character" w:customStyle="1" w:styleId="titlename">
    <w:name w:val="title_name"/>
    <w:basedOn w:val="a0"/>
    <w:rsid w:val="0024016C"/>
  </w:style>
  <w:style w:type="character" w:customStyle="1" w:styleId="titlecontent">
    <w:name w:val="title_content"/>
    <w:basedOn w:val="a0"/>
    <w:rsid w:val="0024016C"/>
  </w:style>
  <w:style w:type="character" w:customStyle="1" w:styleId="titlenamecolumn">
    <w:name w:val="title_name_column"/>
    <w:basedOn w:val="a0"/>
    <w:rsid w:val="0024016C"/>
  </w:style>
  <w:style w:type="character" w:customStyle="1" w:styleId="titlename1">
    <w:name w:val="title_name1"/>
    <w:basedOn w:val="a0"/>
    <w:rsid w:val="0024016C"/>
  </w:style>
  <w:style w:type="character" w:customStyle="1" w:styleId="titlecontent1">
    <w:name w:val="title_content1"/>
    <w:basedOn w:val="a0"/>
    <w:rsid w:val="0024016C"/>
  </w:style>
  <w:style w:type="character" w:customStyle="1" w:styleId="titlecontent2">
    <w:name w:val="title_content2"/>
    <w:basedOn w:val="a0"/>
    <w:rsid w:val="0024016C"/>
  </w:style>
  <w:style w:type="paragraph" w:styleId="a3">
    <w:name w:val="Normal (Web)"/>
    <w:basedOn w:val="a"/>
    <w:uiPriority w:val="99"/>
    <w:semiHidden/>
    <w:unhideWhenUsed/>
    <w:rsid w:val="002401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016C"/>
    <w:rPr>
      <w:b/>
      <w:bCs/>
    </w:rPr>
  </w:style>
  <w:style w:type="character" w:styleId="a5">
    <w:name w:val="Emphasis"/>
    <w:basedOn w:val="a0"/>
    <w:uiPriority w:val="20"/>
    <w:qFormat/>
    <w:rsid w:val="0024016C"/>
    <w:rPr>
      <w:i/>
      <w:iCs/>
    </w:rPr>
  </w:style>
  <w:style w:type="paragraph" w:customStyle="1" w:styleId="marginl">
    <w:name w:val="marginl"/>
    <w:basedOn w:val="a"/>
    <w:rsid w:val="002401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401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489190">
      <w:bodyDiv w:val="1"/>
      <w:marLeft w:val="0"/>
      <w:marRight w:val="0"/>
      <w:marTop w:val="0"/>
      <w:marBottom w:val="0"/>
      <w:divBdr>
        <w:top w:val="none" w:sz="0" w:space="0" w:color="auto"/>
        <w:left w:val="none" w:sz="0" w:space="0" w:color="auto"/>
        <w:bottom w:val="none" w:sz="0" w:space="0" w:color="auto"/>
        <w:right w:val="none" w:sz="0" w:space="0" w:color="auto"/>
      </w:divBdr>
      <w:divsChild>
        <w:div w:id="13848357">
          <w:marLeft w:val="0"/>
          <w:marRight w:val="0"/>
          <w:marTop w:val="0"/>
          <w:marBottom w:val="0"/>
          <w:divBdr>
            <w:top w:val="none" w:sz="0" w:space="0" w:color="auto"/>
            <w:left w:val="none" w:sz="0" w:space="0" w:color="auto"/>
            <w:bottom w:val="none" w:sz="0" w:space="0" w:color="auto"/>
            <w:right w:val="none" w:sz="0" w:space="0" w:color="auto"/>
          </w:divBdr>
          <w:divsChild>
            <w:div w:id="2111272724">
              <w:marLeft w:val="0"/>
              <w:marRight w:val="0"/>
              <w:marTop w:val="0"/>
              <w:marBottom w:val="0"/>
              <w:divBdr>
                <w:top w:val="none" w:sz="0" w:space="0" w:color="auto"/>
                <w:left w:val="none" w:sz="0" w:space="0" w:color="auto"/>
                <w:bottom w:val="none" w:sz="0" w:space="0" w:color="auto"/>
                <w:right w:val="none" w:sz="0" w:space="0" w:color="auto"/>
              </w:divBdr>
            </w:div>
            <w:div w:id="1786196105">
              <w:marLeft w:val="0"/>
              <w:marRight w:val="0"/>
              <w:marTop w:val="0"/>
              <w:marBottom w:val="0"/>
              <w:divBdr>
                <w:top w:val="none" w:sz="0" w:space="0" w:color="auto"/>
                <w:left w:val="none" w:sz="0" w:space="0" w:color="auto"/>
                <w:bottom w:val="none" w:sz="0" w:space="0" w:color="auto"/>
                <w:right w:val="none" w:sz="0" w:space="0" w:color="auto"/>
              </w:divBdr>
            </w:div>
            <w:div w:id="1811364925">
              <w:marLeft w:val="0"/>
              <w:marRight w:val="0"/>
              <w:marTop w:val="0"/>
              <w:marBottom w:val="0"/>
              <w:divBdr>
                <w:top w:val="none" w:sz="0" w:space="0" w:color="auto"/>
                <w:left w:val="none" w:sz="0" w:space="0" w:color="auto"/>
                <w:bottom w:val="none" w:sz="0" w:space="0" w:color="auto"/>
                <w:right w:val="none" w:sz="0" w:space="0" w:color="auto"/>
              </w:divBdr>
              <w:divsChild>
                <w:div w:id="960382168">
                  <w:marLeft w:val="0"/>
                  <w:marRight w:val="0"/>
                  <w:marTop w:val="0"/>
                  <w:marBottom w:val="0"/>
                  <w:divBdr>
                    <w:top w:val="none" w:sz="0" w:space="0" w:color="auto"/>
                    <w:left w:val="none" w:sz="0" w:space="0" w:color="auto"/>
                    <w:bottom w:val="none" w:sz="0" w:space="0" w:color="auto"/>
                    <w:right w:val="none" w:sz="0" w:space="0" w:color="auto"/>
                  </w:divBdr>
                  <w:divsChild>
                    <w:div w:id="491870429">
                      <w:marLeft w:val="0"/>
                      <w:marRight w:val="0"/>
                      <w:marTop w:val="0"/>
                      <w:marBottom w:val="1500"/>
                      <w:divBdr>
                        <w:top w:val="none" w:sz="0" w:space="0" w:color="auto"/>
                        <w:left w:val="none" w:sz="0" w:space="0" w:color="auto"/>
                        <w:bottom w:val="none" w:sz="0" w:space="0" w:color="auto"/>
                        <w:right w:val="none" w:sz="0" w:space="0" w:color="auto"/>
                      </w:divBdr>
                    </w:div>
                  </w:divsChild>
                </w:div>
                <w:div w:id="837691722">
                  <w:marLeft w:val="0"/>
                  <w:marRight w:val="0"/>
                  <w:marTop w:val="0"/>
                  <w:marBottom w:val="0"/>
                  <w:divBdr>
                    <w:top w:val="none" w:sz="0" w:space="0" w:color="auto"/>
                    <w:left w:val="none" w:sz="0" w:space="0" w:color="auto"/>
                    <w:bottom w:val="none" w:sz="0" w:space="0" w:color="auto"/>
                    <w:right w:val="none" w:sz="0" w:space="0" w:color="auto"/>
                  </w:divBdr>
                  <w:divsChild>
                    <w:div w:id="2018578084">
                      <w:marLeft w:val="0"/>
                      <w:marRight w:val="0"/>
                      <w:marTop w:val="0"/>
                      <w:marBottom w:val="0"/>
                      <w:divBdr>
                        <w:top w:val="none" w:sz="0" w:space="0" w:color="auto"/>
                        <w:left w:val="none" w:sz="0" w:space="0" w:color="auto"/>
                        <w:bottom w:val="none" w:sz="0" w:space="0" w:color="auto"/>
                        <w:right w:val="none" w:sz="0" w:space="0" w:color="auto"/>
                      </w:divBdr>
                      <w:divsChild>
                        <w:div w:id="8740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8064">
                  <w:marLeft w:val="0"/>
                  <w:marRight w:val="0"/>
                  <w:marTop w:val="0"/>
                  <w:marBottom w:val="0"/>
                  <w:divBdr>
                    <w:top w:val="none" w:sz="0" w:space="0" w:color="auto"/>
                    <w:left w:val="none" w:sz="0" w:space="0" w:color="auto"/>
                    <w:bottom w:val="none" w:sz="0" w:space="0" w:color="auto"/>
                    <w:right w:val="none" w:sz="0" w:space="0" w:color="auto"/>
                  </w:divBdr>
                  <w:divsChild>
                    <w:div w:id="187720354">
                      <w:marLeft w:val="0"/>
                      <w:marRight w:val="0"/>
                      <w:marTop w:val="0"/>
                      <w:marBottom w:val="0"/>
                      <w:divBdr>
                        <w:top w:val="none" w:sz="0" w:space="0" w:color="auto"/>
                        <w:left w:val="none" w:sz="0" w:space="0" w:color="auto"/>
                        <w:bottom w:val="none" w:sz="0" w:space="0" w:color="auto"/>
                        <w:right w:val="none" w:sz="0" w:space="0" w:color="auto"/>
                      </w:divBdr>
                      <w:divsChild>
                        <w:div w:id="3381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09109">
                  <w:marLeft w:val="0"/>
                  <w:marRight w:val="0"/>
                  <w:marTop w:val="0"/>
                  <w:marBottom w:val="0"/>
                  <w:divBdr>
                    <w:top w:val="none" w:sz="0" w:space="0" w:color="auto"/>
                    <w:left w:val="none" w:sz="0" w:space="0" w:color="auto"/>
                    <w:bottom w:val="none" w:sz="0" w:space="0" w:color="auto"/>
                    <w:right w:val="none" w:sz="0" w:space="0" w:color="auto"/>
                  </w:divBdr>
                  <w:divsChild>
                    <w:div w:id="1727143764">
                      <w:marLeft w:val="0"/>
                      <w:marRight w:val="0"/>
                      <w:marTop w:val="0"/>
                      <w:marBottom w:val="0"/>
                      <w:divBdr>
                        <w:top w:val="none" w:sz="0" w:space="0" w:color="auto"/>
                        <w:left w:val="none" w:sz="0" w:space="0" w:color="auto"/>
                        <w:bottom w:val="none" w:sz="0" w:space="0" w:color="auto"/>
                        <w:right w:val="none" w:sz="0" w:space="0" w:color="auto"/>
                      </w:divBdr>
                      <w:divsChild>
                        <w:div w:id="104552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6738">
                  <w:marLeft w:val="0"/>
                  <w:marRight w:val="0"/>
                  <w:marTop w:val="0"/>
                  <w:marBottom w:val="0"/>
                  <w:divBdr>
                    <w:top w:val="none" w:sz="0" w:space="0" w:color="auto"/>
                    <w:left w:val="none" w:sz="0" w:space="0" w:color="auto"/>
                    <w:bottom w:val="none" w:sz="0" w:space="0" w:color="auto"/>
                    <w:right w:val="none" w:sz="0" w:space="0" w:color="auto"/>
                  </w:divBdr>
                  <w:divsChild>
                    <w:div w:id="1009403911">
                      <w:marLeft w:val="0"/>
                      <w:marRight w:val="0"/>
                      <w:marTop w:val="0"/>
                      <w:marBottom w:val="0"/>
                      <w:divBdr>
                        <w:top w:val="none" w:sz="0" w:space="0" w:color="auto"/>
                        <w:left w:val="none" w:sz="0" w:space="0" w:color="auto"/>
                        <w:bottom w:val="none" w:sz="0" w:space="0" w:color="auto"/>
                        <w:right w:val="none" w:sz="0" w:space="0" w:color="auto"/>
                      </w:divBdr>
                      <w:divsChild>
                        <w:div w:id="11972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0672">
                  <w:marLeft w:val="0"/>
                  <w:marRight w:val="0"/>
                  <w:marTop w:val="0"/>
                  <w:marBottom w:val="0"/>
                  <w:divBdr>
                    <w:top w:val="none" w:sz="0" w:space="0" w:color="auto"/>
                    <w:left w:val="none" w:sz="0" w:space="0" w:color="auto"/>
                    <w:bottom w:val="none" w:sz="0" w:space="0" w:color="auto"/>
                    <w:right w:val="none" w:sz="0" w:space="0" w:color="auto"/>
                  </w:divBdr>
                  <w:divsChild>
                    <w:div w:id="445127099">
                      <w:marLeft w:val="0"/>
                      <w:marRight w:val="0"/>
                      <w:marTop w:val="0"/>
                      <w:marBottom w:val="0"/>
                      <w:divBdr>
                        <w:top w:val="none" w:sz="0" w:space="0" w:color="auto"/>
                        <w:left w:val="none" w:sz="0" w:space="0" w:color="auto"/>
                        <w:bottom w:val="none" w:sz="0" w:space="0" w:color="auto"/>
                        <w:right w:val="none" w:sz="0" w:space="0" w:color="auto"/>
                      </w:divBdr>
                      <w:divsChild>
                        <w:div w:id="7703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5416">
                  <w:marLeft w:val="0"/>
                  <w:marRight w:val="0"/>
                  <w:marTop w:val="450"/>
                  <w:marBottom w:val="0"/>
                  <w:divBdr>
                    <w:top w:val="none" w:sz="0" w:space="0" w:color="auto"/>
                    <w:left w:val="none" w:sz="0" w:space="0" w:color="auto"/>
                    <w:bottom w:val="none" w:sz="0" w:space="0" w:color="auto"/>
                    <w:right w:val="none" w:sz="0" w:space="0" w:color="auto"/>
                  </w:divBdr>
                  <w:divsChild>
                    <w:div w:id="1301837502">
                      <w:marLeft w:val="0"/>
                      <w:marRight w:val="0"/>
                      <w:marTop w:val="0"/>
                      <w:marBottom w:val="0"/>
                      <w:divBdr>
                        <w:top w:val="none" w:sz="0" w:space="0" w:color="auto"/>
                        <w:left w:val="none" w:sz="0" w:space="0" w:color="auto"/>
                        <w:bottom w:val="none" w:sz="0" w:space="0" w:color="auto"/>
                        <w:right w:val="none" w:sz="0" w:space="0" w:color="auto"/>
                      </w:divBdr>
                    </w:div>
                  </w:divsChild>
                </w:div>
                <w:div w:id="2128040208">
                  <w:marLeft w:val="0"/>
                  <w:marRight w:val="0"/>
                  <w:marTop w:val="450"/>
                  <w:marBottom w:val="0"/>
                  <w:divBdr>
                    <w:top w:val="none" w:sz="0" w:space="0" w:color="auto"/>
                    <w:left w:val="none" w:sz="0" w:space="0" w:color="auto"/>
                    <w:bottom w:val="none" w:sz="0" w:space="0" w:color="auto"/>
                    <w:right w:val="none" w:sz="0" w:space="0" w:color="auto"/>
                  </w:divBdr>
                  <w:divsChild>
                    <w:div w:id="1749037645">
                      <w:marLeft w:val="0"/>
                      <w:marRight w:val="0"/>
                      <w:marTop w:val="0"/>
                      <w:marBottom w:val="3750"/>
                      <w:divBdr>
                        <w:top w:val="none" w:sz="0" w:space="0" w:color="auto"/>
                        <w:left w:val="none" w:sz="0" w:space="0" w:color="auto"/>
                        <w:bottom w:val="none" w:sz="0" w:space="0" w:color="auto"/>
                        <w:right w:val="none" w:sz="0" w:space="0" w:color="auto"/>
                      </w:divBdr>
                    </w:div>
                    <w:div w:id="104775260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27518480">
              <w:marLeft w:val="0"/>
              <w:marRight w:val="0"/>
              <w:marTop w:val="0"/>
              <w:marBottom w:val="0"/>
              <w:divBdr>
                <w:top w:val="none" w:sz="0" w:space="0" w:color="auto"/>
                <w:left w:val="none" w:sz="0" w:space="0" w:color="auto"/>
                <w:bottom w:val="none" w:sz="0" w:space="0" w:color="auto"/>
                <w:right w:val="none" w:sz="0" w:space="0" w:color="auto"/>
              </w:divBdr>
              <w:divsChild>
                <w:div w:id="275987571">
                  <w:marLeft w:val="0"/>
                  <w:marRight w:val="0"/>
                  <w:marTop w:val="900"/>
                  <w:marBottom w:val="600"/>
                  <w:divBdr>
                    <w:top w:val="none" w:sz="0" w:space="0" w:color="auto"/>
                    <w:left w:val="none" w:sz="0" w:space="0" w:color="auto"/>
                    <w:bottom w:val="none" w:sz="0" w:space="0" w:color="auto"/>
                    <w:right w:val="none" w:sz="0" w:space="0" w:color="auto"/>
                  </w:divBdr>
                </w:div>
                <w:div w:id="2095277319">
                  <w:marLeft w:val="0"/>
                  <w:marRight w:val="0"/>
                  <w:marTop w:val="0"/>
                  <w:marBottom w:val="0"/>
                  <w:divBdr>
                    <w:top w:val="none" w:sz="0" w:space="0" w:color="auto"/>
                    <w:left w:val="none" w:sz="0" w:space="0" w:color="auto"/>
                    <w:bottom w:val="none" w:sz="0" w:space="0" w:color="auto"/>
                    <w:right w:val="none" w:sz="0" w:space="0" w:color="auto"/>
                  </w:divBdr>
                  <w:divsChild>
                    <w:div w:id="6360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08647">
              <w:marLeft w:val="0"/>
              <w:marRight w:val="0"/>
              <w:marTop w:val="0"/>
              <w:marBottom w:val="0"/>
              <w:divBdr>
                <w:top w:val="none" w:sz="0" w:space="0" w:color="auto"/>
                <w:left w:val="none" w:sz="0" w:space="0" w:color="auto"/>
                <w:bottom w:val="none" w:sz="0" w:space="0" w:color="auto"/>
                <w:right w:val="none" w:sz="0" w:space="0" w:color="auto"/>
              </w:divBdr>
              <w:divsChild>
                <w:div w:id="123277648">
                  <w:marLeft w:val="0"/>
                  <w:marRight w:val="0"/>
                  <w:marTop w:val="900"/>
                  <w:marBottom w:val="600"/>
                  <w:divBdr>
                    <w:top w:val="none" w:sz="0" w:space="0" w:color="auto"/>
                    <w:left w:val="none" w:sz="0" w:space="0" w:color="auto"/>
                    <w:bottom w:val="none" w:sz="0" w:space="0" w:color="auto"/>
                    <w:right w:val="none" w:sz="0" w:space="0" w:color="auto"/>
                  </w:divBdr>
                </w:div>
                <w:div w:id="417943835">
                  <w:marLeft w:val="0"/>
                  <w:marRight w:val="0"/>
                  <w:marTop w:val="0"/>
                  <w:marBottom w:val="0"/>
                  <w:divBdr>
                    <w:top w:val="none" w:sz="0" w:space="0" w:color="auto"/>
                    <w:left w:val="none" w:sz="0" w:space="0" w:color="auto"/>
                    <w:bottom w:val="none" w:sz="0" w:space="0" w:color="auto"/>
                    <w:right w:val="none" w:sz="0" w:space="0" w:color="auto"/>
                  </w:divBdr>
                  <w:divsChild>
                    <w:div w:id="8232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4357">
              <w:marLeft w:val="0"/>
              <w:marRight w:val="0"/>
              <w:marTop w:val="0"/>
              <w:marBottom w:val="0"/>
              <w:divBdr>
                <w:top w:val="none" w:sz="0" w:space="0" w:color="auto"/>
                <w:left w:val="none" w:sz="0" w:space="0" w:color="auto"/>
                <w:bottom w:val="none" w:sz="0" w:space="0" w:color="auto"/>
                <w:right w:val="none" w:sz="0" w:space="0" w:color="auto"/>
              </w:divBdr>
              <w:divsChild>
                <w:div w:id="63452490">
                  <w:marLeft w:val="0"/>
                  <w:marRight w:val="0"/>
                  <w:marTop w:val="900"/>
                  <w:marBottom w:val="600"/>
                  <w:divBdr>
                    <w:top w:val="none" w:sz="0" w:space="0" w:color="auto"/>
                    <w:left w:val="none" w:sz="0" w:space="0" w:color="auto"/>
                    <w:bottom w:val="none" w:sz="0" w:space="0" w:color="auto"/>
                    <w:right w:val="none" w:sz="0" w:space="0" w:color="auto"/>
                  </w:divBdr>
                </w:div>
              </w:divsChild>
            </w:div>
            <w:div w:id="1752892299">
              <w:marLeft w:val="0"/>
              <w:marRight w:val="0"/>
              <w:marTop w:val="0"/>
              <w:marBottom w:val="0"/>
              <w:divBdr>
                <w:top w:val="none" w:sz="0" w:space="0" w:color="auto"/>
                <w:left w:val="none" w:sz="0" w:space="0" w:color="auto"/>
                <w:bottom w:val="none" w:sz="0" w:space="0" w:color="auto"/>
                <w:right w:val="none" w:sz="0" w:space="0" w:color="auto"/>
              </w:divBdr>
              <w:divsChild>
                <w:div w:id="594632679">
                  <w:marLeft w:val="0"/>
                  <w:marRight w:val="0"/>
                  <w:marTop w:val="900"/>
                  <w:marBottom w:val="600"/>
                  <w:divBdr>
                    <w:top w:val="none" w:sz="0" w:space="0" w:color="auto"/>
                    <w:left w:val="none" w:sz="0" w:space="0" w:color="auto"/>
                    <w:bottom w:val="none" w:sz="0" w:space="0" w:color="auto"/>
                    <w:right w:val="none" w:sz="0" w:space="0" w:color="auto"/>
                  </w:divBdr>
                </w:div>
                <w:div w:id="271016556">
                  <w:marLeft w:val="0"/>
                  <w:marRight w:val="0"/>
                  <w:marTop w:val="0"/>
                  <w:marBottom w:val="0"/>
                  <w:divBdr>
                    <w:top w:val="none" w:sz="0" w:space="0" w:color="auto"/>
                    <w:left w:val="none" w:sz="0" w:space="0" w:color="auto"/>
                    <w:bottom w:val="none" w:sz="0" w:space="0" w:color="auto"/>
                    <w:right w:val="none" w:sz="0" w:space="0" w:color="auto"/>
                  </w:divBdr>
                  <w:divsChild>
                    <w:div w:id="138733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39844">
              <w:marLeft w:val="0"/>
              <w:marRight w:val="0"/>
              <w:marTop w:val="0"/>
              <w:marBottom w:val="0"/>
              <w:divBdr>
                <w:top w:val="none" w:sz="0" w:space="0" w:color="auto"/>
                <w:left w:val="none" w:sz="0" w:space="0" w:color="auto"/>
                <w:bottom w:val="none" w:sz="0" w:space="0" w:color="auto"/>
                <w:right w:val="none" w:sz="0" w:space="0" w:color="auto"/>
              </w:divBdr>
              <w:divsChild>
                <w:div w:id="47384183">
                  <w:marLeft w:val="0"/>
                  <w:marRight w:val="0"/>
                  <w:marTop w:val="900"/>
                  <w:marBottom w:val="600"/>
                  <w:divBdr>
                    <w:top w:val="none" w:sz="0" w:space="0" w:color="auto"/>
                    <w:left w:val="none" w:sz="0" w:space="0" w:color="auto"/>
                    <w:bottom w:val="none" w:sz="0" w:space="0" w:color="auto"/>
                    <w:right w:val="none" w:sz="0" w:space="0" w:color="auto"/>
                  </w:divBdr>
                </w:div>
                <w:div w:id="2012756695">
                  <w:marLeft w:val="0"/>
                  <w:marRight w:val="0"/>
                  <w:marTop w:val="0"/>
                  <w:marBottom w:val="0"/>
                  <w:divBdr>
                    <w:top w:val="none" w:sz="0" w:space="0" w:color="auto"/>
                    <w:left w:val="none" w:sz="0" w:space="0" w:color="auto"/>
                    <w:bottom w:val="none" w:sz="0" w:space="0" w:color="auto"/>
                    <w:right w:val="none" w:sz="0" w:space="0" w:color="auto"/>
                  </w:divBdr>
                  <w:divsChild>
                    <w:div w:id="27783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76219">
              <w:marLeft w:val="0"/>
              <w:marRight w:val="0"/>
              <w:marTop w:val="0"/>
              <w:marBottom w:val="0"/>
              <w:divBdr>
                <w:top w:val="none" w:sz="0" w:space="0" w:color="auto"/>
                <w:left w:val="none" w:sz="0" w:space="0" w:color="auto"/>
                <w:bottom w:val="none" w:sz="0" w:space="0" w:color="auto"/>
                <w:right w:val="none" w:sz="0" w:space="0" w:color="auto"/>
              </w:divBdr>
              <w:divsChild>
                <w:div w:id="940189812">
                  <w:marLeft w:val="0"/>
                  <w:marRight w:val="0"/>
                  <w:marTop w:val="900"/>
                  <w:marBottom w:val="600"/>
                  <w:divBdr>
                    <w:top w:val="none" w:sz="0" w:space="0" w:color="auto"/>
                    <w:left w:val="none" w:sz="0" w:space="0" w:color="auto"/>
                    <w:bottom w:val="none" w:sz="0" w:space="0" w:color="auto"/>
                    <w:right w:val="none" w:sz="0" w:space="0" w:color="auto"/>
                  </w:divBdr>
                </w:div>
                <w:div w:id="279580137">
                  <w:marLeft w:val="0"/>
                  <w:marRight w:val="0"/>
                  <w:marTop w:val="0"/>
                  <w:marBottom w:val="0"/>
                  <w:divBdr>
                    <w:top w:val="none" w:sz="0" w:space="0" w:color="auto"/>
                    <w:left w:val="none" w:sz="0" w:space="0" w:color="auto"/>
                    <w:bottom w:val="none" w:sz="0" w:space="0" w:color="auto"/>
                    <w:right w:val="none" w:sz="0" w:space="0" w:color="auto"/>
                  </w:divBdr>
                  <w:divsChild>
                    <w:div w:id="20796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93785">
              <w:marLeft w:val="0"/>
              <w:marRight w:val="0"/>
              <w:marTop w:val="0"/>
              <w:marBottom w:val="0"/>
              <w:divBdr>
                <w:top w:val="none" w:sz="0" w:space="0" w:color="auto"/>
                <w:left w:val="none" w:sz="0" w:space="0" w:color="auto"/>
                <w:bottom w:val="none" w:sz="0" w:space="0" w:color="auto"/>
                <w:right w:val="none" w:sz="0" w:space="0" w:color="auto"/>
              </w:divBdr>
              <w:divsChild>
                <w:div w:id="2087025204">
                  <w:marLeft w:val="0"/>
                  <w:marRight w:val="0"/>
                  <w:marTop w:val="900"/>
                  <w:marBottom w:val="600"/>
                  <w:divBdr>
                    <w:top w:val="none" w:sz="0" w:space="0" w:color="auto"/>
                    <w:left w:val="none" w:sz="0" w:space="0" w:color="auto"/>
                    <w:bottom w:val="none" w:sz="0" w:space="0" w:color="auto"/>
                    <w:right w:val="none" w:sz="0" w:space="0" w:color="auto"/>
                  </w:divBdr>
                </w:div>
                <w:div w:id="136655569">
                  <w:marLeft w:val="0"/>
                  <w:marRight w:val="0"/>
                  <w:marTop w:val="0"/>
                  <w:marBottom w:val="0"/>
                  <w:divBdr>
                    <w:top w:val="none" w:sz="0" w:space="0" w:color="auto"/>
                    <w:left w:val="none" w:sz="0" w:space="0" w:color="auto"/>
                    <w:bottom w:val="none" w:sz="0" w:space="0" w:color="auto"/>
                    <w:right w:val="none" w:sz="0" w:space="0" w:color="auto"/>
                  </w:divBdr>
                  <w:divsChild>
                    <w:div w:id="1372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20399">
              <w:marLeft w:val="0"/>
              <w:marRight w:val="0"/>
              <w:marTop w:val="0"/>
              <w:marBottom w:val="0"/>
              <w:divBdr>
                <w:top w:val="none" w:sz="0" w:space="0" w:color="auto"/>
                <w:left w:val="none" w:sz="0" w:space="0" w:color="auto"/>
                <w:bottom w:val="none" w:sz="0" w:space="0" w:color="auto"/>
                <w:right w:val="none" w:sz="0" w:space="0" w:color="auto"/>
              </w:divBdr>
              <w:divsChild>
                <w:div w:id="219637853">
                  <w:marLeft w:val="0"/>
                  <w:marRight w:val="0"/>
                  <w:marTop w:val="900"/>
                  <w:marBottom w:val="600"/>
                  <w:divBdr>
                    <w:top w:val="none" w:sz="0" w:space="0" w:color="auto"/>
                    <w:left w:val="none" w:sz="0" w:space="0" w:color="auto"/>
                    <w:bottom w:val="none" w:sz="0" w:space="0" w:color="auto"/>
                    <w:right w:val="none" w:sz="0" w:space="0" w:color="auto"/>
                  </w:divBdr>
                </w:div>
                <w:div w:id="1545798278">
                  <w:marLeft w:val="0"/>
                  <w:marRight w:val="0"/>
                  <w:marTop w:val="0"/>
                  <w:marBottom w:val="0"/>
                  <w:divBdr>
                    <w:top w:val="none" w:sz="0" w:space="0" w:color="auto"/>
                    <w:left w:val="none" w:sz="0" w:space="0" w:color="auto"/>
                    <w:bottom w:val="none" w:sz="0" w:space="0" w:color="auto"/>
                    <w:right w:val="none" w:sz="0" w:space="0" w:color="auto"/>
                  </w:divBdr>
                  <w:divsChild>
                    <w:div w:id="100991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4162">
              <w:marLeft w:val="0"/>
              <w:marRight w:val="0"/>
              <w:marTop w:val="0"/>
              <w:marBottom w:val="0"/>
              <w:divBdr>
                <w:top w:val="none" w:sz="0" w:space="0" w:color="auto"/>
                <w:left w:val="none" w:sz="0" w:space="0" w:color="auto"/>
                <w:bottom w:val="none" w:sz="0" w:space="0" w:color="auto"/>
                <w:right w:val="none" w:sz="0" w:space="0" w:color="auto"/>
              </w:divBdr>
              <w:divsChild>
                <w:div w:id="1013801120">
                  <w:marLeft w:val="0"/>
                  <w:marRight w:val="0"/>
                  <w:marTop w:val="900"/>
                  <w:marBottom w:val="600"/>
                  <w:divBdr>
                    <w:top w:val="none" w:sz="0" w:space="0" w:color="auto"/>
                    <w:left w:val="none" w:sz="0" w:space="0" w:color="auto"/>
                    <w:bottom w:val="none" w:sz="0" w:space="0" w:color="auto"/>
                    <w:right w:val="none" w:sz="0" w:space="0" w:color="auto"/>
                  </w:divBdr>
                </w:div>
                <w:div w:id="351609246">
                  <w:marLeft w:val="0"/>
                  <w:marRight w:val="0"/>
                  <w:marTop w:val="0"/>
                  <w:marBottom w:val="0"/>
                  <w:divBdr>
                    <w:top w:val="none" w:sz="0" w:space="0" w:color="auto"/>
                    <w:left w:val="none" w:sz="0" w:space="0" w:color="auto"/>
                    <w:bottom w:val="none" w:sz="0" w:space="0" w:color="auto"/>
                    <w:right w:val="none" w:sz="0" w:space="0" w:color="auto"/>
                  </w:divBdr>
                  <w:divsChild>
                    <w:div w:id="182138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51560">
              <w:marLeft w:val="0"/>
              <w:marRight w:val="0"/>
              <w:marTop w:val="0"/>
              <w:marBottom w:val="0"/>
              <w:divBdr>
                <w:top w:val="none" w:sz="0" w:space="0" w:color="auto"/>
                <w:left w:val="none" w:sz="0" w:space="0" w:color="auto"/>
                <w:bottom w:val="none" w:sz="0" w:space="0" w:color="auto"/>
                <w:right w:val="none" w:sz="0" w:space="0" w:color="auto"/>
              </w:divBdr>
              <w:divsChild>
                <w:div w:id="849375211">
                  <w:marLeft w:val="0"/>
                  <w:marRight w:val="0"/>
                  <w:marTop w:val="900"/>
                  <w:marBottom w:val="600"/>
                  <w:divBdr>
                    <w:top w:val="none" w:sz="0" w:space="0" w:color="auto"/>
                    <w:left w:val="none" w:sz="0" w:space="0" w:color="auto"/>
                    <w:bottom w:val="none" w:sz="0" w:space="0" w:color="auto"/>
                    <w:right w:val="none" w:sz="0" w:space="0" w:color="auto"/>
                  </w:divBdr>
                </w:div>
                <w:div w:id="1754625164">
                  <w:marLeft w:val="0"/>
                  <w:marRight w:val="0"/>
                  <w:marTop w:val="0"/>
                  <w:marBottom w:val="0"/>
                  <w:divBdr>
                    <w:top w:val="none" w:sz="0" w:space="0" w:color="auto"/>
                    <w:left w:val="none" w:sz="0" w:space="0" w:color="auto"/>
                    <w:bottom w:val="none" w:sz="0" w:space="0" w:color="auto"/>
                    <w:right w:val="none" w:sz="0" w:space="0" w:color="auto"/>
                  </w:divBdr>
                  <w:divsChild>
                    <w:div w:id="90160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2409">
              <w:marLeft w:val="0"/>
              <w:marRight w:val="0"/>
              <w:marTop w:val="0"/>
              <w:marBottom w:val="0"/>
              <w:divBdr>
                <w:top w:val="none" w:sz="0" w:space="0" w:color="auto"/>
                <w:left w:val="none" w:sz="0" w:space="0" w:color="auto"/>
                <w:bottom w:val="none" w:sz="0" w:space="0" w:color="auto"/>
                <w:right w:val="none" w:sz="0" w:space="0" w:color="auto"/>
              </w:divBdr>
              <w:divsChild>
                <w:div w:id="179860110">
                  <w:marLeft w:val="0"/>
                  <w:marRight w:val="0"/>
                  <w:marTop w:val="900"/>
                  <w:marBottom w:val="600"/>
                  <w:divBdr>
                    <w:top w:val="none" w:sz="0" w:space="0" w:color="auto"/>
                    <w:left w:val="none" w:sz="0" w:space="0" w:color="auto"/>
                    <w:bottom w:val="none" w:sz="0" w:space="0" w:color="auto"/>
                    <w:right w:val="none" w:sz="0" w:space="0" w:color="auto"/>
                  </w:divBdr>
                </w:div>
                <w:div w:id="1464618410">
                  <w:marLeft w:val="0"/>
                  <w:marRight w:val="0"/>
                  <w:marTop w:val="0"/>
                  <w:marBottom w:val="0"/>
                  <w:divBdr>
                    <w:top w:val="none" w:sz="0" w:space="0" w:color="auto"/>
                    <w:left w:val="none" w:sz="0" w:space="0" w:color="auto"/>
                    <w:bottom w:val="none" w:sz="0" w:space="0" w:color="auto"/>
                    <w:right w:val="none" w:sz="0" w:space="0" w:color="auto"/>
                  </w:divBdr>
                  <w:divsChild>
                    <w:div w:id="159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67497">
              <w:marLeft w:val="0"/>
              <w:marRight w:val="0"/>
              <w:marTop w:val="0"/>
              <w:marBottom w:val="0"/>
              <w:divBdr>
                <w:top w:val="none" w:sz="0" w:space="0" w:color="auto"/>
                <w:left w:val="none" w:sz="0" w:space="0" w:color="auto"/>
                <w:bottom w:val="none" w:sz="0" w:space="0" w:color="auto"/>
                <w:right w:val="none" w:sz="0" w:space="0" w:color="auto"/>
              </w:divBdr>
              <w:divsChild>
                <w:div w:id="89736380">
                  <w:marLeft w:val="0"/>
                  <w:marRight w:val="0"/>
                  <w:marTop w:val="900"/>
                  <w:marBottom w:val="600"/>
                  <w:divBdr>
                    <w:top w:val="none" w:sz="0" w:space="0" w:color="auto"/>
                    <w:left w:val="none" w:sz="0" w:space="0" w:color="auto"/>
                    <w:bottom w:val="none" w:sz="0" w:space="0" w:color="auto"/>
                    <w:right w:val="none" w:sz="0" w:space="0" w:color="auto"/>
                  </w:divBdr>
                </w:div>
                <w:div w:id="2107189312">
                  <w:marLeft w:val="0"/>
                  <w:marRight w:val="0"/>
                  <w:marTop w:val="0"/>
                  <w:marBottom w:val="0"/>
                  <w:divBdr>
                    <w:top w:val="none" w:sz="0" w:space="0" w:color="auto"/>
                    <w:left w:val="none" w:sz="0" w:space="0" w:color="auto"/>
                    <w:bottom w:val="none" w:sz="0" w:space="0" w:color="auto"/>
                    <w:right w:val="none" w:sz="0" w:space="0" w:color="auto"/>
                  </w:divBdr>
                  <w:divsChild>
                    <w:div w:id="84883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57391">
              <w:marLeft w:val="0"/>
              <w:marRight w:val="0"/>
              <w:marTop w:val="0"/>
              <w:marBottom w:val="0"/>
              <w:divBdr>
                <w:top w:val="none" w:sz="0" w:space="0" w:color="auto"/>
                <w:left w:val="none" w:sz="0" w:space="0" w:color="auto"/>
                <w:bottom w:val="none" w:sz="0" w:space="0" w:color="auto"/>
                <w:right w:val="none" w:sz="0" w:space="0" w:color="auto"/>
              </w:divBdr>
              <w:divsChild>
                <w:div w:id="1401832013">
                  <w:marLeft w:val="0"/>
                  <w:marRight w:val="0"/>
                  <w:marTop w:val="900"/>
                  <w:marBottom w:val="600"/>
                  <w:divBdr>
                    <w:top w:val="none" w:sz="0" w:space="0" w:color="auto"/>
                    <w:left w:val="none" w:sz="0" w:space="0" w:color="auto"/>
                    <w:bottom w:val="none" w:sz="0" w:space="0" w:color="auto"/>
                    <w:right w:val="none" w:sz="0" w:space="0" w:color="auto"/>
                  </w:divBdr>
                </w:div>
                <w:div w:id="42752241">
                  <w:marLeft w:val="0"/>
                  <w:marRight w:val="0"/>
                  <w:marTop w:val="0"/>
                  <w:marBottom w:val="0"/>
                  <w:divBdr>
                    <w:top w:val="none" w:sz="0" w:space="0" w:color="auto"/>
                    <w:left w:val="none" w:sz="0" w:space="0" w:color="auto"/>
                    <w:bottom w:val="none" w:sz="0" w:space="0" w:color="auto"/>
                    <w:right w:val="none" w:sz="0" w:space="0" w:color="auto"/>
                  </w:divBdr>
                  <w:divsChild>
                    <w:div w:id="12404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0215">
              <w:marLeft w:val="0"/>
              <w:marRight w:val="0"/>
              <w:marTop w:val="0"/>
              <w:marBottom w:val="0"/>
              <w:divBdr>
                <w:top w:val="none" w:sz="0" w:space="0" w:color="auto"/>
                <w:left w:val="none" w:sz="0" w:space="0" w:color="auto"/>
                <w:bottom w:val="none" w:sz="0" w:space="0" w:color="auto"/>
                <w:right w:val="none" w:sz="0" w:space="0" w:color="auto"/>
              </w:divBdr>
              <w:divsChild>
                <w:div w:id="907035584">
                  <w:marLeft w:val="0"/>
                  <w:marRight w:val="0"/>
                  <w:marTop w:val="900"/>
                  <w:marBottom w:val="600"/>
                  <w:divBdr>
                    <w:top w:val="none" w:sz="0" w:space="0" w:color="auto"/>
                    <w:left w:val="none" w:sz="0" w:space="0" w:color="auto"/>
                    <w:bottom w:val="none" w:sz="0" w:space="0" w:color="auto"/>
                    <w:right w:val="none" w:sz="0" w:space="0" w:color="auto"/>
                  </w:divBdr>
                </w:div>
                <w:div w:id="1897275892">
                  <w:marLeft w:val="0"/>
                  <w:marRight w:val="0"/>
                  <w:marTop w:val="0"/>
                  <w:marBottom w:val="0"/>
                  <w:divBdr>
                    <w:top w:val="none" w:sz="0" w:space="0" w:color="auto"/>
                    <w:left w:val="none" w:sz="0" w:space="0" w:color="auto"/>
                    <w:bottom w:val="none" w:sz="0" w:space="0" w:color="auto"/>
                    <w:right w:val="none" w:sz="0" w:space="0" w:color="auto"/>
                  </w:divBdr>
                  <w:divsChild>
                    <w:div w:id="14813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3224">
              <w:marLeft w:val="0"/>
              <w:marRight w:val="0"/>
              <w:marTop w:val="0"/>
              <w:marBottom w:val="0"/>
              <w:divBdr>
                <w:top w:val="none" w:sz="0" w:space="0" w:color="auto"/>
                <w:left w:val="none" w:sz="0" w:space="0" w:color="auto"/>
                <w:bottom w:val="none" w:sz="0" w:space="0" w:color="auto"/>
                <w:right w:val="none" w:sz="0" w:space="0" w:color="auto"/>
              </w:divBdr>
              <w:divsChild>
                <w:div w:id="1091047524">
                  <w:marLeft w:val="0"/>
                  <w:marRight w:val="0"/>
                  <w:marTop w:val="900"/>
                  <w:marBottom w:val="600"/>
                  <w:divBdr>
                    <w:top w:val="none" w:sz="0" w:space="0" w:color="auto"/>
                    <w:left w:val="none" w:sz="0" w:space="0" w:color="auto"/>
                    <w:bottom w:val="none" w:sz="0" w:space="0" w:color="auto"/>
                    <w:right w:val="none" w:sz="0" w:space="0" w:color="auto"/>
                  </w:divBdr>
                </w:div>
                <w:div w:id="1109819171">
                  <w:marLeft w:val="0"/>
                  <w:marRight w:val="0"/>
                  <w:marTop w:val="0"/>
                  <w:marBottom w:val="0"/>
                  <w:divBdr>
                    <w:top w:val="none" w:sz="0" w:space="0" w:color="auto"/>
                    <w:left w:val="none" w:sz="0" w:space="0" w:color="auto"/>
                    <w:bottom w:val="none" w:sz="0" w:space="0" w:color="auto"/>
                    <w:right w:val="none" w:sz="0" w:space="0" w:color="auto"/>
                  </w:divBdr>
                  <w:divsChild>
                    <w:div w:id="32528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84014">
              <w:marLeft w:val="0"/>
              <w:marRight w:val="0"/>
              <w:marTop w:val="0"/>
              <w:marBottom w:val="0"/>
              <w:divBdr>
                <w:top w:val="none" w:sz="0" w:space="0" w:color="auto"/>
                <w:left w:val="none" w:sz="0" w:space="0" w:color="auto"/>
                <w:bottom w:val="none" w:sz="0" w:space="0" w:color="auto"/>
                <w:right w:val="none" w:sz="0" w:space="0" w:color="auto"/>
              </w:divBdr>
              <w:divsChild>
                <w:div w:id="1010840763">
                  <w:marLeft w:val="0"/>
                  <w:marRight w:val="0"/>
                  <w:marTop w:val="900"/>
                  <w:marBottom w:val="600"/>
                  <w:divBdr>
                    <w:top w:val="none" w:sz="0" w:space="0" w:color="auto"/>
                    <w:left w:val="none" w:sz="0" w:space="0" w:color="auto"/>
                    <w:bottom w:val="none" w:sz="0" w:space="0" w:color="auto"/>
                    <w:right w:val="none" w:sz="0" w:space="0" w:color="auto"/>
                  </w:divBdr>
                </w:div>
                <w:div w:id="567573620">
                  <w:marLeft w:val="0"/>
                  <w:marRight w:val="0"/>
                  <w:marTop w:val="0"/>
                  <w:marBottom w:val="0"/>
                  <w:divBdr>
                    <w:top w:val="none" w:sz="0" w:space="0" w:color="auto"/>
                    <w:left w:val="none" w:sz="0" w:space="0" w:color="auto"/>
                    <w:bottom w:val="none" w:sz="0" w:space="0" w:color="auto"/>
                    <w:right w:val="none" w:sz="0" w:space="0" w:color="auto"/>
                  </w:divBdr>
                  <w:divsChild>
                    <w:div w:id="5727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046">
              <w:marLeft w:val="0"/>
              <w:marRight w:val="0"/>
              <w:marTop w:val="0"/>
              <w:marBottom w:val="0"/>
              <w:divBdr>
                <w:top w:val="none" w:sz="0" w:space="0" w:color="auto"/>
                <w:left w:val="none" w:sz="0" w:space="0" w:color="auto"/>
                <w:bottom w:val="none" w:sz="0" w:space="0" w:color="auto"/>
                <w:right w:val="none" w:sz="0" w:space="0" w:color="auto"/>
              </w:divBdr>
              <w:divsChild>
                <w:div w:id="1288974836">
                  <w:marLeft w:val="0"/>
                  <w:marRight w:val="0"/>
                  <w:marTop w:val="900"/>
                  <w:marBottom w:val="600"/>
                  <w:divBdr>
                    <w:top w:val="none" w:sz="0" w:space="0" w:color="auto"/>
                    <w:left w:val="none" w:sz="0" w:space="0" w:color="auto"/>
                    <w:bottom w:val="none" w:sz="0" w:space="0" w:color="auto"/>
                    <w:right w:val="none" w:sz="0" w:space="0" w:color="auto"/>
                  </w:divBdr>
                </w:div>
                <w:div w:id="653028853">
                  <w:marLeft w:val="0"/>
                  <w:marRight w:val="0"/>
                  <w:marTop w:val="0"/>
                  <w:marBottom w:val="0"/>
                  <w:divBdr>
                    <w:top w:val="none" w:sz="0" w:space="0" w:color="auto"/>
                    <w:left w:val="none" w:sz="0" w:space="0" w:color="auto"/>
                    <w:bottom w:val="none" w:sz="0" w:space="0" w:color="auto"/>
                    <w:right w:val="none" w:sz="0" w:space="0" w:color="auto"/>
                  </w:divBdr>
                  <w:divsChild>
                    <w:div w:id="17778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23671">
              <w:marLeft w:val="0"/>
              <w:marRight w:val="0"/>
              <w:marTop w:val="0"/>
              <w:marBottom w:val="0"/>
              <w:divBdr>
                <w:top w:val="none" w:sz="0" w:space="0" w:color="auto"/>
                <w:left w:val="none" w:sz="0" w:space="0" w:color="auto"/>
                <w:bottom w:val="none" w:sz="0" w:space="0" w:color="auto"/>
                <w:right w:val="none" w:sz="0" w:space="0" w:color="auto"/>
              </w:divBdr>
              <w:divsChild>
                <w:div w:id="386992974">
                  <w:marLeft w:val="0"/>
                  <w:marRight w:val="0"/>
                  <w:marTop w:val="900"/>
                  <w:marBottom w:val="600"/>
                  <w:divBdr>
                    <w:top w:val="none" w:sz="0" w:space="0" w:color="auto"/>
                    <w:left w:val="none" w:sz="0" w:space="0" w:color="auto"/>
                    <w:bottom w:val="none" w:sz="0" w:space="0" w:color="auto"/>
                    <w:right w:val="none" w:sz="0" w:space="0" w:color="auto"/>
                  </w:divBdr>
                </w:div>
                <w:div w:id="2020421938">
                  <w:marLeft w:val="0"/>
                  <w:marRight w:val="0"/>
                  <w:marTop w:val="0"/>
                  <w:marBottom w:val="0"/>
                  <w:divBdr>
                    <w:top w:val="none" w:sz="0" w:space="0" w:color="auto"/>
                    <w:left w:val="none" w:sz="0" w:space="0" w:color="auto"/>
                    <w:bottom w:val="none" w:sz="0" w:space="0" w:color="auto"/>
                    <w:right w:val="none" w:sz="0" w:space="0" w:color="auto"/>
                  </w:divBdr>
                  <w:divsChild>
                    <w:div w:id="21289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56440">
              <w:marLeft w:val="0"/>
              <w:marRight w:val="0"/>
              <w:marTop w:val="0"/>
              <w:marBottom w:val="0"/>
              <w:divBdr>
                <w:top w:val="none" w:sz="0" w:space="0" w:color="auto"/>
                <w:left w:val="none" w:sz="0" w:space="0" w:color="auto"/>
                <w:bottom w:val="none" w:sz="0" w:space="0" w:color="auto"/>
                <w:right w:val="none" w:sz="0" w:space="0" w:color="auto"/>
              </w:divBdr>
              <w:divsChild>
                <w:div w:id="2145461748">
                  <w:marLeft w:val="0"/>
                  <w:marRight w:val="0"/>
                  <w:marTop w:val="900"/>
                  <w:marBottom w:val="600"/>
                  <w:divBdr>
                    <w:top w:val="none" w:sz="0" w:space="0" w:color="auto"/>
                    <w:left w:val="none" w:sz="0" w:space="0" w:color="auto"/>
                    <w:bottom w:val="none" w:sz="0" w:space="0" w:color="auto"/>
                    <w:right w:val="none" w:sz="0" w:space="0" w:color="auto"/>
                  </w:divBdr>
                </w:div>
                <w:div w:id="149371165">
                  <w:marLeft w:val="0"/>
                  <w:marRight w:val="0"/>
                  <w:marTop w:val="0"/>
                  <w:marBottom w:val="0"/>
                  <w:divBdr>
                    <w:top w:val="none" w:sz="0" w:space="0" w:color="auto"/>
                    <w:left w:val="none" w:sz="0" w:space="0" w:color="auto"/>
                    <w:bottom w:val="none" w:sz="0" w:space="0" w:color="auto"/>
                    <w:right w:val="none" w:sz="0" w:space="0" w:color="auto"/>
                  </w:divBdr>
                  <w:divsChild>
                    <w:div w:id="4337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3207">
              <w:marLeft w:val="0"/>
              <w:marRight w:val="0"/>
              <w:marTop w:val="0"/>
              <w:marBottom w:val="0"/>
              <w:divBdr>
                <w:top w:val="none" w:sz="0" w:space="0" w:color="auto"/>
                <w:left w:val="none" w:sz="0" w:space="0" w:color="auto"/>
                <w:bottom w:val="none" w:sz="0" w:space="0" w:color="auto"/>
                <w:right w:val="none" w:sz="0" w:space="0" w:color="auto"/>
              </w:divBdr>
              <w:divsChild>
                <w:div w:id="369649518">
                  <w:marLeft w:val="0"/>
                  <w:marRight w:val="0"/>
                  <w:marTop w:val="900"/>
                  <w:marBottom w:val="600"/>
                  <w:divBdr>
                    <w:top w:val="none" w:sz="0" w:space="0" w:color="auto"/>
                    <w:left w:val="none" w:sz="0" w:space="0" w:color="auto"/>
                    <w:bottom w:val="none" w:sz="0" w:space="0" w:color="auto"/>
                    <w:right w:val="none" w:sz="0" w:space="0" w:color="auto"/>
                  </w:divBdr>
                </w:div>
                <w:div w:id="1502232807">
                  <w:marLeft w:val="0"/>
                  <w:marRight w:val="0"/>
                  <w:marTop w:val="0"/>
                  <w:marBottom w:val="0"/>
                  <w:divBdr>
                    <w:top w:val="none" w:sz="0" w:space="0" w:color="auto"/>
                    <w:left w:val="none" w:sz="0" w:space="0" w:color="auto"/>
                    <w:bottom w:val="none" w:sz="0" w:space="0" w:color="auto"/>
                    <w:right w:val="none" w:sz="0" w:space="0" w:color="auto"/>
                  </w:divBdr>
                  <w:divsChild>
                    <w:div w:id="12609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56606">
              <w:marLeft w:val="0"/>
              <w:marRight w:val="0"/>
              <w:marTop w:val="0"/>
              <w:marBottom w:val="0"/>
              <w:divBdr>
                <w:top w:val="none" w:sz="0" w:space="0" w:color="auto"/>
                <w:left w:val="none" w:sz="0" w:space="0" w:color="auto"/>
                <w:bottom w:val="none" w:sz="0" w:space="0" w:color="auto"/>
                <w:right w:val="none" w:sz="0" w:space="0" w:color="auto"/>
              </w:divBdr>
              <w:divsChild>
                <w:div w:id="452752987">
                  <w:marLeft w:val="0"/>
                  <w:marRight w:val="0"/>
                  <w:marTop w:val="900"/>
                  <w:marBottom w:val="600"/>
                  <w:divBdr>
                    <w:top w:val="none" w:sz="0" w:space="0" w:color="auto"/>
                    <w:left w:val="none" w:sz="0" w:space="0" w:color="auto"/>
                    <w:bottom w:val="none" w:sz="0" w:space="0" w:color="auto"/>
                    <w:right w:val="none" w:sz="0" w:space="0" w:color="auto"/>
                  </w:divBdr>
                </w:div>
                <w:div w:id="1429035177">
                  <w:marLeft w:val="0"/>
                  <w:marRight w:val="0"/>
                  <w:marTop w:val="0"/>
                  <w:marBottom w:val="0"/>
                  <w:divBdr>
                    <w:top w:val="none" w:sz="0" w:space="0" w:color="auto"/>
                    <w:left w:val="none" w:sz="0" w:space="0" w:color="auto"/>
                    <w:bottom w:val="none" w:sz="0" w:space="0" w:color="auto"/>
                    <w:right w:val="none" w:sz="0" w:space="0" w:color="auto"/>
                  </w:divBdr>
                  <w:divsChild>
                    <w:div w:id="20646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41844">
              <w:marLeft w:val="0"/>
              <w:marRight w:val="0"/>
              <w:marTop w:val="0"/>
              <w:marBottom w:val="0"/>
              <w:divBdr>
                <w:top w:val="none" w:sz="0" w:space="0" w:color="auto"/>
                <w:left w:val="none" w:sz="0" w:space="0" w:color="auto"/>
                <w:bottom w:val="none" w:sz="0" w:space="0" w:color="auto"/>
                <w:right w:val="none" w:sz="0" w:space="0" w:color="auto"/>
              </w:divBdr>
              <w:divsChild>
                <w:div w:id="44649802">
                  <w:marLeft w:val="0"/>
                  <w:marRight w:val="0"/>
                  <w:marTop w:val="900"/>
                  <w:marBottom w:val="600"/>
                  <w:divBdr>
                    <w:top w:val="none" w:sz="0" w:space="0" w:color="auto"/>
                    <w:left w:val="none" w:sz="0" w:space="0" w:color="auto"/>
                    <w:bottom w:val="none" w:sz="0" w:space="0" w:color="auto"/>
                    <w:right w:val="none" w:sz="0" w:space="0" w:color="auto"/>
                  </w:divBdr>
                </w:div>
                <w:div w:id="793905697">
                  <w:marLeft w:val="0"/>
                  <w:marRight w:val="0"/>
                  <w:marTop w:val="0"/>
                  <w:marBottom w:val="0"/>
                  <w:divBdr>
                    <w:top w:val="none" w:sz="0" w:space="0" w:color="auto"/>
                    <w:left w:val="none" w:sz="0" w:space="0" w:color="auto"/>
                    <w:bottom w:val="none" w:sz="0" w:space="0" w:color="auto"/>
                    <w:right w:val="none" w:sz="0" w:space="0" w:color="auto"/>
                  </w:divBdr>
                  <w:divsChild>
                    <w:div w:id="205882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02133">
              <w:marLeft w:val="0"/>
              <w:marRight w:val="0"/>
              <w:marTop w:val="0"/>
              <w:marBottom w:val="0"/>
              <w:divBdr>
                <w:top w:val="none" w:sz="0" w:space="0" w:color="auto"/>
                <w:left w:val="none" w:sz="0" w:space="0" w:color="auto"/>
                <w:bottom w:val="none" w:sz="0" w:space="0" w:color="auto"/>
                <w:right w:val="none" w:sz="0" w:space="0" w:color="auto"/>
              </w:divBdr>
              <w:divsChild>
                <w:div w:id="1073623563">
                  <w:marLeft w:val="0"/>
                  <w:marRight w:val="0"/>
                  <w:marTop w:val="900"/>
                  <w:marBottom w:val="600"/>
                  <w:divBdr>
                    <w:top w:val="none" w:sz="0" w:space="0" w:color="auto"/>
                    <w:left w:val="none" w:sz="0" w:space="0" w:color="auto"/>
                    <w:bottom w:val="none" w:sz="0" w:space="0" w:color="auto"/>
                    <w:right w:val="none" w:sz="0" w:space="0" w:color="auto"/>
                  </w:divBdr>
                </w:div>
                <w:div w:id="1181820381">
                  <w:marLeft w:val="0"/>
                  <w:marRight w:val="0"/>
                  <w:marTop w:val="0"/>
                  <w:marBottom w:val="0"/>
                  <w:divBdr>
                    <w:top w:val="none" w:sz="0" w:space="0" w:color="auto"/>
                    <w:left w:val="none" w:sz="0" w:space="0" w:color="auto"/>
                    <w:bottom w:val="none" w:sz="0" w:space="0" w:color="auto"/>
                    <w:right w:val="none" w:sz="0" w:space="0" w:color="auto"/>
                  </w:divBdr>
                  <w:divsChild>
                    <w:div w:id="5148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94283">
              <w:marLeft w:val="0"/>
              <w:marRight w:val="0"/>
              <w:marTop w:val="0"/>
              <w:marBottom w:val="0"/>
              <w:divBdr>
                <w:top w:val="none" w:sz="0" w:space="0" w:color="auto"/>
                <w:left w:val="none" w:sz="0" w:space="0" w:color="auto"/>
                <w:bottom w:val="none" w:sz="0" w:space="0" w:color="auto"/>
                <w:right w:val="none" w:sz="0" w:space="0" w:color="auto"/>
              </w:divBdr>
              <w:divsChild>
                <w:div w:id="1217545157">
                  <w:marLeft w:val="0"/>
                  <w:marRight w:val="0"/>
                  <w:marTop w:val="900"/>
                  <w:marBottom w:val="600"/>
                  <w:divBdr>
                    <w:top w:val="none" w:sz="0" w:space="0" w:color="auto"/>
                    <w:left w:val="none" w:sz="0" w:space="0" w:color="auto"/>
                    <w:bottom w:val="none" w:sz="0" w:space="0" w:color="auto"/>
                    <w:right w:val="none" w:sz="0" w:space="0" w:color="auto"/>
                  </w:divBdr>
                </w:div>
                <w:div w:id="662858432">
                  <w:marLeft w:val="0"/>
                  <w:marRight w:val="0"/>
                  <w:marTop w:val="0"/>
                  <w:marBottom w:val="0"/>
                  <w:divBdr>
                    <w:top w:val="none" w:sz="0" w:space="0" w:color="auto"/>
                    <w:left w:val="none" w:sz="0" w:space="0" w:color="auto"/>
                    <w:bottom w:val="none" w:sz="0" w:space="0" w:color="auto"/>
                    <w:right w:val="none" w:sz="0" w:space="0" w:color="auto"/>
                  </w:divBdr>
                  <w:divsChild>
                    <w:div w:id="8741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86692">
              <w:marLeft w:val="0"/>
              <w:marRight w:val="0"/>
              <w:marTop w:val="0"/>
              <w:marBottom w:val="0"/>
              <w:divBdr>
                <w:top w:val="none" w:sz="0" w:space="0" w:color="auto"/>
                <w:left w:val="none" w:sz="0" w:space="0" w:color="auto"/>
                <w:bottom w:val="none" w:sz="0" w:space="0" w:color="auto"/>
                <w:right w:val="none" w:sz="0" w:space="0" w:color="auto"/>
              </w:divBdr>
              <w:divsChild>
                <w:div w:id="1221820070">
                  <w:marLeft w:val="0"/>
                  <w:marRight w:val="0"/>
                  <w:marTop w:val="900"/>
                  <w:marBottom w:val="600"/>
                  <w:divBdr>
                    <w:top w:val="none" w:sz="0" w:space="0" w:color="auto"/>
                    <w:left w:val="none" w:sz="0" w:space="0" w:color="auto"/>
                    <w:bottom w:val="none" w:sz="0" w:space="0" w:color="auto"/>
                    <w:right w:val="none" w:sz="0" w:space="0" w:color="auto"/>
                  </w:divBdr>
                </w:div>
                <w:div w:id="1151598941">
                  <w:marLeft w:val="0"/>
                  <w:marRight w:val="0"/>
                  <w:marTop w:val="0"/>
                  <w:marBottom w:val="0"/>
                  <w:divBdr>
                    <w:top w:val="none" w:sz="0" w:space="0" w:color="auto"/>
                    <w:left w:val="none" w:sz="0" w:space="0" w:color="auto"/>
                    <w:bottom w:val="none" w:sz="0" w:space="0" w:color="auto"/>
                    <w:right w:val="none" w:sz="0" w:space="0" w:color="auto"/>
                  </w:divBdr>
                  <w:divsChild>
                    <w:div w:id="5251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6749">
              <w:marLeft w:val="0"/>
              <w:marRight w:val="0"/>
              <w:marTop w:val="0"/>
              <w:marBottom w:val="0"/>
              <w:divBdr>
                <w:top w:val="none" w:sz="0" w:space="0" w:color="auto"/>
                <w:left w:val="none" w:sz="0" w:space="0" w:color="auto"/>
                <w:bottom w:val="none" w:sz="0" w:space="0" w:color="auto"/>
                <w:right w:val="none" w:sz="0" w:space="0" w:color="auto"/>
              </w:divBdr>
              <w:divsChild>
                <w:div w:id="1978021643">
                  <w:marLeft w:val="0"/>
                  <w:marRight w:val="0"/>
                  <w:marTop w:val="900"/>
                  <w:marBottom w:val="600"/>
                  <w:divBdr>
                    <w:top w:val="none" w:sz="0" w:space="0" w:color="auto"/>
                    <w:left w:val="none" w:sz="0" w:space="0" w:color="auto"/>
                    <w:bottom w:val="none" w:sz="0" w:space="0" w:color="auto"/>
                    <w:right w:val="none" w:sz="0" w:space="0" w:color="auto"/>
                  </w:divBdr>
                </w:div>
                <w:div w:id="937101138">
                  <w:marLeft w:val="0"/>
                  <w:marRight w:val="0"/>
                  <w:marTop w:val="0"/>
                  <w:marBottom w:val="0"/>
                  <w:divBdr>
                    <w:top w:val="none" w:sz="0" w:space="0" w:color="auto"/>
                    <w:left w:val="none" w:sz="0" w:space="0" w:color="auto"/>
                    <w:bottom w:val="none" w:sz="0" w:space="0" w:color="auto"/>
                    <w:right w:val="none" w:sz="0" w:space="0" w:color="auto"/>
                  </w:divBdr>
                  <w:divsChild>
                    <w:div w:id="66324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05013">
              <w:marLeft w:val="0"/>
              <w:marRight w:val="0"/>
              <w:marTop w:val="0"/>
              <w:marBottom w:val="0"/>
              <w:divBdr>
                <w:top w:val="none" w:sz="0" w:space="0" w:color="auto"/>
                <w:left w:val="none" w:sz="0" w:space="0" w:color="auto"/>
                <w:bottom w:val="none" w:sz="0" w:space="0" w:color="auto"/>
                <w:right w:val="none" w:sz="0" w:space="0" w:color="auto"/>
              </w:divBdr>
              <w:divsChild>
                <w:div w:id="883953566">
                  <w:marLeft w:val="0"/>
                  <w:marRight w:val="0"/>
                  <w:marTop w:val="900"/>
                  <w:marBottom w:val="600"/>
                  <w:divBdr>
                    <w:top w:val="none" w:sz="0" w:space="0" w:color="auto"/>
                    <w:left w:val="none" w:sz="0" w:space="0" w:color="auto"/>
                    <w:bottom w:val="none" w:sz="0" w:space="0" w:color="auto"/>
                    <w:right w:val="none" w:sz="0" w:space="0" w:color="auto"/>
                  </w:divBdr>
                </w:div>
                <w:div w:id="421073345">
                  <w:marLeft w:val="0"/>
                  <w:marRight w:val="0"/>
                  <w:marTop w:val="0"/>
                  <w:marBottom w:val="0"/>
                  <w:divBdr>
                    <w:top w:val="none" w:sz="0" w:space="0" w:color="auto"/>
                    <w:left w:val="none" w:sz="0" w:space="0" w:color="auto"/>
                    <w:bottom w:val="none" w:sz="0" w:space="0" w:color="auto"/>
                    <w:right w:val="none" w:sz="0" w:space="0" w:color="auto"/>
                  </w:divBdr>
                  <w:divsChild>
                    <w:div w:id="8771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4748">
              <w:marLeft w:val="0"/>
              <w:marRight w:val="0"/>
              <w:marTop w:val="0"/>
              <w:marBottom w:val="0"/>
              <w:divBdr>
                <w:top w:val="none" w:sz="0" w:space="0" w:color="auto"/>
                <w:left w:val="none" w:sz="0" w:space="0" w:color="auto"/>
                <w:bottom w:val="none" w:sz="0" w:space="0" w:color="auto"/>
                <w:right w:val="none" w:sz="0" w:space="0" w:color="auto"/>
              </w:divBdr>
              <w:divsChild>
                <w:div w:id="537205042">
                  <w:marLeft w:val="0"/>
                  <w:marRight w:val="0"/>
                  <w:marTop w:val="900"/>
                  <w:marBottom w:val="600"/>
                  <w:divBdr>
                    <w:top w:val="none" w:sz="0" w:space="0" w:color="auto"/>
                    <w:left w:val="none" w:sz="0" w:space="0" w:color="auto"/>
                    <w:bottom w:val="none" w:sz="0" w:space="0" w:color="auto"/>
                    <w:right w:val="none" w:sz="0" w:space="0" w:color="auto"/>
                  </w:divBdr>
                </w:div>
                <w:div w:id="627324205">
                  <w:marLeft w:val="0"/>
                  <w:marRight w:val="0"/>
                  <w:marTop w:val="0"/>
                  <w:marBottom w:val="0"/>
                  <w:divBdr>
                    <w:top w:val="none" w:sz="0" w:space="0" w:color="auto"/>
                    <w:left w:val="none" w:sz="0" w:space="0" w:color="auto"/>
                    <w:bottom w:val="none" w:sz="0" w:space="0" w:color="auto"/>
                    <w:right w:val="none" w:sz="0" w:space="0" w:color="auto"/>
                  </w:divBdr>
                  <w:divsChild>
                    <w:div w:id="35022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6704</Words>
  <Characters>38216</Characters>
  <Application>Microsoft Office Word</Application>
  <DocSecurity>0</DocSecurity>
  <Lines>318</Lines>
  <Paragraphs>89</Paragraphs>
  <ScaleCrop>false</ScaleCrop>
  <Company/>
  <LinksUpToDate>false</LinksUpToDate>
  <CharactersWithSpaces>44831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2025-05-14T09:44:00Z</dcterms:created>
  <dcterms:modified xsi:type="dcterms:W3CDTF">2025-05-14T09:45:00Z</dcterms:modified>
</cp:coreProperties>
</file>