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B85" w:rsidRDefault="00D64694">
      <w:pPr>
        <w:spacing w:after="57" w:line="259" w:lineRule="auto"/>
        <w:ind w:left="0" w:firstLine="0"/>
        <w:jc w:val="left"/>
      </w:pPr>
      <w:bookmarkStart w:id="0" w:name="_GoBack"/>
      <w:bookmarkEnd w:id="0"/>
      <w:r>
        <w:rPr>
          <w:sz w:val="24"/>
        </w:rPr>
        <w:t xml:space="preserve">   </w:t>
      </w:r>
    </w:p>
    <w:p w:rsidR="00C44B85" w:rsidRDefault="00D64694">
      <w:pPr>
        <w:spacing w:after="60" w:line="259" w:lineRule="auto"/>
        <w:ind w:left="0" w:right="365" w:firstLine="0"/>
        <w:jc w:val="center"/>
      </w:pPr>
      <w:r>
        <w:rPr>
          <w:noProof/>
        </w:rPr>
        <w:drawing>
          <wp:inline distT="0" distB="0" distL="0" distR="0">
            <wp:extent cx="1475232" cy="1033272"/>
            <wp:effectExtent l="0" t="0" r="0" b="0"/>
            <wp:docPr id="55" name="Picture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Picture 5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75232" cy="1033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</w:t>
      </w:r>
    </w:p>
    <w:p w:rsidR="00C44B85" w:rsidRDefault="00D64694">
      <w:pPr>
        <w:spacing w:after="115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C44B85" w:rsidRDefault="00D64694">
      <w:pPr>
        <w:spacing w:after="108" w:line="259" w:lineRule="auto"/>
        <w:ind w:left="0" w:right="360" w:firstLine="0"/>
        <w:jc w:val="center"/>
      </w:pPr>
      <w:r>
        <w:rPr>
          <w:sz w:val="24"/>
        </w:rPr>
        <w:t xml:space="preserve"> </w:t>
      </w:r>
    </w:p>
    <w:p w:rsidR="00C44B85" w:rsidRDefault="00D64694">
      <w:pPr>
        <w:spacing w:after="276" w:line="259" w:lineRule="auto"/>
        <w:ind w:left="-5"/>
        <w:jc w:val="left"/>
      </w:pPr>
      <w:r>
        <w:rPr>
          <w:sz w:val="24"/>
        </w:rPr>
        <w:t xml:space="preserve">Клинические рекомендации </w:t>
      </w:r>
    </w:p>
    <w:p w:rsidR="00C44B85" w:rsidRDefault="00D64694">
      <w:pPr>
        <w:spacing w:after="131" w:line="259" w:lineRule="auto"/>
        <w:ind w:left="304"/>
        <w:jc w:val="center"/>
      </w:pPr>
      <w:r>
        <w:rPr>
          <w:sz w:val="28"/>
        </w:rPr>
        <w:t xml:space="preserve">ТОКСИЧЕСКОЕ ДЕЙСТВИЕ ДРУГИХ ЯДОВИТЫХ ВЕЩЕСТВ, </w:t>
      </w:r>
    </w:p>
    <w:p w:rsidR="00C44B85" w:rsidRDefault="00D64694">
      <w:pPr>
        <w:spacing w:after="251" w:line="259" w:lineRule="auto"/>
        <w:ind w:left="304" w:right="2"/>
        <w:jc w:val="center"/>
      </w:pPr>
      <w:r>
        <w:rPr>
          <w:sz w:val="28"/>
        </w:rPr>
        <w:t xml:space="preserve">СОДЕРЖАЩИХСЯ В СЪЕДЕННЫХ, ГРИБАХ  </w:t>
      </w:r>
    </w:p>
    <w:p w:rsidR="00C44B85" w:rsidRDefault="00D64694">
      <w:pPr>
        <w:spacing w:after="251" w:line="259" w:lineRule="auto"/>
        <w:ind w:left="295" w:firstLine="0"/>
        <w:jc w:val="left"/>
      </w:pPr>
      <w:r>
        <w:rPr>
          <w:sz w:val="28"/>
        </w:rPr>
        <w:t xml:space="preserve">(НЕ ВКЛЮЧЕНЫ ГРИБЫ ПСИХОДИСЛЕПТИКИ [ГАЛЛЮЦИНОГЕНЫ]) </w:t>
      </w:r>
    </w:p>
    <w:p w:rsidR="00C44B85" w:rsidRDefault="00D64694">
      <w:pPr>
        <w:spacing w:after="215" w:line="259" w:lineRule="auto"/>
        <w:ind w:left="361" w:firstLine="0"/>
        <w:jc w:val="center"/>
      </w:pPr>
      <w:r>
        <w:rPr>
          <w:sz w:val="28"/>
        </w:rPr>
        <w:t xml:space="preserve"> </w:t>
      </w:r>
    </w:p>
    <w:p w:rsidR="00C44B85" w:rsidRDefault="00D64694">
      <w:pPr>
        <w:spacing w:after="110" w:line="259" w:lineRule="auto"/>
        <w:ind w:left="0" w:right="360" w:firstLine="0"/>
        <w:jc w:val="center"/>
      </w:pPr>
      <w:r>
        <w:rPr>
          <w:sz w:val="24"/>
        </w:rPr>
        <w:t xml:space="preserve"> </w:t>
      </w:r>
    </w:p>
    <w:p w:rsidR="00C44B85" w:rsidRDefault="00D64694">
      <w:pPr>
        <w:spacing w:after="113" w:line="259" w:lineRule="auto"/>
        <w:ind w:left="416"/>
        <w:jc w:val="left"/>
      </w:pPr>
      <w:r>
        <w:rPr>
          <w:sz w:val="24"/>
        </w:rPr>
        <w:t xml:space="preserve">Кодирование по Международной статистической классификации болезней и проблем, </w:t>
      </w:r>
    </w:p>
    <w:p w:rsidR="00C44B85" w:rsidRDefault="00D64694">
      <w:pPr>
        <w:spacing w:after="117" w:line="259" w:lineRule="auto"/>
        <w:ind w:right="418"/>
        <w:jc w:val="center"/>
      </w:pPr>
      <w:r>
        <w:rPr>
          <w:sz w:val="24"/>
        </w:rPr>
        <w:t xml:space="preserve">связанных со здоровьем: </w:t>
      </w:r>
      <w:r>
        <w:rPr>
          <w:sz w:val="24"/>
        </w:rPr>
        <w:t xml:space="preserve">Т62.0 </w:t>
      </w:r>
    </w:p>
    <w:p w:rsidR="00C44B85" w:rsidRDefault="00D64694">
      <w:pPr>
        <w:spacing w:after="114" w:line="259" w:lineRule="auto"/>
        <w:ind w:left="0" w:right="360" w:firstLine="0"/>
        <w:jc w:val="center"/>
      </w:pPr>
      <w:r>
        <w:rPr>
          <w:sz w:val="24"/>
        </w:rPr>
        <w:t xml:space="preserve"> </w:t>
      </w:r>
    </w:p>
    <w:p w:rsidR="00C44B85" w:rsidRDefault="00D64694">
      <w:pPr>
        <w:spacing w:after="117" w:line="259" w:lineRule="auto"/>
        <w:ind w:right="420"/>
        <w:jc w:val="center"/>
      </w:pPr>
      <w:r>
        <w:rPr>
          <w:sz w:val="24"/>
        </w:rPr>
        <w:t xml:space="preserve">Возрастная группа: </w:t>
      </w:r>
      <w:r>
        <w:rPr>
          <w:sz w:val="24"/>
        </w:rPr>
        <w:t xml:space="preserve">взрослые, дети </w:t>
      </w:r>
    </w:p>
    <w:p w:rsidR="00C44B85" w:rsidRDefault="00D64694">
      <w:pPr>
        <w:spacing w:after="108" w:line="259" w:lineRule="auto"/>
        <w:ind w:left="0" w:right="360" w:firstLine="0"/>
        <w:jc w:val="center"/>
      </w:pPr>
      <w:r>
        <w:rPr>
          <w:sz w:val="24"/>
        </w:rPr>
        <w:t xml:space="preserve"> </w:t>
      </w:r>
    </w:p>
    <w:p w:rsidR="00C44B85" w:rsidRDefault="00D64694">
      <w:pPr>
        <w:spacing w:after="132" w:line="259" w:lineRule="auto"/>
        <w:ind w:left="-5"/>
        <w:jc w:val="left"/>
      </w:pPr>
      <w:r>
        <w:rPr>
          <w:sz w:val="24"/>
        </w:rPr>
        <w:t>Год утверждения (частота пересмотра):</w:t>
      </w:r>
      <w:r>
        <w:rPr>
          <w:sz w:val="24"/>
        </w:rPr>
        <w:t xml:space="preserve"> </w:t>
      </w:r>
    </w:p>
    <w:p w:rsidR="00C44B85" w:rsidRDefault="00D64694">
      <w:pPr>
        <w:ind w:left="-3" w:right="407"/>
      </w:pPr>
      <w:r>
        <w:t xml:space="preserve">Профессиональные ассоциации: </w:t>
      </w:r>
    </w:p>
    <w:p w:rsidR="00C44B85" w:rsidRDefault="00D64694">
      <w:pPr>
        <w:spacing w:after="7" w:line="267" w:lineRule="auto"/>
        <w:ind w:left="-5" w:right="464"/>
        <w:jc w:val="left"/>
      </w:pPr>
      <w:r>
        <w:t xml:space="preserve">Межрегиональная благотворительная общественная организация «Ассоциация клинических токсикологов» </w:t>
      </w:r>
    </w:p>
    <w:p w:rsidR="00C44B85" w:rsidRDefault="00D64694">
      <w:pPr>
        <w:spacing w:after="7" w:line="267" w:lineRule="auto"/>
        <w:ind w:left="-5" w:right="464"/>
        <w:jc w:val="left"/>
      </w:pPr>
      <w:r>
        <w:t>Общероссийская обще</w:t>
      </w:r>
      <w:r>
        <w:t xml:space="preserve">ственная организация «Российское общество скорой медицинской помощи» </w:t>
      </w:r>
    </w:p>
    <w:p w:rsidR="00C44B85" w:rsidRDefault="00D64694">
      <w:pPr>
        <w:spacing w:after="19" w:line="259" w:lineRule="auto"/>
        <w:ind w:left="0" w:firstLine="0"/>
        <w:jc w:val="left"/>
      </w:pPr>
      <w:r>
        <w:t xml:space="preserve"> </w:t>
      </w:r>
    </w:p>
    <w:p w:rsidR="00C44B85" w:rsidRDefault="00D64694">
      <w:pPr>
        <w:spacing w:after="21" w:line="259" w:lineRule="auto"/>
        <w:ind w:left="0" w:firstLine="0"/>
        <w:jc w:val="left"/>
      </w:pPr>
      <w:r>
        <w:t xml:space="preserve"> </w:t>
      </w:r>
    </w:p>
    <w:p w:rsidR="00C44B85" w:rsidRDefault="00D64694">
      <w:pPr>
        <w:spacing w:after="7" w:line="267" w:lineRule="auto"/>
        <w:ind w:left="-5" w:right="464"/>
        <w:jc w:val="left"/>
      </w:pPr>
      <w:r>
        <w:t xml:space="preserve">Утверждены </w:t>
      </w:r>
    </w:p>
    <w:p w:rsidR="00C44B85" w:rsidRDefault="00D64694">
      <w:pPr>
        <w:ind w:left="-3" w:right="407"/>
      </w:pPr>
      <w:r>
        <w:t xml:space="preserve">Ассоциацией Клинических Токсикологов </w:t>
      </w:r>
    </w:p>
    <w:p w:rsidR="00C44B85" w:rsidRDefault="00D64694">
      <w:pPr>
        <w:ind w:left="-3" w:right="407"/>
      </w:pPr>
      <w:r>
        <w:t xml:space="preserve">Российским обществом скорой медицинской помощи </w:t>
      </w:r>
    </w:p>
    <w:p w:rsidR="00C44B85" w:rsidRDefault="00D64694">
      <w:pPr>
        <w:spacing w:after="14" w:line="259" w:lineRule="auto"/>
        <w:ind w:left="0" w:right="416" w:firstLine="0"/>
        <w:jc w:val="right"/>
      </w:pPr>
      <w:r>
        <w:t>Согласованы</w:t>
      </w:r>
      <w:r>
        <w:t xml:space="preserve">  </w:t>
      </w:r>
    </w:p>
    <w:p w:rsidR="00C44B85" w:rsidRDefault="00D64694">
      <w:pPr>
        <w:spacing w:after="9" w:line="267" w:lineRule="auto"/>
        <w:ind w:right="411"/>
        <w:jc w:val="right"/>
      </w:pPr>
      <w:r>
        <w:t xml:space="preserve">Научным советом Министерства  </w:t>
      </w:r>
    </w:p>
    <w:p w:rsidR="00C44B85" w:rsidRDefault="00D64694">
      <w:pPr>
        <w:spacing w:after="9" w:line="267" w:lineRule="auto"/>
        <w:ind w:left="4812" w:right="411"/>
        <w:jc w:val="right"/>
      </w:pPr>
      <w:r>
        <w:t xml:space="preserve">Здравоохранения Российской Федерации __ __________20 г. </w:t>
      </w:r>
    </w:p>
    <w:p w:rsidR="00C44B85" w:rsidRDefault="00D64694">
      <w:pPr>
        <w:spacing w:after="21" w:line="259" w:lineRule="auto"/>
        <w:ind w:left="0" w:right="353" w:firstLine="0"/>
        <w:jc w:val="right"/>
      </w:pPr>
      <w:r>
        <w:t xml:space="preserve"> </w:t>
      </w:r>
    </w:p>
    <w:p w:rsidR="00C44B85" w:rsidRDefault="00D64694">
      <w:pPr>
        <w:spacing w:after="194" w:line="259" w:lineRule="auto"/>
        <w:ind w:left="0" w:right="353" w:firstLine="0"/>
        <w:jc w:val="right"/>
      </w:pPr>
      <w:r>
        <w:t xml:space="preserve"> </w:t>
      </w:r>
    </w:p>
    <w:p w:rsidR="00C44B85" w:rsidRDefault="00D64694">
      <w:pPr>
        <w:spacing w:after="0" w:line="259" w:lineRule="auto"/>
        <w:ind w:left="0" w:right="353" w:firstLine="0"/>
        <w:jc w:val="right"/>
      </w:pPr>
      <w:r>
        <w:lastRenderedPageBreak/>
        <w:t xml:space="preserve"> </w:t>
      </w:r>
    </w:p>
    <w:p w:rsidR="00C44B85" w:rsidRDefault="00D64694">
      <w:pPr>
        <w:spacing w:after="0" w:line="259" w:lineRule="auto"/>
        <w:ind w:left="0" w:firstLine="0"/>
        <w:jc w:val="left"/>
      </w:pPr>
      <w:r>
        <w:t xml:space="preserve"> </w:t>
      </w:r>
    </w:p>
    <w:p w:rsidR="00C44B85" w:rsidRDefault="00D64694">
      <w:pPr>
        <w:pStyle w:val="Heading1"/>
      </w:pPr>
      <w:r>
        <w:t xml:space="preserve">Оглавление </w:t>
      </w:r>
    </w:p>
    <w:p w:rsidR="00C44B85" w:rsidRDefault="00D64694">
      <w:pPr>
        <w:spacing w:after="40"/>
        <w:ind w:left="-3" w:right="407"/>
      </w:pPr>
      <w:r>
        <w:t>Оглавление .............................................................................................................................. 3</w:t>
      </w:r>
      <w:r>
        <w:rPr>
          <w:sz w:val="22"/>
        </w:rPr>
        <w:t xml:space="preserve"> </w:t>
      </w:r>
    </w:p>
    <w:p w:rsidR="00C44B85" w:rsidRDefault="00D64694">
      <w:pPr>
        <w:spacing w:after="40"/>
        <w:ind w:left="-3" w:right="407"/>
      </w:pPr>
      <w:r>
        <w:t>Список сокращений ............................................................................................................... 5</w:t>
      </w:r>
      <w:r>
        <w:rPr>
          <w:sz w:val="22"/>
        </w:rPr>
        <w:t xml:space="preserve"> </w:t>
      </w:r>
    </w:p>
    <w:p w:rsidR="00C44B85" w:rsidRDefault="00D64694">
      <w:pPr>
        <w:spacing w:after="43"/>
        <w:ind w:left="-3" w:right="407"/>
      </w:pPr>
      <w:r>
        <w:t>Термины и определения .....................................................................................................</w:t>
      </w:r>
      <w:r>
        <w:t>... 6</w:t>
      </w:r>
      <w:r>
        <w:rPr>
          <w:sz w:val="22"/>
        </w:rPr>
        <w:t xml:space="preserve"> </w:t>
      </w:r>
    </w:p>
    <w:p w:rsidR="00C44B85" w:rsidRDefault="00D64694">
      <w:pPr>
        <w:numPr>
          <w:ilvl w:val="0"/>
          <w:numId w:val="1"/>
        </w:numPr>
        <w:ind w:right="407" w:hanging="619"/>
      </w:pPr>
      <w:r>
        <w:t xml:space="preserve">Краткая информация по заболеванию или состоянию (группе заболеваний или </w:t>
      </w:r>
    </w:p>
    <w:p w:rsidR="00C44B85" w:rsidRDefault="00D64694">
      <w:pPr>
        <w:spacing w:after="43"/>
        <w:ind w:left="231" w:right="407"/>
      </w:pPr>
      <w:r>
        <w:t>состояний) ........................................................................................................................... 7</w:t>
      </w:r>
      <w:r>
        <w:rPr>
          <w:sz w:val="22"/>
        </w:rPr>
        <w:t xml:space="preserve"> </w:t>
      </w:r>
    </w:p>
    <w:p w:rsidR="00C44B85" w:rsidRDefault="00D64694">
      <w:pPr>
        <w:numPr>
          <w:ilvl w:val="1"/>
          <w:numId w:val="1"/>
        </w:numPr>
        <w:ind w:right="407" w:hanging="682"/>
      </w:pPr>
      <w:r>
        <w:t xml:space="preserve">Определение заболевания или состояния (группы заболеваний или </w:t>
      </w:r>
    </w:p>
    <w:p w:rsidR="00C44B85" w:rsidRDefault="00D64694">
      <w:pPr>
        <w:spacing w:after="42"/>
        <w:ind w:left="449" w:right="407"/>
      </w:pPr>
      <w:r>
        <w:t>состояний) ........................................................................................................................ 7</w:t>
      </w:r>
      <w:r>
        <w:rPr>
          <w:sz w:val="22"/>
        </w:rPr>
        <w:t xml:space="preserve"> </w:t>
      </w:r>
    </w:p>
    <w:p w:rsidR="00C44B85" w:rsidRDefault="00D64694">
      <w:pPr>
        <w:numPr>
          <w:ilvl w:val="1"/>
          <w:numId w:val="1"/>
        </w:numPr>
        <w:spacing w:after="46"/>
        <w:ind w:right="407" w:hanging="682"/>
      </w:pPr>
      <w:r>
        <w:t>Этиология и патогенез заболевания или состояния (группы за</w:t>
      </w:r>
      <w:r>
        <w:t>болеваний или состояний) ........................................................................................................................ 7</w:t>
      </w:r>
      <w:r>
        <w:rPr>
          <w:sz w:val="22"/>
        </w:rPr>
        <w:t xml:space="preserve"> </w:t>
      </w:r>
    </w:p>
    <w:p w:rsidR="00C44B85" w:rsidRDefault="00D64694">
      <w:pPr>
        <w:numPr>
          <w:ilvl w:val="1"/>
          <w:numId w:val="1"/>
        </w:numPr>
        <w:ind w:right="407" w:hanging="682"/>
      </w:pPr>
      <w:r>
        <w:t xml:space="preserve">Эпидемиология заболевания или состояния (группы заболеваний или </w:t>
      </w:r>
    </w:p>
    <w:p w:rsidR="00C44B85" w:rsidRDefault="00D64694">
      <w:pPr>
        <w:spacing w:after="43"/>
        <w:ind w:left="449" w:right="407"/>
      </w:pPr>
      <w:r>
        <w:t>состояний) ...................................................................................................................... 13</w:t>
      </w:r>
      <w:r>
        <w:rPr>
          <w:sz w:val="22"/>
        </w:rPr>
        <w:t xml:space="preserve"> </w:t>
      </w:r>
    </w:p>
    <w:p w:rsidR="00C44B85" w:rsidRDefault="00D64694">
      <w:pPr>
        <w:numPr>
          <w:ilvl w:val="1"/>
          <w:numId w:val="1"/>
        </w:numPr>
        <w:ind w:right="407" w:hanging="682"/>
      </w:pPr>
      <w:r>
        <w:t>Особенности кодирования заболевания или состояния (группы заболеваний или состояний) по Международной статистической класс</w:t>
      </w:r>
      <w:r>
        <w:t xml:space="preserve">ификации болезней и </w:t>
      </w:r>
    </w:p>
    <w:p w:rsidR="00C44B85" w:rsidRDefault="00D64694">
      <w:pPr>
        <w:spacing w:after="43"/>
        <w:ind w:left="449" w:right="407"/>
      </w:pPr>
      <w:r>
        <w:t>проблем, связанных со здоровьем ............................................................................... 14</w:t>
      </w:r>
      <w:r>
        <w:rPr>
          <w:sz w:val="22"/>
        </w:rPr>
        <w:t xml:space="preserve"> </w:t>
      </w:r>
    </w:p>
    <w:p w:rsidR="00C44B85" w:rsidRDefault="00D64694">
      <w:pPr>
        <w:numPr>
          <w:ilvl w:val="1"/>
          <w:numId w:val="1"/>
        </w:numPr>
        <w:ind w:right="407" w:hanging="682"/>
      </w:pPr>
      <w:r>
        <w:t xml:space="preserve">Классификация заболевания или состояния (группы заболеваний или </w:t>
      </w:r>
    </w:p>
    <w:p w:rsidR="00C44B85" w:rsidRDefault="00D64694">
      <w:pPr>
        <w:spacing w:after="43"/>
        <w:ind w:left="449" w:right="407"/>
      </w:pPr>
      <w:r>
        <w:t>состояний) ...........................................</w:t>
      </w:r>
      <w:r>
        <w:t>........................................................................... 15</w:t>
      </w:r>
      <w:r>
        <w:rPr>
          <w:sz w:val="22"/>
        </w:rPr>
        <w:t xml:space="preserve"> </w:t>
      </w:r>
    </w:p>
    <w:p w:rsidR="00C44B85" w:rsidRDefault="00D64694">
      <w:pPr>
        <w:numPr>
          <w:ilvl w:val="1"/>
          <w:numId w:val="1"/>
        </w:numPr>
        <w:ind w:right="407" w:hanging="682"/>
      </w:pPr>
      <w:r>
        <w:t xml:space="preserve">Клиническая картина заболевания или состояния (группы заболеваний или </w:t>
      </w:r>
    </w:p>
    <w:p w:rsidR="00C44B85" w:rsidRDefault="00D64694">
      <w:pPr>
        <w:spacing w:after="43"/>
        <w:ind w:left="449" w:right="407"/>
      </w:pPr>
      <w:r>
        <w:t>состояний) ..............................................................................................</w:t>
      </w:r>
      <w:r>
        <w:t>........................ 17</w:t>
      </w:r>
      <w:r>
        <w:rPr>
          <w:sz w:val="22"/>
        </w:rPr>
        <w:t xml:space="preserve"> </w:t>
      </w:r>
    </w:p>
    <w:p w:rsidR="00C44B85" w:rsidRDefault="00D64694">
      <w:pPr>
        <w:numPr>
          <w:ilvl w:val="0"/>
          <w:numId w:val="1"/>
        </w:numPr>
        <w:ind w:right="407" w:hanging="619"/>
      </w:pPr>
      <w:r>
        <w:t xml:space="preserve">Диагностика заболевания или состояния (ГРУППЫ заболеваниЙ или </w:t>
      </w:r>
    </w:p>
    <w:p w:rsidR="00C44B85" w:rsidRDefault="00D64694">
      <w:pPr>
        <w:ind w:left="231" w:right="407"/>
      </w:pPr>
      <w:r>
        <w:t xml:space="preserve">состояниЙ), медицинские показания и противопоказания к применению методов </w:t>
      </w:r>
    </w:p>
    <w:p w:rsidR="00C44B85" w:rsidRDefault="00D64694">
      <w:pPr>
        <w:spacing w:after="40"/>
        <w:ind w:left="231" w:right="407"/>
      </w:pPr>
      <w:r>
        <w:t>диагностики .............................................................................</w:t>
      </w:r>
      <w:r>
        <w:t>.......................................... 24</w:t>
      </w:r>
      <w:r>
        <w:rPr>
          <w:sz w:val="22"/>
        </w:rPr>
        <w:t xml:space="preserve"> </w:t>
      </w:r>
    </w:p>
    <w:p w:rsidR="00C44B85" w:rsidRDefault="00D64694">
      <w:pPr>
        <w:numPr>
          <w:ilvl w:val="1"/>
          <w:numId w:val="1"/>
        </w:numPr>
        <w:spacing w:after="43"/>
        <w:ind w:right="407" w:hanging="682"/>
      </w:pPr>
      <w:r>
        <w:t>Жалобы и анамнез .............................................................................................. 24</w:t>
      </w:r>
      <w:r>
        <w:rPr>
          <w:sz w:val="22"/>
        </w:rPr>
        <w:t xml:space="preserve"> </w:t>
      </w:r>
    </w:p>
    <w:p w:rsidR="00C44B85" w:rsidRDefault="00D64694">
      <w:pPr>
        <w:numPr>
          <w:ilvl w:val="1"/>
          <w:numId w:val="1"/>
        </w:numPr>
        <w:spacing w:after="40"/>
        <w:ind w:right="407" w:hanging="682"/>
      </w:pPr>
      <w:r>
        <w:t>Физикальное обследование ....................................................................</w:t>
      </w:r>
      <w:r>
        <w:t>........... 26</w:t>
      </w:r>
      <w:r>
        <w:rPr>
          <w:sz w:val="22"/>
        </w:rPr>
        <w:t xml:space="preserve"> </w:t>
      </w:r>
    </w:p>
    <w:p w:rsidR="00C44B85" w:rsidRDefault="00D64694">
      <w:pPr>
        <w:numPr>
          <w:ilvl w:val="1"/>
          <w:numId w:val="1"/>
        </w:numPr>
        <w:spacing w:after="40"/>
        <w:ind w:right="407" w:hanging="682"/>
      </w:pPr>
      <w:r>
        <w:t>Лабораторные диагностические исследования ............................................... 28</w:t>
      </w:r>
      <w:r>
        <w:rPr>
          <w:sz w:val="22"/>
        </w:rPr>
        <w:t xml:space="preserve"> </w:t>
      </w:r>
    </w:p>
    <w:p w:rsidR="00C44B85" w:rsidRDefault="00D64694">
      <w:pPr>
        <w:numPr>
          <w:ilvl w:val="1"/>
          <w:numId w:val="1"/>
        </w:numPr>
        <w:spacing w:after="40"/>
        <w:ind w:right="407" w:hanging="682"/>
      </w:pPr>
      <w:r>
        <w:t>Инструментальные диагностические исследования ....................................... 29</w:t>
      </w:r>
      <w:r>
        <w:rPr>
          <w:sz w:val="22"/>
        </w:rPr>
        <w:t xml:space="preserve"> </w:t>
      </w:r>
    </w:p>
    <w:p w:rsidR="00C44B85" w:rsidRDefault="00D64694">
      <w:pPr>
        <w:numPr>
          <w:ilvl w:val="1"/>
          <w:numId w:val="1"/>
        </w:numPr>
        <w:spacing w:after="43"/>
        <w:ind w:right="407" w:hanging="682"/>
      </w:pPr>
      <w:r>
        <w:t>Иные диагностические исследования.......................</w:t>
      </w:r>
      <w:r>
        <w:t>........................................ 31</w:t>
      </w:r>
      <w:r>
        <w:rPr>
          <w:sz w:val="22"/>
        </w:rPr>
        <w:t xml:space="preserve"> </w:t>
      </w:r>
    </w:p>
    <w:p w:rsidR="00C44B85" w:rsidRDefault="00D64694">
      <w:pPr>
        <w:numPr>
          <w:ilvl w:val="0"/>
          <w:numId w:val="1"/>
        </w:numPr>
        <w:ind w:right="407" w:hanging="619"/>
      </w:pPr>
      <w:r>
        <w:t xml:space="preserve">Лечение, включая медикаментозную и немедикаментозную терапии, </w:t>
      </w:r>
    </w:p>
    <w:p w:rsidR="00C44B85" w:rsidRDefault="00D64694">
      <w:pPr>
        <w:ind w:left="231" w:right="407"/>
      </w:pPr>
      <w:r>
        <w:t xml:space="preserve">ДИЕТОТЕРАПИЮ, ОБЕЗБОЛИВАНИЕ, МЕДИЦИНСКИЕ ПОКАЗАНИЯ И </w:t>
      </w:r>
    </w:p>
    <w:p w:rsidR="00C44B85" w:rsidRDefault="00D64694">
      <w:pPr>
        <w:spacing w:after="40"/>
        <w:ind w:left="231" w:right="407"/>
      </w:pPr>
      <w:r>
        <w:t>ПРОТИВОПОКАЗАНИЯ К применению методов лечения ........................................ 31</w:t>
      </w:r>
      <w:r>
        <w:rPr>
          <w:sz w:val="22"/>
        </w:rPr>
        <w:t xml:space="preserve"> </w:t>
      </w:r>
    </w:p>
    <w:p w:rsidR="00C44B85" w:rsidRDefault="00D64694">
      <w:pPr>
        <w:numPr>
          <w:ilvl w:val="1"/>
          <w:numId w:val="1"/>
        </w:numPr>
        <w:spacing w:after="40"/>
        <w:ind w:right="407" w:hanging="682"/>
      </w:pPr>
      <w:r>
        <w:t>Мер</w:t>
      </w:r>
      <w:r>
        <w:t>оприятия по удалению токсинов ............................................................... 31</w:t>
      </w:r>
      <w:r>
        <w:rPr>
          <w:sz w:val="22"/>
        </w:rPr>
        <w:t xml:space="preserve"> </w:t>
      </w:r>
    </w:p>
    <w:p w:rsidR="00C44B85" w:rsidRDefault="00D64694">
      <w:pPr>
        <w:numPr>
          <w:ilvl w:val="1"/>
          <w:numId w:val="1"/>
        </w:numPr>
        <w:spacing w:after="40"/>
        <w:ind w:right="407" w:hanging="682"/>
      </w:pPr>
      <w:r>
        <w:t>Антидотная и патогенетическая терапия ......................................................... 33</w:t>
      </w:r>
      <w:r>
        <w:rPr>
          <w:sz w:val="22"/>
        </w:rPr>
        <w:t xml:space="preserve"> </w:t>
      </w:r>
    </w:p>
    <w:p w:rsidR="00C44B85" w:rsidRDefault="00D64694">
      <w:pPr>
        <w:numPr>
          <w:ilvl w:val="1"/>
          <w:numId w:val="1"/>
        </w:numPr>
        <w:spacing w:after="43"/>
        <w:ind w:right="407" w:hanging="682"/>
      </w:pPr>
      <w:r>
        <w:t>Инфузионная терапия, регидратация ............................................................... 36</w:t>
      </w:r>
      <w:r>
        <w:rPr>
          <w:sz w:val="22"/>
        </w:rPr>
        <w:t xml:space="preserve"> </w:t>
      </w:r>
    </w:p>
    <w:p w:rsidR="00C44B85" w:rsidRDefault="00D64694">
      <w:pPr>
        <w:numPr>
          <w:ilvl w:val="1"/>
          <w:numId w:val="1"/>
        </w:numPr>
        <w:spacing w:after="40"/>
        <w:ind w:right="407" w:hanging="682"/>
      </w:pPr>
      <w:r>
        <w:t>Лечение нарушений функции желудочно-кишечного тракта ........................ 37</w:t>
      </w:r>
      <w:r>
        <w:rPr>
          <w:sz w:val="22"/>
        </w:rPr>
        <w:t xml:space="preserve"> </w:t>
      </w:r>
    </w:p>
    <w:p w:rsidR="00C44B85" w:rsidRDefault="00D64694">
      <w:pPr>
        <w:numPr>
          <w:ilvl w:val="1"/>
          <w:numId w:val="1"/>
        </w:numPr>
        <w:spacing w:after="40"/>
        <w:ind w:right="407" w:hanging="682"/>
      </w:pPr>
      <w:r>
        <w:t>Коррекция нарушений функции печени и почек .............................</w:t>
      </w:r>
      <w:r>
        <w:t>............... 38</w:t>
      </w:r>
      <w:r>
        <w:rPr>
          <w:sz w:val="22"/>
        </w:rPr>
        <w:t xml:space="preserve"> </w:t>
      </w:r>
    </w:p>
    <w:p w:rsidR="00C44B85" w:rsidRDefault="00D64694">
      <w:pPr>
        <w:numPr>
          <w:ilvl w:val="1"/>
          <w:numId w:val="1"/>
        </w:numPr>
        <w:spacing w:after="40"/>
        <w:ind w:right="407" w:hanging="682"/>
      </w:pPr>
      <w:r>
        <w:t>Поддержание (восстановление) жизненно важных функций ........................ 40</w:t>
      </w:r>
      <w:r>
        <w:rPr>
          <w:sz w:val="22"/>
        </w:rPr>
        <w:t xml:space="preserve"> </w:t>
      </w:r>
    </w:p>
    <w:p w:rsidR="00C44B85" w:rsidRDefault="00D64694">
      <w:pPr>
        <w:numPr>
          <w:ilvl w:val="1"/>
          <w:numId w:val="1"/>
        </w:numPr>
        <w:ind w:right="407" w:hanging="682"/>
      </w:pPr>
      <w:r>
        <w:t>Иное лечение ....................................................................................................... 43</w:t>
      </w:r>
      <w:r>
        <w:rPr>
          <w:sz w:val="22"/>
        </w:rPr>
        <w:t xml:space="preserve"> </w:t>
      </w:r>
    </w:p>
    <w:p w:rsidR="00C44B85" w:rsidRDefault="00D64694">
      <w:pPr>
        <w:numPr>
          <w:ilvl w:val="0"/>
          <w:numId w:val="1"/>
        </w:numPr>
        <w:ind w:right="407" w:hanging="619"/>
      </w:pPr>
      <w:r>
        <w:t>МЕДИЦИНСКАЯ РЕАБИЛИТАЦИЯ И САНАТО</w:t>
      </w:r>
      <w:r>
        <w:t xml:space="preserve">РНО-КУРОРТНОЕ </w:t>
      </w:r>
    </w:p>
    <w:p w:rsidR="00C44B85" w:rsidRDefault="00D64694">
      <w:pPr>
        <w:ind w:left="231" w:right="407"/>
      </w:pPr>
      <w:r>
        <w:t xml:space="preserve">ЛЕЧЕНИЕ, МЕДИЦИНСКИЕ ПОКАЗАНИЯ И ПРОТИВОПОКАЗАНИЯ К </w:t>
      </w:r>
    </w:p>
    <w:p w:rsidR="00C44B85" w:rsidRDefault="00D64694">
      <w:pPr>
        <w:ind w:left="231" w:right="407"/>
      </w:pPr>
      <w:r>
        <w:t xml:space="preserve">ПРИМЕНЕНИЮ МЕТОДОВ МЕДИЦИНСКОЙ РЕАБИЛИТАЦИИ, В ТОМ ЧИСЛЕ </w:t>
      </w:r>
    </w:p>
    <w:p w:rsidR="00C44B85" w:rsidRDefault="00D64694">
      <w:pPr>
        <w:ind w:left="231" w:right="407"/>
      </w:pPr>
      <w:r>
        <w:t xml:space="preserve">ОСНОВАННЫХ НА ИСПОЛЬЗОВАНИИ ПРИРОДНЫХ ЛЕЧЕБНЫХ ФАКТОРОВ </w:t>
      </w:r>
    </w:p>
    <w:p w:rsidR="00C44B85" w:rsidRDefault="00D64694">
      <w:pPr>
        <w:tabs>
          <w:tab w:val="center" w:pos="221"/>
          <w:tab w:val="center" w:pos="5234"/>
        </w:tabs>
        <w:spacing w:after="49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 ................................................................................................................................... 43</w:t>
      </w:r>
      <w:r>
        <w:rPr>
          <w:sz w:val="22"/>
        </w:rPr>
        <w:t xml:space="preserve"> </w:t>
      </w:r>
    </w:p>
    <w:p w:rsidR="00C44B85" w:rsidRDefault="00D64694">
      <w:pPr>
        <w:numPr>
          <w:ilvl w:val="0"/>
          <w:numId w:val="1"/>
        </w:numPr>
        <w:ind w:right="407" w:hanging="619"/>
      </w:pPr>
      <w:r>
        <w:t xml:space="preserve">Профилактика и диспансерное наблюдение, медицинские показания и </w:t>
      </w:r>
    </w:p>
    <w:p w:rsidR="00C44B85" w:rsidRDefault="00D64694">
      <w:pPr>
        <w:spacing w:after="40"/>
        <w:ind w:left="231" w:right="407"/>
      </w:pPr>
      <w:r>
        <w:t>противопоказания к применению методов профилактики .</w:t>
      </w:r>
      <w:r>
        <w:t>......................................... 44</w:t>
      </w:r>
      <w:r>
        <w:rPr>
          <w:sz w:val="22"/>
        </w:rPr>
        <w:t xml:space="preserve"> </w:t>
      </w:r>
    </w:p>
    <w:p w:rsidR="00C44B85" w:rsidRDefault="00D64694">
      <w:pPr>
        <w:numPr>
          <w:ilvl w:val="0"/>
          <w:numId w:val="1"/>
        </w:numPr>
        <w:spacing w:after="40"/>
        <w:ind w:right="407" w:hanging="619"/>
      </w:pPr>
      <w:r>
        <w:t>Организация оказания медицинской помощи ...................................................... 45</w:t>
      </w:r>
      <w:r>
        <w:rPr>
          <w:sz w:val="22"/>
        </w:rPr>
        <w:t xml:space="preserve"> </w:t>
      </w:r>
    </w:p>
    <w:p w:rsidR="00C44B85" w:rsidRDefault="00D64694">
      <w:pPr>
        <w:numPr>
          <w:ilvl w:val="1"/>
          <w:numId w:val="1"/>
        </w:numPr>
        <w:spacing w:after="67" w:line="267" w:lineRule="auto"/>
        <w:ind w:right="407" w:hanging="682"/>
      </w:pPr>
      <w:r>
        <w:t>Показания к госпитализации ............................................................................. 45</w:t>
      </w:r>
      <w:r>
        <w:rPr>
          <w:sz w:val="22"/>
        </w:rPr>
        <w:t xml:space="preserve"> </w:t>
      </w:r>
    </w:p>
    <w:p w:rsidR="00C44B85" w:rsidRDefault="00D64694">
      <w:pPr>
        <w:numPr>
          <w:ilvl w:val="1"/>
          <w:numId w:val="1"/>
        </w:numPr>
        <w:spacing w:after="69" w:line="267" w:lineRule="auto"/>
        <w:ind w:right="407" w:hanging="682"/>
      </w:pPr>
      <w:r>
        <w:t>Показания к выписке пациента из стационара ................................................ 46</w:t>
      </w:r>
      <w:r>
        <w:rPr>
          <w:sz w:val="22"/>
        </w:rPr>
        <w:t xml:space="preserve"> </w:t>
      </w:r>
    </w:p>
    <w:p w:rsidR="00C44B85" w:rsidRDefault="00D64694">
      <w:pPr>
        <w:numPr>
          <w:ilvl w:val="0"/>
          <w:numId w:val="1"/>
        </w:numPr>
        <w:ind w:right="407" w:hanging="619"/>
      </w:pPr>
      <w:r>
        <w:t xml:space="preserve">Дополнительная информация (в том числе факторы, влияющие на исход </w:t>
      </w:r>
    </w:p>
    <w:p w:rsidR="00C44B85" w:rsidRDefault="00D64694">
      <w:pPr>
        <w:spacing w:after="40"/>
        <w:ind w:left="231" w:right="407"/>
      </w:pPr>
      <w:r>
        <w:t>заболевания или состояния) ..................................................................</w:t>
      </w:r>
      <w:r>
        <w:t>.......................... 46</w:t>
      </w:r>
      <w:r>
        <w:rPr>
          <w:sz w:val="22"/>
        </w:rPr>
        <w:t xml:space="preserve"> </w:t>
      </w:r>
    </w:p>
    <w:p w:rsidR="00C44B85" w:rsidRDefault="00D64694">
      <w:pPr>
        <w:numPr>
          <w:ilvl w:val="0"/>
          <w:numId w:val="1"/>
        </w:numPr>
        <w:spacing w:after="42"/>
        <w:ind w:right="407" w:hanging="619"/>
      </w:pPr>
      <w:r>
        <w:t>Критерии оценки качества медицинской помощи .............................................. 48</w:t>
      </w:r>
      <w:r>
        <w:rPr>
          <w:sz w:val="22"/>
        </w:rPr>
        <w:t xml:space="preserve"> </w:t>
      </w:r>
    </w:p>
    <w:p w:rsidR="00C44B85" w:rsidRDefault="00D64694">
      <w:pPr>
        <w:spacing w:after="40"/>
        <w:ind w:left="-3" w:right="407"/>
      </w:pPr>
      <w:r>
        <w:t>Список литературы .............................................................................................................. 5</w:t>
      </w:r>
      <w:r>
        <w:t>4</w:t>
      </w:r>
      <w:r>
        <w:rPr>
          <w:sz w:val="22"/>
        </w:rPr>
        <w:t xml:space="preserve"> </w:t>
      </w:r>
    </w:p>
    <w:p w:rsidR="00C44B85" w:rsidRDefault="00D64694">
      <w:pPr>
        <w:ind w:left="-3" w:right="407"/>
      </w:pPr>
      <w:r>
        <w:t xml:space="preserve">Приложение А1. Состав рабочей группы по разработке и пересмотру клинических </w:t>
      </w:r>
    </w:p>
    <w:p w:rsidR="00C44B85" w:rsidRDefault="00D64694">
      <w:pPr>
        <w:spacing w:after="31"/>
        <w:ind w:left="-3" w:right="407"/>
      </w:pPr>
      <w:r>
        <w:t>рекомендаций ....................................................................................................................... 66</w:t>
      </w:r>
      <w:r>
        <w:rPr>
          <w:sz w:val="22"/>
        </w:rPr>
        <w:t xml:space="preserve"> </w:t>
      </w:r>
      <w:r>
        <w:t>применению лекарственного препарата ....</w:t>
      </w:r>
      <w:r>
        <w:t>........................................................................ 71</w:t>
      </w:r>
      <w:r>
        <w:rPr>
          <w:sz w:val="22"/>
        </w:rPr>
        <w:t xml:space="preserve"> </w:t>
      </w:r>
      <w:r>
        <w:t>Приложение Б. Алгоритмы действий врача ...................................................................... 74</w:t>
      </w:r>
      <w:r>
        <w:rPr>
          <w:sz w:val="22"/>
        </w:rPr>
        <w:t xml:space="preserve"> </w:t>
      </w:r>
    </w:p>
    <w:p w:rsidR="00C44B85" w:rsidRDefault="00D64694">
      <w:pPr>
        <w:spacing w:after="42"/>
        <w:ind w:left="-3" w:right="407"/>
      </w:pPr>
      <w:r>
        <w:t>Приложение В. Информация для пациента ............................</w:t>
      </w:r>
      <w:r>
        <w:t>........................................... 75</w:t>
      </w:r>
      <w:r>
        <w:rPr>
          <w:sz w:val="22"/>
        </w:rPr>
        <w:t xml:space="preserve"> </w:t>
      </w:r>
    </w:p>
    <w:p w:rsidR="00C44B85" w:rsidRDefault="00D64694">
      <w:pPr>
        <w:ind w:left="-3" w:right="407"/>
      </w:pPr>
      <w:r>
        <w:t xml:space="preserve">Приложение Г1 – Г2. Шкалы оценки, вопросники и другие оценочные инструменты </w:t>
      </w:r>
    </w:p>
    <w:p w:rsidR="00C44B85" w:rsidRDefault="00D64694">
      <w:pPr>
        <w:spacing w:after="40"/>
        <w:ind w:left="-3" w:right="407"/>
      </w:pPr>
      <w:r>
        <w:t>состояния пациента, приведенные в клинических рекомендациях ................................ 76</w:t>
      </w:r>
      <w:r>
        <w:rPr>
          <w:sz w:val="22"/>
        </w:rPr>
        <w:t xml:space="preserve"> </w:t>
      </w:r>
    </w:p>
    <w:p w:rsidR="00C44B85" w:rsidRDefault="00D64694">
      <w:pPr>
        <w:spacing w:after="102"/>
        <w:ind w:left="-3" w:right="407"/>
      </w:pPr>
      <w:r>
        <w:t>Приложение Г2 ....................</w:t>
      </w:r>
      <w:r>
        <w:t>................................................................................................. 78</w:t>
      </w:r>
      <w:r>
        <w:rPr>
          <w:sz w:val="22"/>
        </w:rPr>
        <w:t xml:space="preserve"> </w:t>
      </w:r>
    </w:p>
    <w:p w:rsidR="00C44B85" w:rsidRDefault="00D64694">
      <w:pPr>
        <w:spacing w:after="0" w:line="259" w:lineRule="auto"/>
        <w:ind w:left="425" w:firstLine="0"/>
        <w:jc w:val="left"/>
      </w:pPr>
      <w:r>
        <w:t xml:space="preserve"> </w:t>
      </w:r>
    </w:p>
    <w:p w:rsidR="00C44B85" w:rsidRDefault="00D64694">
      <w:pPr>
        <w:pStyle w:val="Heading1"/>
        <w:spacing w:after="16"/>
        <w:ind w:right="58"/>
      </w:pPr>
      <w:r>
        <w:t xml:space="preserve">Список сокращений </w:t>
      </w:r>
    </w:p>
    <w:tbl>
      <w:tblPr>
        <w:tblStyle w:val="TableGrid"/>
        <w:tblW w:w="9793" w:type="dxa"/>
        <w:tblInd w:w="108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504"/>
        <w:gridCol w:w="559"/>
        <w:gridCol w:w="7730"/>
      </w:tblGrid>
      <w:tr w:rsidR="00C44B85">
        <w:trPr>
          <w:trHeight w:val="298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t xml:space="preserve">АД 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t xml:space="preserve">– </w:t>
            </w:r>
          </w:p>
        </w:tc>
        <w:tc>
          <w:tcPr>
            <w:tcW w:w="7730" w:type="dxa"/>
            <w:tcBorders>
              <w:top w:val="nil"/>
              <w:left w:val="nil"/>
              <w:bottom w:val="nil"/>
              <w:right w:val="nil"/>
            </w:tcBorders>
          </w:tcPr>
          <w:p w:rsidR="00C44B85" w:rsidRDefault="00D64694">
            <w:pPr>
              <w:spacing w:after="0" w:line="259" w:lineRule="auto"/>
              <w:ind w:left="1" w:firstLine="0"/>
              <w:jc w:val="left"/>
            </w:pPr>
            <w:r>
              <w:t xml:space="preserve">артериальное давление </w:t>
            </w:r>
          </w:p>
        </w:tc>
      </w:tr>
      <w:tr w:rsidR="00C44B85">
        <w:trPr>
          <w:trHeight w:val="36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t xml:space="preserve">АлАТ 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C44B85" w:rsidRDefault="00D64694">
            <w:pPr>
              <w:spacing w:after="0" w:line="259" w:lineRule="auto"/>
              <w:ind w:left="1" w:firstLine="0"/>
              <w:jc w:val="left"/>
            </w:pPr>
            <w:r>
              <w:t xml:space="preserve">– </w:t>
            </w:r>
          </w:p>
        </w:tc>
        <w:tc>
          <w:tcPr>
            <w:tcW w:w="7730" w:type="dxa"/>
            <w:tcBorders>
              <w:top w:val="nil"/>
              <w:left w:val="nil"/>
              <w:bottom w:val="nil"/>
              <w:right w:val="nil"/>
            </w:tcBorders>
          </w:tcPr>
          <w:p w:rsidR="00C44B85" w:rsidRDefault="00D64694">
            <w:pPr>
              <w:spacing w:after="0" w:line="259" w:lineRule="auto"/>
              <w:ind w:left="1" w:firstLine="0"/>
              <w:jc w:val="left"/>
            </w:pPr>
            <w:r>
              <w:t xml:space="preserve">аланинаминотрансфераза </w:t>
            </w:r>
          </w:p>
        </w:tc>
      </w:tr>
      <w:tr w:rsidR="00C44B85">
        <w:trPr>
          <w:trHeight w:val="36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t xml:space="preserve">АсАТ 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t xml:space="preserve">– </w:t>
            </w:r>
          </w:p>
        </w:tc>
        <w:tc>
          <w:tcPr>
            <w:tcW w:w="7730" w:type="dxa"/>
            <w:tcBorders>
              <w:top w:val="nil"/>
              <w:left w:val="nil"/>
              <w:bottom w:val="nil"/>
              <w:right w:val="nil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t xml:space="preserve">аспартатаминотрансфераза </w:t>
            </w:r>
          </w:p>
        </w:tc>
      </w:tr>
      <w:tr w:rsidR="00C44B85">
        <w:trPr>
          <w:trHeight w:val="36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t xml:space="preserve">ВЭЖХ МС 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t xml:space="preserve">– </w:t>
            </w:r>
          </w:p>
        </w:tc>
        <w:tc>
          <w:tcPr>
            <w:tcW w:w="7730" w:type="dxa"/>
            <w:tcBorders>
              <w:top w:val="nil"/>
              <w:left w:val="nil"/>
              <w:bottom w:val="nil"/>
              <w:right w:val="nil"/>
            </w:tcBorders>
          </w:tcPr>
          <w:p w:rsidR="00C44B85" w:rsidRDefault="00D64694">
            <w:pPr>
              <w:spacing w:after="0" w:line="259" w:lineRule="auto"/>
              <w:ind w:left="1" w:firstLine="0"/>
            </w:pPr>
            <w:r>
              <w:t xml:space="preserve">высокоэффективная жидкостная хроматография масс спектрометрия </w:t>
            </w:r>
          </w:p>
        </w:tc>
      </w:tr>
      <w:tr w:rsidR="00C44B85">
        <w:trPr>
          <w:trHeight w:val="36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t xml:space="preserve">ГАМК 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C44B85" w:rsidRDefault="00D64694">
            <w:pPr>
              <w:spacing w:after="0" w:line="259" w:lineRule="auto"/>
              <w:ind w:left="1" w:firstLine="0"/>
              <w:jc w:val="left"/>
            </w:pPr>
            <w:r>
              <w:t xml:space="preserve">– </w:t>
            </w:r>
          </w:p>
        </w:tc>
        <w:tc>
          <w:tcPr>
            <w:tcW w:w="7730" w:type="dxa"/>
            <w:tcBorders>
              <w:top w:val="nil"/>
              <w:left w:val="nil"/>
              <w:bottom w:val="nil"/>
              <w:right w:val="nil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t xml:space="preserve">γ-аминомасляная кислота </w:t>
            </w:r>
          </w:p>
        </w:tc>
      </w:tr>
      <w:tr w:rsidR="00C44B85">
        <w:trPr>
          <w:trHeight w:val="36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t xml:space="preserve">ГБО 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t xml:space="preserve">– </w:t>
            </w:r>
          </w:p>
        </w:tc>
        <w:tc>
          <w:tcPr>
            <w:tcW w:w="7730" w:type="dxa"/>
            <w:tcBorders>
              <w:top w:val="nil"/>
              <w:left w:val="nil"/>
              <w:bottom w:val="nil"/>
              <w:right w:val="nil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t xml:space="preserve">гипербарическая оксигенация </w:t>
            </w:r>
          </w:p>
        </w:tc>
      </w:tr>
      <w:tr w:rsidR="00C44B85">
        <w:trPr>
          <w:trHeight w:val="36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t xml:space="preserve">ЖКТ 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t xml:space="preserve">– </w:t>
            </w:r>
          </w:p>
        </w:tc>
        <w:tc>
          <w:tcPr>
            <w:tcW w:w="7730" w:type="dxa"/>
            <w:tcBorders>
              <w:top w:val="nil"/>
              <w:left w:val="nil"/>
              <w:bottom w:val="nil"/>
              <w:right w:val="nil"/>
            </w:tcBorders>
          </w:tcPr>
          <w:p w:rsidR="00C44B85" w:rsidRDefault="00D64694">
            <w:pPr>
              <w:spacing w:after="0" w:line="259" w:lineRule="auto"/>
              <w:ind w:left="1" w:firstLine="0"/>
              <w:jc w:val="left"/>
            </w:pPr>
            <w:r>
              <w:t xml:space="preserve">желудочно-кишечный тракт </w:t>
            </w:r>
          </w:p>
        </w:tc>
      </w:tr>
      <w:tr w:rsidR="00C44B85">
        <w:trPr>
          <w:trHeight w:val="36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t xml:space="preserve">ИВЛ 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t xml:space="preserve">– </w:t>
            </w:r>
          </w:p>
        </w:tc>
        <w:tc>
          <w:tcPr>
            <w:tcW w:w="7730" w:type="dxa"/>
            <w:tcBorders>
              <w:top w:val="nil"/>
              <w:left w:val="nil"/>
              <w:bottom w:val="nil"/>
              <w:right w:val="nil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t xml:space="preserve">искусственная вентиляция легких </w:t>
            </w:r>
          </w:p>
        </w:tc>
      </w:tr>
      <w:tr w:rsidR="00C44B85">
        <w:trPr>
          <w:trHeight w:val="36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t xml:space="preserve">КЩБ 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C44B85" w:rsidRDefault="00D64694">
            <w:pPr>
              <w:spacing w:after="0" w:line="259" w:lineRule="auto"/>
              <w:ind w:left="1" w:firstLine="0"/>
              <w:jc w:val="left"/>
            </w:pPr>
            <w:r>
              <w:t xml:space="preserve">– </w:t>
            </w:r>
          </w:p>
        </w:tc>
        <w:tc>
          <w:tcPr>
            <w:tcW w:w="7730" w:type="dxa"/>
            <w:tcBorders>
              <w:top w:val="nil"/>
              <w:left w:val="nil"/>
              <w:bottom w:val="nil"/>
              <w:right w:val="nil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t xml:space="preserve">кислотно-щелочной баланс </w:t>
            </w:r>
          </w:p>
        </w:tc>
      </w:tr>
      <w:tr w:rsidR="00C44B85">
        <w:trPr>
          <w:trHeight w:val="36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t xml:space="preserve">ЛДГ 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t xml:space="preserve">– </w:t>
            </w:r>
          </w:p>
        </w:tc>
        <w:tc>
          <w:tcPr>
            <w:tcW w:w="7730" w:type="dxa"/>
            <w:tcBorders>
              <w:top w:val="nil"/>
              <w:left w:val="nil"/>
              <w:bottom w:val="nil"/>
              <w:right w:val="nil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t xml:space="preserve">лактатдегидрогеназа </w:t>
            </w:r>
          </w:p>
        </w:tc>
      </w:tr>
      <w:tr w:rsidR="00C44B85">
        <w:trPr>
          <w:trHeight w:val="36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t xml:space="preserve">МНО 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t xml:space="preserve">– </w:t>
            </w:r>
          </w:p>
        </w:tc>
        <w:tc>
          <w:tcPr>
            <w:tcW w:w="7730" w:type="dxa"/>
            <w:tcBorders>
              <w:top w:val="nil"/>
              <w:left w:val="nil"/>
              <w:bottom w:val="nil"/>
              <w:right w:val="nil"/>
            </w:tcBorders>
          </w:tcPr>
          <w:p w:rsidR="00C44B85" w:rsidRDefault="00D64694">
            <w:pPr>
              <w:spacing w:after="0" w:line="259" w:lineRule="auto"/>
              <w:ind w:left="1" w:firstLine="0"/>
              <w:jc w:val="left"/>
            </w:pPr>
            <w:r>
              <w:t xml:space="preserve">международное нормализованное отношение </w:t>
            </w:r>
          </w:p>
        </w:tc>
      </w:tr>
      <w:tr w:rsidR="00C44B85">
        <w:trPr>
          <w:trHeight w:val="36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t xml:space="preserve">ОПП 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C44B85" w:rsidRDefault="00D64694">
            <w:pPr>
              <w:spacing w:after="0" w:line="259" w:lineRule="auto"/>
              <w:ind w:left="1" w:firstLine="0"/>
              <w:jc w:val="left"/>
            </w:pPr>
            <w:r>
              <w:t xml:space="preserve">– </w:t>
            </w:r>
          </w:p>
        </w:tc>
        <w:tc>
          <w:tcPr>
            <w:tcW w:w="7730" w:type="dxa"/>
            <w:tcBorders>
              <w:top w:val="nil"/>
              <w:left w:val="nil"/>
              <w:bottom w:val="nil"/>
              <w:right w:val="nil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t xml:space="preserve">острое повреждение почек </w:t>
            </w:r>
          </w:p>
        </w:tc>
      </w:tr>
      <w:tr w:rsidR="00C44B85">
        <w:trPr>
          <w:trHeight w:val="36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t xml:space="preserve">ОТГЭ 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t xml:space="preserve">– </w:t>
            </w:r>
          </w:p>
        </w:tc>
        <w:tc>
          <w:tcPr>
            <w:tcW w:w="7730" w:type="dxa"/>
            <w:tcBorders>
              <w:top w:val="nil"/>
              <w:left w:val="nil"/>
              <w:bottom w:val="nil"/>
              <w:right w:val="nil"/>
            </w:tcBorders>
          </w:tcPr>
          <w:p w:rsidR="00C44B85" w:rsidRDefault="00D64694">
            <w:pPr>
              <w:spacing w:after="0" w:line="259" w:lineRule="auto"/>
              <w:ind w:left="1" w:firstLine="0"/>
              <w:jc w:val="left"/>
            </w:pPr>
            <w:r>
              <w:t xml:space="preserve">острый токсический гастроэнтерит </w:t>
            </w:r>
          </w:p>
        </w:tc>
      </w:tr>
      <w:tr w:rsidR="00C44B85">
        <w:trPr>
          <w:trHeight w:val="36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t xml:space="preserve">ОЦК 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C44B85" w:rsidRDefault="00D64694">
            <w:pPr>
              <w:spacing w:after="0" w:line="259" w:lineRule="auto"/>
              <w:ind w:left="1" w:firstLine="0"/>
              <w:jc w:val="left"/>
            </w:pPr>
            <w:r>
              <w:t xml:space="preserve">– </w:t>
            </w:r>
          </w:p>
        </w:tc>
        <w:tc>
          <w:tcPr>
            <w:tcW w:w="7730" w:type="dxa"/>
            <w:tcBorders>
              <w:top w:val="nil"/>
              <w:left w:val="nil"/>
              <w:bottom w:val="nil"/>
              <w:right w:val="nil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t xml:space="preserve">объем циркулирующей крови </w:t>
            </w:r>
          </w:p>
        </w:tc>
      </w:tr>
      <w:tr w:rsidR="00C44B85">
        <w:trPr>
          <w:trHeight w:val="36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t xml:space="preserve">ПТИ 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t xml:space="preserve">– </w:t>
            </w:r>
          </w:p>
        </w:tc>
        <w:tc>
          <w:tcPr>
            <w:tcW w:w="7730" w:type="dxa"/>
            <w:tcBorders>
              <w:top w:val="nil"/>
              <w:left w:val="nil"/>
              <w:bottom w:val="nil"/>
              <w:right w:val="nil"/>
            </w:tcBorders>
          </w:tcPr>
          <w:p w:rsidR="00C44B85" w:rsidRDefault="00D64694">
            <w:pPr>
              <w:spacing w:after="0" w:line="259" w:lineRule="auto"/>
              <w:ind w:left="1" w:firstLine="0"/>
              <w:jc w:val="left"/>
            </w:pPr>
            <w:r>
              <w:t xml:space="preserve">протромбиновый индекс </w:t>
            </w:r>
          </w:p>
        </w:tc>
      </w:tr>
      <w:tr w:rsidR="00C44B85">
        <w:trPr>
          <w:trHeight w:val="36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t xml:space="preserve">ЦНС 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C44B85" w:rsidRDefault="00D64694">
            <w:pPr>
              <w:spacing w:after="0" w:line="259" w:lineRule="auto"/>
              <w:ind w:left="1" w:firstLine="0"/>
              <w:jc w:val="left"/>
            </w:pPr>
            <w:r>
              <w:t xml:space="preserve">– </w:t>
            </w:r>
          </w:p>
        </w:tc>
        <w:tc>
          <w:tcPr>
            <w:tcW w:w="7730" w:type="dxa"/>
            <w:tcBorders>
              <w:top w:val="nil"/>
              <w:left w:val="nil"/>
              <w:bottom w:val="nil"/>
              <w:right w:val="nil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t xml:space="preserve">центральная нервная система </w:t>
            </w:r>
          </w:p>
        </w:tc>
      </w:tr>
      <w:tr w:rsidR="00C44B85">
        <w:trPr>
          <w:trHeight w:val="36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t xml:space="preserve">ЧСС 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t xml:space="preserve">– </w:t>
            </w:r>
          </w:p>
        </w:tc>
        <w:tc>
          <w:tcPr>
            <w:tcW w:w="7730" w:type="dxa"/>
            <w:tcBorders>
              <w:top w:val="nil"/>
              <w:left w:val="nil"/>
              <w:bottom w:val="nil"/>
              <w:right w:val="nil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t xml:space="preserve">частота сердечных сокращений </w:t>
            </w:r>
          </w:p>
        </w:tc>
      </w:tr>
      <w:tr w:rsidR="00C44B85">
        <w:trPr>
          <w:trHeight w:val="298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t xml:space="preserve">ЭКГ 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t xml:space="preserve">– </w:t>
            </w:r>
          </w:p>
        </w:tc>
        <w:tc>
          <w:tcPr>
            <w:tcW w:w="7730" w:type="dxa"/>
            <w:tcBorders>
              <w:top w:val="nil"/>
              <w:left w:val="nil"/>
              <w:bottom w:val="nil"/>
              <w:right w:val="nil"/>
            </w:tcBorders>
          </w:tcPr>
          <w:p w:rsidR="00C44B85" w:rsidRDefault="00D64694">
            <w:pPr>
              <w:spacing w:after="0" w:line="259" w:lineRule="auto"/>
              <w:ind w:left="1" w:firstLine="0"/>
              <w:jc w:val="left"/>
            </w:pPr>
            <w:r>
              <w:t xml:space="preserve">электрокардиография </w:t>
            </w:r>
          </w:p>
        </w:tc>
      </w:tr>
    </w:tbl>
    <w:p w:rsidR="00C44B85" w:rsidRDefault="00D64694">
      <w:r>
        <w:br w:type="page"/>
      </w:r>
    </w:p>
    <w:p w:rsidR="00C44B85" w:rsidRDefault="00D64694">
      <w:pPr>
        <w:pStyle w:val="Heading1"/>
        <w:spacing w:after="188"/>
      </w:pPr>
      <w:r>
        <w:t xml:space="preserve">Термины и определения </w:t>
      </w:r>
    </w:p>
    <w:p w:rsidR="00C44B85" w:rsidRDefault="00D64694">
      <w:pPr>
        <w:ind w:left="-13" w:right="407" w:firstLine="425"/>
      </w:pPr>
      <w:r>
        <w:t>Детоксикация</w:t>
      </w:r>
      <w:r>
        <w:t xml:space="preserve"> – процесс обезвреживания и удаления поступившего извне токсичного вещества из организма. Детоксикация, как естественный процесс защиты организма от токсиканта включает различные механизмы, направленные на перевод яда в нетоксичные соединения (метаболиты),</w:t>
      </w:r>
      <w:r>
        <w:t xml:space="preserve"> осуществляемые преимущественно в печени, удаления яда или его метаболитов различными путями – через почки, кишечник, печень, легкие, кожу. В процессе естественной детоксикации могут образовываться метаболиты, более токсичные, чем поступивший в организм то</w:t>
      </w:r>
      <w:r>
        <w:t xml:space="preserve">ксикант (летальный синтез), кроме того, проходя процесс метаболизма в печени, выделяясь через почки, токсикант и его токсичные метаболиты могут приводить к поражению этих органов и развитию острой почечной или печеночной недостаточности. </w:t>
      </w:r>
    </w:p>
    <w:p w:rsidR="00C44B85" w:rsidRDefault="00D64694">
      <w:pPr>
        <w:ind w:left="-13" w:right="407" w:firstLine="425"/>
      </w:pPr>
      <w:r>
        <w:t>Отравление</w:t>
      </w:r>
      <w:r>
        <w:t xml:space="preserve"> – это </w:t>
      </w:r>
      <w:r>
        <w:t>заболевание, развивающееся вследствие внешнего (экзогенного) воздействия на организм человека или животного химических соединений в количествах, вызывающих нарушения физиологических функций и создающих опасность для жизни</w:t>
      </w:r>
      <w:r>
        <w:rPr>
          <w:color w:val="0000FF"/>
          <w:u w:val="single" w:color="0000FF"/>
        </w:rPr>
        <w:t>.</w:t>
      </w:r>
      <w:r>
        <w:t xml:space="preserve"> </w:t>
      </w:r>
    </w:p>
    <w:p w:rsidR="00C44B85" w:rsidRDefault="00D64694">
      <w:pPr>
        <w:spacing w:after="37" w:line="259" w:lineRule="auto"/>
        <w:ind w:right="537"/>
        <w:jc w:val="center"/>
      </w:pPr>
      <w:r>
        <w:t>Растительные яды</w:t>
      </w:r>
      <w:r>
        <w:t xml:space="preserve"> – это отравляющ</w:t>
      </w:r>
      <w:r>
        <w:t xml:space="preserve">ие вещества, содержащиеся в растениях. </w:t>
      </w:r>
    </w:p>
    <w:p w:rsidR="00C44B85" w:rsidRDefault="00D64694">
      <w:pPr>
        <w:ind w:left="-13" w:right="407" w:firstLine="425"/>
      </w:pPr>
      <w:r>
        <w:t>Соматогенная стадия отравления</w:t>
      </w:r>
      <w:r>
        <w:t xml:space="preserve"> – период течения острой химической болезни, начинающийся после удаления из организма или разрушения токсичного вещества в виде следового поражения структуры и функций различных органов </w:t>
      </w:r>
      <w:r>
        <w:t>и систем организма, проявляющихся, как правило, различными соматическими, психоневрологическими осложнениями, такими как пневмония, острая почечная, печеночная недостаточность, токсическая полинейропатия, анемия, психоорганический синдром. В этой стадии от</w:t>
      </w:r>
      <w:r>
        <w:t xml:space="preserve">равления не требуется проведение специфической (антидотной) терапии, а детоксикация может быть направлена только на лечение эндотоксикоза. </w:t>
      </w:r>
    </w:p>
    <w:p w:rsidR="00C44B85" w:rsidRDefault="00D64694">
      <w:pPr>
        <w:ind w:left="-13" w:right="407" w:firstLine="425"/>
      </w:pPr>
      <w:r>
        <w:t>Токсикогенная стадия отравления</w:t>
      </w:r>
      <w:r>
        <w:t xml:space="preserve"> – период течения острой химической болезни, начинающийся с момента попадания токсичн</w:t>
      </w:r>
      <w:r>
        <w:t>ого вещества в организм в концентрации, способной вызвать специфическое действие и продолжающийся до момента его удаления. Характеризуется специфичностью клинических проявлений, отражающих химико-токсикологические свойства токсичного вещества, его воздейст</w:t>
      </w:r>
      <w:r>
        <w:t>вия на органымишени. Тяжесть течения этого периода заболевания имеет прямую зависимость от дозы принятого яда, его концентрации в крови. Основной лечебной задачей в этом периоде является по возможности раннее сокращение его продолжительности путем использо</w:t>
      </w:r>
      <w:r>
        <w:t xml:space="preserve">вания различных методов ускоренной детоксикации, антидотной, симптоматической терапии. </w:t>
      </w:r>
    </w:p>
    <w:p w:rsidR="00C44B85" w:rsidRDefault="00D64694">
      <w:pPr>
        <w:ind w:left="-13" w:right="407" w:firstLine="425"/>
      </w:pPr>
      <w:r>
        <w:t>Ядовитые растения</w:t>
      </w:r>
      <w:r>
        <w:t xml:space="preserve"> – растения, вырабатывающие и накапливающие ядовитые вещества, которые вызывают отравления у человека и у животных. </w:t>
      </w:r>
    </w:p>
    <w:p w:rsidR="00C44B85" w:rsidRDefault="00D64694">
      <w:pPr>
        <w:pStyle w:val="Heading2"/>
        <w:spacing w:after="226"/>
        <w:ind w:left="420" w:right="46"/>
      </w:pPr>
      <w:r>
        <w:t xml:space="preserve">1. КРАТКАЯ ИНФОРМАЦИЯ ПО ЗАБОЛЕВАНИЮ ИЛИ СОСТОЯНИЮ (ГРУППЕ ЗАБОЛЕВАНИЙ ИЛИ СОСТОЯНИЙ) </w:t>
      </w:r>
    </w:p>
    <w:p w:rsidR="00C44B85" w:rsidRDefault="00D64694">
      <w:pPr>
        <w:pStyle w:val="Heading3"/>
        <w:ind w:left="1262" w:right="46" w:hanging="852"/>
      </w:pPr>
      <w:r>
        <w:t xml:space="preserve">1.1. Определение заболевания или состояния (группы заболеваний или состояний) </w:t>
      </w:r>
    </w:p>
    <w:p w:rsidR="00C44B85" w:rsidRDefault="00D64694">
      <w:pPr>
        <w:ind w:left="-13" w:right="407" w:firstLine="425"/>
      </w:pPr>
      <w:r>
        <w:t>Токсическое действие веществ, содержащихся в грибах (по формулировке МКБ 10), подразумевае</w:t>
      </w:r>
      <w:r>
        <w:t xml:space="preserve">т расстройство здоровья, вызванное употреблением внутрь одного или нескольких грибов и трактуемое токсическое действие веществ, содержащихся в грибах (синоним – острое отравление). </w:t>
      </w:r>
    </w:p>
    <w:p w:rsidR="00C44B85" w:rsidRDefault="00D64694">
      <w:pPr>
        <w:ind w:left="-13" w:right="407" w:firstLine="425"/>
      </w:pPr>
      <w:r>
        <w:rPr>
          <w:sz w:val="28"/>
        </w:rPr>
        <w:t>Токсическое действие других ядовитых веществ, содержащихся в съеденных гри</w:t>
      </w:r>
      <w:r>
        <w:rPr>
          <w:sz w:val="28"/>
        </w:rPr>
        <w:t>бах</w:t>
      </w:r>
      <w:r>
        <w:t>, согласно классификации МКБ (Т62.0) относят к вредным воздействиям, в результате контакта с ядовитыми веществами, содержащимися в съеденных пищевых продуктах, в частности – грибах (дикорастущих). При этом, имеются ввиду токсичные вещества, продуцируемы</w:t>
      </w:r>
      <w:r>
        <w:t xml:space="preserve">е самим грибом, например – аманитин, мускарин, орелланин, коприном и другие [1, </w:t>
      </w:r>
      <w:r>
        <w:t>Ошибка! Источник ссылки не найден.</w:t>
      </w:r>
      <w:r>
        <w:t xml:space="preserve">]. </w:t>
      </w:r>
    </w:p>
    <w:p w:rsidR="00C44B85" w:rsidRDefault="00D64694">
      <w:pPr>
        <w:ind w:left="-13" w:right="407" w:firstLine="425"/>
      </w:pPr>
      <w:r>
        <w:t>Грибы – живые организмы, клетки которых содержат ядро, и сочетающие в себе признаки как растений, так и животных. Это одна из наибольших и</w:t>
      </w:r>
      <w:r>
        <w:t xml:space="preserve"> разнообразнейших групп живых организмов, ставшая неотъемлемой частью всех водных и наземных экосистем. В соответствии с современными оценками, на Земле существует от 100 до 250 тысяч, а по некоторым оценкам до 1,5 миллионов видов грибов. Многие виды грибо</w:t>
      </w:r>
      <w:r>
        <w:t>в активно используются человеком в пищевых, хозяйственных и медицинских целях. Блюда из съедобных грибов традиционно входят в национальные кухни многих народов мира. Во многих странах развито промышленное выращивание съедобных грибов. У животных и человека</w:t>
      </w:r>
      <w:r>
        <w:t xml:space="preserve"> грибы вызывают кожные заболевания (дерматомикозы), а иногда и поражения внутренних органов (глубокие микозы). Прием в пищу дикорастущих грибов могут привести к развитию острого отравления и нежелательному исхода заболевания [2, 4, 5, 6, 7, 8]. </w:t>
      </w:r>
    </w:p>
    <w:p w:rsidR="00C44B85" w:rsidRDefault="00D64694">
      <w:pPr>
        <w:spacing w:after="33" w:line="259" w:lineRule="auto"/>
        <w:ind w:left="425" w:firstLine="0"/>
        <w:jc w:val="left"/>
      </w:pPr>
      <w:r>
        <w:t xml:space="preserve"> </w:t>
      </w:r>
    </w:p>
    <w:p w:rsidR="00C44B85" w:rsidRDefault="00D64694">
      <w:pPr>
        <w:pStyle w:val="Heading3"/>
        <w:ind w:left="1262" w:right="46" w:hanging="852"/>
      </w:pPr>
      <w:r>
        <w:t>1.2. Эти</w:t>
      </w:r>
      <w:r>
        <w:t xml:space="preserve">ология и патогенез заболевания или состояния (группы заболеваний или состояний) </w:t>
      </w:r>
    </w:p>
    <w:p w:rsidR="00C44B85" w:rsidRDefault="00D64694">
      <w:pPr>
        <w:ind w:left="-13" w:right="407" w:firstLine="425"/>
      </w:pPr>
      <w:r>
        <w:t>Отравления продолжают оставаться важной причиной заболеваемости и смертности [9]. Основная причина возникновения токсического действия веществ, содержащихся в грибах, является</w:t>
      </w:r>
      <w:r>
        <w:t xml:space="preserve"> посредственные навыки идентификации видов грибов. На долю отравлений, спровоцированных слабыми познаниями лица, собирающего грибы, приходится около 95% случаев. Как правило, в пищу употребляют токсичный продукт, внешне напоминающий съедобную разновидность</w:t>
      </w:r>
      <w:r>
        <w:t xml:space="preserve"> гриба. Реже симптомы отравления возникают у людей, перепутавших белый гриб с желчным или сатанинским. Отравление грибами может развиваться и по другим причинам. </w:t>
      </w:r>
    </w:p>
    <w:p w:rsidR="00C44B85" w:rsidRDefault="00D64694">
      <w:pPr>
        <w:ind w:left="-13" w:right="407" w:firstLine="425"/>
      </w:pPr>
      <w:r>
        <w:t>Погрешности при кулинарной обработке. Некоторые виды грибов (чернушки, белые грузди) содержат</w:t>
      </w:r>
      <w:r>
        <w:t xml:space="preserve"> едкий млечный сок, раздражающий ткани пищеварительного тракта. Для его ликвидации грибы вымачивают. При поедании недостаточно обработанных плодовых тел, как правило, возникают признаки острого гастроэнтерита. </w:t>
      </w:r>
    </w:p>
    <w:p w:rsidR="00C44B85" w:rsidRDefault="00D64694">
      <w:pPr>
        <w:ind w:left="-13" w:right="407" w:firstLine="425"/>
      </w:pPr>
      <w:r>
        <w:t>Наличие сторонних токсикантов. Плодовые тела,</w:t>
      </w:r>
      <w:r>
        <w:t xml:space="preserve"> произрастающие неподалеку от химических предприятий, деятельность которых связана с применением тяжелых металлов, могут накапливать отравляющие вещества. Чуть менее опасными считаются растения, собранные вдоль автомобильных дорог, однако и они могут спров</w:t>
      </w:r>
      <w:r>
        <w:t xml:space="preserve">оцировать развитие симптомов острого отравления. </w:t>
      </w:r>
    </w:p>
    <w:p w:rsidR="00C44B85" w:rsidRDefault="00D64694">
      <w:pPr>
        <w:ind w:left="-13" w:right="407" w:firstLine="425"/>
      </w:pPr>
      <w:r>
        <w:t>Совместное употребление с алкоголем. Отдельные виды (Навозник чернильный, Corpinus) при одновременном приеме со спиртным приводят к формированию дисульфирамоподобного эффекта. Переработка этанола прерываетс</w:t>
      </w:r>
      <w:r>
        <w:t xml:space="preserve">я на стадии ацетальдегида. У пострадавшего возникают симптомы: рвота, гиперемия кожного покрова в области шеи и лица, тахикардия, явления бронхоспазма. </w:t>
      </w:r>
    </w:p>
    <w:p w:rsidR="00C44B85" w:rsidRDefault="00D64694">
      <w:pPr>
        <w:ind w:left="-13" w:right="407" w:firstLine="425"/>
      </w:pPr>
      <w:r>
        <w:t>Ввиду большого разнообразия ядовитых грибов и, соответственно, клинической симптоматики острого отравле</w:t>
      </w:r>
      <w:r>
        <w:t>ния, в научной литературе и клинической практике, принято рассматривать патогенез отравления с точки зрения развития синдромов, характеризующих основной механизм токсического действия и патогенез острого отравления тем или иным видом грибов с указанием осн</w:t>
      </w:r>
      <w:r>
        <w:t xml:space="preserve">овных представителей, вызывающих проявление синдрома [8, 9, 10, 11]. </w:t>
      </w:r>
    </w:p>
    <w:p w:rsidR="00C44B85" w:rsidRDefault="00D64694">
      <w:pPr>
        <w:spacing w:after="0" w:line="259" w:lineRule="auto"/>
        <w:ind w:left="425" w:firstLine="0"/>
        <w:jc w:val="left"/>
      </w:pPr>
      <w:r>
        <w:t xml:space="preserve"> </w:t>
      </w:r>
    </w:p>
    <w:p w:rsidR="00C44B85" w:rsidRDefault="00D64694">
      <w:pPr>
        <w:spacing w:after="143" w:line="248" w:lineRule="auto"/>
        <w:ind w:left="435" w:right="225"/>
        <w:jc w:val="left"/>
      </w:pPr>
      <w:r>
        <w:rPr>
          <w:sz w:val="28"/>
        </w:rPr>
        <w:t xml:space="preserve">1.2.1. Патогенез развития фаллоидинового синдрома </w:t>
      </w:r>
    </w:p>
    <w:p w:rsidR="00C44B85" w:rsidRDefault="00D64694">
      <w:pPr>
        <w:ind w:left="435" w:right="407"/>
      </w:pPr>
      <w:r>
        <w:t xml:space="preserve">Развивается при отравлении грибами различных групп: </w:t>
      </w:r>
    </w:p>
    <w:p w:rsidR="00C44B85" w:rsidRDefault="00D64694">
      <w:pPr>
        <w:numPr>
          <w:ilvl w:val="0"/>
          <w:numId w:val="2"/>
        </w:numPr>
        <w:ind w:right="407" w:hanging="360"/>
      </w:pPr>
      <w:r>
        <w:t>высокотоксичными грибами: Бледной поганкой (Amanita рhalloides), Мухомором злово</w:t>
      </w:r>
      <w:r>
        <w:t xml:space="preserve">нным, вонючим (Amanita virosa), Мухомором весенним (Amanita verna), Мухомор двуспоровый (Amanita bisporigera)/ </w:t>
      </w:r>
    </w:p>
    <w:p w:rsidR="00C44B85" w:rsidRDefault="00D64694">
      <w:pPr>
        <w:numPr>
          <w:ilvl w:val="0"/>
          <w:numId w:val="2"/>
        </w:numPr>
        <w:ind w:right="407" w:hanging="360"/>
      </w:pPr>
      <w:r>
        <w:t xml:space="preserve">токсичными грибами: Лепиота гельвеола, Лепиота брюннеолилацина, Лепиота субинкарната, Лепиота гребенчатая, Галерина осенняя и маргината и Коносиб филарис. </w:t>
      </w:r>
    </w:p>
    <w:p w:rsidR="00C44B85" w:rsidRDefault="00D64694">
      <w:pPr>
        <w:ind w:left="435" w:right="407"/>
      </w:pPr>
      <w:r>
        <w:t xml:space="preserve">Наиболее токсичным грибом является Бледная поганка. </w:t>
      </w:r>
    </w:p>
    <w:p w:rsidR="00C44B85" w:rsidRDefault="00D64694">
      <w:pPr>
        <w:ind w:left="-13" w:right="407" w:firstLine="425"/>
      </w:pPr>
      <w:r>
        <w:t>Бледную поганку часто принимают по внешним приз</w:t>
      </w:r>
      <w:r>
        <w:t xml:space="preserve">накам за съедобные грибы (Сыроежка зеленая, Шампиньон и гриб Зонтик), Отличительными особенностями строения, являются: а) шляпка бледно-зеленая, бледно-желтая или белая, пластинки бледные с зеленоватым оттенком; б) ножка чешуйчатая с широким кольцом; в) у </w:t>
      </w:r>
      <w:r>
        <w:t xml:space="preserve">основания ножки булавовидное образование. </w:t>
      </w:r>
    </w:p>
    <w:p w:rsidR="00C44B85" w:rsidRDefault="00D64694">
      <w:pPr>
        <w:ind w:left="-13" w:right="407" w:firstLine="425"/>
      </w:pPr>
      <w:r>
        <w:t>Токсичными веществами, определяющими развитие острого отравления, являются аманитотоксины или аматоксины (аманитины, аманин) и фаллотоксины. Аманитотоксины прерывают синтез белка в клетке, что приводит к ее гибели</w:t>
      </w:r>
      <w:r>
        <w:t>. Наиболее «ранимы» клетки с интенсивным синтезом белка – гепатоциты, энтероциты, нефроциты, лимфоциты. Клетки слизистой кишечника первыми подвергаются поражению. Фаллотоксины, согласно экспериментальным данным, приводят к разрушению мембраны гепатоцитов и</w:t>
      </w:r>
      <w:r>
        <w:t xml:space="preserve"> угнетению в митохондриях окислительного фосфорилирования. Фаллотоксины в значительной степени разрушаются под действием ферментных систем желудочно-кишечного тракта и в условиях низкой их всасываемости в кишечнике практически не оказывают токсического эфф</w:t>
      </w:r>
      <w:r>
        <w:t xml:space="preserve">екта. Тяжелое отравление развивается при употреблении грибов в количестве 1 г на 1 кг массы тела. </w:t>
      </w:r>
    </w:p>
    <w:p w:rsidR="00C44B85" w:rsidRDefault="00D64694">
      <w:pPr>
        <w:ind w:left="-13" w:right="407" w:firstLine="425"/>
      </w:pPr>
      <w:r>
        <w:t>Аматоксины термостабильны, не растворимы в воде, не разрушаются при сушке. К настоящему времени известно по крайней мере 5 подтипов аматоксинов, среди которы</w:t>
      </w:r>
      <w:r>
        <w:t xml:space="preserve">х наиболее значительным токсическим действием обладают альфа- и бета- подтипы аманитина. </w:t>
      </w:r>
    </w:p>
    <w:p w:rsidR="00C44B85" w:rsidRDefault="00D64694">
      <w:pPr>
        <w:ind w:left="-13" w:right="407" w:firstLine="425"/>
      </w:pPr>
      <w:r>
        <w:t>Помимо Бледной поганки аматоксины (Amatoxins) обнаружены в других грибах семейства Amanita (bisporigera, hygroscopia, ocreata, suballiacea, tenuifolia, verna, и viros</w:t>
      </w:r>
      <w:r>
        <w:t xml:space="preserve">a). </w:t>
      </w:r>
    </w:p>
    <w:p w:rsidR="00C44B85" w:rsidRDefault="00D64694">
      <w:pPr>
        <w:ind w:left="-3" w:right="407"/>
      </w:pPr>
      <w:r>
        <w:t>Имеются публикации оценивающие ядовитые свойства Мухомора очевидного (Amanita proxima)</w:t>
      </w:r>
      <w:r>
        <w:rPr>
          <w:sz w:val="23"/>
        </w:rPr>
        <w:t xml:space="preserve"> </w:t>
      </w:r>
      <w:r>
        <w:t>характеризующийся поражением почек, которое возникает раньше, чем при отравлении Cortinariu sorellanus, и обычно проходит с полным разрешением в течение десяти дней</w:t>
      </w:r>
      <w:r>
        <w:t xml:space="preserve"> [12]. </w:t>
      </w:r>
    </w:p>
    <w:p w:rsidR="00C44B85" w:rsidRDefault="00D64694">
      <w:pPr>
        <w:ind w:left="-13" w:right="407" w:firstLine="425"/>
      </w:pPr>
      <w:r>
        <w:t>Клинические проявления при отравлении Бледной поганкой вызваны сочетанным действием циклопептидов фаллотоксинов и аматоксинов. Фаллоидин вызывает эффекты острого гастроэнтерита через 6-12 часов после первоначального приема. Он имеет ограниченную зо</w:t>
      </w:r>
      <w:r>
        <w:t>ну токсического действия на клетки желудочно-кишечного тракта (ЖКТ), так как при попадании в просвет кишечника инактивируется пищеварительными ферментами. Циклические октапептиды – аманитины, прежде всего α-аманитины, несут ответственность за развитие клин</w:t>
      </w:r>
      <w:r>
        <w:t xml:space="preserve">ических проявлений повреждения печени, почек, с последующим развитием энцефалопатии. При этом в токсический процесс бывают вовлечены преимущественно ткани с высоким уровнем синтеза белка, в частности печень, почки, а также поджелудочная железа. </w:t>
      </w:r>
    </w:p>
    <w:p w:rsidR="00C44B85" w:rsidRDefault="00D64694">
      <w:pPr>
        <w:ind w:left="-13" w:right="407" w:firstLine="425"/>
      </w:pPr>
      <w:r>
        <w:t xml:space="preserve">Аматоксин </w:t>
      </w:r>
      <w:r>
        <w:t xml:space="preserve">удаляется из организма с мочой, содержимом кишечника в течение 2-5 дней после употребления в пищу. Смертельная доза составляет менее 0,1 мг/кг. </w:t>
      </w:r>
    </w:p>
    <w:p w:rsidR="00C44B85" w:rsidRDefault="00D64694">
      <w:pPr>
        <w:ind w:left="-13" w:right="407" w:firstLine="425"/>
      </w:pPr>
      <w:r>
        <w:t>Усугубляющими факторами патогенеза является устойчивость токсинов бледной поганки к кулинарной обработке и высу</w:t>
      </w:r>
      <w:r>
        <w:t xml:space="preserve">шиванию грибов. </w:t>
      </w:r>
    </w:p>
    <w:p w:rsidR="00C44B85" w:rsidRDefault="00D64694">
      <w:pPr>
        <w:ind w:left="-13" w:right="407" w:firstLine="425"/>
      </w:pPr>
      <w:r>
        <w:t>Большое значение в патогенезе отравления аманитин и фаллоидин содержащими грибами имеет вызываемое ими повреждение кишечной стенки, в результате которого возникают распространенные некротические изменения, нарушение питания с последующей г</w:t>
      </w:r>
      <w:r>
        <w:t xml:space="preserve">ибелью сапрофитной флоры и контаминация патогенной флорой. </w:t>
      </w:r>
    </w:p>
    <w:p w:rsidR="00C44B85" w:rsidRDefault="00D64694">
      <w:pPr>
        <w:ind w:left="-13" w:right="407" w:firstLine="425"/>
      </w:pPr>
      <w:r>
        <w:t>Поврежденная кишечная стенка утрачивает барьерную функцию, что создает дополнительный источник бактериальной токсемии в бассейне кровообращения и способствует дальнейшему повреждению клеток печени</w:t>
      </w:r>
      <w:r>
        <w:t xml:space="preserve">. </w:t>
      </w:r>
    </w:p>
    <w:p w:rsidR="00C44B85" w:rsidRDefault="00D64694">
      <w:pPr>
        <w:ind w:left="-13" w:right="407" w:firstLine="425"/>
      </w:pPr>
      <w:r>
        <w:t>Тяжесть токсического процесса в печени при отравлении аманитинами связывают с особенностями их токсикокинетики. По данным ряда авторов около 60% поглощенного в кишечнике α-аманитина после «первичного» прохождения через внутриклеточный цикл в гепатоцитах</w:t>
      </w:r>
      <w:r>
        <w:t>, выводится с желчью в полость кишечника и вновь поступает через кишечную стенку в печень по системе воротной вены. В результате печень подвергается воздействию высоких концентраций аманитотоксина через систему портального кровотока и вследствие длительной</w:t>
      </w:r>
      <w:r>
        <w:t xml:space="preserve"> кишечно-печеночной циркуляции. Имеются данные, что гепатоциты повреждаются ранее печеночных синусоидов. В этих случаях, жировое перерождение паренхимы печени происходит по типу модели центролобулярного некроза с кровоизлияниями. </w:t>
      </w:r>
    </w:p>
    <w:p w:rsidR="00C44B85" w:rsidRDefault="00D64694">
      <w:pPr>
        <w:ind w:left="-13" w:right="407" w:firstLine="425"/>
      </w:pPr>
      <w:r>
        <w:t>Аманитины способны в высо</w:t>
      </w:r>
      <w:r>
        <w:t xml:space="preserve">ких концентрациях и при длительном воздействии стимулировать выработку активных форм кислорода и развитие окислительного стресса, что может приводить к усилению их гепатотоксического эффекта. </w:t>
      </w:r>
    </w:p>
    <w:p w:rsidR="00C44B85" w:rsidRDefault="00D64694">
      <w:pPr>
        <w:ind w:left="-13" w:right="407" w:firstLine="425"/>
      </w:pPr>
      <w:r>
        <w:t xml:space="preserve">Нарушение функций почек на ранних этапах отравления может быть </w:t>
      </w:r>
      <w:r>
        <w:t xml:space="preserve">обусловлено водно-электролитными и гемодинамическими расстройствами, вместе с тем, имеются сообщения о прямом токсическом воздействии α-аманитина на проксимальные отделы канальцев. </w:t>
      </w:r>
    </w:p>
    <w:p w:rsidR="00C44B85" w:rsidRDefault="00D64694">
      <w:pPr>
        <w:ind w:left="-13" w:right="407" w:firstLine="425"/>
      </w:pPr>
      <w:r>
        <w:t>Принято считать, что изменения в клетках миокарда и поджелудочной железы н</w:t>
      </w:r>
      <w:r>
        <w:t xml:space="preserve">осят вторичный характер и обусловлены нарушениями гомеостаза, агрегатного состояния крови и прогрессирующей эндогенной интоксикацией. </w:t>
      </w:r>
    </w:p>
    <w:p w:rsidR="00C44B85" w:rsidRDefault="00D64694">
      <w:pPr>
        <w:ind w:left="-13" w:right="407" w:firstLine="425"/>
      </w:pPr>
      <w:r>
        <w:t>Нарушения функций центральной нервной системы (ЦНС) в виде возбуждения, галлюцинаций, эйфории и нарушения сознания не име</w:t>
      </w:r>
      <w:r>
        <w:t xml:space="preserve">ют достоверного подтверждения о прямом токсическом воздействии циклопептидов на нейроны. </w:t>
      </w:r>
    </w:p>
    <w:p w:rsidR="00C44B85" w:rsidRDefault="00D64694">
      <w:pPr>
        <w:ind w:left="-13" w:right="407" w:firstLine="425"/>
      </w:pPr>
      <w:r>
        <w:t>Развитие астении и сосудистого коллапса при отравлении аманитин содержащими грибами объясняют, как прямым токсическим воздействием аманитинов на эндотелий сосудов, та</w:t>
      </w:r>
      <w:r>
        <w:t xml:space="preserve">к и вторичными изменениями в коре надпочечников в связи с эндогенной интоксикацией [6, 8]. </w:t>
      </w:r>
    </w:p>
    <w:p w:rsidR="00C44B85" w:rsidRDefault="00D64694">
      <w:pPr>
        <w:spacing w:after="0" w:line="259" w:lineRule="auto"/>
        <w:ind w:left="425" w:firstLine="0"/>
        <w:jc w:val="left"/>
      </w:pPr>
      <w:r>
        <w:t xml:space="preserve"> </w:t>
      </w:r>
    </w:p>
    <w:p w:rsidR="00C44B85" w:rsidRDefault="00D64694">
      <w:pPr>
        <w:spacing w:after="143" w:line="248" w:lineRule="auto"/>
        <w:ind w:left="435" w:right="225"/>
        <w:jc w:val="left"/>
      </w:pPr>
      <w:r>
        <w:rPr>
          <w:sz w:val="28"/>
        </w:rPr>
        <w:t xml:space="preserve">1.2.2. Патогенез развития гиромитринового синдрома </w:t>
      </w:r>
    </w:p>
    <w:p w:rsidR="00C44B85" w:rsidRDefault="00D64694">
      <w:pPr>
        <w:ind w:left="-13" w:right="407" w:firstLine="425"/>
      </w:pPr>
      <w:r>
        <w:t>Гирометра – Gyrometra: Строчок обыкновенный (Gyrometra еsculenta), Строчок гигантский (Gyrometra gigas), Строчок осенний (Gyrometra infula), Сморчок настоящий (Morchella еskulenta), Сморчок конический (Morchella сonica). Токсичное вещество гиромитрин (N-ме</w:t>
      </w:r>
      <w:r>
        <w:t xml:space="preserve">тил-N-формилэтанал-гидразон), в организме в результате гидролиза образует цитотоксическое соединение N-монометилгидразин, способное ингибировать синтез ДНК и РНК, причем этилен-гиромитрин является наиболее токсичным. </w:t>
      </w:r>
    </w:p>
    <w:p w:rsidR="00C44B85" w:rsidRDefault="00D64694">
      <w:pPr>
        <w:ind w:left="-13" w:right="407" w:firstLine="425"/>
      </w:pPr>
      <w:r>
        <w:t>В клетках печени гидразины образуют не</w:t>
      </w:r>
      <w:r>
        <w:t>стойкие диазосоединения, являющиеся источником образования свободных радикалов, цитолиза и некрозов в ткани печени. В клинической картине отравлений строчками помимо поражения печени и почек вследствие наличия в грибах органических кислот (фумаровая и друг</w:t>
      </w:r>
      <w:r>
        <w:t>ие) развивается гемолиз и, соответственно, гемоглобинурийный нефроз. Кислоты разрушаются при кипячении, а также при длительном высушивании (не менее 3 недель) под действием кислорода воздуха. При вымачивании грибов кислоты частично переходят в раствор, сох</w:t>
      </w:r>
      <w:r>
        <w:t xml:space="preserve">раняя свои токсические свойства, а при длительном отваривании и высушивании грибов концентрация токсичных веществ может снижается до безопасного уровня. </w:t>
      </w:r>
    </w:p>
    <w:p w:rsidR="00C44B85" w:rsidRDefault="00D64694">
      <w:pPr>
        <w:ind w:left="-13" w:right="407" w:firstLine="425"/>
      </w:pPr>
      <w:r>
        <w:t>Считавшаяся ответственной за развитие гемолиза гельвелловая кислота, в настоящее время рассматривается</w:t>
      </w:r>
      <w:r>
        <w:t xml:space="preserve">, как лабораторная ошибка. Из грибов вида Гиромитра наиболее токсичен Строчок обыкновенный [8]. </w:t>
      </w:r>
    </w:p>
    <w:p w:rsidR="00C44B85" w:rsidRDefault="00D64694">
      <w:pPr>
        <w:ind w:left="-13" w:right="407" w:firstLine="425"/>
      </w:pPr>
      <w:r>
        <w:t xml:space="preserve">Монометилгидразин (ММН) образуется в организме человека в результате гидролиза гиромитрина. Вещество является основным активным микотоксином, обнаруживаемым в </w:t>
      </w:r>
      <w:r>
        <w:t xml:space="preserve">грибах рода Gyromitra, особенно ложном сморчке (Gyromitra esculenta) который определяет развитие неврологических нарушений (судорожный приступ). Повышенная кислотность желудка способствует большему образованию монометилгидразина при гидролизе гиромитрина. </w:t>
      </w:r>
      <w:r>
        <w:t xml:space="preserve">Около 35% проглоченного гиромитрина превращается в монометилгидразина (ЛД50 для человека около 1,6–4,8 мг/кг для детей и 4,8–8 мг/кг для взрослых) [103]. </w:t>
      </w:r>
    </w:p>
    <w:p w:rsidR="00C44B85" w:rsidRDefault="00D64694">
      <w:pPr>
        <w:ind w:left="-13" w:right="407" w:firstLine="425"/>
      </w:pPr>
      <w:r>
        <w:t>Следует с осторожностью относиться к грибу Блюдцевик (дисциотис) жилковатый (лат. Disciotis venosa; д</w:t>
      </w:r>
      <w:r>
        <w:t xml:space="preserve">исцина жилковатая (Discina venosa) – род блюдцевиков семейства сморчковых. Так как в литературных источниках встречаются данные по отравлению гирометрином, который присутствует в нем. </w:t>
      </w:r>
    </w:p>
    <w:p w:rsidR="00C44B85" w:rsidRDefault="00D64694">
      <w:pPr>
        <w:spacing w:after="0" w:line="259" w:lineRule="auto"/>
        <w:ind w:left="425" w:firstLine="0"/>
        <w:jc w:val="left"/>
      </w:pPr>
      <w:r>
        <w:t xml:space="preserve"> </w:t>
      </w:r>
    </w:p>
    <w:p w:rsidR="00C44B85" w:rsidRDefault="00D64694">
      <w:pPr>
        <w:spacing w:after="143" w:line="248" w:lineRule="auto"/>
        <w:ind w:left="703" w:right="225"/>
        <w:jc w:val="left"/>
      </w:pPr>
      <w:r>
        <w:rPr>
          <w:sz w:val="28"/>
        </w:rPr>
        <w:t xml:space="preserve">1.2.3. Патогенез развития паксилюсного синдрома </w:t>
      </w:r>
    </w:p>
    <w:p w:rsidR="00C44B85" w:rsidRDefault="00D64694">
      <w:pPr>
        <w:ind w:left="-13" w:right="407" w:firstLine="427"/>
      </w:pPr>
      <w:r>
        <w:t>Отравления возникают при употреблении грибов семейства Свинушковые, вида Свинушка тонкая и Свинушка толстая. Токсин не определен (по строению близок к гидразину). Является термолабильным и преодолевает кишечный барьер. Возникающая иммуноаллергическая реакц</w:t>
      </w:r>
      <w:r>
        <w:t xml:space="preserve">ия повреждает эритроциты – возникает гемолиз. Вещество кумулируется. Для развития острого отравления необходима сенсибилизация, однако, у некоторых пациентов отравление не развивается. По мнению некоторых авторов, сенсибилизация является предрасполагающим </w:t>
      </w:r>
      <w:r>
        <w:t xml:space="preserve">фактором [8]. Грибной токсин повреждает мембраны гепатоцитов, нефроцитов, энтероцитов и вызывает полиорганную недостаточность с нежелательным исходом. </w:t>
      </w:r>
    </w:p>
    <w:p w:rsidR="00C44B85" w:rsidRDefault="00D64694">
      <w:pPr>
        <w:spacing w:after="0" w:line="259" w:lineRule="auto"/>
        <w:ind w:left="427" w:firstLine="0"/>
        <w:jc w:val="left"/>
      </w:pPr>
      <w:r>
        <w:t xml:space="preserve"> </w:t>
      </w:r>
    </w:p>
    <w:p w:rsidR="00C44B85" w:rsidRDefault="00D64694">
      <w:pPr>
        <w:spacing w:after="143" w:line="248" w:lineRule="auto"/>
        <w:ind w:left="703" w:right="225"/>
        <w:jc w:val="left"/>
      </w:pPr>
      <w:r>
        <w:rPr>
          <w:sz w:val="28"/>
        </w:rPr>
        <w:t xml:space="preserve">1.2.4. Патогенез развития орелланинового синдрома </w:t>
      </w:r>
    </w:p>
    <w:p w:rsidR="00C44B85" w:rsidRDefault="00D64694">
      <w:pPr>
        <w:ind w:left="-13" w:right="407" w:firstLine="427"/>
      </w:pPr>
      <w:r>
        <w:t>Острые отравления возникают при употреблении грибов</w:t>
      </w:r>
      <w:r>
        <w:t xml:space="preserve"> семейства Паутинниковых, рода Паутинник содержащих токсическое вещество орелланин и вещества кортинарин А и кортинарин В. Орган мишень – почки (повреждение клеточных мембран, угнетение синтеза белка, нарушение структуры РНК и ДНК. Выраженные нарушения в т</w:t>
      </w:r>
      <w:r>
        <w:t xml:space="preserve">кани почек обусловлены реабсорбцией орелланина в проксимальном отделе канальцев почек [13]. Паутинник оранжево-красный и красивейший относятся к смертельно ядовитым грибам [14, 15, 16, 17]. </w:t>
      </w:r>
    </w:p>
    <w:p w:rsidR="00C44B85" w:rsidRDefault="00D64694">
      <w:pPr>
        <w:spacing w:after="0" w:line="259" w:lineRule="auto"/>
        <w:ind w:left="427" w:firstLine="0"/>
        <w:jc w:val="left"/>
      </w:pPr>
      <w:r>
        <w:t xml:space="preserve"> </w:t>
      </w:r>
    </w:p>
    <w:p w:rsidR="00C44B85" w:rsidRDefault="00D64694">
      <w:pPr>
        <w:spacing w:after="143" w:line="248" w:lineRule="auto"/>
        <w:ind w:left="703" w:right="225"/>
        <w:jc w:val="left"/>
      </w:pPr>
      <w:r>
        <w:rPr>
          <w:sz w:val="28"/>
        </w:rPr>
        <w:t xml:space="preserve">1.2.5. Патогенез развития проксиманового синдрома </w:t>
      </w:r>
    </w:p>
    <w:p w:rsidR="00C44B85" w:rsidRDefault="00D64694">
      <w:pPr>
        <w:ind w:left="-13" w:right="407" w:firstLine="425"/>
      </w:pPr>
      <w:r>
        <w:t xml:space="preserve">Развивается </w:t>
      </w:r>
      <w:r>
        <w:t xml:space="preserve">при употреблении Мухомора насущного (Amanita proxima) в котором яд неизвестен. Токсическое вещество в грибе, при поступлении в организм, предопределяет летальный исход [8, 10]. </w:t>
      </w:r>
    </w:p>
    <w:p w:rsidR="00C44B85" w:rsidRDefault="00D64694">
      <w:pPr>
        <w:spacing w:after="0" w:line="259" w:lineRule="auto"/>
        <w:ind w:left="425" w:firstLine="0"/>
        <w:jc w:val="left"/>
      </w:pPr>
      <w:r>
        <w:t xml:space="preserve"> </w:t>
      </w:r>
    </w:p>
    <w:p w:rsidR="00C44B85" w:rsidRDefault="00D64694">
      <w:pPr>
        <w:spacing w:after="143" w:line="248" w:lineRule="auto"/>
        <w:ind w:left="703" w:right="225"/>
        <w:jc w:val="left"/>
      </w:pPr>
      <w:r>
        <w:rPr>
          <w:sz w:val="28"/>
        </w:rPr>
        <w:t xml:space="preserve">1.2.6. Патогенез развития копринового синдрома </w:t>
      </w:r>
    </w:p>
    <w:p w:rsidR="00C44B85" w:rsidRDefault="00D64694">
      <w:pPr>
        <w:ind w:left="-13" w:right="407" w:firstLine="427"/>
      </w:pPr>
      <w:r>
        <w:t>Острое отравление развиваетс</w:t>
      </w:r>
      <w:r>
        <w:t>я при сочетанном употреблении грибов рода Навозник (семейство Навозник, Coprinus; Навозник чернильно-черный, белый) и алкоголя.</w:t>
      </w:r>
      <w:r>
        <w:t xml:space="preserve"> </w:t>
      </w:r>
    </w:p>
    <w:p w:rsidR="00C44B85" w:rsidRDefault="00D64694">
      <w:pPr>
        <w:ind w:left="-13" w:right="407" w:firstLine="427"/>
      </w:pPr>
      <w:r>
        <w:t>При употреблении в пищу грибов семейства Навозник – мерцающий, серый, доместикус, диссеминатус и складчатый, относящихся к IV к</w:t>
      </w:r>
      <w:r>
        <w:t xml:space="preserve">атегории съедобных грибов, как правило отравление не возникает если они собраны в «молодом возрасте» и сразу приготовлены. Синдром может возникнуть при употреблении Дубовика оливково-бурого (Boletus liridus) и Говорушки булавовидной (Clitocybe clavipes). </w:t>
      </w:r>
    </w:p>
    <w:p w:rsidR="00C44B85" w:rsidRDefault="00D64694">
      <w:pPr>
        <w:ind w:left="-13" w:right="407" w:firstLine="427"/>
      </w:pPr>
      <w:r>
        <w:t>Патогенез токсического действия ядов грибов рассматривается по механизму влияния на организм человека Навозника чернильно-черного (Coprinus atramentharius) в котором имеется токсическое вещество – коприн. Поступив в организм вещество гидролизуется и образо</w:t>
      </w:r>
      <w:r>
        <w:t>вавшийся L-аминоциклопропанол ингибирует фермент альдегиддегидрогеназу, что нарушает метаболизм (окисление) этанола и других спиртов и способствует накоплению ацетальдегида и нарушению функции вегетативной нервной системы. После употребления грибов и отсро</w:t>
      </w:r>
      <w:r>
        <w:t xml:space="preserve">ченном приеме алкоголя, даже на 4-е сутки, может возникнуть вегетативная реакция и другие клинические проявления синдрома. </w:t>
      </w:r>
    </w:p>
    <w:p w:rsidR="00C44B85" w:rsidRDefault="00D64694">
      <w:pPr>
        <w:spacing w:after="0" w:line="259" w:lineRule="auto"/>
        <w:ind w:left="427" w:firstLine="0"/>
        <w:jc w:val="left"/>
      </w:pPr>
      <w:r>
        <w:t xml:space="preserve"> </w:t>
      </w:r>
    </w:p>
    <w:p w:rsidR="00C44B85" w:rsidRDefault="00D64694">
      <w:pPr>
        <w:spacing w:after="143" w:line="248" w:lineRule="auto"/>
        <w:ind w:left="703" w:right="225"/>
        <w:jc w:val="left"/>
      </w:pPr>
      <w:r>
        <w:rPr>
          <w:sz w:val="28"/>
        </w:rPr>
        <w:t xml:space="preserve">1.2.7. Патогенез развития резиноидного синдрома </w:t>
      </w:r>
    </w:p>
    <w:p w:rsidR="00C44B85" w:rsidRDefault="00D64694">
      <w:pPr>
        <w:ind w:left="-13" w:right="407" w:firstLine="427"/>
      </w:pPr>
      <w:r>
        <w:t>Синдром желудочно-кишечных нарушений возникает после употребления грибов содержащих смолоподобные вещества, альдегиды и кетоны. Токсиканты оказывают раздражающее действие на слизистую желудочно-кишечного тракта, вызывая острый токсический гастроэнтерит (ле</w:t>
      </w:r>
      <w:r>
        <w:t xml:space="preserve">гкая форма отравления). Также вещества оказывают общерезорбтивное действие, что сопровождается тяжелой формой отравления – гиповолемия, дисэлектролитемия, токсический гепатит. </w:t>
      </w:r>
    </w:p>
    <w:p w:rsidR="00C44B85" w:rsidRDefault="00D64694">
      <w:pPr>
        <w:spacing w:after="0" w:line="259" w:lineRule="auto"/>
        <w:ind w:left="427" w:firstLine="0"/>
        <w:jc w:val="left"/>
      </w:pPr>
      <w:r>
        <w:t xml:space="preserve"> </w:t>
      </w:r>
    </w:p>
    <w:p w:rsidR="00C44B85" w:rsidRDefault="00D64694">
      <w:pPr>
        <w:spacing w:after="143" w:line="248" w:lineRule="auto"/>
        <w:ind w:left="703" w:right="225"/>
        <w:jc w:val="left"/>
      </w:pPr>
      <w:r>
        <w:rPr>
          <w:sz w:val="28"/>
        </w:rPr>
        <w:t xml:space="preserve">1.2.8. Патогенез развития мускаринового синдрома </w:t>
      </w:r>
    </w:p>
    <w:p w:rsidR="00C44B85" w:rsidRDefault="00D64694">
      <w:pPr>
        <w:ind w:left="-13" w:right="407" w:firstLine="425"/>
      </w:pPr>
      <w:r>
        <w:t>Формирование синдрома обусл</w:t>
      </w:r>
      <w:r>
        <w:t>овлено употреблением грибов с высоким содержанием мускарина и его изомеров: грибы рода Говорушек (Clitoybe) – Говорушка восковатая, беловатая, ривулоза; рода Волоконница (Inocybe) – Волоконница патуйяра (Inocybe patouillardi), Волоконница земляная, разорва</w:t>
      </w:r>
      <w:r>
        <w:t>нная, волокнистая. Токсичные вещества: алкалоид мускарин (2-метил-3-гидрокси-5-триметиламмоний) и его изомеры: эпимускарин, алломускарин, эпиалломускарин, мусказон, мусцимол воздействуют на холинореактивные структуры оказывает М-холиномиметическое действие</w:t>
      </w:r>
      <w:r>
        <w:t>. При его влиянии на синаптические мембраны рецепторов парасимпатической и симпатической (некоторые отделы) нервной системы чувствительных к ацетилхолину повышается их проницаемость, что сопровождается переходом ионов через клеточную мембрану и ее деполяри</w:t>
      </w:r>
      <w:r>
        <w:t xml:space="preserve">зации, возникновению потенциала действия, что сопровождается длительной поляризацией мускариночувствительных рецепторов. Влияния вещества на передние ветви парасимпатических ганглиев оказывает периферический парасимпатический эффект. </w:t>
      </w:r>
    </w:p>
    <w:p w:rsidR="00C44B85" w:rsidRDefault="00D64694">
      <w:pPr>
        <w:ind w:left="-13" w:right="407" w:firstLine="425"/>
      </w:pPr>
      <w:r>
        <w:t>Мускарин и его изомер</w:t>
      </w:r>
      <w:r>
        <w:t xml:space="preserve">ы термостабильны, водорастворимы, обладают низкой липофильностью, что способствует его не накоплению в ткани ЦНС. Антагонист мускарину – атропин**. </w:t>
      </w:r>
    </w:p>
    <w:p w:rsidR="00C44B85" w:rsidRDefault="00D64694">
      <w:pPr>
        <w:spacing w:after="33" w:line="259" w:lineRule="auto"/>
        <w:ind w:left="425" w:firstLine="0"/>
        <w:jc w:val="left"/>
      </w:pPr>
      <w:r>
        <w:t xml:space="preserve"> </w:t>
      </w:r>
    </w:p>
    <w:p w:rsidR="00C44B85" w:rsidRDefault="00D64694">
      <w:pPr>
        <w:pStyle w:val="Heading2"/>
        <w:ind w:left="1287" w:right="46"/>
      </w:pPr>
      <w:r>
        <w:t xml:space="preserve">1.3. Эпидемиология заболевания или состояния (группы заболеваний или состояний) </w:t>
      </w:r>
    </w:p>
    <w:p w:rsidR="00C44B85" w:rsidRDefault="00D64694">
      <w:pPr>
        <w:ind w:left="-13" w:right="407" w:firstLine="425"/>
      </w:pPr>
      <w:r>
        <w:t>В Российской Федерации н</w:t>
      </w:r>
      <w:r>
        <w:t>аиболее часто регистрируются отравления следующими ядовитыми и условно ядовитыми грибами: строчком обыкновенным (Gyromitra escukenta), сатанинским грибом (Boletus satanas), ложными опятами (Hypoloma fascicucare), грибами рода волоконница (Inocibe fastigiat</w:t>
      </w:r>
      <w:r>
        <w:t>a, napipes), из рода рядовка (Tricholoma georgu), из рода говорушка (Clitocibe deaklata), и из рода мухоморов: бледной поганкой (Amanita phalloides), мухомором вонючим (Amanita virosa), и мухомором пантерным (Amanit apantherna). Причиной наиболее тяжелых о</w:t>
      </w:r>
      <w:r>
        <w:t>травлений является ошибочное употребление в пищу грибов семейства Аманитиновых рода Мухоморов, в частности, бледной поганки (Amanita phalloides) с летальностью до 50%. Актуальность создания клинических протоколов (федеральных рекомендаций) диагностики и ле</w:t>
      </w:r>
      <w:r>
        <w:t>чение пострадавших в результате отравлений ядовитыми грибами обусловлена распространенностью этого вида химической болезни. Острые отравления дикорастущими грибами характерны для регионов, где традиционно употребляют данный продукт в пищу. Они регулярно вс</w:t>
      </w:r>
      <w:r>
        <w:t>тречаются на территории Российской Федерации, а также во многих странах: США, Канада, Колумбия, Польша, Болгария, Венгрия, Швеция, Норвегия, Сербия, Турция, Узбекистан, Чили, Таиланд. Эти отравления носят сезонный характер. До 83,38% случаев грибных отравл</w:t>
      </w:r>
      <w:r>
        <w:t>ений регистрируется в России с последней декады июля по конец октября, что соответствует периоду вегетации грибов. Ареол отравлений охватывает Центральный черноземный, Поволжский, Волго-вятский регионы и реже Центральный регионы. При этом, часто отравления</w:t>
      </w:r>
      <w:r>
        <w:t xml:space="preserve"> носят массовый характер, что наиболее характерно для Воронежской, Ростовской, Волгоградской областей, они отмечались также в Краснодарском крае. Так, в 1999 г на территории Российской Федерации зарегистрировано 1054 случая отравления вследствие употреблен</w:t>
      </w:r>
      <w:r>
        <w:t>ия условно съедобных и ядовитых грибов, из них 202 ребенка в возрасте до 14 лет. Умерло от отравления 202 человека, из них 18 детей. В Липецкой области в 2000 году зарегистрировано 135 случаев отравлений грибами, из них 3 – смертельных, в 2001 году соответ</w:t>
      </w:r>
      <w:r>
        <w:t>ственно 116 и 13. В Липетской области в 2016 году зарегистрировано 73 случая отравлений (2 с летальным исходом – летальность составила 2,7%), в 2017 году зарегистрировано 78 случая отравлений (3 с летальным исходом – летальность составила 3,8%). Наибольшее</w:t>
      </w:r>
      <w:r>
        <w:t xml:space="preserve"> число пострадавших – 1239 (от 65 до 350) человек, в результате отравления грибами, имевшего место в России в1996-2002 гг., отмечалось в Воронежской области. Летальность по данному региону составила от 10,6% в 2003 году до 16,6 в 1997 году. Основной причин</w:t>
      </w:r>
      <w:r>
        <w:t>ой отравлений явилось ошибочное употребление в пищу ядовитых грибов, в том числе в 63% случаев относящихся к роду Мухоморов (Amanita phalloides). В 95% случаев отравления дикорастущими грибами происходят в результате неправильной идентификации съедобного и</w:t>
      </w:r>
      <w:r>
        <w:t xml:space="preserve"> ядовитого видов при «любительском» сборе грибов. Это связано как с недостаточной осведомленностью населения о свойствах грибов, так и с отсутствием достаточных знаний об их внешнем виде. Второй причиной грибных отравлений являются погрешности в их кулинар</w:t>
      </w:r>
      <w:r>
        <w:t>ной обработке таких грибов, как «сыроежки», «волнушки», «валуи», «чернушки» и прочие, в частности, для употребления в пищу некоторые сорта белых груздей должны быть вымочены, для удаления млечного сока, который может раздражать желудочно-кишечный тракт. Та</w:t>
      </w:r>
      <w:r>
        <w:t>к, во время массового отравления в Воронежской области в 17% случаев причиной отравления было нарушение правил кулинарной обработки грибов. В 20% случаев имела место кишечная инфекция. По данным американской ассоциации токсикологических центров и клиническ</w:t>
      </w:r>
      <w:r>
        <w:t>их токсикологов (AACT) в 2009 году в было зарегистрировано 5902 отравлений грибами, причем в 77% случаев вид грибов не был идентифицирован. Грибы, содержащие циклопептиды (аманитотоксин) выявили в 35 случаях, среди которых 3 (9%) закончились летально у дет</w:t>
      </w:r>
      <w:r>
        <w:t xml:space="preserve">ей в возрасте до 6 лет [6, 8, 10, 2121]. </w:t>
      </w:r>
    </w:p>
    <w:p w:rsidR="00C44B85" w:rsidRDefault="00D64694">
      <w:pPr>
        <w:spacing w:after="33" w:line="259" w:lineRule="auto"/>
        <w:ind w:left="425" w:firstLine="0"/>
        <w:jc w:val="left"/>
      </w:pPr>
      <w:r>
        <w:t xml:space="preserve"> </w:t>
      </w:r>
    </w:p>
    <w:p w:rsidR="00C44B85" w:rsidRDefault="00D64694">
      <w:pPr>
        <w:pStyle w:val="Heading3"/>
        <w:ind w:left="1262" w:right="46" w:hanging="852"/>
      </w:pPr>
      <w:r>
        <w:t xml:space="preserve">1.4. Особенности кодирования заболевания или состояния (группы заболеваний или состояний) по Международной статистической классификации болезней и проблем, связанных со здоровьем </w:t>
      </w:r>
    </w:p>
    <w:p w:rsidR="00C44B85" w:rsidRDefault="00D64694">
      <w:pPr>
        <w:ind w:left="-13" w:right="407" w:firstLine="425"/>
      </w:pPr>
      <w:r>
        <w:t>Кодирование диагноза осуществляе</w:t>
      </w:r>
      <w:r>
        <w:t xml:space="preserve">тся в соответствии с Международной классификацией болезней 10 пересмотра (МКБ 10):  </w:t>
      </w:r>
    </w:p>
    <w:p w:rsidR="00C44B85" w:rsidRDefault="00D64694">
      <w:pPr>
        <w:ind w:left="-13" w:right="407" w:firstLine="425"/>
      </w:pPr>
      <w:r>
        <w:t xml:space="preserve">Т62.0 Токсическое действие других ядовитых веществ, содержащихся в съеденных грибах. </w:t>
      </w:r>
    </w:p>
    <w:p w:rsidR="00C44B85" w:rsidRDefault="00D64694">
      <w:pPr>
        <w:spacing w:after="0" w:line="259" w:lineRule="auto"/>
        <w:ind w:left="425" w:firstLine="0"/>
        <w:jc w:val="left"/>
      </w:pPr>
      <w:r>
        <w:t xml:space="preserve"> </w:t>
      </w:r>
    </w:p>
    <w:p w:rsidR="00C44B85" w:rsidRDefault="00D64694">
      <w:pPr>
        <w:pStyle w:val="Heading2"/>
        <w:ind w:left="1287" w:right="46"/>
      </w:pPr>
      <w:r>
        <w:t xml:space="preserve">1.5. Классификация заболевания или состояния (группы заболеваний или состояний) </w:t>
      </w:r>
    </w:p>
    <w:p w:rsidR="00C44B85" w:rsidRDefault="00D64694">
      <w:pPr>
        <w:ind w:left="-13" w:right="407" w:firstLine="425"/>
      </w:pPr>
      <w:r>
        <w:t xml:space="preserve">С клинико-диагностической целью (для установления предварительного диагноза и определения в тактике оказания помощи) токсическое действие ядовитых грибов подразделяют на две группы: отравления с коротким и длительным латентным периодом [7, 8, 11]. </w:t>
      </w:r>
    </w:p>
    <w:p w:rsidR="00C44B85" w:rsidRDefault="00D64694">
      <w:pPr>
        <w:ind w:left="-13" w:right="407" w:firstLine="425"/>
      </w:pPr>
      <w:r>
        <w:t>Отравле</w:t>
      </w:r>
      <w:r>
        <w:t xml:space="preserve">ния с </w:t>
      </w:r>
      <w:r>
        <w:t>коротким инкубационным периодом</w:t>
      </w:r>
      <w:r>
        <w:t xml:space="preserve"> характерны для грибов: виды рода Говорушки (семейство Рядовковые), виды рода Волоконницы (семейство Паутинниковые), виды рода Энтоломы (семейство Энтоломовые), отдельным представителями рода Мухоморов (семейство Аманит</w:t>
      </w:r>
      <w:r>
        <w:t xml:space="preserve">овые) (вид красный и пантерный) [21]. </w:t>
      </w:r>
    </w:p>
    <w:p w:rsidR="00C44B85" w:rsidRDefault="00D64694">
      <w:pPr>
        <w:ind w:left="-13" w:right="407" w:firstLine="425"/>
      </w:pPr>
      <w:r>
        <w:t xml:space="preserve">Отравления с </w:t>
      </w:r>
      <w:r>
        <w:t>длительным инкубационным периодом</w:t>
      </w:r>
      <w:r>
        <w:t xml:space="preserve"> характерны при употреблении грибов: рода Мухоморов – Бледная поганка (семейство Аманитовые), виды рода Строчок – Строчок обыкновенный, Строчок гигантский, Строчок осенний</w:t>
      </w:r>
      <w:r>
        <w:t xml:space="preserve">, (семейство Дисциновые), вид рода Сморчок – Сморчок настоящий, виды рода Паутинник – Паутинник оранжево-красный, Паутинник красивейший (семейство Паутинниковые). </w:t>
      </w:r>
    </w:p>
    <w:p w:rsidR="00C44B85" w:rsidRDefault="00D64694">
      <w:pPr>
        <w:ind w:left="-13" w:right="407" w:firstLine="425"/>
      </w:pPr>
      <w:r>
        <w:t>Классификация по степени тяжести токсического действия ядов, содержащихся в съеденных грибах</w:t>
      </w:r>
      <w:r>
        <w:t xml:space="preserve"> [7, 8, 21, 109]. </w:t>
      </w:r>
    </w:p>
    <w:p w:rsidR="00C44B85" w:rsidRDefault="00D64694">
      <w:pPr>
        <w:ind w:left="-13" w:right="407" w:firstLine="425"/>
      </w:pPr>
      <w:r>
        <w:t>Легкая степень</w:t>
      </w:r>
      <w:r>
        <w:t xml:space="preserve"> – встречается у 12,8% пациентов, длительность острого токсического гастроэнтерита составляет 2-3 суток с диарейным стулом до 3-4 раз в сутки. У пациентов развивается </w:t>
      </w:r>
      <w:r>
        <w:t>гепатопатия I</w:t>
      </w:r>
      <w:r>
        <w:t>, которая характеризуется отсутствием ярких</w:t>
      </w:r>
      <w:r>
        <w:t xml:space="preserve"> клинических признаков поражения печени: тяжесть состояния пациентов определяется степенью выраженности гастроэнтерита и нарушениями водно-электролитного баланса. Нарушения функции печени выявляются по результатам лабораторного и инструментального методов </w:t>
      </w:r>
      <w:r>
        <w:t xml:space="preserve">исследования. В биохимических исследованиях преобладают признаки умеренного цитолиза </w:t>
      </w:r>
      <w:r>
        <w:rPr>
          <w:sz w:val="28"/>
        </w:rPr>
        <w:t xml:space="preserve">– </w:t>
      </w:r>
      <w:r>
        <w:t xml:space="preserve">повышение трансаминаз до 1300-1500 нмоль/л; билирубина до 22 мкмоль/л и более. У части пациентов наблюдаются симптомы дискинезии желчевыводящих путей. </w:t>
      </w:r>
    </w:p>
    <w:p w:rsidR="00C44B85" w:rsidRDefault="00D64694">
      <w:pPr>
        <w:ind w:left="-13" w:right="407" w:firstLine="427"/>
      </w:pPr>
      <w:r>
        <w:t>Средняя степень</w:t>
      </w:r>
      <w:r>
        <w:t xml:space="preserve"> –</w:t>
      </w:r>
      <w:r>
        <w:t xml:space="preserve"> выраженный острый токсический гастроэнтерит, с длительностью до 4 суток, с диарейным стулом до 4-6 раз в сутки, приводящий к дегидратации. ОЦК снижен на 10-20%, что сопровождается снижением уровня АД до 90/60 мм рт. ст. и тахикардией до 100 уд. в мин. Наб</w:t>
      </w:r>
      <w:r>
        <w:t xml:space="preserve">людается метаболический ацидоз. Поражение печени имеет клинические признаки </w:t>
      </w:r>
      <w:r>
        <w:t>гепатопатии II</w:t>
      </w:r>
      <w:r>
        <w:t xml:space="preserve"> (по классификации Е.А. Лужникова): развитие нарушений функций центральной нервной системы –дезориентация (утрата способности ориентироваться) сочетающаяся с гепатоме</w:t>
      </w:r>
      <w:r>
        <w:t>галией, желтухой, с окрашиванием склер, а при уровне билирубина более 50 ммоль/л с окрашиванием кожного покрова. Одновременно появляются признаки повышенной кровоточивости. При УЗДГ отмечается обеднение печёночного кровотока в портальной зоне. При лаборато</w:t>
      </w:r>
      <w:r>
        <w:t>рном исследовании: уровень билирубина составляет от 71 до 120 мкмоль/л, трансаминазы повышены в 2-4 раза, общий белок снижен до 56-59 г/л, фибриноген до 1,8 г/л, ПТИ 59-68%. Наблюдается острое почечное повреждение, умеренные изменения качественного и колич</w:t>
      </w:r>
      <w:r>
        <w:t xml:space="preserve">ественного состава мочи. Мочевина в сыворотке составляет 912 ммоль/л, креатинин 0,19-0,21 ммоль/л. </w:t>
      </w:r>
    </w:p>
    <w:p w:rsidR="00C44B85" w:rsidRDefault="00D64694">
      <w:pPr>
        <w:ind w:left="-13" w:right="407" w:firstLine="427"/>
      </w:pPr>
      <w:r>
        <w:t>Тяжелая степень</w:t>
      </w:r>
      <w:r>
        <w:t xml:space="preserve"> – сопровождается экзотоксическим шоком, диарейным стулом до 10 раз в сутки или без счёта. Острый токсический гастроэнтерит длится до 6-7 сут</w:t>
      </w:r>
      <w:r>
        <w:t>ок. ОЦК снижается на 20-35%, что сопровождается дегидротацией и дисэлектролитемией. Метаболический ацидоз трудно корригируем даже с применением метода гемодиафильтрации. Печеночная энцефалопатия (гепатаргия) на фоне гепатомегалии, с повышением уровня билир</w:t>
      </w:r>
      <w:r>
        <w:t>убина до 170-220 мкмоль/л к 5-8 суткам и цитозольных ферментов в 5-7 раз. Нарушение белково-синтетической функции печени – гипопротеинемия (с первых суток), общий белок снижен до 40 г/л. Нарушения функции печени сопровождаются кровоизлияниями и желудочно-к</w:t>
      </w:r>
      <w:r>
        <w:t xml:space="preserve">ишечными кровотечениями. Отмечается снижение фибриногена и ПТИ 46-50%. Печёночная кома связана с накоплением продуктов распада, нарушением белкового метаболизма, нарушением медиаторных процессов в ЦНС. </w:t>
      </w:r>
    </w:p>
    <w:p w:rsidR="00C44B85" w:rsidRDefault="00D64694">
      <w:pPr>
        <w:ind w:left="-13" w:right="407" w:firstLine="425"/>
      </w:pPr>
      <w:r>
        <w:t>Крайне тяжелая</w:t>
      </w:r>
      <w:r>
        <w:t xml:space="preserve"> – характеризуется тяжёлым течением гас</w:t>
      </w:r>
      <w:r>
        <w:t xml:space="preserve">троэнтерита с жидким холероподобным стулом без счёта, каждый час нередко с примесью крови. С первых суток отмечаются выраженная гиповолемия и дисэлектролитемия, экзотоксический шок. Наблюдается молниеносное развитие печёночной недостаточности, при которой </w:t>
      </w:r>
      <w:r>
        <w:t xml:space="preserve">помимо метаболического ацидоза (ВЕ – -18 ммоль/л), наблюдается тотальная дистрофия печени, причём гипербилирубинемия может и не достигать высоких цифр (200 мкмоль/л) из-за гибели купферовских клеток и падения синтеза билирубина. </w:t>
      </w:r>
    </w:p>
    <w:p w:rsidR="00C44B85" w:rsidRDefault="00D64694">
      <w:pPr>
        <w:ind w:left="-13" w:right="407" w:firstLine="425"/>
      </w:pPr>
      <w:r>
        <w:t>В 2019 White J., Weinstein S.A., De Haro L. [22] разработали классификацию с критериями включения: идентичность грибов, клинический профиль, эпидемиологию и особенности отравления по сравнению с ранее зарегистрированными синдромами. Авторы предлагают шесть</w:t>
      </w:r>
      <w:r>
        <w:t xml:space="preserve"> основных групп, основанных на ключевых клинических особенностях, важных для различения синдромов отравления. Некоторые клинические особенности, особенно желудочно-кишечные симптомы, являются общими для многих синдромов отравления грибами. </w:t>
      </w:r>
    </w:p>
    <w:p w:rsidR="00C44B85" w:rsidRDefault="00D64694">
      <w:pPr>
        <w:numPr>
          <w:ilvl w:val="0"/>
          <w:numId w:val="3"/>
        </w:numPr>
        <w:ind w:right="407" w:firstLine="427"/>
      </w:pPr>
      <w:r>
        <w:t>группа – отравл</w:t>
      </w:r>
      <w:r>
        <w:t>ение цитотоксическими грибами. Синдромы со специфической основной патологией внутренних органов: (Подгруппа 1.1; Первичная гепатотоксичность); 1А – первичная гепатотоксичность (аматоксины); (Подгруппа 1.2; Первичная нефротоксичность); 1B – ранняя первичная</w:t>
      </w:r>
      <w:r>
        <w:t xml:space="preserve"> нефротоксичность (аминогексадиеновая кислота; AHDA); 1С – отсроченная первичная нефротоксичность (орелланины). </w:t>
      </w:r>
    </w:p>
    <w:p w:rsidR="00C44B85" w:rsidRDefault="00D64694">
      <w:pPr>
        <w:numPr>
          <w:ilvl w:val="0"/>
          <w:numId w:val="3"/>
        </w:numPr>
        <w:ind w:right="407" w:firstLine="427"/>
      </w:pPr>
      <w:r>
        <w:t>группа – Нейротоксические отравления грибами. Синдромы с первичной нейротоксичностью: 2А, галлюциногенные грибы (псилоцибины и родственные им т</w:t>
      </w:r>
      <w:r>
        <w:t xml:space="preserve">оксины); 2B – грибы с вегетативной токсичностью (мускарины); 2C – грибы, токсичность для ЦНС (иботеновая кислота/мусцимол); 2D – неврологический синдром сморчков (Morchellaspp.). </w:t>
      </w:r>
    </w:p>
    <w:p w:rsidR="00C44B85" w:rsidRDefault="00D64694">
      <w:pPr>
        <w:numPr>
          <w:ilvl w:val="0"/>
          <w:numId w:val="3"/>
        </w:numPr>
        <w:ind w:right="407" w:firstLine="427"/>
      </w:pPr>
      <w:r>
        <w:t>группа – Отравление миотоксическими грибами. Синдромы с рабдомиолизом в каче</w:t>
      </w:r>
      <w:r>
        <w:t xml:space="preserve">стве основного признака: 3А, быстрое начало (Russulaspp.); 3B, отсроченное начало (Tricholomaspp.). </w:t>
      </w:r>
    </w:p>
    <w:p w:rsidR="00C44B85" w:rsidRDefault="00D64694">
      <w:pPr>
        <w:numPr>
          <w:ilvl w:val="0"/>
          <w:numId w:val="3"/>
        </w:numPr>
        <w:ind w:right="407" w:firstLine="427"/>
      </w:pPr>
      <w:r>
        <w:t>группа – Метаболическая, эндокринная и сопутствующая токсичность отравления грибами. Синдромы с разнообразными клиническими проявлениями, влияющие на метаб</w:t>
      </w:r>
      <w:r>
        <w:t xml:space="preserve">олические и/или эндокринные процессы: 4А, отравление ГАМК-блокирующими грибами (гиромитринами); 4Б – дисульфирамоподобные (коприны); 4С – отравление полипоровыми грибами (полипоровая кислота); 4D – отравление трихотеценовыми грибами (Podostromaspp.); 4E – </w:t>
      </w:r>
      <w:r>
        <w:t xml:space="preserve">гипогликемическое отравление грибами (Trogiavenenata); 4F – отравление грибами гиперпрокальцитонинемия (Boletussatanas); 4G, отравление панцитопеническими грибами (Ganodermaneojaponicum). </w:t>
      </w:r>
    </w:p>
    <w:p w:rsidR="00C44B85" w:rsidRDefault="00D64694">
      <w:pPr>
        <w:numPr>
          <w:ilvl w:val="0"/>
          <w:numId w:val="3"/>
        </w:numPr>
        <w:ind w:right="407" w:firstLine="427"/>
      </w:pPr>
      <w:r>
        <w:t>группа – отравление грибами, раздражающими желудочно-кишечный тракт</w:t>
      </w:r>
      <w:r>
        <w:t xml:space="preserve">. В эту группу входят самые разнообразные грибы, которые вызывают желудочно-кишечные эффекты, не вызывая при этом других клинически значимых эффектов.  </w:t>
      </w:r>
    </w:p>
    <w:p w:rsidR="00C44B85" w:rsidRDefault="00D64694">
      <w:pPr>
        <w:numPr>
          <w:ilvl w:val="0"/>
          <w:numId w:val="3"/>
        </w:numPr>
        <w:ind w:right="407" w:firstLine="427"/>
      </w:pPr>
      <w:r>
        <w:t>группа – Различные побочные реакции на грибы. Синдромы, не входящие в предыдущие 5 групп: 6А, дерматит,</w:t>
      </w:r>
      <w:r>
        <w:t xml:space="preserve"> вызванный грибами шиитаке; 6Б – эритромелагические грибы (Clitocybecromelagia); 6C – синдром Паксила (Paxillusinvolutus); 6D, синдром энцефалопатии (Pleurocybellaporrigens) [22]. </w:t>
      </w:r>
    </w:p>
    <w:p w:rsidR="00C44B85" w:rsidRDefault="00D64694">
      <w:pPr>
        <w:spacing w:after="33" w:line="259" w:lineRule="auto"/>
        <w:ind w:left="425" w:firstLine="0"/>
        <w:jc w:val="left"/>
      </w:pPr>
      <w:r>
        <w:t xml:space="preserve"> </w:t>
      </w:r>
    </w:p>
    <w:p w:rsidR="00C44B85" w:rsidRDefault="00D64694">
      <w:pPr>
        <w:pStyle w:val="Heading2"/>
        <w:ind w:left="1287" w:right="46"/>
      </w:pPr>
      <w:r>
        <w:t>1.6. Клиническая картина заболевания или состояния (группы заболеваний ил</w:t>
      </w:r>
      <w:r>
        <w:t xml:space="preserve">и состояний) </w:t>
      </w:r>
    </w:p>
    <w:p w:rsidR="00C44B85" w:rsidRDefault="00D64694">
      <w:pPr>
        <w:ind w:left="-13" w:right="407" w:firstLine="425"/>
      </w:pPr>
      <w:r>
        <w:t>Токсическое действие ядов грибов на внутренние органы обусловлено: прямым повреждающим эффектом; опосредованным, через цикл метаболических превращений в организме человека. С клинико-диагностической целью отравления грибами подразделяют на дв</w:t>
      </w:r>
      <w:r>
        <w:t xml:space="preserve">е группы: отравления с коротким и длительным латентным периодом. Отравления с коротким периодом инкубации обусловлены грибами следующих видов: Говорушки, Псилоцибы, Волоконницы, отдельными представителями рода Мухоморов (красный и пантерный). Отравления с </w:t>
      </w:r>
      <w:r>
        <w:t xml:space="preserve">длительным инкубационным периодом обусловлены употреблением Бледной поганки, Строчка обыкновенного, Строчка осеннего, Сморчка настоящего, Паутинника. </w:t>
      </w:r>
    </w:p>
    <w:p w:rsidR="00C44B85" w:rsidRDefault="00D64694">
      <w:pPr>
        <w:ind w:left="-13" w:right="407" w:firstLine="425"/>
      </w:pPr>
      <w:r>
        <w:t>Клинические проявления острых отравлений грибами полиморфны и сопровождаются нарушением функций органов ж</w:t>
      </w:r>
      <w:r>
        <w:t>елудочно-кишечного тракта, центральной и периферической нервной системы, печени и почек, нарушением водно-электролитного и кислотно-щелочного состояния, газов крови и функций сердечно-сосудистой системы. Наблюдается коагулопатия и энедотоксикоз [7, 8]. Оце</w:t>
      </w:r>
      <w:r>
        <w:t xml:space="preserve">нка тяжести острого отравления у пациента проводится по Шкале степени тяжести отравлений (Poisoning severity score), представлена в Приложении Г 3. </w:t>
      </w:r>
    </w:p>
    <w:p w:rsidR="00C44B85" w:rsidRDefault="00D64694">
      <w:pPr>
        <w:spacing w:after="0" w:line="259" w:lineRule="auto"/>
        <w:ind w:left="425" w:firstLine="0"/>
        <w:jc w:val="left"/>
      </w:pPr>
      <w:r>
        <w:t xml:space="preserve"> </w:t>
      </w:r>
    </w:p>
    <w:p w:rsidR="00C44B85" w:rsidRDefault="00D64694">
      <w:pPr>
        <w:spacing w:after="143" w:line="248" w:lineRule="auto"/>
        <w:ind w:left="435" w:right="225"/>
        <w:jc w:val="left"/>
      </w:pPr>
      <w:r>
        <w:rPr>
          <w:sz w:val="28"/>
        </w:rPr>
        <w:t xml:space="preserve">1.6.1. Поражение желудочно-кишечного тракта </w:t>
      </w:r>
    </w:p>
    <w:p w:rsidR="00C44B85" w:rsidRDefault="00D64694">
      <w:pPr>
        <w:ind w:left="-13" w:right="407" w:firstLine="425"/>
      </w:pPr>
      <w:r>
        <w:t>Одним из первых клинических проявлений токсического действия ядов грибов проявляется симптомами острого токсического гастроэнтерита (ОТГЭ), возникающего в результате воздействии ядов на энтероциты, который всегда сопровождает заболевание и развивается посл</w:t>
      </w:r>
      <w:r>
        <w:t>е латентного периода, длительность которого зависит от вида гриба. Наиболее продолжительный латентный период (от 6 до 12 и более часов) характерен для отравления грибами, вызывающими гиромитровый, фаллоидиновый синдромы (бледная поганка). Характерны спасти</w:t>
      </w:r>
      <w:r>
        <w:t>ческие боли в животе, неукротимая рвота, и обильная водянистая диарея с холероподобный стулом в виде «рисового отвара» с прожилками крови. Тяжесть гастроэнтерита обуславливает клинику гиповолемии и дисэлектролитеми в симптомах которых наблюдается: жажда, с</w:t>
      </w:r>
      <w:r>
        <w:t>лабость, астения, снижение АД, тахикардия, судорожные сокращения отдельных групп мышц. Лабораторно определятся метаболический ацидоз и гемоконцентрация, электролитные нарушения. Объем поражения кишечника может предопределять выраженность поражений печени и</w:t>
      </w:r>
      <w:r>
        <w:t xml:space="preserve"> почек. </w:t>
      </w:r>
    </w:p>
    <w:p w:rsidR="00C44B85" w:rsidRDefault="00D64694">
      <w:pPr>
        <w:ind w:left="-13" w:right="407" w:firstLine="425"/>
      </w:pPr>
      <w:r>
        <w:t xml:space="preserve">Возникновение ОТГЭ после короткого латентного периода типично для грибов </w:t>
      </w:r>
      <w:r>
        <w:rPr>
          <w:sz w:val="28"/>
        </w:rPr>
        <w:t xml:space="preserve">рода </w:t>
      </w:r>
      <w:r>
        <w:t>Говорушки, Волоконницы (15 минут – 2 часа), вызывающих резиноидный синдром: Энтолома ядовитая, Рядовки, Ложноопенок серно-желтый, Сатанинский, Желчный, Шампиньон рыжеющи</w:t>
      </w:r>
      <w:r>
        <w:t xml:space="preserve">й (30 минут – 3 часа). После окончания ОТГЭ наступает период «мнимого благополучия», который продолжается около 2-4 суток. При тяжелых формах отравления период укорачиваться до 8-12 часов. </w:t>
      </w:r>
    </w:p>
    <w:p w:rsidR="00C44B85" w:rsidRDefault="00D64694">
      <w:pPr>
        <w:spacing w:after="0" w:line="259" w:lineRule="auto"/>
        <w:ind w:left="425" w:firstLine="0"/>
        <w:jc w:val="left"/>
      </w:pPr>
      <w:r>
        <w:t xml:space="preserve"> </w:t>
      </w:r>
    </w:p>
    <w:p w:rsidR="00C44B85" w:rsidRDefault="00D64694">
      <w:pPr>
        <w:spacing w:after="143" w:line="248" w:lineRule="auto"/>
        <w:ind w:left="435" w:right="225"/>
        <w:jc w:val="left"/>
      </w:pPr>
      <w:r>
        <w:rPr>
          <w:sz w:val="28"/>
        </w:rPr>
        <w:t xml:space="preserve">1.6.2. Поражение печени </w:t>
      </w:r>
    </w:p>
    <w:p w:rsidR="00C44B85" w:rsidRDefault="00D64694">
      <w:pPr>
        <w:ind w:left="-13" w:right="407" w:firstLine="425"/>
      </w:pPr>
      <w:r>
        <w:t>Поражение печени зависит от поступившег</w:t>
      </w:r>
      <w:r>
        <w:t>о токсина гриба и его дозы. В начале заболевания, несмотря на внешнее благополучие пациента, в биохимическом анализе крови наблюдается повышение трансаминаз, появляется тенденция к гипопротеинемии и гипербилирубинемии, удлиняется протромбиновое время. Перв</w:t>
      </w:r>
      <w:r>
        <w:t>ые лабораторные признаки цитолиза могут возникать на 1-2 день. Последовательно повышается активность АсАТ, а затем АлАТ и через сутки фермента лактатдегидрогеназы (ЛДГ). Повышение ЛДГ более 1500 МЕ является прогностически неблагоприятным. АсАТ, АлАТ, ЛДГ я</w:t>
      </w:r>
      <w:r>
        <w:t>вляются маркерами цитолиза и печеночно-клеточного некроза, что сопровождает желтуху (окрашивание кожного покрова возникает при уровне билирубина выше 60 мкмоль/л), повышенную кровоточивость, энцефалопатию. Для отравления характерно изначальное повышение св</w:t>
      </w:r>
      <w:r>
        <w:t xml:space="preserve">ободного билирубина, с дальнейшим повышением фракции связанного. После кратковременного периода гипергликемии имеется тенденция к устойчивой гипогликемии. </w:t>
      </w:r>
    </w:p>
    <w:p w:rsidR="00C44B85" w:rsidRDefault="00D64694">
      <w:pPr>
        <w:spacing w:after="9" w:line="267" w:lineRule="auto"/>
        <w:ind w:right="411"/>
        <w:jc w:val="right"/>
      </w:pPr>
      <w:r>
        <w:t xml:space="preserve">Нарастание цитолиза и билирубинемии сочетаются с возникновением: слабости, </w:t>
      </w:r>
    </w:p>
    <w:p w:rsidR="00C44B85" w:rsidRDefault="00D64694">
      <w:pPr>
        <w:ind w:left="-3" w:right="407"/>
      </w:pPr>
      <w:r>
        <w:t>«печеночного» запаха, бо</w:t>
      </w:r>
      <w:r>
        <w:t>лезненности в эпигастрии при пальпации, гепатомегалии, нарушения сна и аппетита, симптомов нарушения функций ЦНС, нарушением психических функций. На заключительном этапе заболевания прогрессируют признаки тяжелой острой печеночной недостаточности, сопровож</w:t>
      </w:r>
      <w:r>
        <w:t>дающейся симптомами гепатаргии, азотемии, печеночной комы, респираторной недостаточностью, гипер- или гипотермией, острого почечного повреждения (протеинурия, микрогематурия, снижение объема выделяемой мочи (мл/кг/час) и клиренса креатинина до 50 мл/мин [7</w:t>
      </w:r>
      <w:r>
        <w:t xml:space="preserve">, 8, 23]. </w:t>
      </w:r>
    </w:p>
    <w:p w:rsidR="00C44B85" w:rsidRDefault="00D64694">
      <w:pPr>
        <w:ind w:left="-13" w:right="407" w:firstLine="425"/>
      </w:pPr>
      <w:r>
        <w:t>Коагулопатия (ДВС-синдромом) возникает вследствие специфического поражения основных факторов коагуляции – понижаются печеночные факторы свертывания крови (II, V, VII и X), что сопровождается: кровоточивостью десен, петехиальными внутрикожными кр</w:t>
      </w:r>
      <w:r>
        <w:t xml:space="preserve">овоизлияниями и кровоизлияниями в слизистые оболочки, «кофейной гущей», кровавой диареей, темным дегтеобразным стулом, носовыми, маточными кровотечениями и гематурией. </w:t>
      </w:r>
    </w:p>
    <w:p w:rsidR="00C44B85" w:rsidRDefault="00D64694">
      <w:pPr>
        <w:spacing w:after="0" w:line="259" w:lineRule="auto"/>
        <w:ind w:left="425" w:firstLine="0"/>
        <w:jc w:val="left"/>
      </w:pPr>
      <w:r>
        <w:t xml:space="preserve"> </w:t>
      </w:r>
    </w:p>
    <w:p w:rsidR="00C44B85" w:rsidRDefault="00D64694">
      <w:pPr>
        <w:spacing w:after="131" w:line="259" w:lineRule="auto"/>
        <w:ind w:left="425" w:firstLine="0"/>
        <w:jc w:val="left"/>
      </w:pPr>
      <w:r>
        <w:rPr>
          <w:sz w:val="28"/>
        </w:rPr>
        <w:t xml:space="preserve">1.6.3. Поражение почек </w:t>
      </w:r>
    </w:p>
    <w:p w:rsidR="00C44B85" w:rsidRDefault="00D64694">
      <w:pPr>
        <w:ind w:left="-13" w:right="407" w:firstLine="425"/>
      </w:pPr>
      <w:r>
        <w:t>Доминирование острого почечного повреждения (преренальная, ре</w:t>
      </w:r>
      <w:r>
        <w:t xml:space="preserve">нальная) возникает при токсическом действии яда грибов вызывающими </w:t>
      </w:r>
      <w:r>
        <w:t>орелланиновый синдром</w:t>
      </w:r>
      <w:r>
        <w:t>: Паутинник оранжево-красный, Паутинник красивейший (острое почечное повреждение). Характерным является длительный инкубационный период – от 3 до 17 дней (до 20-и дней)</w:t>
      </w:r>
      <w:r>
        <w:t xml:space="preserve"> после употребления 40-60 г свежих грибов (содержат 10-15 мг орелланина). Клинические признаки повреждения почек начинаются с болей в поясничной области, тошноты, рвоты и гипертермии. В последующем пациенты отмечают наличие жажды, болей в области суставов,</w:t>
      </w:r>
      <w:r>
        <w:t xml:space="preserve"> миалгии, парестезии. У подавляющего большинства пациентов выявляется тубуло-интерстициальный нефрит, проявляющийся олигоанурией, протеинурией, периферическими отеками (наблюдается анасарка). В 15-25% случаев отмечается острое почечное повреждение, заканчи</w:t>
      </w:r>
      <w:r>
        <w:t xml:space="preserve">вающаяся в 20-30% переходом в хроническую почечную недостаточность. Токсический агент – ореланин, может присутствовать в крови пострадавшего до 10 сутки. Поражение печени весьма умеренное и ограничивается гепатопатией легкой и средней степени тяжести. </w:t>
      </w:r>
    </w:p>
    <w:p w:rsidR="00C44B85" w:rsidRDefault="00D64694">
      <w:pPr>
        <w:ind w:left="-13" w:right="407" w:firstLine="425"/>
      </w:pPr>
      <w:r>
        <w:t>Отр</w:t>
      </w:r>
      <w:r>
        <w:t>авляющее вещество в грибах различных видов имеет специфическую направленность их биологического действия. Химическая структура яда определяет тропность к органам и системам организма, которая определяется как «избирательная токсичность», что клинически про</w:t>
      </w:r>
      <w:r>
        <w:t xml:space="preserve">является развитием синдромов заболевания, иногда сочетающихся друг с другом [7, 10, 11]. </w:t>
      </w:r>
    </w:p>
    <w:p w:rsidR="00C44B85" w:rsidRDefault="00D64694">
      <w:pPr>
        <w:spacing w:after="0" w:line="259" w:lineRule="auto"/>
        <w:ind w:left="425" w:firstLine="0"/>
        <w:jc w:val="left"/>
      </w:pPr>
      <w:r>
        <w:t xml:space="preserve"> </w:t>
      </w:r>
    </w:p>
    <w:p w:rsidR="00C44B85" w:rsidRDefault="00D64694">
      <w:pPr>
        <w:spacing w:after="93" w:line="248" w:lineRule="auto"/>
        <w:ind w:left="1419" w:right="225" w:hanging="994"/>
        <w:jc w:val="left"/>
      </w:pPr>
      <w:r>
        <w:rPr>
          <w:sz w:val="28"/>
        </w:rPr>
        <w:t xml:space="preserve">1.6.4. Синдромы, возникающие при токсическом действии ядов грибов </w:t>
      </w:r>
    </w:p>
    <w:p w:rsidR="00C44B85" w:rsidRDefault="00D64694">
      <w:pPr>
        <w:spacing w:after="26" w:line="259" w:lineRule="auto"/>
        <w:ind w:left="420"/>
        <w:jc w:val="left"/>
      </w:pPr>
      <w:r>
        <w:t xml:space="preserve">Фаллоидиновый синдром </w:t>
      </w:r>
    </w:p>
    <w:p w:rsidR="00C44B85" w:rsidRDefault="00D64694">
      <w:pPr>
        <w:ind w:left="-13" w:right="407" w:firstLine="425"/>
      </w:pPr>
      <w:r>
        <w:t>Синдром сопровождается латентным периодом до 6-36 часов. Период острого токсического гастроэнтерити – симптомы поражения желудочно-кишечного тракта. Кислотно-щелочные и водно-электролитные нарушения – гипонатриемия, гипокалиемия, гипохлоремия, метаболическ</w:t>
      </w:r>
      <w:r>
        <w:t>ий ацидоз. Далее клинические проявления острого токсического гастроэнтерита уменьшаются – период мнимого благополучия (1-2 дня) и далее возникают клинические проявления выраженных нарушений функций печени и почек.</w:t>
      </w:r>
      <w:r>
        <w:t xml:space="preserve"> </w:t>
      </w:r>
    </w:p>
    <w:p w:rsidR="00C44B85" w:rsidRDefault="00D64694">
      <w:pPr>
        <w:ind w:left="-13" w:right="407" w:firstLine="425"/>
      </w:pPr>
      <w:r>
        <w:t>Синдром при употреблении Лепиота гельвеол</w:t>
      </w:r>
      <w:r>
        <w:t xml:space="preserve">а (из группы – гриб токсичный) сопровождается выраженными нарушениями функций печени и почек. </w:t>
      </w:r>
    </w:p>
    <w:p w:rsidR="00C44B85" w:rsidRDefault="00D64694">
      <w:pPr>
        <w:spacing w:after="0" w:line="259" w:lineRule="auto"/>
        <w:ind w:left="425" w:firstLine="0"/>
        <w:jc w:val="left"/>
      </w:pPr>
      <w:r>
        <w:t xml:space="preserve"> </w:t>
      </w:r>
    </w:p>
    <w:p w:rsidR="00C44B85" w:rsidRDefault="00D64694">
      <w:pPr>
        <w:spacing w:after="26" w:line="259" w:lineRule="auto"/>
        <w:ind w:left="420"/>
        <w:jc w:val="left"/>
      </w:pPr>
      <w:r>
        <w:t xml:space="preserve">Гиромитриновый синдром </w:t>
      </w:r>
    </w:p>
    <w:p w:rsidR="00C44B85" w:rsidRDefault="00D64694">
      <w:pPr>
        <w:ind w:left="-13" w:right="407" w:firstLine="425"/>
      </w:pPr>
      <w:r>
        <w:t>Синдром сопровождается латентным периодом до 3-25 часов. Период острого токсического гастроэнтерита – симптомы поражения желудочно-кише</w:t>
      </w:r>
      <w:r>
        <w:t>чного тракта. Возникают клинические проявления выраженных нарушений функций печени – гепатопатия I-III ст. Поражение почек протекает с нефропатией I ст. или без нее. Тяжесть течения и органные нарушения зависят от поступившей дозы токсического вещества. Мо</w:t>
      </w:r>
      <w:r>
        <w:t>жет возникнуть</w:t>
      </w:r>
      <w:r>
        <w:t xml:space="preserve"> </w:t>
      </w:r>
      <w:r>
        <w:t xml:space="preserve">гемолиз и гемоглобинурийный нефроз. </w:t>
      </w:r>
    </w:p>
    <w:p w:rsidR="00C44B85" w:rsidRDefault="00D64694">
      <w:pPr>
        <w:spacing w:after="0" w:line="259" w:lineRule="auto"/>
        <w:ind w:left="425" w:firstLine="0"/>
        <w:jc w:val="left"/>
      </w:pPr>
      <w:r>
        <w:t xml:space="preserve"> </w:t>
      </w:r>
    </w:p>
    <w:p w:rsidR="00C44B85" w:rsidRDefault="00D64694">
      <w:pPr>
        <w:spacing w:after="26" w:line="259" w:lineRule="auto"/>
        <w:ind w:left="420"/>
        <w:jc w:val="left"/>
      </w:pPr>
      <w:r>
        <w:t xml:space="preserve">Паксилюсный синдром </w:t>
      </w:r>
    </w:p>
    <w:p w:rsidR="00C44B85" w:rsidRDefault="00D64694">
      <w:pPr>
        <w:ind w:left="-13" w:right="407" w:firstLine="425"/>
      </w:pPr>
      <w:r>
        <w:t>Синдром сопровождается латентным периодом до 1-6 часов. Возникает спастическая боль и острый токсический гастроэнтерит. Гепатопатия и нефропатия I-II ст. Острый гемолиз. При отсроче</w:t>
      </w:r>
      <w:r>
        <w:t xml:space="preserve">нном оказании помощи – гепатопатия и нефропатия III ст., ДВС-синдром. </w:t>
      </w:r>
    </w:p>
    <w:p w:rsidR="00C44B85" w:rsidRDefault="00D64694">
      <w:pPr>
        <w:spacing w:after="0" w:line="259" w:lineRule="auto"/>
        <w:ind w:left="425" w:firstLine="0"/>
        <w:jc w:val="left"/>
      </w:pPr>
      <w:r>
        <w:t xml:space="preserve"> </w:t>
      </w:r>
    </w:p>
    <w:p w:rsidR="00C44B85" w:rsidRDefault="00D64694">
      <w:pPr>
        <w:spacing w:after="26" w:line="259" w:lineRule="auto"/>
        <w:ind w:left="420"/>
        <w:jc w:val="left"/>
      </w:pPr>
      <w:r>
        <w:t xml:space="preserve">Орелланиновый синдром </w:t>
      </w:r>
    </w:p>
    <w:p w:rsidR="00C44B85" w:rsidRDefault="00D64694">
      <w:pPr>
        <w:ind w:left="-13" w:right="407" w:firstLine="425"/>
      </w:pPr>
      <w:r>
        <w:t>Течение синдрома во многом обусловлено индивидуальной чувствительностью и преморбидным состоянием пациента. Латентный период от 36 часов до 10-17 суток [14]. Пе</w:t>
      </w:r>
      <w:r>
        <w:t>рвые симптомы – гипертермия, слабость, боли в поясничной области и в области живота. Симптомы поражения желудочно-кишечного тракта и неврологические нарушения (головная боль, шум в ушах, заторможенность). Острое почечное повреждение. Серозиты. Нарастают на</w:t>
      </w:r>
      <w:r>
        <w:t>рушения функций ЦНС – тремор, парестезии, кома. На 10 сутки у пациента в крови был обнаружен орелланин в концентрации 6,12 мг/л [14]. Стадия выздоровления протекает несколько месяцев с возможным переходом в хроническую почечную недостаточность [8]. Учитыва</w:t>
      </w:r>
      <w:r>
        <w:t xml:space="preserve">я вышеизложенное отравление Паутинником оранжево-красным и красивейшим, в отличии от отравлений другими ядами грибов проявляется длительным латентным периодом, развитием острого почечного повреждения и минимальными повреждениями ткани печени. </w:t>
      </w:r>
    </w:p>
    <w:p w:rsidR="00C44B85" w:rsidRDefault="00D64694">
      <w:pPr>
        <w:spacing w:after="0" w:line="259" w:lineRule="auto"/>
        <w:ind w:left="425" w:firstLine="0"/>
        <w:jc w:val="left"/>
      </w:pPr>
      <w:r>
        <w:t xml:space="preserve"> </w:t>
      </w:r>
    </w:p>
    <w:p w:rsidR="00C44B85" w:rsidRDefault="00D64694">
      <w:pPr>
        <w:spacing w:after="26" w:line="259" w:lineRule="auto"/>
        <w:ind w:left="420"/>
        <w:jc w:val="left"/>
      </w:pPr>
      <w:r>
        <w:t>Проксимано</w:t>
      </w:r>
      <w:r>
        <w:t xml:space="preserve">вый синдром </w:t>
      </w:r>
    </w:p>
    <w:p w:rsidR="00C44B85" w:rsidRDefault="00D64694">
      <w:pPr>
        <w:ind w:left="-13" w:right="407" w:firstLine="425"/>
      </w:pPr>
      <w:r>
        <w:t>Инкубационный период длится от 8 до 48 часов. Начальные клинические проявления сопровождаются острым токсическим гастроэнтеритом с последующим развитием острой почечной недостаточности и гепатопатией II степени которая, по течению носит «фонов</w:t>
      </w:r>
      <w:r>
        <w:t xml:space="preserve">ый» характер и, как правило, имеет благоприятное течение. </w:t>
      </w:r>
    </w:p>
    <w:p w:rsidR="00C44B85" w:rsidRDefault="00D64694">
      <w:pPr>
        <w:spacing w:after="0" w:line="259" w:lineRule="auto"/>
        <w:ind w:left="425" w:firstLine="0"/>
        <w:jc w:val="left"/>
      </w:pPr>
      <w:r>
        <w:t xml:space="preserve"> </w:t>
      </w:r>
    </w:p>
    <w:p w:rsidR="00C44B85" w:rsidRDefault="00D64694">
      <w:pPr>
        <w:spacing w:after="26" w:line="259" w:lineRule="auto"/>
        <w:ind w:left="420"/>
        <w:jc w:val="left"/>
      </w:pPr>
      <w:r>
        <w:t xml:space="preserve">Коприновый синдром </w:t>
      </w:r>
    </w:p>
    <w:p w:rsidR="00C44B85" w:rsidRDefault="00D64694">
      <w:pPr>
        <w:ind w:left="-13" w:right="407" w:firstLine="425"/>
      </w:pPr>
      <w:r>
        <w:t>Развитие синдрома, как было отмечено в патогенезе, развивается в результате накопления ацетальдегида. При совместном приеме Навозника чернильно-черного (Coprinus atramentharius) и алкоголя инкубационный период длится 20-30 мин. Увеличение продолжительности</w:t>
      </w:r>
      <w:r>
        <w:t xml:space="preserve"> периода до 2-3 суток может быть при отсроченном, по времени, приеме алкоголя, после употребления грибов. </w:t>
      </w:r>
    </w:p>
    <w:p w:rsidR="00C44B85" w:rsidRDefault="00D64694">
      <w:pPr>
        <w:ind w:left="-13" w:right="407" w:firstLine="425"/>
      </w:pPr>
      <w:r>
        <w:t>Ведущие клинические проявления: нарушения функций ЦНС – головная боль, головокружение, шум в ушах, далее – психомоторное возбуждение, судорожный прис</w:t>
      </w:r>
      <w:r>
        <w:t>туп, непродуктивные формы нарушения сознания; нарушения сердечно-сосудистой системы – синусовая тахикардия, гипотензия; вегетативные нарушения – гиперемия кожных покровов, гипергидроз, тошнота, рвота, жидкий стул. Наличие у пациента ишемической болезни сер</w:t>
      </w:r>
      <w:r>
        <w:t xml:space="preserve">дца, атеросклероза, бронхиальной астмы, предполагает повышения риска ишемии миокарда и головного мозга, нежелательного исхода заболевания. </w:t>
      </w:r>
    </w:p>
    <w:p w:rsidR="00C44B85" w:rsidRDefault="00D64694">
      <w:pPr>
        <w:spacing w:after="0" w:line="259" w:lineRule="auto"/>
        <w:ind w:left="425" w:firstLine="0"/>
        <w:jc w:val="left"/>
      </w:pPr>
      <w:r>
        <w:t xml:space="preserve"> </w:t>
      </w:r>
    </w:p>
    <w:p w:rsidR="00C44B85" w:rsidRDefault="00D64694">
      <w:pPr>
        <w:spacing w:after="26" w:line="259" w:lineRule="auto"/>
        <w:ind w:left="420"/>
        <w:jc w:val="left"/>
      </w:pPr>
      <w:r>
        <w:t xml:space="preserve">Резиноидный синдром </w:t>
      </w:r>
    </w:p>
    <w:p w:rsidR="00C44B85" w:rsidRDefault="00D64694">
      <w:pPr>
        <w:ind w:left="-13" w:right="407" w:firstLine="425"/>
      </w:pPr>
      <w:r>
        <w:t xml:space="preserve">Синдром сопровождается острым токсическим гастроэнтеритом, протекающим в легкой форме, когда </w:t>
      </w:r>
      <w:r>
        <w:t xml:space="preserve">нет нарушения функций других органов и тяжелой – когда желудочно-кишечные нарушения сопровождаются гиповолемией, дисэлектролитемией, нарушением кислотно-щелочного баланса, почечным повреждением и токсическим гепатитом. </w:t>
      </w:r>
    </w:p>
    <w:p w:rsidR="00C44B85" w:rsidRDefault="00D64694">
      <w:pPr>
        <w:ind w:left="437" w:right="407"/>
      </w:pPr>
      <w:r>
        <w:t>Легкая форма</w:t>
      </w:r>
      <w:r>
        <w:t xml:space="preserve"> токсического процесса н</w:t>
      </w:r>
      <w:r>
        <w:t xml:space="preserve">аблюдается при употреблении: </w:t>
      </w:r>
    </w:p>
    <w:p w:rsidR="00C44B85" w:rsidRDefault="00D64694">
      <w:pPr>
        <w:numPr>
          <w:ilvl w:val="0"/>
          <w:numId w:val="4"/>
        </w:numPr>
        <w:ind w:right="407" w:hanging="360"/>
      </w:pPr>
      <w:r>
        <w:t xml:space="preserve">Ложнодождевик обыкновенный (Scleroderma aurantium). </w:t>
      </w:r>
    </w:p>
    <w:p w:rsidR="00C44B85" w:rsidRDefault="00D64694">
      <w:pPr>
        <w:numPr>
          <w:ilvl w:val="0"/>
          <w:numId w:val="4"/>
        </w:numPr>
        <w:ind w:right="407" w:hanging="360"/>
      </w:pPr>
      <w:r>
        <w:t xml:space="preserve">Шампиньон рыжеющий (желтокожий) (Agaricus xanthodermus, син. Psalliota xanthoderma). </w:t>
      </w:r>
    </w:p>
    <w:p w:rsidR="00C44B85" w:rsidRDefault="00D64694">
      <w:pPr>
        <w:numPr>
          <w:ilvl w:val="0"/>
          <w:numId w:val="4"/>
        </w:numPr>
        <w:ind w:right="407" w:hanging="360"/>
      </w:pPr>
      <w:r>
        <w:t xml:space="preserve">Желчный гриб, син. Горчак (Tylopilus felleus, син. Boletus felleus). </w:t>
      </w:r>
    </w:p>
    <w:p w:rsidR="00C44B85" w:rsidRDefault="00D64694">
      <w:pPr>
        <w:numPr>
          <w:ilvl w:val="0"/>
          <w:numId w:val="4"/>
        </w:numPr>
        <w:ind w:right="407" w:hanging="360"/>
      </w:pPr>
      <w:r>
        <w:t xml:space="preserve">Рогатик бледный (Ramaria pallida). </w:t>
      </w:r>
    </w:p>
    <w:p w:rsidR="00C44B85" w:rsidRDefault="00D64694">
      <w:pPr>
        <w:numPr>
          <w:ilvl w:val="0"/>
          <w:numId w:val="4"/>
        </w:numPr>
        <w:ind w:right="407" w:hanging="360"/>
      </w:pPr>
      <w:r>
        <w:t xml:space="preserve">Валуй ложный (Hebeloma cristulineforme). </w:t>
      </w:r>
    </w:p>
    <w:p w:rsidR="00C44B85" w:rsidRDefault="00D64694">
      <w:pPr>
        <w:numPr>
          <w:ilvl w:val="0"/>
          <w:numId w:val="4"/>
        </w:numPr>
        <w:ind w:right="407" w:hanging="360"/>
      </w:pPr>
      <w:r>
        <w:t xml:space="preserve">Млечник обыкновенный, син. Гладыш (Lactarius helvus). </w:t>
      </w:r>
    </w:p>
    <w:p w:rsidR="00C44B85" w:rsidRDefault="00D64694">
      <w:pPr>
        <w:numPr>
          <w:ilvl w:val="0"/>
          <w:numId w:val="4"/>
        </w:numPr>
        <w:ind w:right="407" w:hanging="360"/>
      </w:pPr>
      <w:r>
        <w:t xml:space="preserve">Млечник блеклый (Lactarius vietus). </w:t>
      </w:r>
    </w:p>
    <w:p w:rsidR="00C44B85" w:rsidRDefault="00D64694">
      <w:pPr>
        <w:numPr>
          <w:ilvl w:val="0"/>
          <w:numId w:val="4"/>
        </w:numPr>
        <w:ind w:right="407" w:hanging="360"/>
      </w:pPr>
      <w:r>
        <w:t xml:space="preserve">Сыроежка едкая, рвотная (Russula emetica). </w:t>
      </w:r>
    </w:p>
    <w:p w:rsidR="00C44B85" w:rsidRDefault="00D64694">
      <w:pPr>
        <w:numPr>
          <w:ilvl w:val="0"/>
          <w:numId w:val="4"/>
        </w:numPr>
        <w:ind w:right="407" w:hanging="360"/>
      </w:pPr>
      <w:r>
        <w:t>Масленок перечный (Suillus piperatus, син.</w:t>
      </w:r>
      <w:r>
        <w:t xml:space="preserve"> Boletus piperatus). </w:t>
      </w:r>
    </w:p>
    <w:p w:rsidR="00C44B85" w:rsidRDefault="00D64694">
      <w:pPr>
        <w:numPr>
          <w:ilvl w:val="0"/>
          <w:numId w:val="4"/>
        </w:numPr>
        <w:ind w:right="407" w:hanging="360"/>
      </w:pPr>
      <w:r>
        <w:t xml:space="preserve">Лактариус зонариус (Lactarius zonorius). </w:t>
      </w:r>
    </w:p>
    <w:p w:rsidR="00C44B85" w:rsidRDefault="00D64694">
      <w:pPr>
        <w:numPr>
          <w:ilvl w:val="0"/>
          <w:numId w:val="4"/>
        </w:numPr>
        <w:ind w:right="407" w:hanging="360"/>
      </w:pPr>
      <w:r>
        <w:t xml:space="preserve">Локтариус бленниус (Lactarius blennius). </w:t>
      </w:r>
    </w:p>
    <w:p w:rsidR="00C44B85" w:rsidRDefault="00D64694">
      <w:pPr>
        <w:numPr>
          <w:ilvl w:val="0"/>
          <w:numId w:val="4"/>
        </w:numPr>
        <w:ind w:right="407" w:hanging="360"/>
      </w:pPr>
      <w:r>
        <w:t xml:space="preserve">Клавариа ауреа (Clavaria aurea, син. Ramaria aurea).  </w:t>
      </w:r>
    </w:p>
    <w:p w:rsidR="00C44B85" w:rsidRDefault="00D64694">
      <w:pPr>
        <w:numPr>
          <w:ilvl w:val="0"/>
          <w:numId w:val="4"/>
        </w:numPr>
        <w:ind w:right="407" w:hanging="360"/>
      </w:pPr>
      <w:r>
        <w:t xml:space="preserve">Лисичка ложная (Hygrophoropsis aurantiaca). </w:t>
      </w:r>
    </w:p>
    <w:p w:rsidR="00C44B85" w:rsidRDefault="00D64694">
      <w:pPr>
        <w:numPr>
          <w:ilvl w:val="0"/>
          <w:numId w:val="4"/>
        </w:numPr>
        <w:ind w:right="407" w:hanging="360"/>
      </w:pPr>
      <w:r>
        <w:t xml:space="preserve">Млечник серо-розовый (Lactarius helvus). </w:t>
      </w:r>
    </w:p>
    <w:p w:rsidR="00C44B85" w:rsidRDefault="00D64694">
      <w:pPr>
        <w:numPr>
          <w:ilvl w:val="0"/>
          <w:numId w:val="4"/>
        </w:numPr>
        <w:ind w:right="407" w:hanging="360"/>
      </w:pPr>
      <w:r>
        <w:t>Негниючн</w:t>
      </w:r>
      <w:r>
        <w:t xml:space="preserve">ик колесовидный (Marasmius rotula). </w:t>
      </w:r>
    </w:p>
    <w:p w:rsidR="00C44B85" w:rsidRDefault="00D64694">
      <w:pPr>
        <w:numPr>
          <w:ilvl w:val="0"/>
          <w:numId w:val="4"/>
        </w:numPr>
        <w:ind w:right="407" w:hanging="360"/>
      </w:pPr>
      <w:r>
        <w:t xml:space="preserve">Клавариа формоза (Clavaria Formosa, син. Ramaria Formosa). </w:t>
      </w:r>
    </w:p>
    <w:p w:rsidR="00C44B85" w:rsidRDefault="00D64694">
      <w:pPr>
        <w:ind w:left="-13" w:right="407" w:firstLine="425"/>
      </w:pPr>
      <w:r>
        <w:t>Латентный период от 15 минут до 3 часов, после чего возникает тошнота, рвота и жидкий стул, иногда длительная диарея, приводящая к гиповолемии и дисэлектролите</w:t>
      </w:r>
      <w:r>
        <w:t xml:space="preserve">мии, нарушению кислотно-щелочного баланса, преренальное почечное повреждение и токсический гепатит. Энтерогенная интоксикация возникает в результате повышения проницаемости кишечного барьера для условно патогенной микрофлоры кишечника. </w:t>
      </w:r>
    </w:p>
    <w:p w:rsidR="00C44B85" w:rsidRDefault="00D64694">
      <w:pPr>
        <w:ind w:left="437" w:right="407"/>
      </w:pPr>
      <w:r>
        <w:t>Тяжелая форма</w:t>
      </w:r>
      <w:r>
        <w:t xml:space="preserve"> токси</w:t>
      </w:r>
      <w:r>
        <w:t xml:space="preserve">ческого процесса наблюдается при употреблении: </w:t>
      </w:r>
    </w:p>
    <w:p w:rsidR="00C44B85" w:rsidRDefault="00D64694">
      <w:pPr>
        <w:ind w:left="435" w:right="407"/>
      </w:pPr>
      <w:r>
        <w:t xml:space="preserve">Высокотоксичных грибов: </w:t>
      </w:r>
    </w:p>
    <w:p w:rsidR="00C44B85" w:rsidRDefault="00D64694">
      <w:pPr>
        <w:numPr>
          <w:ilvl w:val="0"/>
          <w:numId w:val="5"/>
        </w:numPr>
        <w:ind w:right="407" w:hanging="360"/>
      </w:pPr>
      <w:r>
        <w:t xml:space="preserve">Энтолома ядовитая (Entoloma sinuatum), син. Энтолома бледная, Энтолома выемчатая (Rhodophyllus lividus). </w:t>
      </w:r>
    </w:p>
    <w:p w:rsidR="00C44B85" w:rsidRDefault="00D64694">
      <w:pPr>
        <w:numPr>
          <w:ilvl w:val="0"/>
          <w:numId w:val="5"/>
        </w:numPr>
        <w:ind w:right="407" w:hanging="360"/>
      </w:pPr>
      <w:r>
        <w:t xml:space="preserve">Рядовка ядовитая (тигровая) (Tricholoma pardinum). </w:t>
      </w:r>
    </w:p>
    <w:p w:rsidR="00C44B85" w:rsidRDefault="00D64694">
      <w:pPr>
        <w:numPr>
          <w:ilvl w:val="0"/>
          <w:numId w:val="5"/>
        </w:numPr>
        <w:ind w:right="407" w:hanging="360"/>
      </w:pPr>
      <w:r>
        <w:t>Рядовка заостренная (Tric</w:t>
      </w:r>
      <w:r>
        <w:t xml:space="preserve">holoma virgatum). </w:t>
      </w:r>
    </w:p>
    <w:p w:rsidR="00C44B85" w:rsidRDefault="00D64694">
      <w:pPr>
        <w:numPr>
          <w:ilvl w:val="0"/>
          <w:numId w:val="5"/>
        </w:numPr>
        <w:ind w:right="407" w:hanging="360"/>
      </w:pPr>
      <w:r>
        <w:t xml:space="preserve">Ложноопенек серно-желтый (Hypholoma fasciculare). </w:t>
      </w:r>
    </w:p>
    <w:p w:rsidR="00C44B85" w:rsidRDefault="00D64694">
      <w:pPr>
        <w:numPr>
          <w:ilvl w:val="0"/>
          <w:numId w:val="5"/>
        </w:numPr>
        <w:ind w:right="407" w:hanging="360"/>
      </w:pPr>
      <w:r>
        <w:t xml:space="preserve">Мухомор смитиана (Amanita smithiana). </w:t>
      </w:r>
    </w:p>
    <w:p w:rsidR="00C44B85" w:rsidRDefault="00D64694">
      <w:pPr>
        <w:ind w:left="435" w:right="407"/>
      </w:pPr>
      <w:r>
        <w:t xml:space="preserve">Токсичных грибов: </w:t>
      </w:r>
    </w:p>
    <w:p w:rsidR="00C44B85" w:rsidRDefault="00D64694">
      <w:pPr>
        <w:numPr>
          <w:ilvl w:val="0"/>
          <w:numId w:val="6"/>
        </w:numPr>
        <w:ind w:right="407" w:hanging="360"/>
      </w:pPr>
      <w:r>
        <w:t xml:space="preserve">Рядовка серно-желтая (Tricholoma sulphureum). </w:t>
      </w:r>
    </w:p>
    <w:p w:rsidR="00C44B85" w:rsidRDefault="00D64694">
      <w:pPr>
        <w:numPr>
          <w:ilvl w:val="0"/>
          <w:numId w:val="6"/>
        </w:numPr>
        <w:ind w:right="407" w:hanging="360"/>
      </w:pPr>
      <w:r>
        <w:t xml:space="preserve">Сатанинский гриб (Boletus satanas). </w:t>
      </w:r>
    </w:p>
    <w:p w:rsidR="00C44B85" w:rsidRDefault="00D64694">
      <w:pPr>
        <w:numPr>
          <w:ilvl w:val="0"/>
          <w:numId w:val="6"/>
        </w:numPr>
        <w:ind w:right="407" w:hanging="360"/>
      </w:pPr>
      <w:r>
        <w:t xml:space="preserve">Волнушка розовая (Lactarius torminosus). </w:t>
      </w:r>
    </w:p>
    <w:p w:rsidR="00C44B85" w:rsidRDefault="00D64694">
      <w:pPr>
        <w:numPr>
          <w:ilvl w:val="0"/>
          <w:numId w:val="6"/>
        </w:numPr>
        <w:ind w:right="407" w:hanging="360"/>
      </w:pPr>
      <w:r>
        <w:t xml:space="preserve">Энтолома нидозорум (Entoloma nidosorus). </w:t>
      </w:r>
    </w:p>
    <w:p w:rsidR="00C44B85" w:rsidRDefault="00D64694">
      <w:pPr>
        <w:numPr>
          <w:ilvl w:val="0"/>
          <w:numId w:val="6"/>
        </w:numPr>
        <w:ind w:right="407" w:hanging="360"/>
      </w:pPr>
      <w:r>
        <w:t xml:space="preserve">Энтолома бледно-белая (Entoloma lividoalbus). </w:t>
      </w:r>
    </w:p>
    <w:p w:rsidR="00C44B85" w:rsidRDefault="00D64694">
      <w:pPr>
        <w:numPr>
          <w:ilvl w:val="0"/>
          <w:numId w:val="6"/>
        </w:numPr>
        <w:ind w:right="407" w:hanging="360"/>
      </w:pPr>
      <w:r>
        <w:t xml:space="preserve">Энтолома вернус (Entoloma vtrnus). </w:t>
      </w:r>
    </w:p>
    <w:p w:rsidR="00C44B85" w:rsidRDefault="00D64694">
      <w:pPr>
        <w:ind w:left="-13" w:right="407" w:firstLine="425"/>
      </w:pPr>
      <w:r>
        <w:t xml:space="preserve">При употреблении </w:t>
      </w:r>
      <w:r>
        <w:rPr>
          <w:u w:val="single" w:color="000000"/>
        </w:rPr>
        <w:t>высокотоксичных грибов</w:t>
      </w:r>
      <w:r>
        <w:t xml:space="preserve"> клинические проявления возникают через 1-9 часов латентного периода и сопровождаются: остры</w:t>
      </w:r>
      <w:r>
        <w:t>м токсическим гастроэнтеритом с упорной неукротимой рвотой и спастической болью в области живота, энтерит профузный со зловонным запахом; гиповолемией и дисэлектролитемией, нарушением кислотно-щелочного баланса; преренальное почечное повреждение и токсичес</w:t>
      </w:r>
      <w:r>
        <w:t xml:space="preserve">кий гепатит. </w:t>
      </w:r>
    </w:p>
    <w:p w:rsidR="00C44B85" w:rsidRDefault="00D64694">
      <w:pPr>
        <w:ind w:left="-13" w:right="407" w:firstLine="425"/>
      </w:pPr>
      <w:r>
        <w:t xml:space="preserve">При употреблении </w:t>
      </w:r>
      <w:r>
        <w:rPr>
          <w:u w:val="single" w:color="000000"/>
        </w:rPr>
        <w:t>токсичных грибов</w:t>
      </w:r>
      <w:r>
        <w:t xml:space="preserve"> клинические проявления возникают через 24 часа латентного периода и сопровождаются: острым токсическим гастроэнтеритом с рвотой; гиповолемией и дисэлектролитемией, нарушением кислотно-щелочного баланса; прере</w:t>
      </w:r>
      <w:r>
        <w:t xml:space="preserve">нальное почечное повреждение и токсический гепатит. </w:t>
      </w:r>
    </w:p>
    <w:p w:rsidR="00C44B85" w:rsidRDefault="00D64694">
      <w:pPr>
        <w:spacing w:after="0" w:line="259" w:lineRule="auto"/>
        <w:ind w:left="425" w:firstLine="0"/>
        <w:jc w:val="left"/>
      </w:pPr>
      <w:r>
        <w:t xml:space="preserve"> </w:t>
      </w:r>
    </w:p>
    <w:p w:rsidR="00C44B85" w:rsidRDefault="00D64694">
      <w:pPr>
        <w:spacing w:after="26" w:line="259" w:lineRule="auto"/>
        <w:ind w:left="420"/>
        <w:jc w:val="left"/>
      </w:pPr>
      <w:r>
        <w:t xml:space="preserve">Судориновый синдром (мускариновый) </w:t>
      </w:r>
    </w:p>
    <w:p w:rsidR="00C44B85" w:rsidRDefault="00D64694">
      <w:pPr>
        <w:ind w:left="435" w:right="407"/>
      </w:pPr>
      <w:r>
        <w:t xml:space="preserve">Инкубационный период от 15 минут до 2 часов. </w:t>
      </w:r>
    </w:p>
    <w:p w:rsidR="00C44B85" w:rsidRDefault="00D64694">
      <w:pPr>
        <w:ind w:left="-13" w:right="407" w:firstLine="425"/>
      </w:pPr>
      <w:r>
        <w:t xml:space="preserve">Течение синдрома обусловлено влиянием токсических веществ, которые формирует мускариноподобный синдром, проявляется: </w:t>
      </w:r>
    </w:p>
    <w:p w:rsidR="00C44B85" w:rsidRDefault="00D64694">
      <w:pPr>
        <w:numPr>
          <w:ilvl w:val="0"/>
          <w:numId w:val="7"/>
        </w:numPr>
        <w:ind w:right="407" w:hanging="360"/>
      </w:pPr>
      <w:r>
        <w:t xml:space="preserve">острым токсическиим гастроэнтеритом (первые клинические проявления) который имет особенности – повышение тонуса (миогенный тонус) и перистальтики; </w:t>
      </w:r>
    </w:p>
    <w:p w:rsidR="00C44B85" w:rsidRDefault="00D64694">
      <w:pPr>
        <w:numPr>
          <w:ilvl w:val="0"/>
          <w:numId w:val="7"/>
        </w:numPr>
        <w:ind w:right="407" w:hanging="360"/>
      </w:pPr>
      <w:r>
        <w:t xml:space="preserve">гиперсекрецией – гипергидроз, гиперсаливация, ринорея и эпифора; </w:t>
      </w:r>
    </w:p>
    <w:p w:rsidR="00C44B85" w:rsidRDefault="00D64694">
      <w:pPr>
        <w:numPr>
          <w:ilvl w:val="0"/>
          <w:numId w:val="7"/>
        </w:numPr>
        <w:ind w:right="407" w:hanging="360"/>
      </w:pPr>
      <w:r>
        <w:t>нарушением функции сердечно-сосудистой сис</w:t>
      </w:r>
      <w:r>
        <w:t xml:space="preserve">темы – брадикардия, вазодилатация, гипотония; </w:t>
      </w:r>
    </w:p>
    <w:p w:rsidR="00C44B85" w:rsidRDefault="00D64694">
      <w:pPr>
        <w:numPr>
          <w:ilvl w:val="0"/>
          <w:numId w:val="7"/>
        </w:numPr>
        <w:ind w:right="407" w:hanging="360"/>
      </w:pPr>
      <w:r>
        <w:t xml:space="preserve">нарушением функций дыхательной системы – бронхорея, бронхоспазм; </w:t>
      </w:r>
    </w:p>
    <w:p w:rsidR="00C44B85" w:rsidRDefault="00D64694">
      <w:pPr>
        <w:numPr>
          <w:ilvl w:val="0"/>
          <w:numId w:val="7"/>
        </w:numPr>
        <w:ind w:right="407" w:hanging="360"/>
      </w:pPr>
      <w:r>
        <w:t>нарушением функций ЦНС и определяется тем, что мускарин не проникает через гематоэнцефалический барьер и сознание у пациентов не нарушается; возникают расстройства эмоциональной сферы в ответ на вышеуказанные нарушения функций органов и систем, которые про</w:t>
      </w:r>
      <w:r>
        <w:t xml:space="preserve">являются в виде: нарушение понимания, осознания и проявления естественных эмоций, в том числе их глубины, выраженности и подвижности; </w:t>
      </w:r>
    </w:p>
    <w:p w:rsidR="00C44B85" w:rsidRDefault="00D64694">
      <w:pPr>
        <w:numPr>
          <w:ilvl w:val="0"/>
          <w:numId w:val="7"/>
        </w:numPr>
        <w:ind w:right="407" w:hanging="360"/>
      </w:pPr>
      <w:r>
        <w:t>нарушением психических функций – дисфория, тревога, агрессивность, делирий (клиника напоминает психдислептический синдром</w:t>
      </w:r>
      <w:r>
        <w:t xml:space="preserve">); </w:t>
      </w:r>
    </w:p>
    <w:p w:rsidR="00C44B85" w:rsidRDefault="00D64694">
      <w:pPr>
        <w:numPr>
          <w:ilvl w:val="0"/>
          <w:numId w:val="7"/>
        </w:numPr>
        <w:ind w:right="407" w:hanging="360"/>
      </w:pPr>
      <w:r>
        <w:t xml:space="preserve">другие симптомы – миоз, конвергенция невозможна, поллакиурия, ощущение холода (озноб возникающий при нормальной температуре тела), парастезии, мышечная дрожь; </w:t>
      </w:r>
    </w:p>
    <w:p w:rsidR="00C44B85" w:rsidRDefault="00D64694">
      <w:pPr>
        <w:numPr>
          <w:ilvl w:val="0"/>
          <w:numId w:val="7"/>
        </w:numPr>
        <w:ind w:right="407" w:hanging="360"/>
      </w:pPr>
      <w:r>
        <w:t>длительность клинической симптоматики до 5 часов.</w:t>
      </w:r>
      <w:r>
        <w:t xml:space="preserve"> </w:t>
      </w:r>
    </w:p>
    <w:p w:rsidR="00C44B85" w:rsidRDefault="00D64694">
      <w:pPr>
        <w:spacing w:after="0" w:line="259" w:lineRule="auto"/>
        <w:ind w:left="425" w:firstLine="0"/>
        <w:jc w:val="left"/>
      </w:pPr>
      <w:r>
        <w:t xml:space="preserve"> </w:t>
      </w:r>
    </w:p>
    <w:p w:rsidR="00C44B85" w:rsidRDefault="00D64694">
      <w:pPr>
        <w:spacing w:after="26" w:line="259" w:lineRule="auto"/>
        <w:ind w:left="420"/>
        <w:jc w:val="left"/>
      </w:pPr>
      <w:r>
        <w:t xml:space="preserve">Психомиметические синдромы </w:t>
      </w:r>
    </w:p>
    <w:p w:rsidR="00C44B85" w:rsidRDefault="00D64694">
      <w:pPr>
        <w:numPr>
          <w:ilvl w:val="0"/>
          <w:numId w:val="8"/>
        </w:numPr>
        <w:ind w:right="407" w:hanging="360"/>
      </w:pPr>
      <w:r>
        <w:t>Психотониче</w:t>
      </w:r>
      <w:r>
        <w:t xml:space="preserve">ский (микоатропиновый) синдром </w:t>
      </w:r>
    </w:p>
    <w:p w:rsidR="00C44B85" w:rsidRDefault="00D64694">
      <w:pPr>
        <w:ind w:left="-13" w:right="407" w:firstLine="425"/>
      </w:pPr>
      <w:r>
        <w:t>Инкубационный период от 15 мин до 4 часов. Клинические проявления заболевания определяются как антихолинергический синдром: дезориентация во времени, пространстве, личности, событиях; галлюцинации (зрительные, слуховые); суд</w:t>
      </w:r>
      <w:r>
        <w:t xml:space="preserve">орожный приступ, сухой кожный покров и слизистые, мидриаз, тахикардия, уменьшение перистальтики кишечника. Вариабельность указанных симптомов и их выраженность зависит от вида токсина и его количества в грибах.  </w:t>
      </w:r>
    </w:p>
    <w:p w:rsidR="00C44B85" w:rsidRDefault="00D64694">
      <w:pPr>
        <w:ind w:left="-13" w:right="407" w:firstLine="425"/>
      </w:pPr>
      <w:r>
        <w:t>Для клинических проявлений острого отравлен</w:t>
      </w:r>
      <w:r>
        <w:t>ия Мухомором пантерным, к указанным выше, добавляются дисфория сменяющаяся страхом и делирием, отмечается атаксия, возможна клиника поражения периферического двигательного нейрона проявляющаяся арефлексией, атонией, фасцикуляциями и симптомами поражения дв</w:t>
      </w:r>
      <w:r>
        <w:t>игательного нейрона – мышечная гипертония, гиперрефлексия глубоких и арефлексия (гипорефлексия) кожных рефлексов, патологические синкинезии – содружественные движения, они непроизвольные, возникающие на фоне произвольных (все симптомы вариабельны). При тяж</w:t>
      </w:r>
      <w:r>
        <w:t>елом течении отравления имеет место желудочно-кишечные нарушения. Разнонаправленное, дозозависимое и временное действие комплекса веществ варьирует в значимых для течения симптомов пределах – тахикардия-брадикардия; сухость слизистых – увеличение саливации</w:t>
      </w:r>
      <w:r>
        <w:t xml:space="preserve">; сухой кожный покров – гипергидроз; мидриаз – миоз; гипертензия-коллапс; атония-судорожный приступ. </w:t>
      </w:r>
    </w:p>
    <w:p w:rsidR="00C44B85" w:rsidRDefault="00D64694">
      <w:pPr>
        <w:ind w:left="-13" w:right="407" w:firstLine="425"/>
      </w:pPr>
      <w:r>
        <w:t>При приеме мухоморов,</w:t>
      </w:r>
      <w:r>
        <w:t xml:space="preserve"> </w:t>
      </w:r>
      <w:r>
        <w:t>вызывающих клинические проявления психотоническогоий (микоатропинового) синдрома – Мухомор красный, пантерный, желтый, пышный, в отл</w:t>
      </w:r>
      <w:r>
        <w:t>ичии от наркотических препаратов отсутствует эйфория, а ведущим клиническим признаком являются подавленность настроения и чувство страха [8]. При употреблении Мухомора красного и пантерного через 30-180 минут возникает депрессия, атаксия, гиперкинезы, галл</w:t>
      </w:r>
      <w:r>
        <w:t xml:space="preserve">юцинации, отмечается истероидное поведение [24]. При тяжелом отравлении Мухомором красным </w:t>
      </w:r>
    </w:p>
    <w:p w:rsidR="00C44B85" w:rsidRDefault="00D64694">
      <w:pPr>
        <w:numPr>
          <w:ilvl w:val="0"/>
          <w:numId w:val="8"/>
        </w:numPr>
        <w:ind w:right="407" w:hanging="360"/>
      </w:pPr>
      <w:r>
        <w:t xml:space="preserve">Психдислептические синдромы </w:t>
      </w:r>
    </w:p>
    <w:p w:rsidR="00C44B85" w:rsidRDefault="00D64694">
      <w:pPr>
        <w:ind w:left="-13" w:right="407" w:firstLine="425"/>
      </w:pPr>
      <w:r>
        <w:t xml:space="preserve">Псилобициновый синдром проявляется синестическими галлюцинациями в ответ на воздействие наркотических химических веществ. </w:t>
      </w:r>
    </w:p>
    <w:p w:rsidR="00C44B85" w:rsidRDefault="00D64694">
      <w:pPr>
        <w:ind w:left="-13" w:right="407" w:firstLine="425"/>
      </w:pPr>
      <w:r>
        <w:t>Стерил-пироно</w:t>
      </w:r>
      <w:r>
        <w:t xml:space="preserve">вый синдром формируется на основании зрительных галлюцинаций. Механизм действия меконовой кислоты на организм человека мало изучен, тем не менее воздействие на центральную нервную систему связывают именно с этим химическим веществом [8]. </w:t>
      </w:r>
    </w:p>
    <w:p w:rsidR="00C44B85" w:rsidRDefault="00D64694">
      <w:pPr>
        <w:ind w:left="-13" w:right="407" w:firstLine="425"/>
      </w:pPr>
      <w:r>
        <w:t>Индоламиновый син</w:t>
      </w:r>
      <w:r>
        <w:t xml:space="preserve">дром формируется на основании слуховых галлюцинаций, возникающих при воздействии производных индоламина на серотонинергические рецепторы головного мозга [8]. </w:t>
      </w:r>
    </w:p>
    <w:p w:rsidR="00C44B85" w:rsidRDefault="00D64694">
      <w:pPr>
        <w:spacing w:after="33" w:line="259" w:lineRule="auto"/>
        <w:ind w:left="425" w:firstLine="0"/>
        <w:jc w:val="left"/>
      </w:pPr>
      <w:r>
        <w:t xml:space="preserve"> </w:t>
      </w:r>
    </w:p>
    <w:p w:rsidR="00C44B85" w:rsidRDefault="00D64694">
      <w:pPr>
        <w:pStyle w:val="Heading2"/>
        <w:spacing w:after="228"/>
        <w:ind w:left="420" w:right="46"/>
      </w:pPr>
      <w:r>
        <w:t>2. ДИАГНОСТИКА ЗАБОЛЕВАНИЯ ИЛИ СОСТОЯНИЯ (ГРУППЫ ЗАБОЛЕВАНИЙ ИЛИ СОСТОЯНИЙ), МЕДИЦИНСКИЕ ПОКАЗА</w:t>
      </w:r>
      <w:r>
        <w:t xml:space="preserve">НИЯ И ПРОТИВОПОКАЗАНИЯ К ПРИМЕНЕНИЮ МЕТОДОВ ДИАГНОСТИКИ </w:t>
      </w:r>
    </w:p>
    <w:p w:rsidR="00C44B85" w:rsidRDefault="00D64694">
      <w:pPr>
        <w:ind w:left="435" w:right="407"/>
      </w:pPr>
      <w:r>
        <w:t xml:space="preserve">При диагностике необходимо опираться на следующие диагностические критерии: </w:t>
      </w:r>
    </w:p>
    <w:p w:rsidR="00C44B85" w:rsidRDefault="00D64694">
      <w:pPr>
        <w:numPr>
          <w:ilvl w:val="0"/>
          <w:numId w:val="9"/>
        </w:numPr>
        <w:ind w:right="407" w:hanging="360"/>
      </w:pPr>
      <w:r>
        <w:t xml:space="preserve">очевидность употребления грибов; </w:t>
      </w:r>
    </w:p>
    <w:p w:rsidR="00C44B85" w:rsidRDefault="00D64694">
      <w:pPr>
        <w:numPr>
          <w:ilvl w:val="0"/>
          <w:numId w:val="9"/>
        </w:numPr>
        <w:ind w:right="407" w:hanging="360"/>
      </w:pPr>
      <w:r>
        <w:t xml:space="preserve">наличие симптомов и признаков токсического действия, соответствующих синдромам, опасным для жизни и здоровья пациентов; </w:t>
      </w:r>
    </w:p>
    <w:p w:rsidR="00C44B85" w:rsidRDefault="00D64694">
      <w:pPr>
        <w:numPr>
          <w:ilvl w:val="0"/>
          <w:numId w:val="9"/>
        </w:numPr>
        <w:ind w:right="407" w:hanging="360"/>
      </w:pPr>
      <w:r>
        <w:t>имеющиеся симптомы или признаки не могут быть объяснены заболеванием, не связанным с употреблением грибов, а также другими состояниями.</w:t>
      </w:r>
      <w:r>
        <w:t xml:space="preserve"> </w:t>
      </w:r>
    </w:p>
    <w:p w:rsidR="00C44B85" w:rsidRDefault="00D64694">
      <w:pPr>
        <w:spacing w:after="33" w:line="259" w:lineRule="auto"/>
        <w:ind w:left="283" w:firstLine="0"/>
        <w:jc w:val="left"/>
      </w:pPr>
      <w:r>
        <w:t xml:space="preserve"> </w:t>
      </w:r>
    </w:p>
    <w:p w:rsidR="00C44B85" w:rsidRDefault="00D64694">
      <w:pPr>
        <w:pStyle w:val="Heading3"/>
        <w:ind w:left="420" w:right="46"/>
      </w:pPr>
      <w:r>
        <w:t xml:space="preserve">2.1. Жалобы и анамнез </w:t>
      </w:r>
    </w:p>
    <w:p w:rsidR="00C44B85" w:rsidRDefault="00D64694">
      <w:pPr>
        <w:ind w:left="-13" w:right="407" w:firstLine="425"/>
      </w:pPr>
      <w:r>
        <w:t>Жалобы при остром отравлении зависят от вида гриба и дозы поступившего вещества и определяются симптомами и синдромами, периодом отравления, недостаточностью функций органов и систем организма. Также жалобы пациента могут быть об</w:t>
      </w:r>
      <w:r>
        <w:t>условлены развитием осложнений в токсикогенный и соматогенный периоды острого отравления. В латентный период и период мнимого благополучия клинические проявления могут отсутствовать или быть минимальны. В период выраженных клинических проявлений заболевани</w:t>
      </w:r>
      <w:r>
        <w:t xml:space="preserve">я жалобы могут отсутствовать, в связи с выраженными нарушениями функций, прежде всего ЦНС, так как контакт с пациентом ограничен. </w:t>
      </w:r>
    </w:p>
    <w:p w:rsidR="00C44B85" w:rsidRDefault="00D64694">
      <w:pPr>
        <w:numPr>
          <w:ilvl w:val="0"/>
          <w:numId w:val="10"/>
        </w:numPr>
        <w:ind w:right="407" w:hanging="360"/>
      </w:pPr>
      <w:r>
        <w:t>Рекомендуется осмотр врачом скорой медицинской помощи (врачом-специалистом) при оказании скорой медицинской помощи, либо осмо</w:t>
      </w:r>
      <w:r>
        <w:t xml:space="preserve">тр фельдшером скорой медицинской помощи (специалистом со средним медицинским образованием) при оказании скорой медицинской помощи всем пациентам с подозрением на отравление грибами с целью первичной диагностики заболевания [8, 11]. </w:t>
      </w:r>
    </w:p>
    <w:p w:rsidR="00C44B85" w:rsidRDefault="00D64694">
      <w:pPr>
        <w:ind w:left="293" w:right="407"/>
      </w:pPr>
      <w:r>
        <w:t xml:space="preserve">УДД – 5, УУР – С. </w:t>
      </w:r>
    </w:p>
    <w:p w:rsidR="00C44B85" w:rsidRDefault="00D64694">
      <w:pPr>
        <w:numPr>
          <w:ilvl w:val="0"/>
          <w:numId w:val="10"/>
        </w:numPr>
        <w:ind w:right="407" w:hanging="360"/>
      </w:pPr>
      <w:r>
        <w:t>Реко</w:t>
      </w:r>
      <w:r>
        <w:t xml:space="preserve">мендуется сбор анамнеза и жалоб у всех пациентов с подозрением на острое отравление грибами с целью первичной диагностики заболевания [11]. </w:t>
      </w:r>
    </w:p>
    <w:p w:rsidR="00C44B85" w:rsidRDefault="00D64694">
      <w:pPr>
        <w:ind w:left="293" w:right="407"/>
      </w:pPr>
      <w:r>
        <w:t xml:space="preserve">УДД – 5, УУР – С. </w:t>
      </w:r>
    </w:p>
    <w:p w:rsidR="00C44B85" w:rsidRDefault="00D64694">
      <w:pPr>
        <w:spacing w:after="4" w:line="288" w:lineRule="auto"/>
        <w:ind w:left="-15" w:right="403" w:firstLine="273"/>
      </w:pPr>
      <w:r>
        <w:t>Комментарии: В случае отравления грибами общие принципы сбора токсикологического анамнеза далеко</w:t>
      </w:r>
      <w:r>
        <w:t xml:space="preserve"> не всегда возможно применить. Это касается выяснения таких сведений как: вид или название гриба, принятого пострадавшим; времени их приема (экспозиция яда в организме), позволяющих с определенной точностью определить стадию отравления; обстоятельств, сопу</w:t>
      </w:r>
      <w:r>
        <w:t>тствующих развитию отравления (случайное или преднамеренное отравление). Практически все перечисленное не удается выяснить, когда отсутствуют родственники, а сам пациент не может по состоянию сообщать необходимые сведения. В таких случаях диагноз устанавли</w:t>
      </w:r>
      <w:r>
        <w:t xml:space="preserve">вается по клиническому синдрому. Также необходимо уточнить факт употребления грибов в пищу несколькими людьми с целью диагностики «группового» отравления грибами. </w:t>
      </w:r>
    </w:p>
    <w:p w:rsidR="00C44B85" w:rsidRDefault="00D64694">
      <w:pPr>
        <w:spacing w:after="4" w:line="288" w:lineRule="auto"/>
        <w:ind w:left="-15" w:right="403" w:firstLine="273"/>
      </w:pPr>
      <w:r>
        <w:t>Жалобы больного при остром отравлении грибами зависят от вида грибов, дозы и времени действи</w:t>
      </w:r>
      <w:r>
        <w:t>я (экспозиции). В начале заболевания жалобы связаны с токсическим гастроэнтеритом (тошнота, рвота, диспепсические расстройства), в латентный период жалобы могут отсутствовать. В период выраженных клинических проявлений жалобы больного связаны с нарастанием</w:t>
      </w:r>
      <w:r>
        <w:t xml:space="preserve"> явлений печеночной недостаточности, дисэлектролитными нарушениями, поражением ЦНС [2, 6, 7, 8]. </w:t>
      </w:r>
    </w:p>
    <w:p w:rsidR="00C44B85" w:rsidRDefault="00D64694">
      <w:pPr>
        <w:numPr>
          <w:ilvl w:val="0"/>
          <w:numId w:val="10"/>
        </w:numPr>
        <w:ind w:right="407" w:hanging="360"/>
      </w:pPr>
      <w:r>
        <w:t>Рекомендуется проводить диагностику заболевания на основе токсикологической обстановки (обнаружение оставшихся грибов в помещении), токсикологического анамнез</w:t>
      </w:r>
      <w:r>
        <w:t xml:space="preserve">а, направленного на выявление сведений об употреблении грибов, а также клинических симптомах и синдромах заболевания у всех пациентов с подозрением на острое отравление грибами с целью первичной диагностики заболевания [11]. </w:t>
      </w:r>
    </w:p>
    <w:p w:rsidR="00C44B85" w:rsidRDefault="00D64694">
      <w:pPr>
        <w:ind w:left="293" w:right="407"/>
      </w:pPr>
      <w:r>
        <w:t xml:space="preserve">УДД – 5, УУР – С. </w:t>
      </w:r>
    </w:p>
    <w:p w:rsidR="00C44B85" w:rsidRDefault="00D64694">
      <w:pPr>
        <w:spacing w:after="4" w:line="288" w:lineRule="auto"/>
        <w:ind w:left="-15" w:right="403" w:firstLine="273"/>
      </w:pPr>
      <w:r>
        <w:t>Комментарии</w:t>
      </w:r>
      <w:r>
        <w:t>: диагностика токсического действия грибов основывается на данных анамнеза и, в основном, на характерных симптомах: острый токсический гастроэнтерит, гиповолемия, дисэлектролитемия, острое почечное повреждение, гепатопатия, метаболический ацидоз, нарушение</w:t>
      </w:r>
      <w:r>
        <w:t xml:space="preserve"> функций ЦНС. Кроме того, при промывании желудка кусочки грибов могут находиться в промывных водах (рвотных массах). При отравлении теми или иными видами грибов имеется последовательная череда периодов (латентный, период острого токсического гастроэнтерита</w:t>
      </w:r>
      <w:r>
        <w:t>, мнимого благополучия и выраженных клинических проявлений) в развитии синдромов. Клиническая диагностика должна проводиться также с учетом стадии отравления – токсикогенной и соматогенной [</w:t>
      </w:r>
      <w:r>
        <w:t>2</w:t>
      </w:r>
      <w:r>
        <w:t xml:space="preserve">, 7]. </w:t>
      </w:r>
    </w:p>
    <w:p w:rsidR="00C44B85" w:rsidRDefault="00D64694">
      <w:pPr>
        <w:numPr>
          <w:ilvl w:val="0"/>
          <w:numId w:val="10"/>
        </w:numPr>
        <w:ind w:right="407" w:hanging="360"/>
      </w:pPr>
      <w:r>
        <w:t>Рекомендуется на этапе специализированной медицинской помо</w:t>
      </w:r>
      <w:r>
        <w:t xml:space="preserve">щи прием (осмотр, консультация) врачом-токсикологом и/или врачом-анестезиологом-реаниматологом (по тяжести состояния) [3, 7, 41]. </w:t>
      </w:r>
    </w:p>
    <w:p w:rsidR="00C44B85" w:rsidRDefault="00D64694">
      <w:pPr>
        <w:ind w:left="293" w:right="407"/>
      </w:pPr>
      <w:r>
        <w:t xml:space="preserve">УДД – 5, УУР – С. </w:t>
      </w:r>
    </w:p>
    <w:p w:rsidR="00C44B85" w:rsidRDefault="00D64694">
      <w:pPr>
        <w:spacing w:after="33" w:line="259" w:lineRule="auto"/>
        <w:ind w:left="283" w:firstLine="0"/>
        <w:jc w:val="left"/>
      </w:pPr>
      <w:r>
        <w:t xml:space="preserve"> </w:t>
      </w:r>
    </w:p>
    <w:p w:rsidR="00C44B85" w:rsidRDefault="00D64694">
      <w:pPr>
        <w:pStyle w:val="Heading3"/>
        <w:ind w:left="420" w:right="46"/>
      </w:pPr>
      <w:r>
        <w:t xml:space="preserve">2.2. Физикальное обследование </w:t>
      </w:r>
    </w:p>
    <w:p w:rsidR="00C44B85" w:rsidRDefault="00D64694">
      <w:pPr>
        <w:numPr>
          <w:ilvl w:val="0"/>
          <w:numId w:val="11"/>
        </w:numPr>
        <w:ind w:right="407" w:hanging="360"/>
      </w:pPr>
      <w:r>
        <w:t xml:space="preserve">Рекомендуется приём (осмотр, консультация) врачом токсикологом первичный – и/или приём (осмотр, консультация) врачом анестезиологом-реаниматологом первичный, не позднее 10 минут от момента поступления в стационар всем пациентам с подозрением на отравление </w:t>
      </w:r>
      <w:r>
        <w:t xml:space="preserve">грибами с целью первичной диагностики заболевания [2, 7, 8]. </w:t>
      </w:r>
    </w:p>
    <w:p w:rsidR="00C44B85" w:rsidRDefault="00D64694">
      <w:pPr>
        <w:ind w:left="293" w:right="407"/>
      </w:pPr>
      <w:r>
        <w:t xml:space="preserve">УДД – 5, УУР – С. </w:t>
      </w:r>
    </w:p>
    <w:p w:rsidR="00C44B85" w:rsidRDefault="00D64694">
      <w:pPr>
        <w:numPr>
          <w:ilvl w:val="0"/>
          <w:numId w:val="11"/>
        </w:numPr>
        <w:ind w:right="407" w:hanging="360"/>
      </w:pPr>
      <w:r>
        <w:t>Рекомендуется проведение визуального осмотра терапевтического с оценкой состояния кожных покровов, слизистых и величины зрачков всем пациентам с острым отравлением грибами с ц</w:t>
      </w:r>
      <w:r>
        <w:t xml:space="preserve">елью подтверждения диагноза и оценки степени тяжести состояния [2, 2, 7, 8]. </w:t>
      </w:r>
    </w:p>
    <w:p w:rsidR="00C44B85" w:rsidRDefault="00D64694">
      <w:pPr>
        <w:ind w:left="293" w:right="407"/>
      </w:pPr>
      <w:r>
        <w:t xml:space="preserve">УДД – 5, УУР – С. </w:t>
      </w:r>
    </w:p>
    <w:p w:rsidR="00C44B85" w:rsidRDefault="00D64694">
      <w:pPr>
        <w:spacing w:after="4" w:line="288" w:lineRule="auto"/>
        <w:ind w:left="-15" w:right="403" w:firstLine="273"/>
      </w:pPr>
      <w:r>
        <w:t>Комментарии</w:t>
      </w:r>
      <w:r>
        <w:t>. Изменение кожных покровов может свидетельствовать о поражении печени. Специфическая окраска кожных покровов – желтушный цвет зависти от стадии отравления. Нарушение белково-синтетической функции способствует формированию отеков. Необходимо обратить внима</w:t>
      </w:r>
      <w:r>
        <w:t>ние на петехиальную сыпь и внутрикожные кровоизлияния, формирование которых возникает в результате токсического поражения печени – геморрагический синдром, коагулопатия (нарушение клиренса активированных факторов свертывания</w:t>
      </w:r>
      <w:r>
        <w:t xml:space="preserve">) </w:t>
      </w:r>
      <w:r>
        <w:t>[</w:t>
      </w:r>
      <w:r>
        <w:t>2</w:t>
      </w:r>
      <w:r>
        <w:t>, 7, 8].</w:t>
      </w:r>
      <w:r>
        <w:t xml:space="preserve"> </w:t>
      </w:r>
    </w:p>
    <w:p w:rsidR="00C44B85" w:rsidRDefault="00D64694">
      <w:pPr>
        <w:numPr>
          <w:ilvl w:val="0"/>
          <w:numId w:val="11"/>
        </w:numPr>
        <w:ind w:right="407" w:hanging="360"/>
      </w:pPr>
      <w:r>
        <w:t>Рекомендуется оцен</w:t>
      </w:r>
      <w:r>
        <w:t xml:space="preserve">ить состояние неврологического статуса всем больным с острым отравлением грибами с целью диагностики тяжести острого отравления </w:t>
      </w:r>
    </w:p>
    <w:p w:rsidR="00C44B85" w:rsidRDefault="00D64694">
      <w:pPr>
        <w:ind w:left="730" w:right="407"/>
      </w:pPr>
      <w:r>
        <w:t xml:space="preserve">[7, 8, 26, 27].  </w:t>
      </w:r>
    </w:p>
    <w:p w:rsidR="00C44B85" w:rsidRDefault="00D64694">
      <w:pPr>
        <w:ind w:left="293" w:right="407"/>
      </w:pPr>
      <w:r>
        <w:t xml:space="preserve">УДД – 5, УУР – С. </w:t>
      </w:r>
    </w:p>
    <w:p w:rsidR="00C44B85" w:rsidRDefault="00D64694">
      <w:pPr>
        <w:spacing w:after="4" w:line="288" w:lineRule="auto"/>
        <w:ind w:left="-15" w:right="403" w:firstLine="273"/>
      </w:pPr>
      <w:r>
        <w:t>Комментарии. Необходимо оценить функции ЦНС – состояние сознания (ясное, оглушение, сопор,</w:t>
      </w:r>
      <w:r>
        <w:t xml:space="preserve"> кома); судорожный приступ; психомоторное возбуждение, обманы восприятия, галлюцинации различных сфер чувств. При констатации комы необходимо оценить ее глубину по шкале комы Глазго (Приложение Г1). Оценить наличие или отсутствие рефлексов (двигательные, в</w:t>
      </w:r>
      <w:r>
        <w:t xml:space="preserve">егетативные), состояние мышечного тонуса. </w:t>
      </w:r>
      <w:r>
        <w:t xml:space="preserve"> </w:t>
      </w:r>
      <w:r>
        <w:t xml:space="preserve">Рекомендуется оценить состояние системы дыхания (измерение частоты дыхания, аускультация терапевтическая, пульсоксиметрия) всем больным с острым отравлением грибами с целью выявления или исключения осложнений со </w:t>
      </w:r>
      <w:r>
        <w:t xml:space="preserve">стороны дыхательной системы [2, 10, 18, 48]. </w:t>
      </w:r>
    </w:p>
    <w:p w:rsidR="00C44B85" w:rsidRDefault="00D64694">
      <w:pPr>
        <w:ind w:left="293" w:right="407"/>
      </w:pPr>
      <w:r>
        <w:t xml:space="preserve">УДД – 5, УУР – С. </w:t>
      </w:r>
    </w:p>
    <w:p w:rsidR="00C44B85" w:rsidRDefault="00D64694">
      <w:pPr>
        <w:spacing w:after="4" w:line="288" w:lineRule="auto"/>
        <w:ind w:left="-15" w:right="403" w:firstLine="273"/>
      </w:pPr>
      <w:r>
        <w:t xml:space="preserve">Комментарии. Нарушения со стороны дыхательной системы могут быть центрального генеза (в результате токсической энцефалопатии или гепатоэнцефалопатии) или периферического генеза (в результате </w:t>
      </w:r>
      <w:r>
        <w:t xml:space="preserve">аспирационного синдрома, пневмонии). </w:t>
      </w:r>
    </w:p>
    <w:p w:rsidR="00C44B85" w:rsidRDefault="00D64694">
      <w:pPr>
        <w:numPr>
          <w:ilvl w:val="0"/>
          <w:numId w:val="12"/>
        </w:numPr>
        <w:ind w:right="407" w:hanging="360"/>
      </w:pPr>
      <w:r>
        <w:t>Рекомендуется проведение оценки состояния сердечно-сосудистой системы (измерение частоты сердцебиения, исследование пульса, аускультация терапевтическая, измерение артериального давления на периферических артериях) у в</w:t>
      </w:r>
      <w:r>
        <w:t xml:space="preserve">сех пациентов с острым отравлением грибами с целью диагностики осложнений и степени тяжести отравления [2, 7, 8, 26, 27].  </w:t>
      </w:r>
    </w:p>
    <w:p w:rsidR="00C44B85" w:rsidRDefault="00D64694">
      <w:pPr>
        <w:ind w:left="293" w:right="407"/>
      </w:pPr>
      <w:r>
        <w:t xml:space="preserve">УДД – 5, УУР – С. </w:t>
      </w:r>
    </w:p>
    <w:p w:rsidR="00C44B85" w:rsidRDefault="00D64694">
      <w:pPr>
        <w:numPr>
          <w:ilvl w:val="0"/>
          <w:numId w:val="12"/>
        </w:numPr>
        <w:ind w:right="407" w:hanging="360"/>
      </w:pPr>
      <w:r>
        <w:t xml:space="preserve">Рекомендуется проведение оценки состояния ЖКТ и мочевыделительной системы всем пациентам с подозрением на острое </w:t>
      </w:r>
      <w:r>
        <w:t xml:space="preserve">отравление грибами с целью диагностики заболевания [2, 6, 14, 15]. </w:t>
      </w:r>
    </w:p>
    <w:p w:rsidR="00C44B85" w:rsidRDefault="00D64694">
      <w:pPr>
        <w:ind w:left="293" w:right="407"/>
      </w:pPr>
      <w:r>
        <w:t xml:space="preserve">УДД – 5, УУР – С. </w:t>
      </w:r>
    </w:p>
    <w:p w:rsidR="00C44B85" w:rsidRDefault="00D64694">
      <w:pPr>
        <w:spacing w:after="4" w:line="288" w:lineRule="auto"/>
        <w:ind w:left="-15" w:right="403" w:firstLine="273"/>
      </w:pPr>
      <w:r>
        <w:t>Комментарии</w:t>
      </w:r>
      <w:r>
        <w:t>. Следует обратить внимание наличие или отсутствие печеночного запаха от пациента; признаков токсического гастроэнтерита, гиповолемии, гепатопатии. При пальпации живота может отмечаться болезненность, живот будет вздут. Необходимо оценить изменения стула –</w:t>
      </w:r>
      <w:r>
        <w:t xml:space="preserve"> обильный водянистый, холероподобный в виде «рисового отвара» с прожилками крови. Физикальные данные необходимо сопоставить с длительностью латентного периода типично для грибов </w:t>
      </w:r>
      <w:r>
        <w:rPr>
          <w:sz w:val="28"/>
        </w:rPr>
        <w:t xml:space="preserve">рода </w:t>
      </w:r>
      <w:r>
        <w:t>Говорушки, Волоконницы (15 минут – 2 часа), вызывающих резиноидный синдро</w:t>
      </w:r>
      <w:r>
        <w:t xml:space="preserve">м: Энтолома ядовитая, Рядовки, Ложноопенок серно-желтый, Сатанинский, Желчный, Шампиньон рыжеющий (30 минут – 3 часа). После окончания ОТГЭ наступает период «мнимого благополучия», который продолжается около 2-4 суток. При тяжелых формах отравления период </w:t>
      </w:r>
      <w:r>
        <w:t xml:space="preserve">укорачиваться до 8-12 часов. </w:t>
      </w:r>
    </w:p>
    <w:p w:rsidR="00C44B85" w:rsidRDefault="00D64694">
      <w:pPr>
        <w:numPr>
          <w:ilvl w:val="0"/>
          <w:numId w:val="12"/>
        </w:numPr>
        <w:ind w:right="407" w:hanging="360"/>
      </w:pPr>
      <w:r>
        <w:t xml:space="preserve">Рекомендуется ежедневный осмотр врачом-токсикологом с наблюдением и уходом среднего и младшего медицинского персонала в отделении стационара всем пациентам с острым отравлением грибами [7, 8, 26, 27]. </w:t>
      </w:r>
    </w:p>
    <w:p w:rsidR="00C44B85" w:rsidRDefault="00D64694">
      <w:pPr>
        <w:ind w:left="293" w:right="407"/>
      </w:pPr>
      <w:r>
        <w:t xml:space="preserve">УДД – 5, УУР – С. </w:t>
      </w:r>
    </w:p>
    <w:p w:rsidR="00C44B85" w:rsidRDefault="00D64694">
      <w:pPr>
        <w:numPr>
          <w:ilvl w:val="0"/>
          <w:numId w:val="12"/>
        </w:numPr>
        <w:ind w:right="407" w:hanging="360"/>
      </w:pPr>
      <w:r>
        <w:t>Реком</w:t>
      </w:r>
      <w:r>
        <w:t>ендуется проведение дифференциальной диагностики с заболеваниями/состояниями: пищевая токсикоинфекция, энтеровирусная инфекция, ботулизм, обострение хронических заболеваний желудочно-кишечного тракта, поджелудочной железы, острой хирургической патологией б</w:t>
      </w:r>
      <w:r>
        <w:t xml:space="preserve">рюшной полости, гепатиты различной этиологии, некоторыми острыми отравлениями (спиртами, хлорированными углеводородами, соединениями металлов и мышьяка) при отравлении грибами. [2, 7, 8]. </w:t>
      </w:r>
    </w:p>
    <w:p w:rsidR="00C44B85" w:rsidRDefault="00D64694">
      <w:pPr>
        <w:ind w:left="293" w:right="407"/>
      </w:pPr>
      <w:r>
        <w:t xml:space="preserve">УДД – 5, УУР – С. </w:t>
      </w:r>
    </w:p>
    <w:p w:rsidR="00C44B85" w:rsidRDefault="00D64694">
      <w:pPr>
        <w:spacing w:after="4" w:line="288" w:lineRule="auto"/>
        <w:ind w:left="-15" w:right="403" w:firstLine="273"/>
      </w:pPr>
      <w:r>
        <w:t>Комментарии: при дифференциальной диагностике не</w:t>
      </w:r>
      <w:r>
        <w:t>обходимо учитывать факт употребления в пищу грибов, длительность латентного периода и возникновение после него начальных симптомов заболевания, которое сопровождается: болями в животе, рвотой, холероподобным стулом с примесью крови, дающее основание считат</w:t>
      </w:r>
      <w:r>
        <w:t>ь, что у пациента имеет место отравление грибами. Рекомендуется при проведении дифференциальной диагностики учитывать, что для патологического процесса, возникающего при отравлении грибами, не характерно повышение температуры тела, в отличие от перечисленн</w:t>
      </w:r>
      <w:r>
        <w:t xml:space="preserve">ых выше заболеваний, сопровождающихся воспалением [2, 7, 8]. </w:t>
      </w:r>
    </w:p>
    <w:p w:rsidR="00C44B85" w:rsidRDefault="00D64694">
      <w:pPr>
        <w:spacing w:after="33" w:line="259" w:lineRule="auto"/>
        <w:ind w:left="283" w:firstLine="0"/>
        <w:jc w:val="left"/>
      </w:pPr>
      <w:r>
        <w:t xml:space="preserve"> </w:t>
      </w:r>
    </w:p>
    <w:p w:rsidR="00C44B85" w:rsidRDefault="00D64694">
      <w:pPr>
        <w:pStyle w:val="Heading3"/>
        <w:ind w:left="420" w:right="46"/>
      </w:pPr>
      <w:r>
        <w:t xml:space="preserve">2.3. Лабораторные диагностические исследования </w:t>
      </w:r>
    </w:p>
    <w:p w:rsidR="00C44B85" w:rsidRDefault="00D64694">
      <w:pPr>
        <w:numPr>
          <w:ilvl w:val="0"/>
          <w:numId w:val="13"/>
        </w:numPr>
        <w:ind w:right="407" w:hanging="360"/>
      </w:pPr>
      <w:r>
        <w:t>Рекомендуется пациентам с токсическим действием ядов содержащихся в грибах при подозрении на сочетанные отравления проведение судебно-химической</w:t>
      </w:r>
      <w:r>
        <w:t xml:space="preserve"> и химико-токсикологической экспертизы (исследования) содержания в крови, моче и внутренних органах алкоголя, наркотических средств и психотропных веществ, отравляющих веществ, лекарственных средств и на другие токсичные вещества с целью исключения сочетан</w:t>
      </w:r>
      <w:r>
        <w:t xml:space="preserve">ного отравления [3, 7, 8, 29, 66].  </w:t>
      </w:r>
    </w:p>
    <w:p w:rsidR="00C44B85" w:rsidRDefault="00D64694">
      <w:pPr>
        <w:ind w:left="293" w:right="407"/>
      </w:pPr>
      <w:r>
        <w:t xml:space="preserve">УДД – 5, УУР – С. </w:t>
      </w:r>
    </w:p>
    <w:p w:rsidR="00C44B85" w:rsidRDefault="00D64694">
      <w:pPr>
        <w:spacing w:after="4" w:line="288" w:lineRule="auto"/>
        <w:ind w:left="-15" w:right="403" w:firstLine="273"/>
      </w:pPr>
      <w:r>
        <w:t xml:space="preserve">Комментарии: В настоящее время утвержденных методик по исследованию химических веществ, содержащихся в грибах, нет. </w:t>
      </w:r>
    </w:p>
    <w:p w:rsidR="00C44B85" w:rsidRDefault="00D64694">
      <w:pPr>
        <w:numPr>
          <w:ilvl w:val="0"/>
          <w:numId w:val="13"/>
        </w:numPr>
        <w:ind w:right="407" w:hanging="360"/>
      </w:pPr>
      <w:r>
        <w:t>Рекомендуется проведение общего (клинического) анализа крови развернутого всем паци</w:t>
      </w:r>
      <w:r>
        <w:t xml:space="preserve">ентам с острым отравлением грибами с целью ранней диагностики возможных осложнений со стороны внутренних органов и сопутствующих заболеваний [2, 7, 8, 29, 39, 40, 41]. </w:t>
      </w:r>
    </w:p>
    <w:p w:rsidR="00C44B85" w:rsidRDefault="00D64694">
      <w:pPr>
        <w:ind w:left="293" w:right="407"/>
      </w:pPr>
      <w:r>
        <w:t xml:space="preserve">УДД – 5, УУР – С. </w:t>
      </w:r>
    </w:p>
    <w:p w:rsidR="00C44B85" w:rsidRDefault="00D64694">
      <w:pPr>
        <w:numPr>
          <w:ilvl w:val="0"/>
          <w:numId w:val="13"/>
        </w:numPr>
        <w:ind w:right="407" w:hanging="360"/>
      </w:pPr>
      <w:r>
        <w:t>Рекомендуется проведение общего (клинического) анализа мочи всем пац</w:t>
      </w:r>
      <w:r>
        <w:t>иентам с острым отравлением грибами с целью ранней диагностики возможных осложнений со стороны внутренних органов и сопутствующих заболеваний, выявления или не выявления гемолиза [7, 6].</w:t>
      </w:r>
      <w:r>
        <w:t xml:space="preserve"> </w:t>
      </w:r>
    </w:p>
    <w:p w:rsidR="00C44B85" w:rsidRDefault="00D64694">
      <w:pPr>
        <w:ind w:left="293" w:right="407"/>
      </w:pPr>
      <w:r>
        <w:t>УДД – 5, УУР – С.</w:t>
      </w:r>
      <w:r>
        <w:t xml:space="preserve"> </w:t>
      </w:r>
    </w:p>
    <w:p w:rsidR="00C44B85" w:rsidRDefault="00D64694">
      <w:pPr>
        <w:spacing w:after="4" w:line="288" w:lineRule="auto"/>
        <w:ind w:left="-15" w:right="403" w:firstLine="273"/>
      </w:pPr>
      <w:r>
        <w:t>Комментарии: при остром отравлении грибами (Строч</w:t>
      </w:r>
      <w:r>
        <w:t xml:space="preserve">ок обыкновенный, гигантский, осенний; Сморчок настоящий и конический) с формированием гиромитринового синдрома, развивается гемолиз и, соответственно, гемоглобинурийный нефроз [6]. </w:t>
      </w:r>
    </w:p>
    <w:p w:rsidR="00C44B85" w:rsidRDefault="00D64694">
      <w:pPr>
        <w:numPr>
          <w:ilvl w:val="0"/>
          <w:numId w:val="13"/>
        </w:numPr>
        <w:ind w:right="407" w:hanging="360"/>
      </w:pPr>
      <w:r>
        <w:t>Рекомендуется проведение анализа крови биохимического общетерапевтического</w:t>
      </w:r>
      <w:r>
        <w:t xml:space="preserve"> с исследованием уровня калия, натрия в крови всем пациентам с отравлением грибами с целью диагностики поражения печени и возможных осложнений со стороны других органов и систем [2, 7, 29]. </w:t>
      </w:r>
    </w:p>
    <w:p w:rsidR="00C44B85" w:rsidRDefault="00D64694">
      <w:pPr>
        <w:ind w:left="293" w:right="407"/>
      </w:pPr>
      <w:r>
        <w:t xml:space="preserve">УДД – 5, УУР – С. </w:t>
      </w:r>
    </w:p>
    <w:p w:rsidR="00C44B85" w:rsidRDefault="00D64694">
      <w:pPr>
        <w:numPr>
          <w:ilvl w:val="0"/>
          <w:numId w:val="13"/>
        </w:numPr>
        <w:ind w:right="407" w:hanging="360"/>
      </w:pPr>
      <w:r>
        <w:t>Рекомендуется проведение исследования свертыва</w:t>
      </w:r>
      <w:r>
        <w:t>ющей системы крови, включающий определение уровня фибриногена, международного нормализованного времени (МНО), протромбинового времени, активированного частичного тромбопластинового времени (АЧТВ) всем пациентам с отравлением грибами и поражением печени с ц</w:t>
      </w:r>
      <w:r>
        <w:t xml:space="preserve">елью диагностики коагулопатии и коррекции терапии [2, 7, 29, 43]. </w:t>
      </w:r>
    </w:p>
    <w:p w:rsidR="00C44B85" w:rsidRDefault="00D64694">
      <w:pPr>
        <w:ind w:left="-3" w:right="407"/>
      </w:pPr>
      <w:r>
        <w:t xml:space="preserve">УДД – 5, УУР – С. </w:t>
      </w:r>
    </w:p>
    <w:p w:rsidR="00C44B85" w:rsidRDefault="00D64694">
      <w:pPr>
        <w:numPr>
          <w:ilvl w:val="0"/>
          <w:numId w:val="13"/>
        </w:numPr>
        <w:ind w:right="407" w:hanging="360"/>
      </w:pPr>
      <w:r>
        <w:t xml:space="preserve">Рекомендуется исследование кислотно-основного состояния и газов крови всем пациентам с отравлением грибами тяжелой степени с целью своевременной диагностики возможных осложнений [2, 5, 6, 7, 29, 43, 44]. </w:t>
      </w:r>
    </w:p>
    <w:p w:rsidR="00C44B85" w:rsidRDefault="00D64694">
      <w:pPr>
        <w:ind w:left="293" w:right="407"/>
      </w:pPr>
      <w:r>
        <w:t xml:space="preserve">УДД – 5, УУР – С. </w:t>
      </w:r>
    </w:p>
    <w:p w:rsidR="00C44B85" w:rsidRDefault="00D64694">
      <w:pPr>
        <w:numPr>
          <w:ilvl w:val="0"/>
          <w:numId w:val="13"/>
        </w:numPr>
        <w:ind w:right="407" w:hanging="360"/>
      </w:pPr>
      <w:r>
        <w:t>Рекомендуется исследование показ</w:t>
      </w:r>
      <w:r>
        <w:t xml:space="preserve">ателей электролитного баланса (исследование уровня калия, натрия, хлоридов в крови, общего кальция в крови) всем пациентам с отравлением грибами тяжелой степени для подтверждения или исключения нарушений электролитного баланса [2, 7, 29, 45]. </w:t>
      </w:r>
    </w:p>
    <w:p w:rsidR="00C44B85" w:rsidRDefault="00D64694">
      <w:pPr>
        <w:ind w:left="293" w:right="407"/>
      </w:pPr>
      <w:r>
        <w:t>УДЦ – 5, УУР</w:t>
      </w:r>
      <w:r>
        <w:t xml:space="preserve"> – С. </w:t>
      </w:r>
    </w:p>
    <w:p w:rsidR="00C44B85" w:rsidRDefault="00D64694">
      <w:pPr>
        <w:numPr>
          <w:ilvl w:val="0"/>
          <w:numId w:val="13"/>
        </w:numPr>
        <w:ind w:right="407" w:hanging="360"/>
      </w:pPr>
      <w:r>
        <w:t xml:space="preserve">Рекомендуется проведения мероприятий дифференциальной диагностики заболеваний печени у пациентов с отравлением грибами средней и тяжелой степени с целью выявления или исключения вирусных гепатитов (В, С), [8, </w:t>
      </w:r>
      <w:r>
        <w:t>Ошибка! Источник ссылки не найден.</w:t>
      </w:r>
      <w:r>
        <w:t xml:space="preserve">, </w:t>
      </w:r>
      <w:r>
        <w:t>Ошиб</w:t>
      </w:r>
      <w:r>
        <w:t>ка! Источник ссылки не найден.</w:t>
      </w:r>
      <w:r>
        <w:t xml:space="preserve">, 46, 139]. </w:t>
      </w:r>
    </w:p>
    <w:p w:rsidR="00C44B85" w:rsidRDefault="00D64694">
      <w:pPr>
        <w:ind w:left="293" w:right="407"/>
      </w:pPr>
      <w:r>
        <w:t xml:space="preserve">УДД – 4, УУР – С. </w:t>
      </w:r>
    </w:p>
    <w:p w:rsidR="00C44B85" w:rsidRDefault="00D64694">
      <w:pPr>
        <w:numPr>
          <w:ilvl w:val="0"/>
          <w:numId w:val="13"/>
        </w:numPr>
        <w:ind w:right="407" w:hanging="360"/>
      </w:pPr>
      <w:r>
        <w:t xml:space="preserve">Рекомендуется определение основных групп крови по системе AB0, определение антигена D системы Резус (резус фактор) всем пациентам с острым отревлением грибами тяжелой степени с целью подготовки </w:t>
      </w:r>
      <w:r>
        <w:t xml:space="preserve">к возможной гемотрансфузии [2, 43, 45]. </w:t>
      </w:r>
    </w:p>
    <w:p w:rsidR="00C44B85" w:rsidRDefault="00D64694">
      <w:pPr>
        <w:ind w:left="293" w:right="407"/>
      </w:pPr>
      <w:r>
        <w:t xml:space="preserve">УДД – 5, УУР – С. </w:t>
      </w:r>
    </w:p>
    <w:p w:rsidR="00C44B85" w:rsidRDefault="00D64694">
      <w:pPr>
        <w:spacing w:after="33" w:line="259" w:lineRule="auto"/>
        <w:ind w:left="283" w:firstLine="0"/>
        <w:jc w:val="left"/>
      </w:pPr>
      <w:r>
        <w:t xml:space="preserve"> </w:t>
      </w:r>
    </w:p>
    <w:p w:rsidR="00C44B85" w:rsidRDefault="00D64694">
      <w:pPr>
        <w:pStyle w:val="Heading3"/>
        <w:ind w:left="420" w:right="46"/>
      </w:pPr>
      <w:r>
        <w:t xml:space="preserve">2.4. Инструментальные диагностические исследования </w:t>
      </w:r>
    </w:p>
    <w:p w:rsidR="00C44B85" w:rsidRDefault="00D64694">
      <w:pPr>
        <w:ind w:left="-13" w:right="407" w:firstLine="425"/>
      </w:pPr>
      <w:r>
        <w:t>Выполнение данных диагностических исследований не позволяет уточнить диагноз токсического действия ядов содержащихся в съеденных грибах. Тем не менее, их проведение необходимо для ранней диагностики осложнений при заболевании, протекающем в легкой, средней</w:t>
      </w:r>
      <w:r>
        <w:t xml:space="preserve"> и тяжелой степени. Данные состояния могут говорить о том, что имеются изменения в различных органах и системах, которые требуют верификации и оценки, позволяют дополнить опции методов оказания помощи. </w:t>
      </w:r>
    </w:p>
    <w:p w:rsidR="00C44B85" w:rsidRDefault="00D64694">
      <w:pPr>
        <w:numPr>
          <w:ilvl w:val="0"/>
          <w:numId w:val="14"/>
        </w:numPr>
        <w:ind w:right="407" w:hanging="360"/>
      </w:pPr>
      <w:r>
        <w:t>Рекомендуется регистрация электрокардиограммы с расши</w:t>
      </w:r>
      <w:r>
        <w:t xml:space="preserve">фровкой, описанием и интерпретацией электрокардиографических данных всем пациентам с острым отравлением грибами с целью ранней диагностики осложнений и сопутствующей сердечно-сосудистой патологии [3, 6, 7, 39, 54]. </w:t>
      </w:r>
    </w:p>
    <w:p w:rsidR="00C44B85" w:rsidRDefault="00D64694">
      <w:pPr>
        <w:ind w:left="293" w:right="407"/>
      </w:pPr>
      <w:r>
        <w:t xml:space="preserve">УДД – 5, УУР – С. </w:t>
      </w:r>
    </w:p>
    <w:p w:rsidR="00C44B85" w:rsidRDefault="00D64694">
      <w:pPr>
        <w:numPr>
          <w:ilvl w:val="0"/>
          <w:numId w:val="14"/>
        </w:numPr>
        <w:ind w:right="407" w:hanging="360"/>
      </w:pPr>
      <w:r>
        <w:t>Рекомендуется  монито</w:t>
      </w:r>
      <w:r>
        <w:t>ринг оценки состояния сердечно-сосудистой системы (дистанционное наблюдение за показателями частоты сердечных сокращений, исследование пульса методом мониторирования, суточное мониторирование артериального давления, дистанционное наблюдение за показателями</w:t>
      </w:r>
      <w:r>
        <w:t xml:space="preserve"> артериального давления, мониторирование электрокардиографических данных) всем пациентов с острым отравлением грибами тяжелой степени с целью своевременной диагностики возможных осложнений [2, 6, 7, 29, 45, 55, </w:t>
      </w:r>
      <w:r>
        <w:t>Ошибка! Источник ссылки не найден.</w:t>
      </w:r>
      <w:r>
        <w:t xml:space="preserve">, 57]. </w:t>
      </w:r>
    </w:p>
    <w:p w:rsidR="00C44B85" w:rsidRDefault="00D64694">
      <w:pPr>
        <w:ind w:left="293" w:right="407"/>
      </w:pPr>
      <w:r>
        <w:t>УДД</w:t>
      </w:r>
      <w:r>
        <w:t xml:space="preserve"> – 5, УУР – С. </w:t>
      </w:r>
    </w:p>
    <w:p w:rsidR="00C44B85" w:rsidRDefault="00D64694">
      <w:pPr>
        <w:spacing w:after="4" w:line="288" w:lineRule="auto"/>
        <w:ind w:left="-15" w:right="403" w:firstLine="273"/>
      </w:pPr>
      <w:r>
        <w:t>Комментарии: проведение электрокардиографического исследования (ЭКГ) позволяет оценить вероятность наличия влияния токсиканта на миокард и кардиомиопатии, хронической сердечной патологии, электролитных нарушений, нарушений ритма и проводимо</w:t>
      </w:r>
      <w:r>
        <w:t xml:space="preserve">сти сердца. </w:t>
      </w:r>
    </w:p>
    <w:p w:rsidR="00C44B85" w:rsidRDefault="00D64694">
      <w:pPr>
        <w:spacing w:after="4" w:line="288" w:lineRule="auto"/>
        <w:ind w:left="-15" w:right="403" w:firstLine="273"/>
      </w:pPr>
      <w:r>
        <w:t xml:space="preserve">Мониторирование жизненно важных функций, по возможности, следует проводить аппаратным методом с использованием реанимационного кардиомонитора. При отсутствии монитора периодический контроль жизненно важных показателей проводится вручную. Частоту повторных </w:t>
      </w:r>
      <w:r>
        <w:t xml:space="preserve">измерений определяет лечащий врач в зависимости от тяжести состояния пациента [7, 45, 57 ]. </w:t>
      </w:r>
    </w:p>
    <w:p w:rsidR="00C44B85" w:rsidRDefault="00D64694">
      <w:pPr>
        <w:numPr>
          <w:ilvl w:val="0"/>
          <w:numId w:val="14"/>
        </w:numPr>
        <w:ind w:right="407" w:hanging="360"/>
      </w:pPr>
      <w:r>
        <w:t>Рекомендовано проведение рентгенографии легких или компьютерной томографии органов грудной полости всем пациентам с отравлением грибами средней и тяжелой степени с</w:t>
      </w:r>
      <w:r>
        <w:t xml:space="preserve"> целью диагностики осложнений или сопутствующей патологии со стороны бронхолегочной системы [29]. </w:t>
      </w:r>
    </w:p>
    <w:p w:rsidR="00C44B85" w:rsidRDefault="00D64694">
      <w:pPr>
        <w:ind w:left="293" w:right="407"/>
      </w:pPr>
      <w:r>
        <w:t xml:space="preserve">УДД – 5, УУР – С. </w:t>
      </w:r>
    </w:p>
    <w:p w:rsidR="00C44B85" w:rsidRDefault="00D64694">
      <w:pPr>
        <w:numPr>
          <w:ilvl w:val="0"/>
          <w:numId w:val="14"/>
        </w:numPr>
        <w:ind w:right="407" w:hanging="360"/>
      </w:pPr>
      <w:r>
        <w:t>Рекомендована рентгенография всего черепа, в одной или более проекциях или компьютерная томография головного мозга всем пациентам с отравл</w:t>
      </w:r>
      <w:r>
        <w:t xml:space="preserve">ением грибами при наличии следов травм с целью подтверждения или исключения травматической, неврологической и другой патологии [29]. </w:t>
      </w:r>
    </w:p>
    <w:p w:rsidR="00C44B85" w:rsidRDefault="00D64694">
      <w:pPr>
        <w:ind w:left="293" w:right="407"/>
      </w:pPr>
      <w:r>
        <w:t xml:space="preserve">УДД – 5, УУР – С. </w:t>
      </w:r>
    </w:p>
    <w:p w:rsidR="00C44B85" w:rsidRDefault="00D64694">
      <w:pPr>
        <w:numPr>
          <w:ilvl w:val="0"/>
          <w:numId w:val="14"/>
        </w:numPr>
        <w:ind w:right="407" w:hanging="360"/>
      </w:pPr>
      <w:r>
        <w:t>Рекомендовано проводить ультразвуковое исследование (УЗИ) органов брюшной полости (комплексное), почек,</w:t>
      </w:r>
      <w:r>
        <w:t xml:space="preserve"> печени и поджелудочной железы всем пациентам с отравлением грибами средней и тяжелой степени с целью диагностики поражения печени, органов брюшной полости, почек [29]. </w:t>
      </w:r>
    </w:p>
    <w:p w:rsidR="00C44B85" w:rsidRDefault="00D64694">
      <w:pPr>
        <w:ind w:left="293" w:right="407"/>
      </w:pPr>
      <w:r>
        <w:t xml:space="preserve">УДД – 5, УУР – С. </w:t>
      </w:r>
    </w:p>
    <w:p w:rsidR="00C44B85" w:rsidRDefault="00D64694">
      <w:pPr>
        <w:pStyle w:val="Heading3"/>
        <w:ind w:left="420" w:right="46"/>
      </w:pPr>
      <w:r>
        <w:t xml:space="preserve">2.5. Иные диагностические исследования </w:t>
      </w:r>
    </w:p>
    <w:p w:rsidR="00C44B85" w:rsidRDefault="00D64694">
      <w:pPr>
        <w:ind w:left="-13" w:right="407" w:firstLine="425"/>
      </w:pPr>
      <w:r>
        <w:t>Дополнительные методы диагн</w:t>
      </w:r>
      <w:r>
        <w:t>остики назначаются специалистами исходя из имеющейся клинической ситуации, в соответствии с показаниями. Поскольку токсическое действие ядовитых веществ, содержащихся в съеденных грибах, сопровождаются различными нарушениями в органах и системах организма,</w:t>
      </w:r>
      <w:r>
        <w:t xml:space="preserve"> имеют вариабельность клинических проявлений заболевания и различные осложнения, часто возникает необходимость проведения дифференциальной диагностики. </w:t>
      </w:r>
    </w:p>
    <w:p w:rsidR="00C44B85" w:rsidRDefault="00D64694">
      <w:pPr>
        <w:numPr>
          <w:ilvl w:val="0"/>
          <w:numId w:val="15"/>
        </w:numPr>
        <w:ind w:right="407" w:hanging="360"/>
      </w:pPr>
      <w:r>
        <w:t>Рекомендуется прием (осмотр, консультация) врача-инфекциониста или врачагастроэнтеролога (при его отсут</w:t>
      </w:r>
      <w:r>
        <w:t xml:space="preserve">ствии в медицинской организации врача-терапевта) всем пациентам с отравлением грибами, с целью подтверждения или исключения заболевания инфекционного генеза [8, 109, 139, 140]. </w:t>
      </w:r>
    </w:p>
    <w:p w:rsidR="00C44B85" w:rsidRDefault="00D64694">
      <w:pPr>
        <w:ind w:left="293" w:right="407"/>
      </w:pPr>
      <w:r>
        <w:t xml:space="preserve">УДД – 5, УУР – С. </w:t>
      </w:r>
    </w:p>
    <w:p w:rsidR="00C44B85" w:rsidRDefault="00D64694">
      <w:pPr>
        <w:numPr>
          <w:ilvl w:val="0"/>
          <w:numId w:val="15"/>
        </w:numPr>
        <w:ind w:right="407" w:hanging="360"/>
      </w:pPr>
      <w:r>
        <w:t>Рекомендовано привлекать специалистов – врач-терапевт, врач</w:t>
      </w:r>
      <w:r>
        <w:t>-невролог, врачхирург, врач-нейрохирург, врач-оториноларинголог, врач-инфекционист для консультации пациентов с острыми отравлениями грибами при подозрении на сопутствующую сердечно-сосудистую, хирургическую, неврологическую и другую соматическую патологию</w:t>
      </w:r>
      <w:r>
        <w:t xml:space="preserve"> или развитии осложнений [5, 6, 8, 23]. </w:t>
      </w:r>
    </w:p>
    <w:p w:rsidR="00C44B85" w:rsidRDefault="00D64694">
      <w:pPr>
        <w:ind w:left="435" w:right="407"/>
      </w:pPr>
      <w:r>
        <w:t xml:space="preserve">УДД – 5, УУР – С. </w:t>
      </w:r>
    </w:p>
    <w:p w:rsidR="00C44B85" w:rsidRDefault="00D64694">
      <w:pPr>
        <w:spacing w:after="33" w:line="259" w:lineRule="auto"/>
        <w:ind w:left="425" w:firstLine="0"/>
        <w:jc w:val="left"/>
      </w:pPr>
      <w:r>
        <w:t xml:space="preserve"> </w:t>
      </w:r>
    </w:p>
    <w:p w:rsidR="00C44B85" w:rsidRDefault="00D64694">
      <w:pPr>
        <w:pStyle w:val="Heading2"/>
        <w:spacing w:after="226"/>
        <w:ind w:left="976" w:right="46" w:hanging="566"/>
      </w:pPr>
      <w:r>
        <w:t xml:space="preserve">3. ЛЕЧЕНИЕ, ВКЛЮЧАЯ МЕДИКАМЕНТОЗНУЮ И НЕМЕДИКАМЕНТОЗНУЮ ТЕРАПИИ, ДИЕТОТЕРАПИЮ, ОБЕЗБОЛИВАНИЕ, МЕДИЦИНСКИЕ ПОКАЗАНИЯ И ПРОТИВОПОКАЗАНИЯ К ПРИМЕНЕНИЮ МЕТОДОВ ЛЕЧЕНИЯ </w:t>
      </w:r>
    </w:p>
    <w:p w:rsidR="00C44B85" w:rsidRDefault="00D64694">
      <w:pPr>
        <w:pStyle w:val="Heading3"/>
        <w:ind w:left="420" w:right="46"/>
      </w:pPr>
      <w:r>
        <w:t xml:space="preserve">3.1. Мероприятия по удалению токсинов </w:t>
      </w:r>
    </w:p>
    <w:p w:rsidR="00C44B85" w:rsidRDefault="00D64694">
      <w:pPr>
        <w:numPr>
          <w:ilvl w:val="0"/>
          <w:numId w:val="16"/>
        </w:numPr>
        <w:ind w:right="407" w:hanging="360"/>
      </w:pPr>
      <w:r>
        <w:t xml:space="preserve">Рекомендуется промывание желудка всем пациентам с токсическим действием ядов содержащихся в съеденных грибах с целью удаления яда [2, 4, 5, 7, 8, 29, 41, 122, 124]. </w:t>
      </w:r>
    </w:p>
    <w:p w:rsidR="00C44B85" w:rsidRDefault="00D64694">
      <w:pPr>
        <w:ind w:left="435" w:right="407"/>
      </w:pPr>
      <w:r>
        <w:t xml:space="preserve">УДД – 5, УУР – С. </w:t>
      </w:r>
    </w:p>
    <w:p w:rsidR="00C44B85" w:rsidRDefault="00D64694">
      <w:pPr>
        <w:spacing w:after="4" w:line="288" w:lineRule="auto"/>
        <w:ind w:left="-15" w:right="403" w:firstLine="273"/>
      </w:pPr>
      <w:r>
        <w:t>Комментарии. При угнетении созна</w:t>
      </w:r>
      <w:r>
        <w:t>ния перед промыванием желудка показана интубация трахеи и при необходимости – начало проведения ИВЛ. Также необходимо принять меры по стабилизации гемодинамики, купирования судорожного синдрома. Размер зонды желудочно-питательные резиновые у взрослых и под</w:t>
      </w:r>
      <w:r>
        <w:t xml:space="preserve">ростков – F36-45, у детей – F22-28. При введении зонда пациент находится либо в сидячем положении или лежит на левом боку с прижатым к груди подбородком. Правильность введения зонда определяется путем введения воздуха шприцом Жане (при аускультации должны </w:t>
      </w:r>
      <w:r>
        <w:t>быть слышны шумы в желудке). Разовая доза воды для ребенка – 10 мл/кг, но не более 250 мл. Разовая доза воды для взрослого – 250 мл. Рекомендуемый общий объем воды для зондового промывания желудка: o детям до года – до 1 л. o детям 2-5 лет – до 3 л. o детя</w:t>
      </w:r>
      <w:r>
        <w:t xml:space="preserve">м 6-10 лет – до 4 л. o детям старше 10 лет – до 5 л. </w:t>
      </w:r>
    </w:p>
    <w:p w:rsidR="00C44B85" w:rsidRDefault="00D64694">
      <w:pPr>
        <w:spacing w:after="34" w:line="288" w:lineRule="auto"/>
        <w:ind w:left="1210" w:right="403" w:firstLine="0"/>
      </w:pPr>
      <w:r>
        <w:t xml:space="preserve">o взрослым – до 10 л </w:t>
      </w:r>
    </w:p>
    <w:p w:rsidR="00C44B85" w:rsidRDefault="00D64694">
      <w:pPr>
        <w:numPr>
          <w:ilvl w:val="0"/>
          <w:numId w:val="16"/>
        </w:numPr>
        <w:ind w:right="407" w:hanging="360"/>
      </w:pPr>
      <w:r>
        <w:t xml:space="preserve">Рекомендуется проведение энтеросорбции путем многократного введения </w:t>
      </w:r>
      <w:r>
        <w:t>#</w:t>
      </w:r>
      <w:r>
        <w:t>угля активированного в дозе 30-50 г взрослым, детям из расчета 0,5-1,0 г/кг массы тела каждые 4 ч в течение, по</w:t>
      </w:r>
      <w:r>
        <w:t xml:space="preserve"> крайней мере трех дней после употребления грибов всем пациентам с токсическим действием ядов, содержащихся в съеденных грибах с целью снижения уровня экзотоксикоза [1, 2, 29, 41, 122, 124]. </w:t>
      </w:r>
    </w:p>
    <w:p w:rsidR="00C44B85" w:rsidRDefault="00D64694">
      <w:pPr>
        <w:ind w:left="435" w:right="407"/>
      </w:pPr>
      <w:r>
        <w:t xml:space="preserve">УДД – 5, УУР – С. </w:t>
      </w:r>
    </w:p>
    <w:p w:rsidR="00C44B85" w:rsidRDefault="00D64694">
      <w:pPr>
        <w:spacing w:after="4" w:line="288" w:lineRule="auto"/>
        <w:ind w:left="-15" w:right="403" w:firstLine="273"/>
      </w:pPr>
      <w:r>
        <w:t>Комментарии: Гастроинтестинальная сорбция осн</w:t>
      </w:r>
      <w:r>
        <w:t xml:space="preserve">ована на свойствах кишечных адсорбентов связывать токсические вещества белковой природы, в том числе аманито- и фаллотоксины, а также олигопептиды средне- и крупномолекулярной массы. </w:t>
      </w:r>
    </w:p>
    <w:p w:rsidR="00C44B85" w:rsidRDefault="00D64694">
      <w:pPr>
        <w:numPr>
          <w:ilvl w:val="0"/>
          <w:numId w:val="16"/>
        </w:numPr>
        <w:ind w:right="407" w:hanging="360"/>
      </w:pPr>
      <w:r>
        <w:t>Рекомендовано использование кишечного лаважа пациентам с токсическим дей</w:t>
      </w:r>
      <w:r>
        <w:t xml:space="preserve">ствием ядов содержащихся в съеденных грибах (по клиническим показаниям и возможности проведения метода в медицинской организации) с целью усиления естественной детоксикации (очищения кишечника) [2, 2, 7, 8, 79, 80]. </w:t>
      </w:r>
    </w:p>
    <w:p w:rsidR="00C44B85" w:rsidRDefault="00D64694">
      <w:pPr>
        <w:ind w:left="435" w:right="407"/>
      </w:pPr>
      <w:r>
        <w:t xml:space="preserve">УДД – 5, УУР – С. </w:t>
      </w:r>
    </w:p>
    <w:p w:rsidR="00C44B85" w:rsidRDefault="00D64694">
      <w:pPr>
        <w:numPr>
          <w:ilvl w:val="0"/>
          <w:numId w:val="16"/>
        </w:numPr>
        <w:ind w:right="407" w:hanging="360"/>
      </w:pPr>
      <w:r>
        <w:t>Рекомендовано провед</w:t>
      </w:r>
      <w:r>
        <w:t xml:space="preserve">ение форсированного диуреза пациентам с токсическим действием ядов, содержащихся в съеденных грибах с целью выведения всосавшихся токсинов грибов. [2, 4, 7, 41, 81, 82, 83, 122, 124]. </w:t>
      </w:r>
    </w:p>
    <w:p w:rsidR="00C44B85" w:rsidRDefault="00D64694">
      <w:pPr>
        <w:ind w:left="370" w:right="407"/>
      </w:pPr>
      <w:r>
        <w:t xml:space="preserve">УДД – 5, УУР – С. </w:t>
      </w:r>
    </w:p>
    <w:p w:rsidR="00C44B85" w:rsidRDefault="00D64694">
      <w:pPr>
        <w:spacing w:after="4" w:line="288" w:lineRule="auto"/>
        <w:ind w:left="-15" w:right="403" w:firstLine="273"/>
      </w:pPr>
      <w:r>
        <w:t>Комментарии.</w:t>
      </w:r>
      <w:r>
        <w:t xml:space="preserve"> </w:t>
      </w:r>
      <w:r>
        <w:t>Форсированный диурез включает три этапа</w:t>
      </w:r>
      <w:r>
        <w:t>: предварительную водную нагрузку, введение диуретика и восполнение электролитов. На первом этапе проводят компенсацию гиповолемии путем введения растворов, влияющих на водно-электролитный баланс, кровезаменителями и препаратами плазмы крови и ирригационны</w:t>
      </w:r>
      <w:r>
        <w:t>ми растворами под контролем исследования пульса, измерения частоты сердцебиения, измерения артериального давления на периферических артериях, измерения центрального венозного давления, оценки гематокрита, исследования уровня натрия в крови, исследования ур</w:t>
      </w:r>
      <w:r>
        <w:t>овня хлоридов в крови, исследования уровня калия в крови, определения объема мочи. На втором этапе назначают фуросемид**. Затем вводятся растворы, влияющие на водно-электролитный баланс, со скоростью, равной скорости диуреза. Доза инфузии (объем) определяе</w:t>
      </w:r>
      <w:r>
        <w:t xml:space="preserve">тся в зависимости от потери организмом жидкости, ионов натрия и хлора [2, 7, 45, 125] </w:t>
      </w:r>
    </w:p>
    <w:p w:rsidR="00C44B85" w:rsidRDefault="00D64694">
      <w:pPr>
        <w:numPr>
          <w:ilvl w:val="0"/>
          <w:numId w:val="16"/>
        </w:numPr>
        <w:ind w:right="407" w:hanging="360"/>
      </w:pPr>
      <w:r>
        <w:t>Рекомендуется введение препарата калия хлорид** (по инструкции) пациентам с токсическим действием ядов, содержащихся в съеденных грибах после проведения форсированного д</w:t>
      </w:r>
      <w:r>
        <w:t xml:space="preserve">иуреза с целью коррекции гипокалиемии и профилактики нарушений ритма [3, 41, 44, 45, 125]. </w:t>
      </w:r>
    </w:p>
    <w:p w:rsidR="00C44B85" w:rsidRDefault="00D64694">
      <w:pPr>
        <w:ind w:left="435" w:right="407"/>
      </w:pPr>
      <w:r>
        <w:t xml:space="preserve">УДД – 5, УУР – С. </w:t>
      </w:r>
    </w:p>
    <w:p w:rsidR="00C44B85" w:rsidRDefault="00D64694">
      <w:pPr>
        <w:spacing w:after="4" w:line="288" w:lineRule="auto"/>
        <w:ind w:left="-15" w:right="403" w:firstLine="273"/>
      </w:pPr>
      <w:r>
        <w:t>Комментарии: при проведении форсированного диуреза необходимо исследование уровня натрия в крови, исследование уровня калия в крови. У детей – су</w:t>
      </w:r>
      <w:r>
        <w:t xml:space="preserve">точная доза не должна превышать 2-3 ммоль/кг массы тела или 40 ммоль/м поверхности тела. </w:t>
      </w:r>
    </w:p>
    <w:p w:rsidR="00C44B85" w:rsidRDefault="00D64694">
      <w:pPr>
        <w:numPr>
          <w:ilvl w:val="0"/>
          <w:numId w:val="16"/>
        </w:numPr>
        <w:ind w:right="407" w:hanging="360"/>
      </w:pPr>
      <w:r>
        <w:t>Рекомендовано проведение экстракорпоральных методов детоксикации (гемосорбция, плазмаферез, плазмообмен) пациентам с отравлением ядами содержащихся в съеденных грибах</w:t>
      </w:r>
      <w:r>
        <w:t xml:space="preserve"> при тяжелых отравлениях с целью удаления всосавшегося яда токсиканта (показания – см.комментарий) [8, 42, 121, 124].  </w:t>
      </w:r>
    </w:p>
    <w:p w:rsidR="00C44B85" w:rsidRDefault="00D64694">
      <w:pPr>
        <w:ind w:left="435" w:right="407"/>
      </w:pPr>
      <w:r>
        <w:t xml:space="preserve">УДД – 5, УУР – С. </w:t>
      </w:r>
    </w:p>
    <w:p w:rsidR="00C44B85" w:rsidRDefault="00D64694">
      <w:pPr>
        <w:spacing w:after="4" w:line="288" w:lineRule="auto"/>
        <w:ind w:left="-15" w:right="403" w:firstLine="273"/>
      </w:pPr>
      <w:r>
        <w:t>Комментарии:  Показания для проведение экстракорпоральных методов детоксикации [59]: 1) имеются сведения об употребле</w:t>
      </w:r>
      <w:r>
        <w:t xml:space="preserve">нии грибов при соответствующей анамнезу клинико-лабораторной картине тяжелого отравления (для бледной поганки – гастроинте-стинальный синдром, расстройство сознания в виде делирия или оглушения, повышение уровня трансаминаз), в первые двое суток с момента </w:t>
      </w:r>
      <w:r>
        <w:t>приема яда.  2) наличие токсиканта в крови/моче + клиника тяжелого отравления 3) концентрация яда в крови токсическая. Чаще всего применяются гемосорбция, плазмаферез или и плазмообмен (ПО). Гемодиализ (ГД), как метод элиминации, используют редко, поскольк</w:t>
      </w:r>
      <w:r>
        <w:t>у циклопептиды имеют высокий молекулярным вес и не проходят через диализную мембрану. Изолированный плазмаферез ведет к потере сывороточного белка, поэтому его дополняют введением свежезамороженной плазмы (СЗП) и альбумина человека**. Введение СЗП имеет бо</w:t>
      </w:r>
      <w:r>
        <w:t>льшое значение при нарушении функции печени, поскольку является источником факторов свертывающей системы крови. Плазмосорбция (ПС) позволяем вывести из организма нежелательные экзо- и эндогенные токсины. Для выведения аманитинов из организма показана гемос</w:t>
      </w:r>
      <w:r>
        <w:t xml:space="preserve">орбция в течение первых 36 часов при отравлении. Плазмаферез, плазмообмен и плазмасорбция проводят с целью удаления из организма протеинсвязанных токсичных метаболитов. При психомиметических синдромах диализно-фильтрационные методы детоксикации проводится </w:t>
      </w:r>
      <w:r>
        <w:t xml:space="preserve">в обязательном порядке при повторных некупирующихся медикаментозно судорожных приступах и уровне нарушения сознания – кома [1, 2]. </w:t>
      </w:r>
    </w:p>
    <w:p w:rsidR="00C44B85" w:rsidRDefault="00D64694">
      <w:pPr>
        <w:spacing w:after="33" w:line="259" w:lineRule="auto"/>
        <w:ind w:left="425" w:firstLine="0"/>
        <w:jc w:val="left"/>
      </w:pPr>
      <w:r>
        <w:t xml:space="preserve"> </w:t>
      </w:r>
    </w:p>
    <w:p w:rsidR="00C44B85" w:rsidRDefault="00D64694">
      <w:pPr>
        <w:pStyle w:val="Heading3"/>
        <w:ind w:left="420" w:right="46"/>
      </w:pPr>
      <w:r>
        <w:t xml:space="preserve">3.2. Антидотная и патогенетическая терапия </w:t>
      </w:r>
    </w:p>
    <w:p w:rsidR="00C44B85" w:rsidRDefault="00D64694">
      <w:pPr>
        <w:ind w:left="-13" w:right="407" w:firstLine="425"/>
      </w:pPr>
      <w:r>
        <w:t>Об антидотной терапии при отравлениях грибами можно говорить только относительно мускаринового и гиромитринового синдромов. При других отравлениях это понятие условное, так как рассматриваемые в этом ключе препараты не отвечают требованиям, предъявляемые к</w:t>
      </w:r>
      <w:r>
        <w:t xml:space="preserve"> антидотам. </w:t>
      </w:r>
    </w:p>
    <w:p w:rsidR="00C44B85" w:rsidRDefault="00D64694">
      <w:pPr>
        <w:numPr>
          <w:ilvl w:val="0"/>
          <w:numId w:val="17"/>
        </w:numPr>
        <w:ind w:right="407" w:hanging="360"/>
      </w:pPr>
      <w:r>
        <w:t>Рекомендовано введение препарата из группы «Алкалоиды белладонны, третичные амины» – #Атропин** внутривенно медленно в дозе взрослым 1-2 мг, детям 0,02-0,05 мг/кг массы тела пациентам с отравлением грибами содержащих высокие дозы мускарина и его изомеров (</w:t>
      </w:r>
      <w:r>
        <w:t xml:space="preserve">грибы рода Говорушек и рода Волоконница) с целью купирования мускаринового синдрома. [1, 2]. </w:t>
      </w:r>
    </w:p>
    <w:p w:rsidR="00C44B85" w:rsidRDefault="00D64694">
      <w:pPr>
        <w:ind w:left="370" w:right="407"/>
      </w:pPr>
      <w:r>
        <w:t xml:space="preserve">УДД – 5, УУР – С. </w:t>
      </w:r>
    </w:p>
    <w:p w:rsidR="00C44B85" w:rsidRDefault="00D64694">
      <w:pPr>
        <w:spacing w:after="249" w:line="288" w:lineRule="auto"/>
        <w:ind w:left="-15" w:right="403" w:firstLine="273"/>
      </w:pPr>
      <w:r>
        <w:t>Комментарии: Проявление мускаринового синдрома – острый токсический гастроэнтерит с повышением тонуса и перистальтики ЖКТ; гиперсекреция – гипе</w:t>
      </w:r>
      <w:r>
        <w:t>ргидроз, гиперсаливация, ринорея и эпифора; нарушения функции сердечно-сосудистой системы – брадикардия; нарушение функции дыхательной системы – бронхорея, бронхоспазм; миоз. При необходимости – #Атропин** вводят повторно до исчезновения симптомов отравлен</w:t>
      </w:r>
      <w:r>
        <w:t xml:space="preserve">ия.  </w:t>
      </w:r>
    </w:p>
    <w:p w:rsidR="00C44B85" w:rsidRDefault="00D64694">
      <w:pPr>
        <w:numPr>
          <w:ilvl w:val="0"/>
          <w:numId w:val="17"/>
        </w:numPr>
        <w:ind w:right="407" w:hanging="360"/>
      </w:pPr>
      <w:r>
        <w:t>Рекомендовано введение препарата из группы «Витамины» – #Пиридоксин** в суточной дозе 25 мг/кг массы тела пациентам с отравлением грибами вызывающих гиромитриновый синдром (Строчок обыкновенный (Gyrometra еsculenta), Строчок сомнительный (Gyrometra a</w:t>
      </w:r>
      <w:r>
        <w:t xml:space="preserve">mbigua) и другие) при судорожном синдроме с целью его купирования неврологических осложнений [2, 29, 41, 56, 106, 122]. </w:t>
      </w:r>
    </w:p>
    <w:p w:rsidR="00C44B85" w:rsidRDefault="00D64694">
      <w:pPr>
        <w:ind w:left="437" w:right="407"/>
      </w:pPr>
      <w:r>
        <w:t xml:space="preserve">УДД – 5, УУР – С. </w:t>
      </w:r>
    </w:p>
    <w:p w:rsidR="00C44B85" w:rsidRDefault="00D64694">
      <w:pPr>
        <w:spacing w:after="4" w:line="288" w:lineRule="auto"/>
        <w:ind w:left="-15" w:right="403" w:firstLine="273"/>
      </w:pPr>
      <w:r>
        <w:t>Комментарии: монометилгидразин (ММН) образуется в результате гидролиза гиромитрина (микотоксин грибов рода Gyromitra</w:t>
      </w:r>
      <w:r>
        <w:t>), который определяет развитие неврологических нарушений (судорожный приступ). #Пиридоксин** вступая во взаимодействие с</w:t>
      </w:r>
      <w:r>
        <w:t xml:space="preserve"> </w:t>
      </w:r>
      <w:r>
        <w:t>ММН способствует противодействию ингибирования MMH пиридоксинзависимой стадии синтеза нейромедиатора ГАМК. Таким образом, синтез ГАМК м</w:t>
      </w:r>
      <w:r>
        <w:t xml:space="preserve">ожет продолжаться и симптомы уменьшаются [1]. </w:t>
      </w:r>
    </w:p>
    <w:p w:rsidR="00C44B85" w:rsidRDefault="00D64694">
      <w:pPr>
        <w:numPr>
          <w:ilvl w:val="0"/>
          <w:numId w:val="17"/>
        </w:numPr>
        <w:ind w:right="407" w:hanging="360"/>
      </w:pPr>
      <w:r>
        <w:t>Рекомендовано применять лекарственный препарат группы «Пенициллины, чувствительные к бета-лактамазам» – #Бензилпенициллин** в первый день по 1 млн ЕД/кг/сут внутривенно или внутримышечно 4-6 раз в день, в тече</w:t>
      </w:r>
      <w:r>
        <w:t xml:space="preserve">ние двух последующих дней по 300 000-500 000 ЕД/кг/сут, для детей и подростков доза 0,51,0 мг/кг/сутки при отравлении грибами содержащих аманитин (грибы семейства Amanita) с гепатопротекторной целью [1, 2, 110, 122, 123, 124, 143, 144]. </w:t>
      </w:r>
    </w:p>
    <w:p w:rsidR="00C44B85" w:rsidRDefault="00D64694">
      <w:pPr>
        <w:ind w:left="437" w:right="407"/>
      </w:pPr>
      <w:r>
        <w:t xml:space="preserve">УДД – 5, УУР – С. </w:t>
      </w:r>
    </w:p>
    <w:p w:rsidR="00C44B85" w:rsidRDefault="00D64694">
      <w:pPr>
        <w:spacing w:after="4" w:line="288" w:lineRule="auto"/>
        <w:ind w:left="-15" w:right="403" w:firstLine="273"/>
      </w:pPr>
      <w:r>
        <w:t>Комментарии: #Бензилпенициллин** (внесен в список ВОЗ как антидот) способен связывать свободные аматоксины, вытеснять альфа-аманитин из связи с альбумином, тем самым препятствовать его проникновению в гепатоциты, предотвращать связывание альфа-аманитина с</w:t>
      </w:r>
      <w:r>
        <w:t xml:space="preserve"> РНК-полимеразой. </w:t>
      </w:r>
    </w:p>
    <w:p w:rsidR="00C44B85" w:rsidRDefault="00D64694">
      <w:pPr>
        <w:numPr>
          <w:ilvl w:val="0"/>
          <w:numId w:val="17"/>
        </w:numPr>
        <w:ind w:right="407" w:hanging="360"/>
      </w:pPr>
      <w:r>
        <w:t>Рекомендовано применять препарат из группы «Муколитические препараты» – #Ацетилцистеин** при отравлении аманитинсодержащими грибами внутривенно по 21-часовой схеме или перорально по 72-часовой схеме при развитии печеночной недостаточност</w:t>
      </w:r>
      <w:r>
        <w:t xml:space="preserve">и с целью связывания свободных радикалов [1, 2, 110, 122, 123, 124, 143, 144]. </w:t>
      </w:r>
    </w:p>
    <w:p w:rsidR="00C44B85" w:rsidRDefault="00D64694">
      <w:pPr>
        <w:ind w:left="437" w:right="407"/>
      </w:pPr>
      <w:r>
        <w:t xml:space="preserve">УДД – 5, УУР – С. </w:t>
      </w:r>
    </w:p>
    <w:p w:rsidR="00C44B85" w:rsidRDefault="00D64694">
      <w:pPr>
        <w:spacing w:after="4" w:line="288" w:lineRule="auto"/>
        <w:ind w:left="-15" w:right="403" w:firstLine="273"/>
      </w:pPr>
      <w:r>
        <w:t xml:space="preserve">Комментарии: #Ацетилцистеин** применяется при лечении острого некроза печени различной этиологии. По мнению ряда авторов, антидотные действие ацетилцистеина </w:t>
      </w:r>
      <w:r>
        <w:t>обусловлены его антиоксидантными свойствами. #Ацетилцистеин** является донатором сульфгидрильных групп, уровень которых снижается при истощении запасов глютатиона при поступлении в организм пациента гепатотоксического токсиканта. Предложены следующие схемы</w:t>
      </w:r>
      <w:r>
        <w:t xml:space="preserve"> введения #Ацетилцистеин**: 1) внутривенная насыщающая доза составляет 150 мг/кг в 200 мл 5% декстрозе** в/в в течение 60 мин, после чего переходят на поддерживающую дозу – 50 мг/кг в 500 мл 5% декстрозы** в течение 4 часов, затем 100 мг/кг в 1000 мл 5% де</w:t>
      </w:r>
      <w:r>
        <w:t>кстрозы** в течение 16 часов (схема для взрослых). Детям раннего возраста внутривенное введение #ацетилцистеина** в указанных дозах проводится при контроле водно-электролитного баланса. 2) Пероральная насыщающая доза составляет 140 мг/кг. Затем 17 раз кажд</w:t>
      </w:r>
      <w:r>
        <w:t>ые 4 часа по 70 мг/кг. Все дозы принимаются пациентом самостоятельно или вводятся через зонд. Если лечение начинается через 16-24 часовой экспозиции токсиканта, более эффективным назначением препарата является его пероральный прием по 72-часовой схеме. При</w:t>
      </w:r>
      <w:r>
        <w:t xml:space="preserve"> печеночной недостаточности #ацетилцистеин** вводят внутривенно в дозе 150 мг/кг в 5% декстрозе** в течение 24 часов и продолжают инфузию до восстановления сознания (исчезновение клинических проявлений печеночной энцефалопатии), снижения МНО менее 2,0 или </w:t>
      </w:r>
      <w:r>
        <w:t xml:space="preserve">до трансплантации печени. </w:t>
      </w:r>
      <w:r>
        <w:t xml:space="preserve"> </w:t>
      </w:r>
      <w:r>
        <w:t xml:space="preserve">При внутривенном введении препарата необходимо помнить об угрозе опасных осложнений, в частности, анафилактоидного шока [1, 2, 41, 56]. </w:t>
      </w:r>
    </w:p>
    <w:p w:rsidR="00C44B85" w:rsidRDefault="00D64694">
      <w:pPr>
        <w:numPr>
          <w:ilvl w:val="0"/>
          <w:numId w:val="17"/>
        </w:numPr>
        <w:ind w:right="407" w:hanging="360"/>
      </w:pPr>
      <w:r>
        <w:t>Рекомендовано применять лекарственный препарат группы «Препараты для лечения заболеваний печ</w:t>
      </w:r>
      <w:r>
        <w:t>ени» – Расторопши пятнистой плодов экстракт</w:t>
      </w:r>
      <w:r>
        <w:t xml:space="preserve"> </w:t>
      </w:r>
      <w:r>
        <w:t xml:space="preserve">перорально по 1 капсуле (140 мг) 3 раза в день взрослым и детям старше 12 лет с отравлением аманитинсодержащими грибами с гепатопротекторной целью [1, 2, 7, 110, 122, 123, 124, 143, 144]. </w:t>
      </w:r>
    </w:p>
    <w:p w:rsidR="00C44B85" w:rsidRDefault="00D64694">
      <w:pPr>
        <w:ind w:left="437" w:right="407"/>
      </w:pPr>
      <w:r>
        <w:t xml:space="preserve">УДД – 5, УУР – С. </w:t>
      </w:r>
    </w:p>
    <w:p w:rsidR="00C44B85" w:rsidRDefault="00D64694">
      <w:pPr>
        <w:spacing w:after="4" w:line="288" w:lineRule="auto"/>
        <w:ind w:left="-15" w:right="403" w:firstLine="273"/>
      </w:pPr>
      <w:r>
        <w:t>Комментарии: Вещества, содержащиеся в Расторопши пятнистой плодов экстракте препятствуют проникновению α-аманитина в клетки печени, взаимодействуя со свободными радикалами в печени, переводит их в менее токсичные соединения, прерывая процессы перекисного о</w:t>
      </w:r>
      <w:r>
        <w:t>кисления липидов. В поврежденных гепатоцитах стимулирует синтез структурных и функциональных белков и фосфолипидов (за счет специфической стимуляции РНК-полимеразы, стабилизирует клеточные мембраны, предотвращает потерю компонентов клетки (трансаминаз), ус</w:t>
      </w:r>
      <w:r>
        <w:t xml:space="preserve">коряет регенерацию клеток печени. Положительное влияние на течение гепатопатии оказывает сочетанное назначение лекарственного препарата #Бензилпенициллин** (в указанных ранее дозах) и #Расторопши пятнистой плодов экстракт 10-20 мг/кг/сут [1, 2, 122].  </w:t>
      </w:r>
    </w:p>
    <w:p w:rsidR="00C44B85" w:rsidRDefault="00D64694">
      <w:pPr>
        <w:numPr>
          <w:ilvl w:val="0"/>
          <w:numId w:val="17"/>
        </w:numPr>
        <w:ind w:right="407" w:hanging="360"/>
      </w:pPr>
      <w:r>
        <w:t>Рек</w:t>
      </w:r>
      <w:r>
        <w:t xml:space="preserve">омендуется назначить препарат из группы «Прочие препараты для лечения заболеваний ЖКТ и нарушений обмена веществ» – Тиоктовая кислота** таблетки покрытые оболочкой (по инструкции) пациентам старше 18 лет с токсическим действием аманитинсодержащими грибами </w:t>
      </w:r>
      <w:r>
        <w:t xml:space="preserve">(бледная поганка) с антиоксидантной и мембранопротекторной целью [2, 29]. </w:t>
      </w:r>
    </w:p>
    <w:p w:rsidR="00C44B85" w:rsidRDefault="00D64694">
      <w:pPr>
        <w:ind w:left="435" w:right="407"/>
      </w:pPr>
      <w:r>
        <w:t xml:space="preserve">УДД – 5, УУР – С. </w:t>
      </w:r>
    </w:p>
    <w:p w:rsidR="00C44B85" w:rsidRDefault="00D64694">
      <w:pPr>
        <w:spacing w:after="4" w:line="288" w:lineRule="auto"/>
        <w:ind w:left="-15" w:right="403" w:firstLine="273"/>
      </w:pPr>
      <w:r>
        <w:t xml:space="preserve">Комментарии: Тиоктовая кислота** оказывает антиоксидантое действие. Не следует применять препарат у детей в возрасте до 18 лет.  </w:t>
      </w:r>
    </w:p>
    <w:p w:rsidR="00C44B85" w:rsidRDefault="00D64694">
      <w:pPr>
        <w:spacing w:after="273" w:line="259" w:lineRule="auto"/>
        <w:ind w:left="283" w:firstLine="0"/>
        <w:jc w:val="left"/>
      </w:pPr>
      <w:r>
        <w:t xml:space="preserve"> </w:t>
      </w:r>
    </w:p>
    <w:p w:rsidR="00C44B85" w:rsidRDefault="00D64694">
      <w:pPr>
        <w:pStyle w:val="Heading3"/>
        <w:ind w:left="420" w:right="46"/>
      </w:pPr>
      <w:r>
        <w:t>3.3. Инфузионная терапия, реги</w:t>
      </w:r>
      <w:r>
        <w:t xml:space="preserve">дратация  </w:t>
      </w:r>
    </w:p>
    <w:p w:rsidR="00C44B85" w:rsidRDefault="00D64694">
      <w:pPr>
        <w:numPr>
          <w:ilvl w:val="0"/>
          <w:numId w:val="18"/>
        </w:numPr>
        <w:ind w:right="407" w:hanging="360"/>
      </w:pPr>
      <w:r>
        <w:t>Рекомендуется проведение инфузионной терапии, включающей в себя растворы влияющие на водно-электролитный баланс, кровезаменители и препараты плазмы крови пациентам с токсическим действием ядов содержащихся в съеденных грибах с целью коррекции на</w:t>
      </w:r>
      <w:r>
        <w:t xml:space="preserve">рушений водно-электролитного баланса, кислотно-основного состава крови, восполнения ОЦК, улучшения микроциркуляции [2, 3, 5, 7, 10, 41, 45, 54]. </w:t>
      </w:r>
    </w:p>
    <w:p w:rsidR="00C44B85" w:rsidRDefault="00D64694">
      <w:pPr>
        <w:ind w:left="370" w:right="407"/>
      </w:pPr>
      <w:r>
        <w:t xml:space="preserve">УДД – 5, УУР – С. </w:t>
      </w:r>
    </w:p>
    <w:p w:rsidR="00C44B85" w:rsidRDefault="00D64694">
      <w:pPr>
        <w:spacing w:after="4" w:line="288" w:lineRule="auto"/>
        <w:ind w:left="-15" w:right="403" w:firstLine="273"/>
      </w:pPr>
      <w:r>
        <w:t>Комментарий: Инфузионная терапия проводится под контролем исследования пульса, измерения ча</w:t>
      </w:r>
      <w:r>
        <w:t>стоты сердцебиения, измерения артериального давления на периферических артериях, измерения центрального венозного давления, оценки гематокрита, исследования уровня натрия в крови, исследования уровня хлоридов в крови, исследования уровня калия в крови, опр</w:t>
      </w:r>
      <w:r>
        <w:t xml:space="preserve">еделения объема мочи.    </w:t>
      </w:r>
    </w:p>
    <w:p w:rsidR="00C44B85" w:rsidRDefault="00D64694">
      <w:pPr>
        <w:numPr>
          <w:ilvl w:val="0"/>
          <w:numId w:val="18"/>
        </w:numPr>
        <w:ind w:right="407" w:hanging="360"/>
      </w:pPr>
      <w:r>
        <w:t xml:space="preserve">Рекомендуется парентеральное применение лекарственного препарата группы «Солевые растворы» – раствор Натрия гидрокарбоната** внутривенно, капельно пациентам с острыми отравлениями грибами в случае развития метаболического ацидоза </w:t>
      </w:r>
      <w:r>
        <w:t xml:space="preserve">с целью лечения и профилактики нарушений функции канальцев почек под действием свободного гемоглобина (гемоглобинурийного нефроза; пигментный нефроз) [3, 7, 41, 43, 44, 45, 54, 58, 90, 122]. </w:t>
      </w:r>
    </w:p>
    <w:p w:rsidR="00C44B85" w:rsidRDefault="00D64694">
      <w:pPr>
        <w:ind w:left="435" w:right="407"/>
      </w:pPr>
      <w:r>
        <w:t xml:space="preserve">УДД – 5, УУР – С. </w:t>
      </w:r>
    </w:p>
    <w:p w:rsidR="00C44B85" w:rsidRDefault="00D64694">
      <w:pPr>
        <w:spacing w:after="4" w:line="288" w:lineRule="auto"/>
        <w:ind w:left="-15" w:right="403" w:firstLine="273"/>
      </w:pPr>
      <w:r>
        <w:t>Комментарии: Доза инфузии или объем вводимого</w:t>
      </w:r>
      <w:r>
        <w:t xml:space="preserve"> лекарственного препарата – натрия гидрокарбонат определяется в зависимости от уровня гемолиза и ацидоза. Для уменьшения отложения дериватов гемоглобина реакцию мочи необходимо поддерживать на уровне рН выше 6,0 [90]. </w:t>
      </w:r>
    </w:p>
    <w:p w:rsidR="00C44B85" w:rsidRDefault="00D64694">
      <w:pPr>
        <w:numPr>
          <w:ilvl w:val="0"/>
          <w:numId w:val="18"/>
        </w:numPr>
        <w:ind w:right="407" w:hanging="360"/>
      </w:pPr>
      <w:r>
        <w:t xml:space="preserve">Рекомендовано назначение пероральных </w:t>
      </w:r>
      <w:r>
        <w:t xml:space="preserve">солевых составов для регидратации  пациентам с токсическим действием ядов, содержащихся в съеденных грибах </w:t>
      </w:r>
    </w:p>
    <w:p w:rsidR="00C44B85" w:rsidRDefault="00D64694">
      <w:pPr>
        <w:ind w:left="862" w:right="407"/>
      </w:pPr>
      <w:r>
        <w:t xml:space="preserve">при развитии острого токсического гастроэнтерита с целью регуляции водноэлектролитного баланса [7, 45]. </w:t>
      </w:r>
    </w:p>
    <w:p w:rsidR="00C44B85" w:rsidRDefault="00D64694">
      <w:pPr>
        <w:ind w:left="370" w:right="407"/>
      </w:pPr>
      <w:r>
        <w:t xml:space="preserve">УДД – 5, УУР – С. </w:t>
      </w:r>
    </w:p>
    <w:p w:rsidR="00C44B85" w:rsidRDefault="00D64694">
      <w:pPr>
        <w:spacing w:after="4" w:line="288" w:lineRule="auto"/>
        <w:ind w:left="-15" w:right="403" w:firstLine="273"/>
      </w:pPr>
      <w:r>
        <w:t>Комментарий:</w:t>
      </w:r>
      <w:r>
        <w:t xml:space="preserve"> Отравления, сопровождающиеся рвотой и диареей, могут приводить к серьезным нарушениям ВЭБ и КОС.  </w:t>
      </w:r>
    </w:p>
    <w:p w:rsidR="00C44B85" w:rsidRDefault="00D64694">
      <w:pPr>
        <w:numPr>
          <w:ilvl w:val="0"/>
          <w:numId w:val="18"/>
        </w:numPr>
        <w:ind w:right="407" w:hanging="360"/>
      </w:pPr>
      <w:r>
        <w:t xml:space="preserve">Рекомендуется применение инфузии раствора группы «Растворы, влияющие на водно-электролитный баланс» – Меглюмина натрия сукцинат** пациентам старше 1 года с </w:t>
      </w:r>
      <w:r>
        <w:t>токсическим действием ядов, содержащихся в съеденных грибах, после купирования нарушениий транспорта кислорода и связанной с этим гипоксии, в качестве антигипоксантного и дезинтоксикационного средства [7, 39, 54, 88, 91].</w:t>
      </w:r>
      <w:r>
        <w:t xml:space="preserve"> </w:t>
      </w:r>
    </w:p>
    <w:p w:rsidR="00C44B85" w:rsidRDefault="00D64694">
      <w:pPr>
        <w:ind w:left="435" w:right="407"/>
      </w:pPr>
      <w:r>
        <w:t xml:space="preserve">УДД – 5, УУР – С. </w:t>
      </w:r>
    </w:p>
    <w:p w:rsidR="00C44B85" w:rsidRDefault="00D64694">
      <w:pPr>
        <w:spacing w:after="4" w:line="288" w:lineRule="auto"/>
        <w:ind w:left="-15" w:right="403" w:firstLine="273"/>
      </w:pPr>
      <w:r>
        <w:t>Комментарии: п</w:t>
      </w:r>
      <w:r>
        <w:t>оказанием к назначению является необходимость проведения инфузионной детоксикационной и антигипоксической терапии при острых отравлениях (можно использовать как инфузионную среду при проведении форсированного диуреза). Взрослым назначают внутривенно со ско</w:t>
      </w:r>
      <w:r>
        <w:t xml:space="preserve">ростью 1-4,5 мл/мин (до 90 капель/мин). Средняя суточная доза – 10 мл/кг. и. Используется у детей с 1 года из расчета 6-10 мл/кг/сут со скоростью 3-4 мл/мин. Продолжительность использования до 11 дней [88, 91]. </w:t>
      </w:r>
    </w:p>
    <w:p w:rsidR="00C44B85" w:rsidRDefault="00D64694">
      <w:pPr>
        <w:spacing w:after="33" w:line="259" w:lineRule="auto"/>
        <w:ind w:left="283" w:firstLine="0"/>
        <w:jc w:val="left"/>
      </w:pPr>
      <w:r>
        <w:t xml:space="preserve"> </w:t>
      </w:r>
    </w:p>
    <w:p w:rsidR="00C44B85" w:rsidRDefault="00D64694">
      <w:pPr>
        <w:pStyle w:val="Heading3"/>
        <w:ind w:left="1262" w:right="46" w:hanging="852"/>
      </w:pPr>
      <w:r>
        <w:t>3.4. Лечение нарушений функции желудочно-к</w:t>
      </w:r>
      <w:r>
        <w:t xml:space="preserve">ишечного тракта </w:t>
      </w:r>
    </w:p>
    <w:p w:rsidR="00C44B85" w:rsidRDefault="00D64694">
      <w:pPr>
        <w:numPr>
          <w:ilvl w:val="0"/>
          <w:numId w:val="19"/>
        </w:numPr>
        <w:ind w:right="407" w:hanging="360"/>
      </w:pPr>
      <w:r>
        <w:t>Рекомендуется введение лекарственного препарата из группы «Стимуляторы моторики желудочно-кишечного тракта» -Метоклопрамид**,  пациентам с токсическим действием ядов содержащихся в съеденных грибах при наличии клинических проявлений острог</w:t>
      </w:r>
      <w:r>
        <w:t xml:space="preserve">о токсического гастроэнтерита (рвоты) [3, 7, 29, </w:t>
      </w:r>
      <w:r>
        <w:t>Ошибка! Источник ссылки не найден.</w:t>
      </w:r>
      <w:r>
        <w:t xml:space="preserve">].  </w:t>
      </w:r>
    </w:p>
    <w:p w:rsidR="00C44B85" w:rsidRDefault="00D64694">
      <w:pPr>
        <w:ind w:left="435" w:right="407"/>
      </w:pPr>
      <w:r>
        <w:t xml:space="preserve">УДД – 5, УУР – С. </w:t>
      </w:r>
    </w:p>
    <w:p w:rsidR="00C44B85" w:rsidRDefault="00D64694">
      <w:pPr>
        <w:spacing w:after="4" w:line="288" w:lineRule="auto"/>
        <w:ind w:left="-15" w:right="403" w:firstLine="273"/>
      </w:pPr>
      <w:r>
        <w:t xml:space="preserve">Комментарии: Препарат имеет ограничения по возрасту в соответствии с инструкцией в зависимости от лекарственной формы. </w:t>
      </w:r>
    </w:p>
    <w:p w:rsidR="00C44B85" w:rsidRDefault="00D64694">
      <w:pPr>
        <w:numPr>
          <w:ilvl w:val="0"/>
          <w:numId w:val="19"/>
        </w:numPr>
        <w:ind w:right="407" w:hanging="360"/>
      </w:pPr>
      <w:r>
        <w:t>Рекомендуется назначение анти</w:t>
      </w:r>
      <w:r>
        <w:t>бактеральных препаратов системного действия, которые обладают минимальным побочным действием на печень и почки пациентам с токсическим действием ядов содержащихся в съеденных грибах при наличии клинических проявлений острого токсического гастроэнтерита, по</w:t>
      </w:r>
      <w:r>
        <w:t xml:space="preserve">ражения печени и почек с целью подавления патогенной флоры кишечника [2, 3, 143, 144].  </w:t>
      </w:r>
    </w:p>
    <w:p w:rsidR="00C44B85" w:rsidRDefault="00D64694">
      <w:pPr>
        <w:ind w:left="435" w:right="407"/>
      </w:pPr>
      <w:r>
        <w:t>УДД – 5, УУР – С.</w:t>
      </w:r>
      <w:r>
        <w:t xml:space="preserve"> </w:t>
      </w:r>
    </w:p>
    <w:p w:rsidR="00C44B85" w:rsidRDefault="00D64694">
      <w:pPr>
        <w:numPr>
          <w:ilvl w:val="0"/>
          <w:numId w:val="19"/>
        </w:numPr>
        <w:ind w:right="407" w:hanging="360"/>
      </w:pPr>
      <w:r>
        <w:t>Рекомендуется применение антибактеральных препаратов группы «Амфениколы» – Хлорамфеникол</w:t>
      </w:r>
      <w:r>
        <w:t>**</w:t>
      </w:r>
      <w:r>
        <w:t xml:space="preserve"> перорально (по инструкции) пациентам с отравлением грибам</w:t>
      </w:r>
      <w:r>
        <w:t xml:space="preserve">и вызывающих фаллоидиновый синдром легкой степени с целью подавления патогенной флоры [7]. </w:t>
      </w:r>
    </w:p>
    <w:p w:rsidR="00C44B85" w:rsidRDefault="00D64694">
      <w:pPr>
        <w:ind w:left="435" w:right="407"/>
      </w:pPr>
      <w:r>
        <w:t xml:space="preserve">УДД – 5, УУР – С. </w:t>
      </w:r>
    </w:p>
    <w:p w:rsidR="00C44B85" w:rsidRDefault="00D64694">
      <w:pPr>
        <w:spacing w:after="4" w:line="288" w:lineRule="auto"/>
        <w:ind w:left="-15" w:right="403" w:firstLine="273"/>
      </w:pPr>
      <w:r>
        <w:t xml:space="preserve">Комментарии: Противопоказания для применения препарата Хлорамфеникол** – </w:t>
      </w:r>
      <w:r>
        <w:t xml:space="preserve">печеночная и/или почечная недостаточность, беременность, период грудного вскармливания, детский возраст до 3-х лет и с массой тела менее 20 кг. </w:t>
      </w:r>
    </w:p>
    <w:p w:rsidR="00C44B85" w:rsidRDefault="00D64694">
      <w:pPr>
        <w:spacing w:after="273" w:line="259" w:lineRule="auto"/>
        <w:ind w:left="0" w:firstLine="0"/>
        <w:jc w:val="left"/>
      </w:pPr>
      <w:r>
        <w:t xml:space="preserve"> </w:t>
      </w:r>
    </w:p>
    <w:p w:rsidR="00C44B85" w:rsidRDefault="00D64694">
      <w:pPr>
        <w:pStyle w:val="Heading3"/>
        <w:ind w:left="420" w:right="46"/>
      </w:pPr>
      <w:r>
        <w:t xml:space="preserve">3.5. Коррекция нарушений функции печени и почек </w:t>
      </w:r>
    </w:p>
    <w:p w:rsidR="00C44B85" w:rsidRDefault="00D64694">
      <w:pPr>
        <w:ind w:left="-13" w:right="407" w:firstLine="425"/>
      </w:pPr>
      <w:r>
        <w:t xml:space="preserve">Отравления грибами вызывающих фаллоидиновый синдром часто осложняются поражением печени с нарушение ее основных функций – детоксикационной и синтетической, что клинически проявляется печеночной энцефалопатией, коагулопатией, гипоротеинемией. </w:t>
      </w:r>
    </w:p>
    <w:p w:rsidR="00C44B85" w:rsidRDefault="00D64694">
      <w:pPr>
        <w:numPr>
          <w:ilvl w:val="0"/>
          <w:numId w:val="20"/>
        </w:numPr>
        <w:ind w:right="407" w:hanging="360"/>
      </w:pPr>
      <w:r>
        <w:t>Рекомендуется</w:t>
      </w:r>
      <w:r>
        <w:t xml:space="preserve"> применение препарата группы «Осмотические слабительные препараты» – Лактулоза</w:t>
      </w:r>
      <w:r>
        <w:t xml:space="preserve">** </w:t>
      </w:r>
      <w:r>
        <w:t xml:space="preserve">пациентам с отравлением аманитинсодержащими грибами при наличии признаков поражения печени с целью лечение и профилактика печеночной комы или прекомы (у взрослых) [140] УДД – </w:t>
      </w:r>
      <w:r>
        <w:t xml:space="preserve">5, УУР – С. </w:t>
      </w:r>
    </w:p>
    <w:p w:rsidR="00C44B85" w:rsidRDefault="00D64694">
      <w:pPr>
        <w:numPr>
          <w:ilvl w:val="0"/>
          <w:numId w:val="20"/>
        </w:numPr>
        <w:ind w:right="407" w:hanging="360"/>
      </w:pPr>
      <w:r>
        <w:t xml:space="preserve">Рекомендуется применение препарата группы «Препараты для лечения заболеваний печени» – Орнитин, пациентам с отравлением аманитинсодержащими грибами при развитии печеночной энцефалопатии с целью снижения уровня нейротоксинов (аммиака) [7, 133, </w:t>
      </w:r>
      <w:r>
        <w:t xml:space="preserve">140]. </w:t>
      </w:r>
    </w:p>
    <w:p w:rsidR="00C44B85" w:rsidRDefault="00D64694">
      <w:pPr>
        <w:ind w:left="435" w:right="407"/>
      </w:pPr>
      <w:r>
        <w:t xml:space="preserve">УДД – 5, УУР – С. </w:t>
      </w:r>
    </w:p>
    <w:p w:rsidR="00C44B85" w:rsidRDefault="00D64694">
      <w:pPr>
        <w:numPr>
          <w:ilvl w:val="0"/>
          <w:numId w:val="20"/>
        </w:numPr>
        <w:ind w:right="407" w:hanging="360"/>
      </w:pPr>
      <w:r>
        <w:t>Рекомендуется применение препарата группы «Антибиотики» – Рифаксимин</w:t>
      </w:r>
      <w:r>
        <w:t xml:space="preserve"> </w:t>
      </w:r>
      <w:r>
        <w:t xml:space="preserve">у пациентов с отравлением аманитинсодержащими грибами в возрасте 12 лет и старше при развитии печеночной недостаточности с печеночной энцефалопатией [133]. </w:t>
      </w:r>
    </w:p>
    <w:p w:rsidR="00C44B85" w:rsidRDefault="00D64694">
      <w:pPr>
        <w:ind w:left="435" w:right="407"/>
      </w:pPr>
      <w:r>
        <w:t xml:space="preserve">УДД </w:t>
      </w:r>
      <w:r>
        <w:t xml:space="preserve">– 5, УУР – С. </w:t>
      </w:r>
    </w:p>
    <w:p w:rsidR="00C44B85" w:rsidRDefault="00D64694">
      <w:pPr>
        <w:numPr>
          <w:ilvl w:val="0"/>
          <w:numId w:val="20"/>
        </w:numPr>
        <w:ind w:right="407" w:hanging="360"/>
      </w:pPr>
      <w:r>
        <w:t>Рекомендуется применение препарата группы «Препараты для лечения заболеваний печени» – Инозин + меглюмин + метионин + никотинамид + янтарная кислота** пациентам старше 18 лет с отравлением грибами при поражении печени без признаков печеночно</w:t>
      </w:r>
      <w:r>
        <w:t xml:space="preserve">й недостаточности и печеночной энцефалопатии [2, 108, 131,132]. </w:t>
      </w:r>
    </w:p>
    <w:p w:rsidR="00C44B85" w:rsidRDefault="00D64694">
      <w:pPr>
        <w:ind w:left="435" w:right="407"/>
      </w:pPr>
      <w:r>
        <w:t xml:space="preserve">УДД – 5, УУР – С. </w:t>
      </w:r>
    </w:p>
    <w:p w:rsidR="00C44B85" w:rsidRDefault="00D64694">
      <w:pPr>
        <w:spacing w:after="4" w:line="288" w:lineRule="auto"/>
        <w:ind w:left="-15" w:right="403" w:firstLine="273"/>
      </w:pPr>
      <w:r>
        <w:t>Коммнетарии: Нарушение баланса аминокислот при печеночной недостаточности играет важную роль в развитии печеночной энцефалопатии, что требует внимательного отношения при на</w:t>
      </w:r>
      <w:r>
        <w:t xml:space="preserve">значении препаратов, содержащие аминокислоты. Считается, что необходимо поддерживать достаточной уровень аминокислот с разветвленной боковой цепью (валин, лейцин и изолейцин) и аргинин, а уровень ароматических аминокислот и метионина ограничивать. По этой </w:t>
      </w:r>
      <w:r>
        <w:t xml:space="preserve">причине метионин противопоказан при тяжелой печеночной недостаточности и печеночной энцефалопатии </w:t>
      </w:r>
    </w:p>
    <w:p w:rsidR="00C44B85" w:rsidRDefault="00D64694">
      <w:pPr>
        <w:spacing w:after="4" w:line="288" w:lineRule="auto"/>
        <w:ind w:left="-15" w:right="403" w:firstLine="0"/>
      </w:pPr>
      <w:r>
        <w:t xml:space="preserve">[46]. </w:t>
      </w:r>
    </w:p>
    <w:p w:rsidR="00C44B85" w:rsidRDefault="00D64694">
      <w:pPr>
        <w:numPr>
          <w:ilvl w:val="0"/>
          <w:numId w:val="20"/>
        </w:numPr>
        <w:ind w:right="407" w:hanging="360"/>
      </w:pPr>
      <w:r>
        <w:t xml:space="preserve">Рекомендуется применение препарата группы «Гемостатические средства» – </w:t>
      </w:r>
      <w:r>
        <w:t>#</w:t>
      </w:r>
      <w:r>
        <w:t xml:space="preserve">Менадиона натрия бисульфит** в суточной дозе 20-40 мг (взрослым)  и 1 мг на 1 </w:t>
      </w:r>
      <w:r>
        <w:t xml:space="preserve">год жизни (детям) пациентам с отравлением аманитинсодержащими грибами и нарушением синтетической функции печени с коагулопатией при ПТИ менее 66% и МНО более 2,1 с целью профилактики и купирования кровотечения [2, 121,124]. </w:t>
      </w:r>
    </w:p>
    <w:p w:rsidR="00C44B85" w:rsidRDefault="00D64694">
      <w:pPr>
        <w:ind w:left="-3" w:right="407"/>
      </w:pPr>
      <w:r>
        <w:t xml:space="preserve">УДД – 5, УУР – С. </w:t>
      </w:r>
    </w:p>
    <w:p w:rsidR="00C44B85" w:rsidRDefault="00D64694">
      <w:pPr>
        <w:spacing w:after="4" w:line="288" w:lineRule="auto"/>
        <w:ind w:left="283" w:right="403" w:firstLine="0"/>
      </w:pPr>
      <w:r>
        <w:t>Комментарии:</w:t>
      </w:r>
      <w:r>
        <w:t xml:space="preserve"> Максимальная суточная доза для детей составляет 10 мг.  </w:t>
      </w:r>
    </w:p>
    <w:p w:rsidR="00C44B85" w:rsidRDefault="00D64694">
      <w:pPr>
        <w:numPr>
          <w:ilvl w:val="0"/>
          <w:numId w:val="20"/>
        </w:numPr>
        <w:ind w:right="407" w:hanging="360"/>
      </w:pPr>
      <w:r>
        <w:t>Рекомендуется применение препаратов крови (группа «Кровь и препараты крови») пациентам с отравлением аманитинсодержащими грибами и нарушением синтетической функции печени и коагулопатией с целью про</w:t>
      </w:r>
      <w:r>
        <w:t xml:space="preserve">филактики и купирования кровотечения [2]. </w:t>
      </w:r>
    </w:p>
    <w:p w:rsidR="00C44B85" w:rsidRDefault="00D64694">
      <w:pPr>
        <w:ind w:left="-3" w:right="407"/>
      </w:pPr>
      <w:r>
        <w:t xml:space="preserve">УДД – 5, УУР – С. </w:t>
      </w:r>
    </w:p>
    <w:p w:rsidR="00C44B85" w:rsidRDefault="00D64694">
      <w:pPr>
        <w:numPr>
          <w:ilvl w:val="0"/>
          <w:numId w:val="20"/>
        </w:numPr>
        <w:ind w:right="407" w:hanging="360"/>
      </w:pPr>
      <w:r>
        <w:t>Рекомендуется применение лекарственных препаратов группы «Кортикостероиды системного действия» – преднизолон**, дексаметазон** пациентам с отравлением грибами при развитии печеночной недостаточн</w:t>
      </w:r>
      <w:r>
        <w:t xml:space="preserve">ости (печеночная кома) с мембраностабилизирующей целью [1, 2, 133, 140, 143, 144]. </w:t>
      </w:r>
    </w:p>
    <w:p w:rsidR="00C44B85" w:rsidRDefault="00D64694">
      <w:pPr>
        <w:ind w:left="293" w:right="407"/>
      </w:pPr>
      <w:r>
        <w:t xml:space="preserve">УДД – 5, УУР – С. </w:t>
      </w:r>
    </w:p>
    <w:p w:rsidR="00C44B85" w:rsidRDefault="00D64694">
      <w:pPr>
        <w:numPr>
          <w:ilvl w:val="0"/>
          <w:numId w:val="20"/>
        </w:numPr>
        <w:ind w:right="407" w:hanging="360"/>
      </w:pPr>
      <w:r>
        <w:t xml:space="preserve">Рекомендовано проведение трансплантации печени у пациентов с токсическим действием ядов, содержащихся в съеденных грибах при тяжелой печеночной недостаточности по показаниям (см. комментарий) [1, 8, 107, 124]. </w:t>
      </w:r>
    </w:p>
    <w:p w:rsidR="00C44B85" w:rsidRDefault="00D64694">
      <w:pPr>
        <w:ind w:left="435" w:right="407"/>
      </w:pPr>
      <w:r>
        <w:t xml:space="preserve">УДД – 5, УУР – С. </w:t>
      </w:r>
    </w:p>
    <w:p w:rsidR="00C44B85" w:rsidRDefault="00D64694">
      <w:pPr>
        <w:spacing w:after="4" w:line="288" w:lineRule="auto"/>
        <w:ind w:left="-15" w:right="403" w:firstLine="273"/>
      </w:pPr>
      <w:r>
        <w:t>Комментарии: показаниями к</w:t>
      </w:r>
      <w:r>
        <w:t xml:space="preserve"> проведению трансплантации печени пациентов с токсическим действием ядов бледной поганки являются: отсутствие положительного эффекта от интенсивной терапии в течение 48-72 часов; отрицательная динамика состояния пациента и лабораторных показателей – коагул</w:t>
      </w:r>
      <w:r>
        <w:t>опатия с протромбиновым индексом ниже 20%, увеличением времени кровотечения более 100 секунд, гипофибриногенемией; высокая гипербилирубинемия, гиперферментемия; гипераммониемия; метаболический ацидоз, гипогликемия, гипофосфатемия. Эффективность операции по</w:t>
      </w:r>
      <w:r>
        <w:t xml:space="preserve">вышается, если она применятся до развития явлений полиорганной недостаточности и отека головного мозга [6]. Более половины пациентов с токсическим действием аматоксина подлежат трансплантации печени [21, 23]. </w:t>
      </w:r>
    </w:p>
    <w:p w:rsidR="00C44B85" w:rsidRDefault="00D64694">
      <w:pPr>
        <w:numPr>
          <w:ilvl w:val="0"/>
          <w:numId w:val="20"/>
        </w:numPr>
        <w:ind w:right="407" w:hanging="360"/>
      </w:pPr>
      <w:r>
        <w:t>Рекомендуется назначить препараты из группы «В</w:t>
      </w:r>
      <w:r>
        <w:t xml:space="preserve">итамины» – #Тиамин** (1 мл 5% раствора 2 раза в сутки, в/м), #Пиридоксин** (1 мл 5% раствора 2 раза в сутки, в/м или в/в), #Цианокобаламин** (200 г 2 раза в сутки, в/м или в/в), #Аскорбиновая кислота** (до 1-1,5 г, в/в) пациентам с отравлением грибами при </w:t>
      </w:r>
      <w:r>
        <w:t xml:space="preserve">развитии острой печеночной недостаточности  [2, 3, 7, 29, 41, 122]. </w:t>
      </w:r>
    </w:p>
    <w:p w:rsidR="00C44B85" w:rsidRDefault="00D64694">
      <w:pPr>
        <w:ind w:left="435" w:right="407"/>
      </w:pPr>
      <w:r>
        <w:t xml:space="preserve">УДД – 5, УУР – С. </w:t>
      </w:r>
    </w:p>
    <w:p w:rsidR="00C44B85" w:rsidRDefault="00D64694">
      <w:pPr>
        <w:numPr>
          <w:ilvl w:val="0"/>
          <w:numId w:val="20"/>
        </w:numPr>
        <w:ind w:right="407" w:hanging="360"/>
      </w:pPr>
      <w:r>
        <w:t>Рекомендовано использование молекулярной адсорбционно-рециркулярной системы (МАРС) у пациентов с токсическим действием ядов, содержащихся в съеденных грибах при тяжелой</w:t>
      </w:r>
      <w:r>
        <w:t xml:space="preserve"> печеночной недостаточности [2]. </w:t>
      </w:r>
    </w:p>
    <w:p w:rsidR="00C44B85" w:rsidRDefault="00D64694">
      <w:pPr>
        <w:ind w:left="435" w:right="407"/>
      </w:pPr>
      <w:r>
        <w:t xml:space="preserve">УДД – 5, УУР – С. </w:t>
      </w:r>
    </w:p>
    <w:p w:rsidR="00C44B85" w:rsidRDefault="00D64694">
      <w:pPr>
        <w:numPr>
          <w:ilvl w:val="0"/>
          <w:numId w:val="20"/>
        </w:numPr>
        <w:ind w:right="407" w:hanging="360"/>
      </w:pPr>
      <w:r>
        <w:t xml:space="preserve">Рекомендовано проведение гемодиализа у пациентов с отравлением грибами при развитии острой почечной недостаточности [2, 5, 41]. </w:t>
      </w:r>
    </w:p>
    <w:p w:rsidR="00C44B85" w:rsidRDefault="00D64694">
      <w:pPr>
        <w:ind w:left="435" w:right="407"/>
      </w:pPr>
      <w:r>
        <w:t xml:space="preserve">УДД – 5, УУР – С. </w:t>
      </w:r>
    </w:p>
    <w:p w:rsidR="00C44B85" w:rsidRDefault="00D64694">
      <w:pPr>
        <w:pStyle w:val="Heading3"/>
        <w:ind w:left="1262" w:right="46" w:hanging="852"/>
      </w:pPr>
      <w:r>
        <w:t>3.6. Поддержание (восстановление) жизненно важных функц</w:t>
      </w:r>
      <w:r>
        <w:t xml:space="preserve">ий </w:t>
      </w:r>
    </w:p>
    <w:p w:rsidR="00C44B85" w:rsidRDefault="00D64694">
      <w:pPr>
        <w:numPr>
          <w:ilvl w:val="0"/>
          <w:numId w:val="21"/>
        </w:numPr>
        <w:ind w:right="407" w:hanging="360"/>
      </w:pPr>
      <w:r>
        <w:t>Рекомендуется оказание медицинской помощи, направленной на восстановление проходимости дыхательных путей, нормализацию газообмена и легочной вентиляции, стабилизацию гемодинамических показателей всем пациентам с острыми отравлениями грибами имеющих при</w:t>
      </w:r>
      <w:r>
        <w:t xml:space="preserve">знаки нарушения дыхания и расстройств гемодинамики [7, 8, 45, 119]. </w:t>
      </w:r>
    </w:p>
    <w:p w:rsidR="00C44B85" w:rsidRDefault="00D64694">
      <w:pPr>
        <w:ind w:left="435" w:right="407"/>
      </w:pPr>
      <w:r>
        <w:t xml:space="preserve">УДД – 5, УУР – С. </w:t>
      </w:r>
    </w:p>
    <w:p w:rsidR="00C44B85" w:rsidRDefault="00D64694">
      <w:pPr>
        <w:spacing w:after="4" w:line="288" w:lineRule="auto"/>
        <w:ind w:left="-15" w:right="403" w:firstLine="273"/>
      </w:pPr>
      <w:r>
        <w:t>Комментарии. В случаях аспирационно-обтурационных расстройств дыхания требуется обеспечить проходимость верхних дыхательных путей с применением комбитьюба, ларингеально</w:t>
      </w:r>
      <w:r>
        <w:t>й маски или ларингеальной трубки, провести санацию ротовой полости и отсасывание слизи из верхних дыхательных путей. При развитии острой дыхательной недостаточности начать проведение искусственной вентиляции легких (ИВЛ) с использованием аппаратов ИВЛ разл</w:t>
      </w:r>
      <w:r>
        <w:t xml:space="preserve">ичных типов, дыхательных комплектов для ручной ИВЛ. С целью стабилизации гемодинамики показано обеспечение венозного доступа и внутривенная инфузионная и вазопрессорная терапия. </w:t>
      </w:r>
    </w:p>
    <w:p w:rsidR="00C44B85" w:rsidRDefault="00D64694">
      <w:pPr>
        <w:numPr>
          <w:ilvl w:val="0"/>
          <w:numId w:val="21"/>
        </w:numPr>
        <w:ind w:right="407" w:hanging="360"/>
      </w:pPr>
      <w:r>
        <w:t>Рекомендуется проводить искусственную вентиляцию легких пациентам с острыми т</w:t>
      </w:r>
      <w:r>
        <w:t>яжелыми    отравлениями грибами при наличии патологических ритмов дыхания; «гипервентиляционном» синдроме (PaCO</w:t>
      </w:r>
      <w:r>
        <w:rPr>
          <w:vertAlign w:val="subscript"/>
        </w:rPr>
        <w:t>2</w:t>
      </w:r>
      <w:r>
        <w:t xml:space="preserve"> ≤ 25 мм рт. ст. при спонтанном дыхании); «гиповентиляционном» синдроме (PaCO</w:t>
      </w:r>
      <w:r>
        <w:rPr>
          <w:vertAlign w:val="subscript"/>
        </w:rPr>
        <w:t>2</w:t>
      </w:r>
      <w:r>
        <w:t xml:space="preserve"> ≥ 50-55 мм рт. ст. при спонтанном дыхании); нарушениях сознания (</w:t>
      </w:r>
      <w:r>
        <w:t xml:space="preserve">кома по шкале Глазго ≤ 8 баллов) у с целью коррекции гипоксии [7, 8, 45, 119, 145]. </w:t>
      </w:r>
    </w:p>
    <w:p w:rsidR="00C44B85" w:rsidRDefault="00D64694">
      <w:pPr>
        <w:ind w:left="435" w:right="407"/>
      </w:pPr>
      <w:r>
        <w:t xml:space="preserve">УДД – 5, УУР – С. </w:t>
      </w:r>
    </w:p>
    <w:p w:rsidR="00C44B85" w:rsidRDefault="00D64694">
      <w:pPr>
        <w:spacing w:after="4" w:line="288" w:lineRule="auto"/>
        <w:ind w:left="-15" w:right="403" w:firstLine="273"/>
      </w:pPr>
      <w:r>
        <w:t>Комментарии. При развитии острой дыхательной недостаточности при проведении искусственной вентиляции легких (при отсутствии повреждения легких) в качест</w:t>
      </w:r>
      <w:r>
        <w:t xml:space="preserve">ве начальных (стартовых) режимов вентиляции использовать CMV (VC) либо PCV (PC) по следующему алгоритму (на фоне седации и/или миорелаксации): </w:t>
      </w:r>
    </w:p>
    <w:p w:rsidR="00C44B85" w:rsidRDefault="00D64694">
      <w:pPr>
        <w:numPr>
          <w:ilvl w:val="0"/>
          <w:numId w:val="22"/>
        </w:numPr>
        <w:spacing w:after="4" w:line="288" w:lineRule="auto"/>
        <w:ind w:right="403" w:firstLine="273"/>
      </w:pPr>
      <w:r>
        <w:t>При CMV установить дыхательный объем (Vt), равный 6-8 мл/кг должной массы тела (в режиме PC – пиковое давление в</w:t>
      </w:r>
      <w:r>
        <w:t xml:space="preserve">доха 18-20 см Н2О); F = 8-12 дых/мин; отношение I/E = 1:2; скорость инспираторного потока 20-25 л/мин (форма волны потока постоянная или синусоидальная), РЕЕР = 3-5 см Н2О, FiO2 = 0,6. </w:t>
      </w:r>
    </w:p>
    <w:p w:rsidR="00C44B85" w:rsidRDefault="00D64694">
      <w:pPr>
        <w:numPr>
          <w:ilvl w:val="0"/>
          <w:numId w:val="22"/>
        </w:numPr>
        <w:spacing w:after="4" w:line="288" w:lineRule="auto"/>
        <w:ind w:right="403" w:firstLine="273"/>
      </w:pPr>
      <w:r>
        <w:t>Если на фоне параметров, указанных в п.1, экскурсия грудной клетки удовлетворительная, при аускультации легких дыхательные шумы слышны и проводятся с обеих сторон, а оксигенация достаточная (PaO2 ≥ 80 мм рт. ст, SaO2&gt; 95%), то концентрация кислорода во вды</w:t>
      </w:r>
      <w:r>
        <w:t xml:space="preserve">хаемой газовой смеси снижается до минимального уровня, при котором SaO2 = 96-98%. </w:t>
      </w:r>
    </w:p>
    <w:p w:rsidR="00C44B85" w:rsidRDefault="00D64694">
      <w:pPr>
        <w:numPr>
          <w:ilvl w:val="0"/>
          <w:numId w:val="22"/>
        </w:numPr>
        <w:spacing w:after="4" w:line="288" w:lineRule="auto"/>
        <w:ind w:right="403" w:firstLine="273"/>
      </w:pPr>
      <w:r>
        <w:t>Если движения грудной клетки ограничены, а дыхательные шумы плохо проводятся, то ступенчато увеличивается Vt на 30-50 мл (либо PiP по 2-3 см Н2О) до достижения «нормального»</w:t>
      </w:r>
      <w:r>
        <w:t xml:space="preserve"> уровня экскурсии грудной клетки и проведения дыхательных шумов с обеих сторон при аускультации легких. После этого снижается FiO2, как указано в п. 2. </w:t>
      </w:r>
    </w:p>
    <w:p w:rsidR="00C44B85" w:rsidRDefault="00D64694">
      <w:pPr>
        <w:numPr>
          <w:ilvl w:val="0"/>
          <w:numId w:val="22"/>
        </w:numPr>
        <w:spacing w:after="4" w:line="288" w:lineRule="auto"/>
        <w:ind w:right="403" w:firstLine="273"/>
      </w:pPr>
      <w:r>
        <w:t xml:space="preserve">При необходимости создания гипервентиляции изменяйте число аппаратных дыхательных циклов до достижения </w:t>
      </w:r>
      <w:r>
        <w:t xml:space="preserve">легкой гипервентиляции (PaCO2 = 32-35 мм рт. ст.), либо – умеренной (PaCO2 = 25-30 мм рт. ст.). </w:t>
      </w:r>
    </w:p>
    <w:p w:rsidR="00C44B85" w:rsidRDefault="00D64694">
      <w:pPr>
        <w:numPr>
          <w:ilvl w:val="0"/>
          <w:numId w:val="22"/>
        </w:numPr>
        <w:spacing w:after="4" w:line="288" w:lineRule="auto"/>
        <w:ind w:right="403" w:firstLine="273"/>
      </w:pPr>
      <w:r>
        <w:t xml:space="preserve">При возрастании отношения I/E до величины 1:1 необходимо увеличить скорость инспираторного потока до снижения I/E хотя бы до 1:1,5. </w:t>
      </w:r>
    </w:p>
    <w:p w:rsidR="00C44B85" w:rsidRDefault="00D64694">
      <w:pPr>
        <w:numPr>
          <w:ilvl w:val="0"/>
          <w:numId w:val="22"/>
        </w:numPr>
        <w:spacing w:after="4" w:line="288" w:lineRule="auto"/>
        <w:ind w:right="403" w:firstLine="273"/>
      </w:pPr>
      <w:r>
        <w:t xml:space="preserve">Провести «оптимизацию» Vt </w:t>
      </w:r>
      <w:r>
        <w:t xml:space="preserve">с помощью анализа кривой Vt/Paw. </w:t>
      </w:r>
    </w:p>
    <w:p w:rsidR="00C44B85" w:rsidRDefault="00D64694">
      <w:pPr>
        <w:numPr>
          <w:ilvl w:val="0"/>
          <w:numId w:val="22"/>
        </w:numPr>
        <w:spacing w:after="4" w:line="288" w:lineRule="auto"/>
        <w:ind w:right="403" w:firstLine="273"/>
      </w:pPr>
      <w:r>
        <w:t>Оцените петлю Flow/Vt и кривую Flow/Time. При отсутствии замкнутости петли Flow/Vt и/или недостижении экспираторной частью кривой Flow/Time изолинии к началу следующего вдоха, уменьшите время вдоха (параллельно возможно бу</w:t>
      </w:r>
      <w:r>
        <w:t xml:space="preserve">дет необходимо увеличить скорость инспираторного потока) до получения полностью замкнутой петли Flow/Vt, и достижения экспираторного потока к концу выдоха изолинии кривой Flow/Time. </w:t>
      </w:r>
    </w:p>
    <w:p w:rsidR="00C44B85" w:rsidRDefault="00D64694">
      <w:pPr>
        <w:numPr>
          <w:ilvl w:val="0"/>
          <w:numId w:val="22"/>
        </w:numPr>
        <w:spacing w:after="4" w:line="288" w:lineRule="auto"/>
        <w:ind w:right="403" w:firstLine="273"/>
      </w:pPr>
      <w:r>
        <w:t xml:space="preserve">Если необходимо, измените концентрацию кислорода во вдыхаемой газовой смеси (для поддержания оксигенации на достаточном уровне) и установите автоматический «вздох» (обычно 3 раза в час, 1,5 × Vt). </w:t>
      </w:r>
    </w:p>
    <w:p w:rsidR="00C44B85" w:rsidRDefault="00D64694">
      <w:pPr>
        <w:spacing w:after="4" w:line="288" w:lineRule="auto"/>
        <w:ind w:left="-15" w:right="403" w:firstLine="273"/>
      </w:pPr>
      <w:r>
        <w:t>С учетом выше приведенного алгоритма, наиболее часто испол</w:t>
      </w:r>
      <w:r>
        <w:t xml:space="preserve">ьзуемые параметры респираторной поддержки при вентиляционной острой дыхательной недостаточности (ОДН) представлены в таблице 4. </w:t>
      </w:r>
    </w:p>
    <w:p w:rsidR="00C44B85" w:rsidRDefault="00D64694">
      <w:pPr>
        <w:spacing w:after="0" w:line="259" w:lineRule="auto"/>
        <w:ind w:left="283" w:firstLine="0"/>
        <w:jc w:val="left"/>
      </w:pPr>
      <w:r>
        <w:t xml:space="preserve"> </w:t>
      </w:r>
    </w:p>
    <w:p w:rsidR="00C44B85" w:rsidRDefault="00D64694">
      <w:pPr>
        <w:spacing w:after="4" w:line="288" w:lineRule="auto"/>
        <w:ind w:left="-15" w:right="403" w:firstLine="0"/>
      </w:pPr>
      <w:r>
        <w:t>Таблица 4 – Наиболее часто используемые параметры респираторной поддержки при вентиляционной острой дыхательной недостаточнос</w:t>
      </w:r>
      <w:r>
        <w:t xml:space="preserve">ти </w:t>
      </w:r>
    </w:p>
    <w:p w:rsidR="00C44B85" w:rsidRDefault="00D64694">
      <w:pPr>
        <w:spacing w:after="118" w:line="259" w:lineRule="auto"/>
        <w:ind w:left="-29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243828" cy="2098548"/>
                <wp:effectExtent l="0" t="0" r="0" b="0"/>
                <wp:docPr id="59391" name="Group 593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3828" cy="2098548"/>
                          <a:chOff x="0" y="0"/>
                          <a:chExt cx="6243828" cy="2098548"/>
                        </a:xfrm>
                      </wpg:grpSpPr>
                      <wps:wsp>
                        <wps:cNvPr id="8896" name="Rectangle 8896"/>
                        <wps:cNvSpPr/>
                        <wps:spPr>
                          <a:xfrm>
                            <a:off x="2951119" y="43532"/>
                            <a:ext cx="833978" cy="1845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7"/>
                                  <w:sz w:val="24"/>
                                </w:rPr>
                                <w:t>Значения</w:t>
                              </w:r>
                              <w:r>
                                <w:rPr>
                                  <w:spacing w:val="-3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95" name="Rectangle 8895"/>
                        <wps:cNvSpPr/>
                        <wps:spPr>
                          <a:xfrm>
                            <a:off x="161544" y="43532"/>
                            <a:ext cx="1103418" cy="1845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08"/>
                                  <w:sz w:val="24"/>
                                </w:rPr>
                                <w:t xml:space="preserve">Параметры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527" name="Shape 73527"/>
                        <wps:cNvSpPr/>
                        <wps:spPr>
                          <a:xfrm>
                            <a:off x="88392" y="0"/>
                            <a:ext cx="614629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6293" h="9144">
                                <a:moveTo>
                                  <a:pt x="0" y="0"/>
                                </a:moveTo>
                                <a:lnTo>
                                  <a:pt x="6146293" y="0"/>
                                </a:lnTo>
                                <a:lnTo>
                                  <a:pt x="614629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528" name="Shape 73528"/>
                        <wps:cNvSpPr/>
                        <wps:spPr>
                          <a:xfrm>
                            <a:off x="2878836" y="9144"/>
                            <a:ext cx="9144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678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6784"/>
                                </a:lnTo>
                                <a:lnTo>
                                  <a:pt x="0" y="1767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529" name="Shape 73529"/>
                        <wps:cNvSpPr/>
                        <wps:spPr>
                          <a:xfrm>
                            <a:off x="88392" y="9144"/>
                            <a:ext cx="9144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678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6784"/>
                                </a:lnTo>
                                <a:lnTo>
                                  <a:pt x="0" y="1767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530" name="Shape 73530"/>
                        <wps:cNvSpPr/>
                        <wps:spPr>
                          <a:xfrm>
                            <a:off x="6234685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531" name="Shape 73531"/>
                        <wps:cNvSpPr/>
                        <wps:spPr>
                          <a:xfrm>
                            <a:off x="6234685" y="9144"/>
                            <a:ext cx="9144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678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6784"/>
                                </a:lnTo>
                                <a:lnTo>
                                  <a:pt x="0" y="1767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98" name="Rectangle 8898"/>
                        <wps:cNvSpPr/>
                        <wps:spPr>
                          <a:xfrm>
                            <a:off x="2951194" y="227935"/>
                            <a:ext cx="1852109" cy="1845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6"/>
                                  <w:sz w:val="24"/>
                                </w:rPr>
                                <w:t>CMV</w:t>
                              </w:r>
                              <w:r>
                                <w:rPr>
                                  <w:spacing w:val="-2"/>
                                  <w:w w:val="9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6"/>
                                  <w:sz w:val="24"/>
                                </w:rPr>
                                <w:t>(VC), PCV</w:t>
                              </w:r>
                              <w:r>
                                <w:rPr>
                                  <w:spacing w:val="3"/>
                                  <w:w w:val="9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6"/>
                                  <w:sz w:val="24"/>
                                </w:rPr>
                                <w:t xml:space="preserve">(PC)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97" name="Rectangle 8897"/>
                        <wps:cNvSpPr/>
                        <wps:spPr>
                          <a:xfrm>
                            <a:off x="161544" y="227935"/>
                            <a:ext cx="1748102" cy="1845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03"/>
                                  <w:sz w:val="24"/>
                                </w:rPr>
                                <w:t>Режим вентиляции</w:t>
                              </w:r>
                              <w:r>
                                <w:rPr>
                                  <w:spacing w:val="2"/>
                                  <w:w w:val="103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544" name="Shape 73544"/>
                        <wps:cNvSpPr/>
                        <wps:spPr>
                          <a:xfrm>
                            <a:off x="88392" y="185928"/>
                            <a:ext cx="614629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6293" h="9144">
                                <a:moveTo>
                                  <a:pt x="0" y="0"/>
                                </a:moveTo>
                                <a:lnTo>
                                  <a:pt x="6146293" y="0"/>
                                </a:lnTo>
                                <a:lnTo>
                                  <a:pt x="614629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545" name="Shape 73545"/>
                        <wps:cNvSpPr/>
                        <wps:spPr>
                          <a:xfrm>
                            <a:off x="2878836" y="195072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546" name="Shape 73546"/>
                        <wps:cNvSpPr/>
                        <wps:spPr>
                          <a:xfrm>
                            <a:off x="88392" y="195072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547" name="Shape 73547"/>
                        <wps:cNvSpPr/>
                        <wps:spPr>
                          <a:xfrm>
                            <a:off x="6234685" y="18592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548" name="Shape 73548"/>
                        <wps:cNvSpPr/>
                        <wps:spPr>
                          <a:xfrm>
                            <a:off x="6234685" y="195072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01" name="Rectangle 8901"/>
                        <wps:cNvSpPr/>
                        <wps:spPr>
                          <a:xfrm>
                            <a:off x="161544" y="412339"/>
                            <a:ext cx="993220" cy="1845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8"/>
                                  <w:sz w:val="24"/>
                                </w:rPr>
                                <w:t>F, дых/мин</w:t>
                              </w:r>
                              <w:r>
                                <w:rPr>
                                  <w:spacing w:val="-1"/>
                                  <w:w w:val="98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198" name="Rectangle 58198"/>
                        <wps:cNvSpPr/>
                        <wps:spPr>
                          <a:xfrm>
                            <a:off x="2950563" y="412339"/>
                            <a:ext cx="472900" cy="1845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  <w:sz w:val="24"/>
                                </w:rPr>
                                <w:t>10-20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199" name="Rectangle 58199"/>
                        <wps:cNvSpPr/>
                        <wps:spPr>
                          <a:xfrm>
                            <a:off x="3306127" y="412339"/>
                            <a:ext cx="50675" cy="1845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555" name="Shape 73555"/>
                        <wps:cNvSpPr/>
                        <wps:spPr>
                          <a:xfrm>
                            <a:off x="88392" y="370332"/>
                            <a:ext cx="614629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6293" h="9144">
                                <a:moveTo>
                                  <a:pt x="0" y="0"/>
                                </a:moveTo>
                                <a:lnTo>
                                  <a:pt x="6146293" y="0"/>
                                </a:lnTo>
                                <a:lnTo>
                                  <a:pt x="614629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556" name="Shape 73556"/>
                        <wps:cNvSpPr/>
                        <wps:spPr>
                          <a:xfrm>
                            <a:off x="2878836" y="379476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557" name="Shape 73557"/>
                        <wps:cNvSpPr/>
                        <wps:spPr>
                          <a:xfrm>
                            <a:off x="88392" y="379476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558" name="Shape 73558"/>
                        <wps:cNvSpPr/>
                        <wps:spPr>
                          <a:xfrm>
                            <a:off x="6234685" y="37033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559" name="Shape 73559"/>
                        <wps:cNvSpPr/>
                        <wps:spPr>
                          <a:xfrm>
                            <a:off x="6234685" y="379476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201" name="Rectangle 58201"/>
                        <wps:cNvSpPr/>
                        <wps:spPr>
                          <a:xfrm>
                            <a:off x="3229477" y="596743"/>
                            <a:ext cx="50675" cy="1845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200" name="Rectangle 58200"/>
                        <wps:cNvSpPr/>
                        <wps:spPr>
                          <a:xfrm>
                            <a:off x="2950116" y="596743"/>
                            <a:ext cx="371550" cy="1845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  <w:sz w:val="24"/>
                                </w:rPr>
                                <w:t>7-10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03" name="Rectangle 8903"/>
                        <wps:cNvSpPr/>
                        <wps:spPr>
                          <a:xfrm>
                            <a:off x="161544" y="596743"/>
                            <a:ext cx="1239920" cy="1845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3"/>
                                  <w:sz w:val="24"/>
                                </w:rPr>
                                <w:t>Vt, мл/кг ДМТ</w:t>
                              </w:r>
                              <w:r>
                                <w:rPr>
                                  <w:spacing w:val="-1"/>
                                  <w:w w:val="93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567" name="Shape 73567"/>
                        <wps:cNvSpPr/>
                        <wps:spPr>
                          <a:xfrm>
                            <a:off x="88392" y="554736"/>
                            <a:ext cx="614629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6293" h="9144">
                                <a:moveTo>
                                  <a:pt x="0" y="0"/>
                                </a:moveTo>
                                <a:lnTo>
                                  <a:pt x="6146293" y="0"/>
                                </a:lnTo>
                                <a:lnTo>
                                  <a:pt x="614629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568" name="Shape 73568"/>
                        <wps:cNvSpPr/>
                        <wps:spPr>
                          <a:xfrm>
                            <a:off x="2878836" y="563880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569" name="Shape 73569"/>
                        <wps:cNvSpPr/>
                        <wps:spPr>
                          <a:xfrm>
                            <a:off x="88392" y="563880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570" name="Shape 73570"/>
                        <wps:cNvSpPr/>
                        <wps:spPr>
                          <a:xfrm>
                            <a:off x="6234685" y="55473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571" name="Shape 73571"/>
                        <wps:cNvSpPr/>
                        <wps:spPr>
                          <a:xfrm>
                            <a:off x="6234685" y="563880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36" name="Rectangle 2636"/>
                        <wps:cNvSpPr/>
                        <wps:spPr>
                          <a:xfrm>
                            <a:off x="161544" y="782672"/>
                            <a:ext cx="831177" cy="1845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03"/>
                                  <w:sz w:val="24"/>
                                </w:rPr>
                                <w:t>PIP, см</w:t>
                              </w:r>
                              <w:r>
                                <w:rPr>
                                  <w:spacing w:val="-2"/>
                                  <w:w w:val="10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103"/>
                                  <w:sz w:val="24"/>
                                </w:rPr>
                                <w:t>Н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37" name="Rectangle 2637"/>
                        <wps:cNvSpPr/>
                        <wps:spPr>
                          <a:xfrm>
                            <a:off x="786384" y="829786"/>
                            <a:ext cx="67904" cy="12367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44"/>
                                  <w:sz w:val="24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202" name="Rectangle 58202"/>
                        <wps:cNvSpPr/>
                        <wps:spPr>
                          <a:xfrm>
                            <a:off x="2950874" y="782671"/>
                            <a:ext cx="470873" cy="1845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  <w:sz w:val="24"/>
                                </w:rPr>
                                <w:t>18-28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203" name="Rectangle 58203"/>
                        <wps:cNvSpPr/>
                        <wps:spPr>
                          <a:xfrm>
                            <a:off x="3304914" y="782671"/>
                            <a:ext cx="50675" cy="1845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05" name="Rectangle 8905"/>
                        <wps:cNvSpPr/>
                        <wps:spPr>
                          <a:xfrm>
                            <a:off x="838200" y="782671"/>
                            <a:ext cx="197058" cy="1845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  <w:sz w:val="24"/>
                                </w:rPr>
                                <w:t xml:space="preserve">О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582" name="Shape 73582"/>
                        <wps:cNvSpPr/>
                        <wps:spPr>
                          <a:xfrm>
                            <a:off x="88392" y="739140"/>
                            <a:ext cx="614629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6293" h="9144">
                                <a:moveTo>
                                  <a:pt x="0" y="0"/>
                                </a:moveTo>
                                <a:lnTo>
                                  <a:pt x="6146293" y="0"/>
                                </a:lnTo>
                                <a:lnTo>
                                  <a:pt x="614629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583" name="Shape 73583"/>
                        <wps:cNvSpPr/>
                        <wps:spPr>
                          <a:xfrm>
                            <a:off x="2878836" y="748284"/>
                            <a:ext cx="9144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678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6784"/>
                                </a:lnTo>
                                <a:lnTo>
                                  <a:pt x="0" y="1767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584" name="Shape 73584"/>
                        <wps:cNvSpPr/>
                        <wps:spPr>
                          <a:xfrm>
                            <a:off x="88392" y="748284"/>
                            <a:ext cx="9144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678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6784"/>
                                </a:lnTo>
                                <a:lnTo>
                                  <a:pt x="0" y="1767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585" name="Shape 73585"/>
                        <wps:cNvSpPr/>
                        <wps:spPr>
                          <a:xfrm>
                            <a:off x="6234685" y="73914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586" name="Shape 73586"/>
                        <wps:cNvSpPr/>
                        <wps:spPr>
                          <a:xfrm>
                            <a:off x="6234685" y="748284"/>
                            <a:ext cx="9144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678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6784"/>
                                </a:lnTo>
                                <a:lnTo>
                                  <a:pt x="0" y="1767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44" name="Rectangle 2644"/>
                        <wps:cNvSpPr/>
                        <wps:spPr>
                          <a:xfrm>
                            <a:off x="161544" y="967076"/>
                            <a:ext cx="1011310" cy="1845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02"/>
                                  <w:sz w:val="24"/>
                                </w:rPr>
                                <w:t>РЕЕР, см</w:t>
                              </w:r>
                              <w:r>
                                <w:rPr>
                                  <w:spacing w:val="-2"/>
                                  <w:w w:val="10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102"/>
                                  <w:sz w:val="24"/>
                                </w:rPr>
                                <w:t>Н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45" name="Rectangle 2645"/>
                        <wps:cNvSpPr/>
                        <wps:spPr>
                          <a:xfrm>
                            <a:off x="922020" y="1014189"/>
                            <a:ext cx="67904" cy="12367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44"/>
                                  <w:sz w:val="24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07" name="Rectangle 8907"/>
                        <wps:cNvSpPr/>
                        <wps:spPr>
                          <a:xfrm>
                            <a:off x="973836" y="967075"/>
                            <a:ext cx="197058" cy="1845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  <w:sz w:val="24"/>
                                </w:rPr>
                                <w:t xml:space="preserve">О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205" name="Rectangle 58205"/>
                        <wps:cNvSpPr/>
                        <wps:spPr>
                          <a:xfrm>
                            <a:off x="3152503" y="967075"/>
                            <a:ext cx="50675" cy="1845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204" name="Rectangle 58204"/>
                        <wps:cNvSpPr/>
                        <wps:spPr>
                          <a:xfrm>
                            <a:off x="2950869" y="967075"/>
                            <a:ext cx="270200" cy="1845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  <w:sz w:val="24"/>
                                </w:rPr>
                                <w:t>4-5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597" name="Shape 73597"/>
                        <wps:cNvSpPr/>
                        <wps:spPr>
                          <a:xfrm>
                            <a:off x="88392" y="925068"/>
                            <a:ext cx="614629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6293" h="9144">
                                <a:moveTo>
                                  <a:pt x="0" y="0"/>
                                </a:moveTo>
                                <a:lnTo>
                                  <a:pt x="6146293" y="0"/>
                                </a:lnTo>
                                <a:lnTo>
                                  <a:pt x="614629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598" name="Shape 73598"/>
                        <wps:cNvSpPr/>
                        <wps:spPr>
                          <a:xfrm>
                            <a:off x="2878836" y="934212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599" name="Shape 73599"/>
                        <wps:cNvSpPr/>
                        <wps:spPr>
                          <a:xfrm>
                            <a:off x="88392" y="934212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00" name="Shape 73600"/>
                        <wps:cNvSpPr/>
                        <wps:spPr>
                          <a:xfrm>
                            <a:off x="6234685" y="92506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01" name="Shape 73601"/>
                        <wps:cNvSpPr/>
                        <wps:spPr>
                          <a:xfrm>
                            <a:off x="6234685" y="934212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09" name="Rectangle 8909"/>
                        <wps:cNvSpPr/>
                        <wps:spPr>
                          <a:xfrm>
                            <a:off x="161544" y="1151480"/>
                            <a:ext cx="1384169" cy="1845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02"/>
                                  <w:sz w:val="24"/>
                                </w:rPr>
                                <w:t>I/E, отношение</w:t>
                              </w:r>
                              <w:r>
                                <w:rPr>
                                  <w:spacing w:val="2"/>
                                  <w:w w:val="102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206" name="Rectangle 58206"/>
                        <wps:cNvSpPr/>
                        <wps:spPr>
                          <a:xfrm>
                            <a:off x="2950366" y="1151480"/>
                            <a:ext cx="909923" cy="1845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02"/>
                                  <w:sz w:val="24"/>
                                </w:rPr>
                                <w:t>1:1,3-1:2,5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207" name="Rectangle 58207"/>
                        <wps:cNvSpPr/>
                        <wps:spPr>
                          <a:xfrm>
                            <a:off x="3636043" y="1151480"/>
                            <a:ext cx="50675" cy="1845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608" name="Shape 73608"/>
                        <wps:cNvSpPr/>
                        <wps:spPr>
                          <a:xfrm>
                            <a:off x="88392" y="1109472"/>
                            <a:ext cx="614629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6293" h="9144">
                                <a:moveTo>
                                  <a:pt x="0" y="0"/>
                                </a:moveTo>
                                <a:lnTo>
                                  <a:pt x="6146293" y="0"/>
                                </a:lnTo>
                                <a:lnTo>
                                  <a:pt x="614629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09" name="Shape 73609"/>
                        <wps:cNvSpPr/>
                        <wps:spPr>
                          <a:xfrm>
                            <a:off x="2878836" y="1118616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10" name="Shape 73610"/>
                        <wps:cNvSpPr/>
                        <wps:spPr>
                          <a:xfrm>
                            <a:off x="88392" y="1118616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11" name="Shape 73611"/>
                        <wps:cNvSpPr/>
                        <wps:spPr>
                          <a:xfrm>
                            <a:off x="6234685" y="11094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12" name="Shape 73612"/>
                        <wps:cNvSpPr/>
                        <wps:spPr>
                          <a:xfrm>
                            <a:off x="6234685" y="1118616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11" name="Rectangle 8911"/>
                        <wps:cNvSpPr/>
                        <wps:spPr>
                          <a:xfrm>
                            <a:off x="161544" y="1335884"/>
                            <a:ext cx="595046" cy="1845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6"/>
                                  <w:sz w:val="24"/>
                                </w:rPr>
                                <w:t>Ti,</w:t>
                              </w:r>
                              <w:r>
                                <w:rPr>
                                  <w:spacing w:val="2"/>
                                  <w:w w:val="9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6"/>
                                  <w:sz w:val="24"/>
                                </w:rPr>
                                <w:t xml:space="preserve">сек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208" name="Rectangle 58208"/>
                        <wps:cNvSpPr/>
                        <wps:spPr>
                          <a:xfrm>
                            <a:off x="2949899" y="1335884"/>
                            <a:ext cx="101350" cy="1845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209" name="Rectangle 58209"/>
                        <wps:cNvSpPr/>
                        <wps:spPr>
                          <a:xfrm>
                            <a:off x="3026102" y="1335884"/>
                            <a:ext cx="523575" cy="1845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  <w:sz w:val="24"/>
                                </w:rPr>
                                <w:t xml:space="preserve">,0-2,0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621" name="Shape 73621"/>
                        <wps:cNvSpPr/>
                        <wps:spPr>
                          <a:xfrm>
                            <a:off x="88392" y="1293876"/>
                            <a:ext cx="614629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6293" h="9144">
                                <a:moveTo>
                                  <a:pt x="0" y="0"/>
                                </a:moveTo>
                                <a:lnTo>
                                  <a:pt x="6146293" y="0"/>
                                </a:lnTo>
                                <a:lnTo>
                                  <a:pt x="614629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22" name="Shape 73622"/>
                        <wps:cNvSpPr/>
                        <wps:spPr>
                          <a:xfrm>
                            <a:off x="2878836" y="1303020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23" name="Shape 73623"/>
                        <wps:cNvSpPr/>
                        <wps:spPr>
                          <a:xfrm>
                            <a:off x="88392" y="1303020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24" name="Shape 73624"/>
                        <wps:cNvSpPr/>
                        <wps:spPr>
                          <a:xfrm>
                            <a:off x="6234685" y="129387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25" name="Shape 73625"/>
                        <wps:cNvSpPr/>
                        <wps:spPr>
                          <a:xfrm>
                            <a:off x="6234685" y="1303020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64" name="Rectangle 2664"/>
                        <wps:cNvSpPr/>
                        <wps:spPr>
                          <a:xfrm>
                            <a:off x="161544" y="1521812"/>
                            <a:ext cx="1043879" cy="1845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6"/>
                                  <w:sz w:val="24"/>
                                </w:rPr>
                                <w:t>Flow, л/мин</w:t>
                              </w:r>
                              <w:r>
                                <w:rPr>
                                  <w:spacing w:val="-1"/>
                                  <w:w w:val="96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210" name="Rectangle 58210"/>
                        <wps:cNvSpPr/>
                        <wps:spPr>
                          <a:xfrm>
                            <a:off x="2950464" y="1532480"/>
                            <a:ext cx="101350" cy="1845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  <w:sz w:val="24"/>
                                </w:rPr>
                                <w:t>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211" name="Rectangle 58211"/>
                        <wps:cNvSpPr/>
                        <wps:spPr>
                          <a:xfrm>
                            <a:off x="3026667" y="1532480"/>
                            <a:ext cx="2083578" cy="1845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5"/>
                                  <w:sz w:val="24"/>
                                </w:rPr>
                                <w:t>,8-1,5 л/кг/мин</w:t>
                              </w:r>
                              <w:r>
                                <w:rPr>
                                  <w:spacing w:val="-2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24"/>
                                </w:rPr>
                                <w:t xml:space="preserve">ДМТ или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66" name="Rectangle 2666"/>
                        <wps:cNvSpPr/>
                        <wps:spPr>
                          <a:xfrm>
                            <a:off x="4581883" y="1532630"/>
                            <a:ext cx="185530" cy="1850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05"/>
                                  <w:sz w:val="25"/>
                                </w:rPr>
                                <w:t>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67" name="Rectangle 2667"/>
                        <wps:cNvSpPr/>
                        <wps:spPr>
                          <a:xfrm>
                            <a:off x="4684776" y="1532481"/>
                            <a:ext cx="1388710" cy="1845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8"/>
                                  <w:sz w:val="24"/>
                                </w:rPr>
                                <w:t>MV</w:t>
                              </w:r>
                              <w:r>
                                <w:rPr>
                                  <w:w w:val="9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8"/>
                                  <w:sz w:val="24"/>
                                </w:rPr>
                                <w:t>в</w:t>
                              </w:r>
                              <w:r>
                                <w:rPr>
                                  <w:spacing w:val="-2"/>
                                  <w:w w:val="9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8"/>
                                  <w:sz w:val="24"/>
                                </w:rPr>
                                <w:t>2-4,5 раза</w:t>
                              </w:r>
                              <w:r>
                                <w:rPr>
                                  <w:spacing w:val="2"/>
                                  <w:w w:val="98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645" name="Shape 73645"/>
                        <wps:cNvSpPr/>
                        <wps:spPr>
                          <a:xfrm>
                            <a:off x="88392" y="1478280"/>
                            <a:ext cx="614629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6293" h="9144">
                                <a:moveTo>
                                  <a:pt x="0" y="0"/>
                                </a:moveTo>
                                <a:lnTo>
                                  <a:pt x="6146293" y="0"/>
                                </a:lnTo>
                                <a:lnTo>
                                  <a:pt x="614629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46" name="Shape 73646"/>
                        <wps:cNvSpPr/>
                        <wps:spPr>
                          <a:xfrm>
                            <a:off x="2878836" y="1487424"/>
                            <a:ext cx="9144" cy="1874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8745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87452"/>
                                </a:lnTo>
                                <a:lnTo>
                                  <a:pt x="0" y="18745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47" name="Shape 73647"/>
                        <wps:cNvSpPr/>
                        <wps:spPr>
                          <a:xfrm>
                            <a:off x="88392" y="1487424"/>
                            <a:ext cx="9144" cy="1874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8745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87452"/>
                                </a:lnTo>
                                <a:lnTo>
                                  <a:pt x="0" y="18745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48" name="Shape 73648"/>
                        <wps:cNvSpPr/>
                        <wps:spPr>
                          <a:xfrm>
                            <a:off x="6234685" y="147828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49" name="Shape 73649"/>
                        <wps:cNvSpPr/>
                        <wps:spPr>
                          <a:xfrm>
                            <a:off x="6234685" y="1487424"/>
                            <a:ext cx="9144" cy="1874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8745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87452"/>
                                </a:lnTo>
                                <a:lnTo>
                                  <a:pt x="0" y="18745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73" name="Rectangle 2673"/>
                        <wps:cNvSpPr/>
                        <wps:spPr>
                          <a:xfrm>
                            <a:off x="161544" y="1716885"/>
                            <a:ext cx="326483" cy="1845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03"/>
                                  <w:sz w:val="24"/>
                                </w:rPr>
                                <w:t>FiO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74" name="Rectangle 2674"/>
                        <wps:cNvSpPr/>
                        <wps:spPr>
                          <a:xfrm>
                            <a:off x="406908" y="1763997"/>
                            <a:ext cx="67904" cy="12367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44"/>
                                  <w:sz w:val="24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13" name="Rectangle 8913"/>
                        <wps:cNvSpPr/>
                        <wps:spPr>
                          <a:xfrm>
                            <a:off x="458724" y="1716884"/>
                            <a:ext cx="1012081" cy="1845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  <w:sz w:val="24"/>
                                </w:rPr>
                                <w:t>, (0,21-1,0)</w:t>
                              </w:r>
                              <w:r>
                                <w:rPr>
                                  <w:spacing w:val="-1"/>
                                  <w:w w:val="9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212" name="Rectangle 58212"/>
                        <wps:cNvSpPr/>
                        <wps:spPr>
                          <a:xfrm>
                            <a:off x="2951016" y="1716884"/>
                            <a:ext cx="101350" cy="1845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213" name="Rectangle 58213"/>
                        <wps:cNvSpPr/>
                        <wps:spPr>
                          <a:xfrm>
                            <a:off x="3027219" y="1716884"/>
                            <a:ext cx="521548" cy="1845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  <w:sz w:val="24"/>
                                </w:rPr>
                                <w:t xml:space="preserve">,3-0,5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661" name="Shape 73661"/>
                        <wps:cNvSpPr/>
                        <wps:spPr>
                          <a:xfrm>
                            <a:off x="88392" y="1674876"/>
                            <a:ext cx="614629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46293" h="9144">
                                <a:moveTo>
                                  <a:pt x="0" y="0"/>
                                </a:moveTo>
                                <a:lnTo>
                                  <a:pt x="6146293" y="0"/>
                                </a:lnTo>
                                <a:lnTo>
                                  <a:pt x="614629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62" name="Shape 73662"/>
                        <wps:cNvSpPr/>
                        <wps:spPr>
                          <a:xfrm>
                            <a:off x="6234685" y="167487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63" name="Shape 73663"/>
                        <wps:cNvSpPr/>
                        <wps:spPr>
                          <a:xfrm>
                            <a:off x="88392" y="1684020"/>
                            <a:ext cx="9144" cy="1859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8592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85928"/>
                                </a:lnTo>
                                <a:lnTo>
                                  <a:pt x="0" y="1859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64" name="Shape 73664"/>
                        <wps:cNvSpPr/>
                        <wps:spPr>
                          <a:xfrm>
                            <a:off x="88392" y="1860804"/>
                            <a:ext cx="27904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0444" h="9144">
                                <a:moveTo>
                                  <a:pt x="0" y="0"/>
                                </a:moveTo>
                                <a:lnTo>
                                  <a:pt x="2790444" y="0"/>
                                </a:lnTo>
                                <a:lnTo>
                                  <a:pt x="27904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65" name="Shape 73665"/>
                        <wps:cNvSpPr/>
                        <wps:spPr>
                          <a:xfrm>
                            <a:off x="2878836" y="1684020"/>
                            <a:ext cx="9144" cy="1859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8592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85928"/>
                                </a:lnTo>
                                <a:lnTo>
                                  <a:pt x="0" y="1859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66" name="Shape 73666"/>
                        <wps:cNvSpPr/>
                        <wps:spPr>
                          <a:xfrm>
                            <a:off x="2887980" y="1860804"/>
                            <a:ext cx="334670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46704" h="9144">
                                <a:moveTo>
                                  <a:pt x="0" y="0"/>
                                </a:moveTo>
                                <a:lnTo>
                                  <a:pt x="3346704" y="0"/>
                                </a:lnTo>
                                <a:lnTo>
                                  <a:pt x="334670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67" name="Shape 73667"/>
                        <wps:cNvSpPr/>
                        <wps:spPr>
                          <a:xfrm>
                            <a:off x="6234685" y="1684020"/>
                            <a:ext cx="9144" cy="1859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8592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85928"/>
                                </a:lnTo>
                                <a:lnTo>
                                  <a:pt x="0" y="1859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68" name="Shape 73668"/>
                        <wps:cNvSpPr/>
                        <wps:spPr>
                          <a:xfrm>
                            <a:off x="6234685" y="186080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69" name="Shape 73669"/>
                        <wps:cNvSpPr/>
                        <wps:spPr>
                          <a:xfrm>
                            <a:off x="0" y="1869948"/>
                            <a:ext cx="6155437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5437" h="228600">
                                <a:moveTo>
                                  <a:pt x="0" y="0"/>
                                </a:moveTo>
                                <a:lnTo>
                                  <a:pt x="6155437" y="0"/>
                                </a:lnTo>
                                <a:lnTo>
                                  <a:pt x="6155437" y="228600"/>
                                </a:lnTo>
                                <a:lnTo>
                                  <a:pt x="0" y="228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85" name="Rectangle 2685"/>
                        <wps:cNvSpPr/>
                        <wps:spPr>
                          <a:xfrm>
                            <a:off x="198120" y="1944639"/>
                            <a:ext cx="54729" cy="1993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9391" style="width:491.64pt;height:165.24pt;mso-position-horizontal-relative:char;mso-position-vertical-relative:line" coordsize="62438,20985">
                <v:rect id="Rectangle 8896" style="position:absolute;width:8339;height:1845;left:29511;top:43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w w:val="97"/>
                            <w:sz w:val="24"/>
                          </w:rPr>
                          <w:t xml:space="preserve">Значения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3"/>
                            <w:w w:val="97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895" style="position:absolute;width:11034;height:1845;left:1615;top:43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w w:val="108"/>
                            <w:sz w:val="24"/>
                          </w:rPr>
                          <w:t xml:space="preserve">Параметры </w:t>
                        </w:r>
                      </w:p>
                    </w:txbxContent>
                  </v:textbox>
                </v:rect>
                <v:shape id="Shape 73676" style="position:absolute;width:61462;height:91;left:883;top:0;" coordsize="6146293,9144" path="m0,0l6146293,0l6146293,9144l0,9144l0,0">
                  <v:stroke weight="0pt" endcap="flat" joinstyle="miter" miterlimit="10" on="false" color="#000000" opacity="0"/>
                  <v:fill on="true" color="#000000"/>
                </v:shape>
                <v:shape id="Shape 73677" style="position:absolute;width:91;height:1767;left:28788;top:91;" coordsize="9144,176784" path="m0,0l9144,0l9144,176784l0,176784l0,0">
                  <v:stroke weight="0pt" endcap="flat" joinstyle="miter" miterlimit="10" on="false" color="#000000" opacity="0"/>
                  <v:fill on="true" color="#000000"/>
                </v:shape>
                <v:shape id="Shape 73678" style="position:absolute;width:91;height:1767;left:883;top:91;" coordsize="9144,176784" path="m0,0l9144,0l9144,176784l0,176784l0,0">
                  <v:stroke weight="0pt" endcap="flat" joinstyle="miter" miterlimit="10" on="false" color="#000000" opacity="0"/>
                  <v:fill on="true" color="#000000"/>
                </v:shape>
                <v:shape id="Shape 73679" style="position:absolute;width:91;height:91;left:62346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3680" style="position:absolute;width:91;height:1767;left:62346;top:91;" coordsize="9144,176784" path="m0,0l9144,0l9144,176784l0,176784l0,0">
                  <v:stroke weight="0pt" endcap="flat" joinstyle="miter" miterlimit="10" on="false" color="#000000" opacity="0"/>
                  <v:fill on="true" color="#000000"/>
                </v:shape>
                <v:rect id="Rectangle 8898" style="position:absolute;width:18521;height:1845;left:29511;top:227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w w:val="96"/>
                            <w:sz w:val="24"/>
                          </w:rPr>
                          <w:t xml:space="preserve">CMV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"/>
                            <w:w w:val="96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Times New Roman" w:hAnsi="Times New Roman" w:eastAsia="Times New Roman" w:ascii="Times New Roman"/>
                            <w:w w:val="96"/>
                            <w:sz w:val="24"/>
                          </w:rPr>
                          <w:t xml:space="preserve">(VC), PCV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3"/>
                            <w:w w:val="96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Times New Roman" w:hAnsi="Times New Roman" w:eastAsia="Times New Roman" w:ascii="Times New Roman"/>
                            <w:w w:val="96"/>
                            <w:sz w:val="24"/>
                          </w:rPr>
                          <w:t xml:space="preserve">(PC) </w:t>
                        </w:r>
                      </w:p>
                    </w:txbxContent>
                  </v:textbox>
                </v:rect>
                <v:rect id="Rectangle 8897" style="position:absolute;width:17481;height:1845;left:1615;top:227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w w:val="103"/>
                            <w:sz w:val="24"/>
                          </w:rPr>
                          <w:t xml:space="preserve">Режим вентиляции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2"/>
                            <w:w w:val="103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73693" style="position:absolute;width:61462;height:91;left:883;top:1859;" coordsize="6146293,9144" path="m0,0l6146293,0l6146293,9144l0,9144l0,0">
                  <v:stroke weight="0pt" endcap="flat" joinstyle="miter" miterlimit="10" on="false" color="#000000" opacity="0"/>
                  <v:fill on="true" color="#000000"/>
                </v:shape>
                <v:shape id="Shape 73694" style="position:absolute;width:91;height:1752;left:28788;top:1950;" coordsize="9144,175260" path="m0,0l9144,0l9144,175260l0,175260l0,0">
                  <v:stroke weight="0pt" endcap="flat" joinstyle="miter" miterlimit="10" on="false" color="#000000" opacity="0"/>
                  <v:fill on="true" color="#000000"/>
                </v:shape>
                <v:shape id="Shape 73695" style="position:absolute;width:91;height:1752;left:883;top:1950;" coordsize="9144,175260" path="m0,0l9144,0l9144,175260l0,175260l0,0">
                  <v:stroke weight="0pt" endcap="flat" joinstyle="miter" miterlimit="10" on="false" color="#000000" opacity="0"/>
                  <v:fill on="true" color="#000000"/>
                </v:shape>
                <v:shape id="Shape 73696" style="position:absolute;width:91;height:91;left:62346;top:1859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3697" style="position:absolute;width:91;height:1752;left:62346;top:1950;" coordsize="9144,175260" path="m0,0l9144,0l9144,175260l0,175260l0,0">
                  <v:stroke weight="0pt" endcap="flat" joinstyle="miter" miterlimit="10" on="false" color="#000000" opacity="0"/>
                  <v:fill on="true" color="#000000"/>
                </v:shape>
                <v:rect id="Rectangle 8901" style="position:absolute;width:9932;height:1845;left:1615;top:412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w w:val="98"/>
                            <w:sz w:val="24"/>
                          </w:rPr>
                          <w:t xml:space="preserve">F, дых/мин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"/>
                            <w:w w:val="98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8198" style="position:absolute;width:4729;height:1845;left:29505;top:412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w w:val="99"/>
                            <w:sz w:val="24"/>
                          </w:rPr>
                          <w:t xml:space="preserve">10-20</w:t>
                        </w:r>
                      </w:p>
                    </w:txbxContent>
                  </v:textbox>
                </v:rect>
                <v:rect id="Rectangle 58199" style="position:absolute;width:506;height:1845;left:33061;top:412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73704" style="position:absolute;width:61462;height:91;left:883;top:3703;" coordsize="6146293,9144" path="m0,0l6146293,0l6146293,9144l0,9144l0,0">
                  <v:stroke weight="0pt" endcap="flat" joinstyle="miter" miterlimit="10" on="false" color="#000000" opacity="0"/>
                  <v:fill on="true" color="#000000"/>
                </v:shape>
                <v:shape id="Shape 73705" style="position:absolute;width:91;height:1752;left:28788;top:3794;" coordsize="9144,175260" path="m0,0l9144,0l9144,175260l0,175260l0,0">
                  <v:stroke weight="0pt" endcap="flat" joinstyle="miter" miterlimit="10" on="false" color="#000000" opacity="0"/>
                  <v:fill on="true" color="#000000"/>
                </v:shape>
                <v:shape id="Shape 73706" style="position:absolute;width:91;height:1752;left:883;top:3794;" coordsize="9144,175260" path="m0,0l9144,0l9144,175260l0,175260l0,0">
                  <v:stroke weight="0pt" endcap="flat" joinstyle="miter" miterlimit="10" on="false" color="#000000" opacity="0"/>
                  <v:fill on="true" color="#000000"/>
                </v:shape>
                <v:shape id="Shape 73707" style="position:absolute;width:91;height:91;left:62346;top:3703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3708" style="position:absolute;width:91;height:1752;left:62346;top:3794;" coordsize="9144,175260" path="m0,0l9144,0l9144,175260l0,175260l0,0">
                  <v:stroke weight="0pt" endcap="flat" joinstyle="miter" miterlimit="10" on="false" color="#000000" opacity="0"/>
                  <v:fill on="true" color="#000000"/>
                </v:shape>
                <v:rect id="Rectangle 58201" style="position:absolute;width:506;height:1845;left:32294;top:596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8200" style="position:absolute;width:3715;height:1845;left:29501;top:596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w w:val="99"/>
                            <w:sz w:val="24"/>
                          </w:rPr>
                          <w:t xml:space="preserve">7-10</w:t>
                        </w:r>
                      </w:p>
                    </w:txbxContent>
                  </v:textbox>
                </v:rect>
                <v:rect id="Rectangle 8903" style="position:absolute;width:12399;height:1845;left:1615;top:596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w w:val="93"/>
                            <w:sz w:val="24"/>
                          </w:rPr>
                          <w:t xml:space="preserve">Vt, мл/кг ДМТ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"/>
                            <w:w w:val="93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73716" style="position:absolute;width:61462;height:91;left:883;top:5547;" coordsize="6146293,9144" path="m0,0l6146293,0l6146293,9144l0,9144l0,0">
                  <v:stroke weight="0pt" endcap="flat" joinstyle="miter" miterlimit="10" on="false" color="#000000" opacity="0"/>
                  <v:fill on="true" color="#000000"/>
                </v:shape>
                <v:shape id="Shape 73717" style="position:absolute;width:91;height:1752;left:28788;top:5638;" coordsize="9144,175260" path="m0,0l9144,0l9144,175260l0,175260l0,0">
                  <v:stroke weight="0pt" endcap="flat" joinstyle="miter" miterlimit="10" on="false" color="#000000" opacity="0"/>
                  <v:fill on="true" color="#000000"/>
                </v:shape>
                <v:shape id="Shape 73718" style="position:absolute;width:91;height:1752;left:883;top:5638;" coordsize="9144,175260" path="m0,0l9144,0l9144,175260l0,175260l0,0">
                  <v:stroke weight="0pt" endcap="flat" joinstyle="miter" miterlimit="10" on="false" color="#000000" opacity="0"/>
                  <v:fill on="true" color="#000000"/>
                </v:shape>
                <v:shape id="Shape 73719" style="position:absolute;width:91;height:91;left:62346;top:5547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3720" style="position:absolute;width:91;height:1752;left:62346;top:5638;" coordsize="9144,175260" path="m0,0l9144,0l9144,175260l0,175260l0,0">
                  <v:stroke weight="0pt" endcap="flat" joinstyle="miter" miterlimit="10" on="false" color="#000000" opacity="0"/>
                  <v:fill on="true" color="#000000"/>
                </v:shape>
                <v:rect id="Rectangle 2636" style="position:absolute;width:8311;height:1845;left:1615;top:782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w w:val="103"/>
                            <w:sz w:val="24"/>
                          </w:rPr>
                          <w:t xml:space="preserve">PIP, см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"/>
                            <w:w w:val="10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Times New Roman" w:hAnsi="Times New Roman" w:eastAsia="Times New Roman" w:ascii="Times New Roman"/>
                            <w:w w:val="103"/>
                            <w:sz w:val="24"/>
                          </w:rPr>
                          <w:t xml:space="preserve">Н</w:t>
                        </w:r>
                      </w:p>
                    </w:txbxContent>
                  </v:textbox>
                </v:rect>
                <v:rect id="Rectangle 2637" style="position:absolute;width:679;height:1236;left:7863;top:829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w w:val="44"/>
                            <w:sz w:val="24"/>
                            <w:vertAlign w:val="subscript"/>
                          </w:rPr>
                          <w:t xml:space="preserve">2</w:t>
                        </w:r>
                      </w:p>
                    </w:txbxContent>
                  </v:textbox>
                </v:rect>
                <v:rect id="Rectangle 58202" style="position:absolute;width:4708;height:1845;left:29508;top:782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w w:val="99"/>
                            <w:sz w:val="24"/>
                          </w:rPr>
                          <w:t xml:space="preserve">18-28</w:t>
                        </w:r>
                      </w:p>
                    </w:txbxContent>
                  </v:textbox>
                </v:rect>
                <v:rect id="Rectangle 58203" style="position:absolute;width:506;height:1845;left:33049;top:782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905" style="position:absolute;width:1970;height:1845;left:8382;top:782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w w:val="99"/>
                            <w:sz w:val="24"/>
                          </w:rPr>
                          <w:t xml:space="preserve">О </w:t>
                        </w:r>
                      </w:p>
                    </w:txbxContent>
                  </v:textbox>
                </v:rect>
                <v:shape id="Shape 73731" style="position:absolute;width:61462;height:91;left:883;top:7391;" coordsize="6146293,9144" path="m0,0l6146293,0l6146293,9144l0,9144l0,0">
                  <v:stroke weight="0pt" endcap="flat" joinstyle="miter" miterlimit="10" on="false" color="#000000" opacity="0"/>
                  <v:fill on="true" color="#000000"/>
                </v:shape>
                <v:shape id="Shape 73732" style="position:absolute;width:91;height:1767;left:28788;top:7482;" coordsize="9144,176784" path="m0,0l9144,0l9144,176784l0,176784l0,0">
                  <v:stroke weight="0pt" endcap="flat" joinstyle="miter" miterlimit="10" on="false" color="#000000" opacity="0"/>
                  <v:fill on="true" color="#000000"/>
                </v:shape>
                <v:shape id="Shape 73733" style="position:absolute;width:91;height:1767;left:883;top:7482;" coordsize="9144,176784" path="m0,0l9144,0l9144,176784l0,176784l0,0">
                  <v:stroke weight="0pt" endcap="flat" joinstyle="miter" miterlimit="10" on="false" color="#000000" opacity="0"/>
                  <v:fill on="true" color="#000000"/>
                </v:shape>
                <v:shape id="Shape 73734" style="position:absolute;width:91;height:91;left:62346;top:7391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3735" style="position:absolute;width:91;height:1767;left:62346;top:7482;" coordsize="9144,176784" path="m0,0l9144,0l9144,176784l0,176784l0,0">
                  <v:stroke weight="0pt" endcap="flat" joinstyle="miter" miterlimit="10" on="false" color="#000000" opacity="0"/>
                  <v:fill on="true" color="#000000"/>
                </v:shape>
                <v:rect id="Rectangle 2644" style="position:absolute;width:10113;height:1845;left:1615;top:967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w w:val="102"/>
                            <w:sz w:val="24"/>
                          </w:rPr>
                          <w:t xml:space="preserve">РЕЕР, см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"/>
                            <w:w w:val="10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Times New Roman" w:hAnsi="Times New Roman" w:eastAsia="Times New Roman" w:ascii="Times New Roman"/>
                            <w:w w:val="102"/>
                            <w:sz w:val="24"/>
                          </w:rPr>
                          <w:t xml:space="preserve">Н</w:t>
                        </w:r>
                      </w:p>
                    </w:txbxContent>
                  </v:textbox>
                </v:rect>
                <v:rect id="Rectangle 2645" style="position:absolute;width:679;height:1236;left:9220;top:1014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w w:val="44"/>
                            <w:sz w:val="24"/>
                            <w:vertAlign w:val="subscript"/>
                          </w:rPr>
                          <w:t xml:space="preserve">2</w:t>
                        </w:r>
                      </w:p>
                    </w:txbxContent>
                  </v:textbox>
                </v:rect>
                <v:rect id="Rectangle 8907" style="position:absolute;width:1970;height:1845;left:9738;top:967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w w:val="99"/>
                            <w:sz w:val="24"/>
                          </w:rPr>
                          <w:t xml:space="preserve">О </w:t>
                        </w:r>
                      </w:p>
                    </w:txbxContent>
                  </v:textbox>
                </v:rect>
                <v:rect id="Rectangle 58205" style="position:absolute;width:506;height:1845;left:31525;top:967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8204" style="position:absolute;width:2702;height:1845;left:29508;top:967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w w:val="99"/>
                            <w:sz w:val="24"/>
                          </w:rPr>
                          <w:t xml:space="preserve">4-5</w:t>
                        </w:r>
                      </w:p>
                    </w:txbxContent>
                  </v:textbox>
                </v:rect>
                <v:shape id="Shape 73746" style="position:absolute;width:61462;height:91;left:883;top:9250;" coordsize="6146293,9144" path="m0,0l6146293,0l6146293,9144l0,9144l0,0">
                  <v:stroke weight="0pt" endcap="flat" joinstyle="miter" miterlimit="10" on="false" color="#000000" opacity="0"/>
                  <v:fill on="true" color="#000000"/>
                </v:shape>
                <v:shape id="Shape 73747" style="position:absolute;width:91;height:1752;left:28788;top:9342;" coordsize="9144,175260" path="m0,0l9144,0l9144,175260l0,175260l0,0">
                  <v:stroke weight="0pt" endcap="flat" joinstyle="miter" miterlimit="10" on="false" color="#000000" opacity="0"/>
                  <v:fill on="true" color="#000000"/>
                </v:shape>
                <v:shape id="Shape 73748" style="position:absolute;width:91;height:1752;left:883;top:9342;" coordsize="9144,175260" path="m0,0l9144,0l9144,175260l0,175260l0,0">
                  <v:stroke weight="0pt" endcap="flat" joinstyle="miter" miterlimit="10" on="false" color="#000000" opacity="0"/>
                  <v:fill on="true" color="#000000"/>
                </v:shape>
                <v:shape id="Shape 73749" style="position:absolute;width:91;height:91;left:62346;top:925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3750" style="position:absolute;width:91;height:1752;left:62346;top:9342;" coordsize="9144,175260" path="m0,0l9144,0l9144,175260l0,175260l0,0">
                  <v:stroke weight="0pt" endcap="flat" joinstyle="miter" miterlimit="10" on="false" color="#000000" opacity="0"/>
                  <v:fill on="true" color="#000000"/>
                </v:shape>
                <v:rect id="Rectangle 8909" style="position:absolute;width:13841;height:1845;left:1615;top:1151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w w:val="102"/>
                            <w:sz w:val="24"/>
                          </w:rPr>
                          <w:t xml:space="preserve">I/E, отношение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2"/>
                            <w:w w:val="102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8206" style="position:absolute;width:9099;height:1845;left:29503;top:1151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w w:val="102"/>
                            <w:sz w:val="24"/>
                          </w:rPr>
                          <w:t xml:space="preserve">1:1,3-1:2,5</w:t>
                        </w:r>
                      </w:p>
                    </w:txbxContent>
                  </v:textbox>
                </v:rect>
                <v:rect id="Rectangle 58207" style="position:absolute;width:506;height:1845;left:36360;top:1151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73757" style="position:absolute;width:61462;height:91;left:883;top:11094;" coordsize="6146293,9144" path="m0,0l6146293,0l6146293,9144l0,9144l0,0">
                  <v:stroke weight="0pt" endcap="flat" joinstyle="miter" miterlimit="10" on="false" color="#000000" opacity="0"/>
                  <v:fill on="true" color="#000000"/>
                </v:shape>
                <v:shape id="Shape 73758" style="position:absolute;width:91;height:1752;left:28788;top:11186;" coordsize="9144,175260" path="m0,0l9144,0l9144,175260l0,175260l0,0">
                  <v:stroke weight="0pt" endcap="flat" joinstyle="miter" miterlimit="10" on="false" color="#000000" opacity="0"/>
                  <v:fill on="true" color="#000000"/>
                </v:shape>
                <v:shape id="Shape 73759" style="position:absolute;width:91;height:1752;left:883;top:11186;" coordsize="9144,175260" path="m0,0l9144,0l9144,175260l0,175260l0,0">
                  <v:stroke weight="0pt" endcap="flat" joinstyle="miter" miterlimit="10" on="false" color="#000000" opacity="0"/>
                  <v:fill on="true" color="#000000"/>
                </v:shape>
                <v:shape id="Shape 73760" style="position:absolute;width:91;height:91;left:62346;top:11094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3761" style="position:absolute;width:91;height:1752;left:62346;top:11186;" coordsize="9144,175260" path="m0,0l9144,0l9144,175260l0,175260l0,0">
                  <v:stroke weight="0pt" endcap="flat" joinstyle="miter" miterlimit="10" on="false" color="#000000" opacity="0"/>
                  <v:fill on="true" color="#000000"/>
                </v:shape>
                <v:rect id="Rectangle 8911" style="position:absolute;width:5950;height:1845;left:1615;top:1335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w w:val="96"/>
                            <w:sz w:val="24"/>
                          </w:rPr>
                          <w:t xml:space="preserve">Ti,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2"/>
                            <w:w w:val="96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Times New Roman" w:hAnsi="Times New Roman" w:eastAsia="Times New Roman" w:ascii="Times New Roman"/>
                            <w:w w:val="96"/>
                            <w:sz w:val="24"/>
                          </w:rPr>
                          <w:t xml:space="preserve">сек </w:t>
                        </w:r>
                      </w:p>
                    </w:txbxContent>
                  </v:textbox>
                </v:rect>
                <v:rect id="Rectangle 58208" style="position:absolute;width:1013;height:1845;left:29498;top:1335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w w:val="99"/>
                            <w:sz w:val="24"/>
                          </w:rPr>
                          <w:t xml:space="preserve">1</w:t>
                        </w:r>
                      </w:p>
                    </w:txbxContent>
                  </v:textbox>
                </v:rect>
                <v:rect id="Rectangle 58209" style="position:absolute;width:5235;height:1845;left:30261;top:1335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w w:val="99"/>
                            <w:sz w:val="24"/>
                          </w:rPr>
                          <w:t xml:space="preserve">,0-2,0 </w:t>
                        </w:r>
                      </w:p>
                    </w:txbxContent>
                  </v:textbox>
                </v:rect>
                <v:shape id="Shape 73770" style="position:absolute;width:61462;height:91;left:883;top:12938;" coordsize="6146293,9144" path="m0,0l6146293,0l6146293,9144l0,9144l0,0">
                  <v:stroke weight="0pt" endcap="flat" joinstyle="miter" miterlimit="10" on="false" color="#000000" opacity="0"/>
                  <v:fill on="true" color="#000000"/>
                </v:shape>
                <v:shape id="Shape 73771" style="position:absolute;width:91;height:1752;left:28788;top:13030;" coordsize="9144,175260" path="m0,0l9144,0l9144,175260l0,175260l0,0">
                  <v:stroke weight="0pt" endcap="flat" joinstyle="miter" miterlimit="10" on="false" color="#000000" opacity="0"/>
                  <v:fill on="true" color="#000000"/>
                </v:shape>
                <v:shape id="Shape 73772" style="position:absolute;width:91;height:1752;left:883;top:13030;" coordsize="9144,175260" path="m0,0l9144,0l9144,175260l0,175260l0,0">
                  <v:stroke weight="0pt" endcap="flat" joinstyle="miter" miterlimit="10" on="false" color="#000000" opacity="0"/>
                  <v:fill on="true" color="#000000"/>
                </v:shape>
                <v:shape id="Shape 73773" style="position:absolute;width:91;height:91;left:62346;top:12938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3774" style="position:absolute;width:91;height:1752;left:62346;top:13030;" coordsize="9144,175260" path="m0,0l9144,0l9144,175260l0,175260l0,0">
                  <v:stroke weight="0pt" endcap="flat" joinstyle="miter" miterlimit="10" on="false" color="#000000" opacity="0"/>
                  <v:fill on="true" color="#000000"/>
                </v:shape>
                <v:rect id="Rectangle 2664" style="position:absolute;width:10438;height:1845;left:1615;top:1521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w w:val="96"/>
                            <w:sz w:val="24"/>
                          </w:rPr>
                          <w:t xml:space="preserve">Flow, л/мин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"/>
                            <w:w w:val="96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8210" style="position:absolute;width:1013;height:1845;left:29504;top:1532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w w:val="99"/>
                            <w:sz w:val="24"/>
                          </w:rPr>
                          <w:t xml:space="preserve">0</w:t>
                        </w:r>
                      </w:p>
                    </w:txbxContent>
                  </v:textbox>
                </v:rect>
                <v:rect id="Rectangle 58211" style="position:absolute;width:20835;height:1845;left:30266;top:1532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w w:val="95"/>
                            <w:sz w:val="24"/>
                          </w:rPr>
                          <w:t xml:space="preserve">,8-1,5 л/кг/мин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Times New Roman" w:hAnsi="Times New Roman" w:eastAsia="Times New Roman" w:ascii="Times New Roman"/>
                            <w:w w:val="95"/>
                            <w:sz w:val="24"/>
                          </w:rPr>
                          <w:t xml:space="preserve">ДМТ или </w:t>
                        </w:r>
                      </w:p>
                    </w:txbxContent>
                  </v:textbox>
                </v:rect>
                <v:rect id="Rectangle 2666" style="position:absolute;width:1855;height:1850;left:45818;top:1532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w w:val="105"/>
                            <w:sz w:val="25"/>
                          </w:rPr>
                          <w:t xml:space="preserve"></w:t>
                        </w:r>
                      </w:p>
                    </w:txbxContent>
                  </v:textbox>
                </v:rect>
                <v:rect id="Rectangle 2667" style="position:absolute;width:13887;height:1845;left:46847;top:1532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w w:val="98"/>
                            <w:sz w:val="24"/>
                          </w:rPr>
                          <w:t xml:space="preserve">MV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98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Times New Roman" w:hAnsi="Times New Roman" w:eastAsia="Times New Roman" w:ascii="Times New Roman"/>
                            <w:w w:val="98"/>
                            <w:sz w:val="24"/>
                          </w:rPr>
                          <w:t xml:space="preserve">в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"/>
                            <w:w w:val="98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Times New Roman" w:hAnsi="Times New Roman" w:eastAsia="Times New Roman" w:ascii="Times New Roman"/>
                            <w:w w:val="98"/>
                            <w:sz w:val="24"/>
                          </w:rPr>
                          <w:t xml:space="preserve">2-4,5 раза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2"/>
                            <w:w w:val="98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73794" style="position:absolute;width:61462;height:91;left:883;top:14782;" coordsize="6146293,9144" path="m0,0l6146293,0l6146293,9144l0,9144l0,0">
                  <v:stroke weight="0pt" endcap="flat" joinstyle="miter" miterlimit="10" on="false" color="#000000" opacity="0"/>
                  <v:fill on="true" color="#000000"/>
                </v:shape>
                <v:shape id="Shape 73795" style="position:absolute;width:91;height:1874;left:28788;top:14874;" coordsize="9144,187452" path="m0,0l9144,0l9144,187452l0,187452l0,0">
                  <v:stroke weight="0pt" endcap="flat" joinstyle="miter" miterlimit="10" on="false" color="#000000" opacity="0"/>
                  <v:fill on="true" color="#000000"/>
                </v:shape>
                <v:shape id="Shape 73796" style="position:absolute;width:91;height:1874;left:883;top:14874;" coordsize="9144,187452" path="m0,0l9144,0l9144,187452l0,187452l0,0">
                  <v:stroke weight="0pt" endcap="flat" joinstyle="miter" miterlimit="10" on="false" color="#000000" opacity="0"/>
                  <v:fill on="true" color="#000000"/>
                </v:shape>
                <v:shape id="Shape 73797" style="position:absolute;width:91;height:91;left:62346;top:14782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3798" style="position:absolute;width:91;height:1874;left:62346;top:14874;" coordsize="9144,187452" path="m0,0l9144,0l9144,187452l0,187452l0,0">
                  <v:stroke weight="0pt" endcap="flat" joinstyle="miter" miterlimit="10" on="false" color="#000000" opacity="0"/>
                  <v:fill on="true" color="#000000"/>
                </v:shape>
                <v:rect id="Rectangle 2673" style="position:absolute;width:3264;height:1845;left:1615;top:1716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w w:val="103"/>
                            <w:sz w:val="24"/>
                          </w:rPr>
                          <w:t xml:space="preserve">FiO</w:t>
                        </w:r>
                      </w:p>
                    </w:txbxContent>
                  </v:textbox>
                </v:rect>
                <v:rect id="Rectangle 2674" style="position:absolute;width:679;height:1236;left:4069;top:1763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w w:val="44"/>
                            <w:sz w:val="24"/>
                            <w:vertAlign w:val="subscript"/>
                          </w:rPr>
                          <w:t xml:space="preserve">2</w:t>
                        </w:r>
                      </w:p>
                    </w:txbxContent>
                  </v:textbox>
                </v:rect>
                <v:rect id="Rectangle 8913" style="position:absolute;width:10120;height:1845;left:4587;top:1716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w w:val="99"/>
                            <w:sz w:val="24"/>
                          </w:rPr>
                          <w:t xml:space="preserve">, (0,21-1,0)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"/>
                            <w:w w:val="99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Times New Roman" w:hAnsi="Times New Roman" w:eastAsia="Times New Roman" w:ascii="Times New Roman"/>
                            <w:w w:val="99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8212" style="position:absolute;width:1013;height:1845;left:29510;top:1716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w w:val="100"/>
                            <w:sz w:val="24"/>
                          </w:rPr>
                          <w:t xml:space="preserve">0</w:t>
                        </w:r>
                      </w:p>
                    </w:txbxContent>
                  </v:textbox>
                </v:rect>
                <v:rect id="Rectangle 58213" style="position:absolute;width:5215;height:1845;left:30272;top:1716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w w:val="99"/>
                            <w:sz w:val="24"/>
                          </w:rPr>
                          <w:t xml:space="preserve">,3-0,5 </w:t>
                        </w:r>
                      </w:p>
                    </w:txbxContent>
                  </v:textbox>
                </v:rect>
                <v:shape id="Shape 73810" style="position:absolute;width:61462;height:91;left:883;top:16748;" coordsize="6146293,9144" path="m0,0l6146293,0l6146293,9144l0,9144l0,0">
                  <v:stroke weight="0pt" endcap="flat" joinstyle="miter" miterlimit="10" on="false" color="#000000" opacity="0"/>
                  <v:fill on="true" color="#000000"/>
                </v:shape>
                <v:shape id="Shape 73811" style="position:absolute;width:91;height:91;left:62346;top:16748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3812" style="position:absolute;width:91;height:1859;left:883;top:16840;" coordsize="9144,185928" path="m0,0l9144,0l9144,185928l0,185928l0,0">
                  <v:stroke weight="0pt" endcap="flat" joinstyle="miter" miterlimit="10" on="false" color="#000000" opacity="0"/>
                  <v:fill on="true" color="#000000"/>
                </v:shape>
                <v:shape id="Shape 73813" style="position:absolute;width:27904;height:91;left:883;top:18608;" coordsize="2790444,9144" path="m0,0l2790444,0l2790444,9144l0,9144l0,0">
                  <v:stroke weight="0pt" endcap="flat" joinstyle="miter" miterlimit="10" on="false" color="#000000" opacity="0"/>
                  <v:fill on="true" color="#000000"/>
                </v:shape>
                <v:shape id="Shape 73814" style="position:absolute;width:91;height:1859;left:28788;top:16840;" coordsize="9144,185928" path="m0,0l9144,0l9144,185928l0,185928l0,0">
                  <v:stroke weight="0pt" endcap="flat" joinstyle="miter" miterlimit="10" on="false" color="#000000" opacity="0"/>
                  <v:fill on="true" color="#000000"/>
                </v:shape>
                <v:shape id="Shape 73815" style="position:absolute;width:33467;height:91;left:28879;top:18608;" coordsize="3346704,9144" path="m0,0l3346704,0l3346704,9144l0,9144l0,0">
                  <v:stroke weight="0pt" endcap="flat" joinstyle="miter" miterlimit="10" on="false" color="#000000" opacity="0"/>
                  <v:fill on="true" color="#000000"/>
                </v:shape>
                <v:shape id="Shape 73816" style="position:absolute;width:91;height:1859;left:62346;top:16840;" coordsize="9144,185928" path="m0,0l9144,0l9144,185928l0,185928l0,0">
                  <v:stroke weight="0pt" endcap="flat" joinstyle="miter" miterlimit="10" on="false" color="#000000" opacity="0"/>
                  <v:fill on="true" color="#000000"/>
                </v:shape>
                <v:shape id="Shape 73817" style="position:absolute;width:91;height:91;left:62346;top:18608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3818" style="position:absolute;width:61554;height:2286;left:0;top:18699;" coordsize="6155437,228600" path="m0,0l6155437,0l6155437,228600l0,228600l0,0">
                  <v:stroke weight="0pt" endcap="flat" joinstyle="miter" miterlimit="10" on="false" color="#000000" opacity="0"/>
                  <v:fill on="true" color="#ffffff"/>
                </v:shape>
                <v:rect id="Rectangle 2685" style="position:absolute;width:547;height:1993;left:1981;top:1944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</w:rP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C44B85" w:rsidRDefault="00D64694">
      <w:pPr>
        <w:spacing w:after="4" w:line="288" w:lineRule="auto"/>
        <w:ind w:left="-15" w:right="403" w:firstLine="273"/>
      </w:pPr>
      <w:r>
        <w:t>Для принятия решения об отмене респираторной поддержки использовать следующие основные критерии: «нормализация» неврологического статуса; способность пациента инициировать спонтанное дыхание. В процессе отмены респираторной поддержки необходимо постоянно п</w:t>
      </w:r>
      <w:r>
        <w:t>оддерживать достаточную оксигенацию (PaO</w:t>
      </w:r>
      <w:r>
        <w:rPr>
          <w:vertAlign w:val="subscript"/>
        </w:rPr>
        <w:t>2</w:t>
      </w:r>
      <w:r>
        <w:t xml:space="preserve"> = 85100 мм рт. ст., SaO</w:t>
      </w:r>
      <w:r>
        <w:rPr>
          <w:vertAlign w:val="subscript"/>
        </w:rPr>
        <w:t>2</w:t>
      </w:r>
      <w:r>
        <w:t xml:space="preserve"> = 96-98% при FiO</w:t>
      </w:r>
      <w:r>
        <w:rPr>
          <w:vertAlign w:val="subscript"/>
        </w:rPr>
        <w:t>2</w:t>
      </w:r>
      <w:r>
        <w:t xml:space="preserve"> &lt;0,4), величину PaCO</w:t>
      </w:r>
      <w:r>
        <w:rPr>
          <w:vertAlign w:val="subscript"/>
        </w:rPr>
        <w:t>2</w:t>
      </w:r>
      <w:r>
        <w:t xml:space="preserve"> = в пределах 35-40 мм рт. ст.), а также осуществлять постоянный контроль за уровнем сознания пациента. После полной отмены аппаратных дыхательных циклов респиратор переводят в режим СРАР с уровнем положительного давления 3-4 см Н</w:t>
      </w:r>
      <w:r>
        <w:rPr>
          <w:vertAlign w:val="subscript"/>
        </w:rPr>
        <w:t>2</w:t>
      </w:r>
      <w:r>
        <w:t xml:space="preserve">О. </w:t>
      </w:r>
    </w:p>
    <w:p w:rsidR="00C44B85" w:rsidRDefault="00D64694">
      <w:pPr>
        <w:spacing w:after="4" w:line="288" w:lineRule="auto"/>
        <w:ind w:left="-15" w:right="403" w:firstLine="273"/>
      </w:pPr>
      <w:r>
        <w:t>Особые трудности на д</w:t>
      </w:r>
      <w:r>
        <w:t>анном этапе респираторной поддержки могут возникать в двух следующих случаях: 1) длительность ИВЛ составляла 8 и более суток; 2) у пациента имеет место апаллический синдром (вегетативная кома). В таких ситуациях наиболее оптимальным вариантом адаптации бол</w:t>
      </w:r>
      <w:r>
        <w:t xml:space="preserve">ьных к самостоятельному дыханию является применение протокола BiPAP + MMV по следующей методике: </w:t>
      </w:r>
    </w:p>
    <w:p w:rsidR="00C44B85" w:rsidRDefault="00D64694">
      <w:pPr>
        <w:numPr>
          <w:ilvl w:val="0"/>
          <w:numId w:val="23"/>
        </w:numPr>
        <w:spacing w:after="4" w:line="288" w:lineRule="auto"/>
        <w:ind w:right="403" w:firstLine="273"/>
      </w:pPr>
      <w:r>
        <w:t xml:space="preserve">Величина нижнего уровня положительного давления (EPAP) устанавливается в пределах 3-4 см Н2О, а верхнего (IPAP) – 6-8 см Н2О. </w:t>
      </w:r>
    </w:p>
    <w:p w:rsidR="00C44B85" w:rsidRDefault="00D64694">
      <w:pPr>
        <w:numPr>
          <w:ilvl w:val="0"/>
          <w:numId w:val="23"/>
        </w:numPr>
        <w:spacing w:after="4" w:line="288" w:lineRule="auto"/>
        <w:ind w:right="403" w:firstLine="273"/>
      </w:pPr>
      <w:r>
        <w:t>Контрольный уровень минутной ве</w:t>
      </w:r>
      <w:r>
        <w:t xml:space="preserve">нтиляции легких (MMV) определяется из расчета 150-200 мл/кг/мин должной массы тела. </w:t>
      </w:r>
    </w:p>
    <w:p w:rsidR="00C44B85" w:rsidRDefault="00D64694">
      <w:pPr>
        <w:numPr>
          <w:ilvl w:val="0"/>
          <w:numId w:val="23"/>
        </w:numPr>
        <w:spacing w:after="4" w:line="288" w:lineRule="auto"/>
        <w:ind w:right="403" w:firstLine="273"/>
      </w:pPr>
      <w:r>
        <w:t xml:space="preserve">Уровень IPAP постепенно снижается (на 1 см Н2О каждые 4-5 часов) до величины EPAP. </w:t>
      </w:r>
    </w:p>
    <w:p w:rsidR="00C44B85" w:rsidRDefault="00D64694">
      <w:pPr>
        <w:numPr>
          <w:ilvl w:val="0"/>
          <w:numId w:val="23"/>
        </w:numPr>
        <w:spacing w:after="4" w:line="288" w:lineRule="auto"/>
        <w:ind w:right="403" w:firstLine="273"/>
      </w:pPr>
      <w:r>
        <w:t>Перевести респиратор в режим СРАР с уровнем положительного давления 2-4 смН2О. При необ</w:t>
      </w:r>
      <w:r>
        <w:t xml:space="preserve">ходимости режим MMV можно продолжить. </w:t>
      </w:r>
    </w:p>
    <w:p w:rsidR="00C44B85" w:rsidRDefault="00D64694">
      <w:pPr>
        <w:spacing w:after="4" w:line="288" w:lineRule="auto"/>
        <w:ind w:left="-15" w:right="403" w:firstLine="273"/>
      </w:pPr>
      <w:r>
        <w:t xml:space="preserve">В среднем, продолжительность выполнения протокола BiPAP + MMV равняется 18-24 часа. </w:t>
      </w:r>
    </w:p>
    <w:p w:rsidR="00C44B85" w:rsidRDefault="00D64694">
      <w:pPr>
        <w:spacing w:after="4" w:line="288" w:lineRule="auto"/>
        <w:ind w:left="-15" w:right="403" w:firstLine="273"/>
      </w:pPr>
      <w:r>
        <w:t>При стабильном состоянии (отсутствие нарастания симптомов дыхательной недостаточности и/или неврологического дефицита) пациента можн</w:t>
      </w:r>
      <w:r>
        <w:t xml:space="preserve">о экстубировать и полностью перевести на самостоятельное дыхание с подачей увлажненного кислорода (FiO2 = 0,3-0,35) в течение 3-4 часов </w:t>
      </w:r>
    </w:p>
    <w:p w:rsidR="00C44B85" w:rsidRDefault="00D64694">
      <w:pPr>
        <w:ind w:left="852" w:right="407" w:hanging="360"/>
      </w:pPr>
      <w:r>
        <w:t xml:space="preserve"> </w:t>
      </w:r>
      <w:r>
        <w:t xml:space="preserve">Рекомендуется использование адренергические и дофаминергические средств пациентам с острыми отравлениями грибами при </w:t>
      </w:r>
      <w:r>
        <w:t xml:space="preserve">выраженной гипотонии, рефрактерной к инфузионной терапии [3, 4, 7, 29, 45, 119]. </w:t>
      </w:r>
    </w:p>
    <w:p w:rsidR="00C44B85" w:rsidRDefault="00D64694">
      <w:pPr>
        <w:ind w:left="435" w:right="407"/>
      </w:pPr>
      <w:r>
        <w:t xml:space="preserve">УДД – 5, УУР – С. </w:t>
      </w:r>
    </w:p>
    <w:p w:rsidR="00C44B85" w:rsidRDefault="00D64694">
      <w:pPr>
        <w:spacing w:after="33" w:line="259" w:lineRule="auto"/>
        <w:ind w:left="425" w:firstLine="0"/>
        <w:jc w:val="left"/>
      </w:pPr>
      <w:r>
        <w:t xml:space="preserve"> </w:t>
      </w:r>
    </w:p>
    <w:p w:rsidR="00C44B85" w:rsidRDefault="00D64694">
      <w:pPr>
        <w:pStyle w:val="Heading3"/>
        <w:ind w:left="420" w:right="46"/>
      </w:pPr>
      <w:r>
        <w:t xml:space="preserve">3.7. Иное лечение </w:t>
      </w:r>
    </w:p>
    <w:p w:rsidR="00C44B85" w:rsidRDefault="00D64694">
      <w:pPr>
        <w:numPr>
          <w:ilvl w:val="0"/>
          <w:numId w:val="24"/>
        </w:numPr>
        <w:ind w:right="407" w:hanging="360"/>
      </w:pPr>
      <w:r>
        <w:t>Рекомендуется назначение препарата из группы «анксиолитики» – #диазепам** в дозе 5- 10мг взрослым и детям из расчета 0,1-0,2 мг/кг мас</w:t>
      </w:r>
      <w:r>
        <w:t>сы тела и препарата из группы «антипсихотические средства» – галоперидол** (пациентам старше 18 лет) пациентам с отравлением грибами при развитии пантеринового и псилоцибинового синдромов с целью купирования психомоторного возбуждения и галлюцинаций [1, 2,</w:t>
      </w:r>
      <w:r>
        <w:t xml:space="preserve"> 3, 7, 29, 55, 56, 66, 67, 68, 119].  </w:t>
      </w:r>
    </w:p>
    <w:p w:rsidR="00C44B85" w:rsidRDefault="00D64694">
      <w:pPr>
        <w:ind w:left="435" w:right="407"/>
      </w:pPr>
      <w:r>
        <w:t xml:space="preserve">УДД – 5, УУР – С. </w:t>
      </w:r>
    </w:p>
    <w:p w:rsidR="00C44B85" w:rsidRDefault="00D64694">
      <w:pPr>
        <w:numPr>
          <w:ilvl w:val="0"/>
          <w:numId w:val="24"/>
        </w:numPr>
        <w:ind w:right="407" w:hanging="360"/>
      </w:pPr>
      <w:r>
        <w:t>Рекомендуется назначение лекарственного препарата из группы «Прочие препараты для лечения заболеваний нервной системы» – инозин + никотинамид + рибофлавин + янтарная кислота**(дозы и режимы представ</w:t>
      </w:r>
      <w:r>
        <w:t xml:space="preserve">лены в комментарии) взрослым пациентам при токсическом действии ядов содержащихся в съеденных грибах при развитии токсической и гипоксической энцефалопатии с целью коррекции неврологического дефицита [3, 29, 61, 97]. </w:t>
      </w:r>
    </w:p>
    <w:p w:rsidR="00C44B85" w:rsidRDefault="00D64694">
      <w:pPr>
        <w:ind w:left="293" w:right="407"/>
      </w:pPr>
      <w:r>
        <w:t xml:space="preserve">УДД – 5, УУР – С. </w:t>
      </w:r>
    </w:p>
    <w:p w:rsidR="00C44B85" w:rsidRDefault="00D64694">
      <w:pPr>
        <w:spacing w:after="4" w:line="288" w:lineRule="auto"/>
        <w:ind w:left="-15" w:right="403" w:firstLine="273"/>
      </w:pPr>
      <w:r>
        <w:t>Комментарии</w:t>
      </w:r>
      <w:r>
        <w:t xml:space="preserve">: препарат вводится внутривенно капельно на 100-200 мл 5 или 10 % раствора декстрозы** или 0,9 % раствора натрия хлорида**. Скорость введения 3-4 мл/мин. Взрослым вводится: при острых отравлениях объёме 10 мл </w:t>
      </w:r>
      <w:r>
        <w:t xml:space="preserve"> </w:t>
      </w:r>
      <w:r>
        <w:t xml:space="preserve">два раза в сутки с интервалом 8-12 часов. При </w:t>
      </w:r>
      <w:r>
        <w:t xml:space="preserve">коматозном состоянии – применяется в объёме 20 мл на введение в разведении на 200 мл раствора Декстрозы**. Курс лечения до 5 дней [2, 2, 29, 54, 61, 97]. </w:t>
      </w:r>
    </w:p>
    <w:p w:rsidR="00C44B85" w:rsidRDefault="00D64694">
      <w:pPr>
        <w:spacing w:after="273" w:line="259" w:lineRule="auto"/>
        <w:ind w:left="425" w:firstLine="0"/>
        <w:jc w:val="left"/>
      </w:pPr>
      <w:r>
        <w:t xml:space="preserve"> </w:t>
      </w:r>
    </w:p>
    <w:p w:rsidR="00C44B85" w:rsidRDefault="00D64694">
      <w:pPr>
        <w:pStyle w:val="Heading2"/>
        <w:spacing w:after="0"/>
        <w:ind w:left="976" w:right="46" w:hanging="566"/>
      </w:pPr>
      <w:r>
        <w:t xml:space="preserve">4. МЕДИЦИНСКАЯ РЕАБИЛИТАЦИЯ И САНАТОРНОКУРОРТНОЕ ЛЕЧЕНИЕ, МЕДИЦИНСКИЕ ПОКАЗАНИЯ </w:t>
      </w:r>
    </w:p>
    <w:p w:rsidR="00C44B85" w:rsidRDefault="00D64694">
      <w:pPr>
        <w:spacing w:after="0" w:line="259" w:lineRule="auto"/>
        <w:ind w:right="637"/>
        <w:jc w:val="right"/>
      </w:pPr>
      <w:r>
        <w:rPr>
          <w:sz w:val="32"/>
        </w:rPr>
        <w:t>И ПРОТИВОПОКАЗАНИЯ</w:t>
      </w:r>
      <w:r>
        <w:rPr>
          <w:sz w:val="32"/>
        </w:rPr>
        <w:t xml:space="preserve"> К ПРИМЕНЕНИЮ МЕТОДОВ </w:t>
      </w:r>
    </w:p>
    <w:p w:rsidR="00C44B85" w:rsidRDefault="00D64694">
      <w:pPr>
        <w:spacing w:after="0" w:line="259" w:lineRule="auto"/>
        <w:ind w:right="330"/>
        <w:jc w:val="center"/>
      </w:pPr>
      <w:r>
        <w:rPr>
          <w:sz w:val="32"/>
        </w:rPr>
        <w:t xml:space="preserve">МЕДИЦИНСКОЙ РЕАБИЛИТАЦИИ, В ТОМ ЧИСЛЕ </w:t>
      </w:r>
    </w:p>
    <w:p w:rsidR="00C44B85" w:rsidRDefault="00D64694">
      <w:pPr>
        <w:pStyle w:val="Heading2"/>
        <w:spacing w:after="231"/>
        <w:ind w:left="1001" w:right="46"/>
      </w:pPr>
      <w:r>
        <w:t xml:space="preserve">ОСНОВАННЫХ НА ИСПОЛЬЗОВАНИИ ПРИРОДНЫХ ЛЕЧЕБНЫХ ФАКТОРОВ </w:t>
      </w:r>
    </w:p>
    <w:p w:rsidR="00C44B85" w:rsidRDefault="00D64694">
      <w:pPr>
        <w:ind w:left="435" w:right="407"/>
      </w:pPr>
      <w:r>
        <w:t xml:space="preserve">При неосложненном течении острого отравления реабилитация не требуется. </w:t>
      </w:r>
    </w:p>
    <w:p w:rsidR="00C44B85" w:rsidRDefault="00D64694">
      <w:pPr>
        <w:numPr>
          <w:ilvl w:val="0"/>
          <w:numId w:val="25"/>
        </w:numPr>
        <w:ind w:right="407" w:hanging="360"/>
      </w:pPr>
      <w:r>
        <w:t>При возникновении в соматогенной стадии отравления нарушений пси</w:t>
      </w:r>
      <w:r>
        <w:t>хических функций реабилитация рекомендована в условиях психиатрического стационара или психоневрологического диспансера (после приема (осмотра, консультации) врача-психиатра первичного приема (осмотра, консультации) врача-психиатра детского первичного и за</w:t>
      </w:r>
      <w:r>
        <w:t xml:space="preserve">ключения об необходимости стационарного или амбулаторного лечения) [102]. </w:t>
      </w:r>
    </w:p>
    <w:p w:rsidR="00C44B85" w:rsidRDefault="00D64694">
      <w:pPr>
        <w:ind w:left="435" w:right="407"/>
      </w:pPr>
      <w:r>
        <w:t xml:space="preserve">УДД – 5, УУР – С. </w:t>
      </w:r>
    </w:p>
    <w:p w:rsidR="00C44B85" w:rsidRDefault="00D64694">
      <w:pPr>
        <w:numPr>
          <w:ilvl w:val="0"/>
          <w:numId w:val="25"/>
        </w:numPr>
        <w:ind w:right="407" w:hanging="360"/>
      </w:pPr>
      <w:r>
        <w:t>Рекомендуется при токсическом  действии ядов, содержащихся в съеденных грибах, осложненных развитием пневмонии, применение антибактериальной, симптоматической тер</w:t>
      </w:r>
      <w:r>
        <w:t xml:space="preserve">апии, физиотерапии до клинического выздоровления, подтвержденного рентгенографией легких  [7, 45, 58]. </w:t>
      </w:r>
    </w:p>
    <w:p w:rsidR="00C44B85" w:rsidRDefault="00D64694">
      <w:pPr>
        <w:ind w:left="435" w:right="407"/>
      </w:pPr>
      <w:r>
        <w:t xml:space="preserve">УДД – 5, УУР – С. </w:t>
      </w:r>
    </w:p>
    <w:p w:rsidR="00C44B85" w:rsidRDefault="00D64694">
      <w:pPr>
        <w:spacing w:after="33" w:line="259" w:lineRule="auto"/>
        <w:ind w:left="425" w:firstLine="0"/>
        <w:jc w:val="left"/>
      </w:pPr>
      <w:r>
        <w:t xml:space="preserve"> </w:t>
      </w:r>
    </w:p>
    <w:p w:rsidR="00C44B85" w:rsidRDefault="00D64694">
      <w:pPr>
        <w:pStyle w:val="Heading2"/>
        <w:spacing w:after="240"/>
        <w:ind w:left="976" w:right="46" w:hanging="566"/>
      </w:pPr>
      <w:r>
        <w:t xml:space="preserve">5. ПРОФИЛАКТИКА И ДИСПАНСЕРНОЕ НАБЛЮДЕНИЕ, МЕДИЦИНСКИЕ ПОКАЗАНИЯ И ПРОТИВОПОКАЗАНИЯ К ПРИМЕНЕНИЮ МЕТОДОВ ПРОФИЛАКТИКИ </w:t>
      </w:r>
    </w:p>
    <w:p w:rsidR="00C44B85" w:rsidRDefault="00D64694">
      <w:pPr>
        <w:numPr>
          <w:ilvl w:val="0"/>
          <w:numId w:val="26"/>
        </w:numPr>
        <w:ind w:right="407" w:hanging="360"/>
      </w:pPr>
      <w:r>
        <w:t>При токсическом действии ядов, содержащихся в съеденных грибах, с развитием психдислептического синдрома наиболее важное значение имеет третичная (модификационная) профилактика, которая является преимущественно медицинской, индивидуальной и направлена на п</w:t>
      </w:r>
      <w:r>
        <w:t>редупреждение повторных интоксикаций, уменьшение вредных последствий для психической и соматической сферы перенесшего острое тяжелое отравление пациента. При выявлении у пациента в ходе клинического обследования факта употребления наркотических и (или) пси</w:t>
      </w:r>
      <w:r>
        <w:t>хотропных веществ с пагубными последствиями, пациенту необходимо предложить профилактическое наблюдение в наркологическом диспансере в течение 1 года, при выявлении синдрома зависимости от наркотических веществ – диспансерное наблюдение в течение 3 лет. Пр</w:t>
      </w:r>
      <w:r>
        <w:t xml:space="preserve">и наркотической зависимости рекомендовано наблюдение в наркологическом диспансере, своевременное и регулярное проведение противорецидивного лечения [7, 8]. </w:t>
      </w:r>
    </w:p>
    <w:p w:rsidR="00C44B85" w:rsidRDefault="00D64694">
      <w:pPr>
        <w:ind w:left="435" w:right="407"/>
      </w:pPr>
      <w:r>
        <w:t xml:space="preserve">УДД – 5, УУР – С. </w:t>
      </w:r>
    </w:p>
    <w:p w:rsidR="00C44B85" w:rsidRDefault="00D64694">
      <w:pPr>
        <w:numPr>
          <w:ilvl w:val="0"/>
          <w:numId w:val="26"/>
        </w:numPr>
        <w:ind w:right="407" w:hanging="360"/>
      </w:pPr>
      <w:r>
        <w:t>Рекомендуется на этапе первичной медико-санитарной помощи у всех пациентов с ток</w:t>
      </w:r>
      <w:r>
        <w:t>сическим действием ядов содержащихся в съеденных грибах после введения лекарственных средств оценивать состояние пациента на предмет развития анафилаксии и анафилактического шока с выполнением в случае их возникновения всех необходимых медицинских техник и</w:t>
      </w:r>
      <w:r>
        <w:t xml:space="preserve"> комплекса введения лекарственных препаратов [72]. </w:t>
      </w:r>
    </w:p>
    <w:p w:rsidR="00C44B85" w:rsidRDefault="00D64694">
      <w:pPr>
        <w:ind w:left="435" w:right="407"/>
      </w:pPr>
      <w:r>
        <w:t xml:space="preserve">УДД – 5, УУР – С. </w:t>
      </w:r>
    </w:p>
    <w:p w:rsidR="00C44B85" w:rsidRDefault="00D64694">
      <w:pPr>
        <w:spacing w:after="0" w:line="259" w:lineRule="auto"/>
        <w:ind w:left="425" w:firstLine="0"/>
        <w:jc w:val="left"/>
      </w:pPr>
      <w:r>
        <w:t xml:space="preserve"> </w:t>
      </w:r>
    </w:p>
    <w:p w:rsidR="00C44B85" w:rsidRDefault="00D64694">
      <w:pPr>
        <w:spacing w:after="210" w:line="259" w:lineRule="auto"/>
        <w:ind w:right="435"/>
        <w:jc w:val="right"/>
      </w:pPr>
      <w:r>
        <w:rPr>
          <w:sz w:val="32"/>
        </w:rPr>
        <w:t xml:space="preserve">6. ОРГАНИЗАЦИЯ ОКАЗАНИЯ МЕДИЦИНСКОЙ ПОМОЩИ </w:t>
      </w:r>
    </w:p>
    <w:p w:rsidR="00C44B85" w:rsidRDefault="00D64694">
      <w:pPr>
        <w:pStyle w:val="Heading3"/>
        <w:ind w:left="420" w:right="46"/>
      </w:pPr>
      <w:r>
        <w:t xml:space="preserve">6.1. Показания к госпитализации </w:t>
      </w:r>
    </w:p>
    <w:p w:rsidR="00C44B85" w:rsidRDefault="00D64694">
      <w:pPr>
        <w:ind w:left="-13" w:right="407" w:firstLine="425"/>
      </w:pPr>
      <w:r>
        <w:t>Всех пострадавших пациентов с токсическим действием ядов содержащихся в съеденных грибах целесообразно гос</w:t>
      </w:r>
      <w:r>
        <w:t>питализировать в специализированный центр острых отравлений (при их отсутствии в профильные отделения медицинской организации). При отсутствии центра острых отравлений пациентов с тяжелой степенью отравления и наличием осложнений, особенно с нарушением вит</w:t>
      </w:r>
      <w:r>
        <w:t>альных функций, целесообразно госпитализировать в отделение реанимации и интенсивной терапии или в палату реанимации и интенсивной терапии стационарного отделения скорой медицинской помощи. Госпитализация по экстренным показаниям в отделение реанимации и и</w:t>
      </w:r>
      <w:r>
        <w:t xml:space="preserve">нтенсивной терапии проводится при следующих состояниях: </w:t>
      </w:r>
    </w:p>
    <w:p w:rsidR="00C44B85" w:rsidRDefault="00D64694">
      <w:pPr>
        <w:numPr>
          <w:ilvl w:val="0"/>
          <w:numId w:val="27"/>
        </w:numPr>
        <w:ind w:right="407" w:hanging="360"/>
      </w:pPr>
      <w:r>
        <w:t xml:space="preserve">- токсическом действии ядов, содержащихся в съеденных грибах тяжелой степени, осложненном сопутствующей соматоневрологической патологией, угрожающей жизни пациента; </w:t>
      </w:r>
    </w:p>
    <w:p w:rsidR="00C44B85" w:rsidRDefault="00D64694">
      <w:pPr>
        <w:numPr>
          <w:ilvl w:val="0"/>
          <w:numId w:val="27"/>
        </w:numPr>
        <w:ind w:right="407" w:hanging="360"/>
      </w:pPr>
      <w:r>
        <w:t>- токсическом действии ядов, соде</w:t>
      </w:r>
      <w:r>
        <w:t xml:space="preserve">ржащихся в съеденных грибах тяжелой степени, осложненном судорожным приступом; </w:t>
      </w:r>
    </w:p>
    <w:p w:rsidR="00C44B85" w:rsidRDefault="00D64694">
      <w:pPr>
        <w:numPr>
          <w:ilvl w:val="0"/>
          <w:numId w:val="27"/>
        </w:numPr>
        <w:ind w:right="407" w:hanging="360"/>
      </w:pPr>
      <w:r>
        <w:t>- при токсическом действии ядов содержащихся в съеденных грибах тяжелой степени, осложненном отеком-набуханием головного мозга, респираторными нарушениями, нарушениями кислотно</w:t>
      </w:r>
      <w:r>
        <w:t xml:space="preserve">-основного и водно-электролитного баланса, нарушении кардио и гемодинамики, остром почечном повреждении и гепатопатии II-III ст. </w:t>
      </w:r>
    </w:p>
    <w:p w:rsidR="00C44B85" w:rsidRDefault="00D64694">
      <w:pPr>
        <w:ind w:left="-13" w:right="407" w:firstLine="425"/>
      </w:pPr>
      <w:r>
        <w:t>Экстренный перевод пациентов в отделение анестезиологии, реанимации и интенсивной терапии токсикологического центра или в отде</w:t>
      </w:r>
      <w:r>
        <w:t xml:space="preserve">ление реанимации общего профиля проводится по следующим показаниям: токсическом действии ядов содержащихся в съеденных грибах при уровне угнетения сознания по шкале комы Глазго &lt; 9 баллов (Приложение Г1). </w:t>
      </w:r>
    </w:p>
    <w:p w:rsidR="00C44B85" w:rsidRDefault="00D64694">
      <w:pPr>
        <w:ind w:left="-13" w:right="407" w:firstLine="425"/>
      </w:pPr>
      <w:r>
        <w:t>Экстренный перевод пациентов в отделение анестезиологии, реанимации и интенсивной терапии токсикологического центра или в отделение реанимации общего профиля (при отсутствии отделения реанимации в токсикологическом отделении) производится при развитии у па</w:t>
      </w:r>
      <w:r>
        <w:t xml:space="preserve">циента респираторной недостаточности, сердечно-сосудистой, нарушений кислотно-основного и водно-электролитного баланса, острого почечного повреждения, печеночной недостаточности на фоне токсического действия ядов, содержащихся в съеденных грибах. </w:t>
      </w:r>
    </w:p>
    <w:p w:rsidR="00C44B85" w:rsidRDefault="00D64694">
      <w:pPr>
        <w:ind w:left="-13" w:right="407" w:firstLine="425"/>
      </w:pPr>
      <w:r>
        <w:t xml:space="preserve">Лечение </w:t>
      </w:r>
      <w:r>
        <w:t>в условиях отделения реанимации и интенсивной терапии проводится до стабилизации нарушенных витальных функций и завершения детоксикационных мероприятий, в последующем осуществляется проведение реабилитационных мероприятий в условиях отделения центра лечени</w:t>
      </w:r>
      <w:r>
        <w:t xml:space="preserve">я острых отравлений, терапевтических и педиатрических отделений. </w:t>
      </w:r>
    </w:p>
    <w:p w:rsidR="00C44B85" w:rsidRDefault="00D64694">
      <w:pPr>
        <w:ind w:left="-13" w:right="407" w:firstLine="425"/>
      </w:pPr>
      <w:r>
        <w:t>Сроки госпитализации определяются степенью тяжести отравления. Лечение пациентов осуществляется в отделении острых отравлений (профильном отделении) в легких случаях и продолжается в среднем</w:t>
      </w:r>
      <w:r>
        <w:t xml:space="preserve"> до 5 дней, при отравлениях средней и тяжелой степени пациент госпитализируется в отделение реанимации и интенсивной терапии до окончания детоксикационных мероприятий и стабилизации состоянии пациента. Длительность пребывания в отделении реанимации и интен</w:t>
      </w:r>
      <w:r>
        <w:t>сивной терапии при тяжелых неосложненных случаях составляет 3-5 дней, в осложненных пневмонией, почечно-печеночной недостаточностью, токсико-гипоксической энцефалопатией, составляет до 10 и более дней с последующей реабилитацией в отделении острых отравлен</w:t>
      </w:r>
      <w:r>
        <w:t xml:space="preserve">ий до 14 и более суток. Иные сроки лечения устанавливаются в зависимости от течения токсикогенной и соматогенной стадии острого отравления. </w:t>
      </w:r>
    </w:p>
    <w:p w:rsidR="00C44B85" w:rsidRDefault="00D64694">
      <w:pPr>
        <w:ind w:left="-13" w:right="407" w:firstLine="425"/>
      </w:pPr>
      <w:r>
        <w:t>Специалисты (лечащий врач) оказывающие медицинскую помощь определяют медицинские показания или противопоказания для</w:t>
      </w:r>
      <w:r>
        <w:t xml:space="preserve"> проведения метода экстракорпоральной детоксикации. Решение оформляют в медицинской карте стационарного больного консилиумом врачей с участием врача-токсиколога [146]. </w:t>
      </w:r>
    </w:p>
    <w:p w:rsidR="00C44B85" w:rsidRDefault="00D64694">
      <w:pPr>
        <w:spacing w:after="33" w:line="259" w:lineRule="auto"/>
        <w:ind w:left="425" w:firstLine="0"/>
        <w:jc w:val="left"/>
      </w:pPr>
      <w:r>
        <w:t xml:space="preserve"> </w:t>
      </w:r>
    </w:p>
    <w:p w:rsidR="00C44B85" w:rsidRDefault="00D64694">
      <w:pPr>
        <w:pStyle w:val="Heading3"/>
        <w:ind w:left="420" w:right="46"/>
      </w:pPr>
      <w:r>
        <w:t xml:space="preserve">6.2. Показания к выписке пациента из стационара </w:t>
      </w:r>
    </w:p>
    <w:p w:rsidR="00C44B85" w:rsidRDefault="00D64694">
      <w:pPr>
        <w:ind w:left="-13" w:right="407" w:firstLine="425"/>
      </w:pPr>
      <w:r>
        <w:t>После восстановления сознания и жизненно важных функций у пациентов с токсическим действием ядов содержащихся в съеденных грибах без осложнений и синдрома зависимости (когда яд, содержащийся в съеденных грибах использовался пациентом с целью получения псих</w:t>
      </w:r>
      <w:r>
        <w:t xml:space="preserve">дислептического синдрома, эффекта эйфории) лечение заканчивается (выздоровление относится только к отравлению/токсическому действию). </w:t>
      </w:r>
    </w:p>
    <w:p w:rsidR="00C44B85" w:rsidRDefault="00D64694">
      <w:pPr>
        <w:ind w:left="-13" w:right="407" w:firstLine="425"/>
      </w:pPr>
      <w:r>
        <w:t>После восстановления сознания и жизненно важных функций у пациентов с токсическим действием ядов содержащихся в съеденных</w:t>
      </w:r>
      <w:r>
        <w:t xml:space="preserve"> грибах с синдромом зависимости (когда имеет место психдислептический синдром, употребление грибов было с целью получения эффекта эйфории) пациенту рекомендуется обратиться к врачу-психиатрунаркологу. </w:t>
      </w:r>
    </w:p>
    <w:p w:rsidR="00C44B85" w:rsidRDefault="00D64694">
      <w:pPr>
        <w:spacing w:after="33" w:line="259" w:lineRule="auto"/>
        <w:ind w:left="425" w:firstLine="0"/>
        <w:jc w:val="left"/>
      </w:pPr>
      <w:r>
        <w:t xml:space="preserve"> </w:t>
      </w:r>
    </w:p>
    <w:p w:rsidR="00C44B85" w:rsidRDefault="00D64694">
      <w:pPr>
        <w:pStyle w:val="Heading2"/>
        <w:spacing w:after="231"/>
        <w:ind w:left="420" w:right="46"/>
      </w:pPr>
      <w:r>
        <w:t>7. ДОПОЛНИТЕЛЬНАЯ ИНФОРМАЦИЯ (В ТОМ ЧИСЛЕ ФАКТОРЫ, В</w:t>
      </w:r>
      <w:r>
        <w:t xml:space="preserve">ЛИЯЮЩИЕ НА ИСХОД ЗАБОЛЕВАНИЯ ИЛИ СОСТОЯНИЯ) </w:t>
      </w:r>
    </w:p>
    <w:p w:rsidR="00C44B85" w:rsidRDefault="00D64694">
      <w:pPr>
        <w:ind w:left="-13" w:right="407" w:firstLine="425"/>
      </w:pPr>
      <w:r>
        <w:t xml:space="preserve">Сроки госпитализации определяются степенью тяжести токсического действия ядов содержащихся в съеденных грибах. </w:t>
      </w:r>
    </w:p>
    <w:p w:rsidR="00C44B85" w:rsidRDefault="00D64694">
      <w:pPr>
        <w:spacing w:after="33"/>
        <w:ind w:left="435" w:right="407"/>
      </w:pPr>
      <w:r>
        <w:t xml:space="preserve">Средний срок лечения в стационаре: </w:t>
      </w:r>
    </w:p>
    <w:p w:rsidR="00C44B85" w:rsidRDefault="00D64694">
      <w:pPr>
        <w:spacing w:after="30"/>
        <w:ind w:left="435" w:right="3400"/>
      </w:pPr>
      <w:r>
        <w:t>1.</w:t>
      </w:r>
      <w:r>
        <w:t xml:space="preserve"> </w:t>
      </w:r>
      <w:r>
        <w:tab/>
      </w:r>
      <w:r>
        <w:t>легкая степень тяжести – от 3 до 7 койко-дней; 2.</w:t>
      </w:r>
      <w:r>
        <w:t xml:space="preserve"> </w:t>
      </w:r>
      <w:r>
        <w:tab/>
      </w:r>
      <w:r>
        <w:t xml:space="preserve">средней </w:t>
      </w:r>
      <w:r>
        <w:t xml:space="preserve">степени тяжести – 10-14 койко-дней; </w:t>
      </w:r>
    </w:p>
    <w:p w:rsidR="00C44B85" w:rsidRDefault="00D64694">
      <w:pPr>
        <w:numPr>
          <w:ilvl w:val="0"/>
          <w:numId w:val="28"/>
        </w:numPr>
        <w:ind w:right="407" w:hanging="751"/>
      </w:pPr>
      <w:r>
        <w:t xml:space="preserve">тяжелой степени без осложнений – 21-28 день; </w:t>
      </w:r>
    </w:p>
    <w:p w:rsidR="00C44B85" w:rsidRDefault="00D64694">
      <w:pPr>
        <w:numPr>
          <w:ilvl w:val="0"/>
          <w:numId w:val="28"/>
        </w:numPr>
        <w:ind w:right="407" w:hanging="751"/>
      </w:pPr>
      <w:r>
        <w:t>тяжелой степени (с осложнениями: отек набухание головного мозга, пневмонии, острое почечное повреждение, гепатопатия III ст.) – срок лечения от 30 до 60 койко-дней. С учетом</w:t>
      </w:r>
      <w:r>
        <w:t xml:space="preserve"> клинических данных и осложнений заболевания, состояния срок лечения может изменяться. </w:t>
      </w:r>
    </w:p>
    <w:p w:rsidR="00C44B85" w:rsidRDefault="00D64694">
      <w:pPr>
        <w:spacing w:after="0" w:line="259" w:lineRule="auto"/>
        <w:ind w:left="0" w:firstLine="0"/>
        <w:jc w:val="left"/>
      </w:pPr>
      <w:r>
        <w:t xml:space="preserve"> </w:t>
      </w:r>
      <w:r>
        <w:tab/>
        <w:t xml:space="preserve"> </w:t>
      </w:r>
      <w:r>
        <w:br w:type="page"/>
      </w:r>
    </w:p>
    <w:p w:rsidR="00C44B85" w:rsidRDefault="00D64694">
      <w:pPr>
        <w:spacing w:after="33" w:line="259" w:lineRule="auto"/>
        <w:ind w:left="1176" w:firstLine="0"/>
        <w:jc w:val="left"/>
      </w:pPr>
      <w:r>
        <w:t xml:space="preserve"> </w:t>
      </w:r>
    </w:p>
    <w:p w:rsidR="00C44B85" w:rsidRDefault="00D64694">
      <w:pPr>
        <w:pStyle w:val="Heading2"/>
        <w:spacing w:after="228"/>
        <w:ind w:left="976" w:right="46" w:hanging="566"/>
      </w:pPr>
      <w:r>
        <w:t xml:space="preserve">8. КРИТЕРИИ ОЦЕНКИ КАЧЕСТВА МЕДИЦИНСКОЙ ПОМОЩИ </w:t>
      </w:r>
    </w:p>
    <w:p w:rsidR="00C44B85" w:rsidRDefault="00D64694">
      <w:pPr>
        <w:ind w:left="-3" w:right="407"/>
      </w:pPr>
      <w:r>
        <w:t xml:space="preserve">Таблица 1 – Критерии оценки качества медицинской помощи [28] </w:t>
      </w:r>
    </w:p>
    <w:tbl>
      <w:tblPr>
        <w:tblStyle w:val="TableGrid"/>
        <w:tblW w:w="9564" w:type="dxa"/>
        <w:tblInd w:w="67" w:type="dxa"/>
        <w:tblCellMar>
          <w:top w:w="156" w:type="dxa"/>
          <w:left w:w="60" w:type="dxa"/>
          <w:bottom w:w="0" w:type="dxa"/>
          <w:right w:w="21" w:type="dxa"/>
        </w:tblCellMar>
        <w:tblLook w:val="04A0" w:firstRow="1" w:lastRow="0" w:firstColumn="1" w:lastColumn="0" w:noHBand="0" w:noVBand="1"/>
      </w:tblPr>
      <w:tblGrid>
        <w:gridCol w:w="926"/>
        <w:gridCol w:w="6074"/>
        <w:gridCol w:w="1373"/>
        <w:gridCol w:w="1190"/>
      </w:tblGrid>
      <w:tr w:rsidR="00C44B85">
        <w:trPr>
          <w:trHeight w:val="1594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№ 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1" w:firstLine="0"/>
              <w:jc w:val="left"/>
            </w:pPr>
            <w:r>
              <w:rPr>
                <w:sz w:val="24"/>
              </w:rPr>
              <w:t xml:space="preserve">Критерии качества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Уровень достоверности доказательств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Уровень убедительности рекомендаций </w:t>
            </w:r>
          </w:p>
        </w:tc>
      </w:tr>
      <w:tr w:rsidR="00C44B85">
        <w:trPr>
          <w:trHeight w:val="2146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right="303" w:firstLine="0"/>
              <w:jc w:val="right"/>
            </w:pPr>
            <w:r>
              <w:rPr>
                <w:sz w:val="24"/>
              </w:rPr>
              <w:t>1.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Выполнен осмотр врачом скорой медицинской помощи (врачом-специалистом) при оказании скорой медицинской помощи, либо осмотр фельдшером скорой медицинской помощи (специалистом со средним медицинским образованием) при оказании скорой медицинской помощи всем п</w:t>
            </w:r>
            <w:r>
              <w:rPr>
                <w:sz w:val="24"/>
              </w:rPr>
              <w:t xml:space="preserve">ациентам с подозрением на отравление грибами 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 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 </w:t>
            </w:r>
          </w:p>
        </w:tc>
      </w:tr>
      <w:tr w:rsidR="00C44B85">
        <w:trPr>
          <w:trHeight w:val="1594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right="303" w:firstLine="0"/>
              <w:jc w:val="right"/>
            </w:pPr>
            <w:r>
              <w:rPr>
                <w:sz w:val="24"/>
              </w:rPr>
              <w:t>2.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Выполнен приём (осмотр, консультация) врачом токсикологом первичный – и/или приём (осмотр, консультация) врачом анестезиологом-реаниматологом первичный, не позднее 10 минут от момента поступления </w:t>
            </w:r>
            <w:r>
              <w:rPr>
                <w:sz w:val="24"/>
              </w:rPr>
              <w:t xml:space="preserve">в стационар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 </w:t>
            </w:r>
          </w:p>
        </w:tc>
      </w:tr>
      <w:tr w:rsidR="00C44B85">
        <w:trPr>
          <w:trHeight w:val="1044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right="303" w:firstLine="0"/>
              <w:jc w:val="right"/>
            </w:pPr>
            <w:r>
              <w:rPr>
                <w:sz w:val="24"/>
              </w:rPr>
              <w:t>3.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Выполнено проведение визуального осмотра терапевтического с оценкой состояния кожных покровов, слизистых и величины зрачков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 </w:t>
            </w:r>
          </w:p>
        </w:tc>
      </w:tr>
      <w:tr w:rsidR="00C44B85">
        <w:trPr>
          <w:trHeight w:val="766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right="303" w:firstLine="0"/>
              <w:jc w:val="right"/>
            </w:pPr>
            <w:r>
              <w:rPr>
                <w:sz w:val="24"/>
              </w:rPr>
              <w:t>4.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Выполнена оценка состояния неврологического статуса всем больным с острым отравлением грибами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 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 </w:t>
            </w:r>
          </w:p>
        </w:tc>
      </w:tr>
      <w:tr w:rsidR="00C44B85">
        <w:trPr>
          <w:trHeight w:val="1318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right="303" w:firstLine="0"/>
              <w:jc w:val="right"/>
            </w:pPr>
            <w:r>
              <w:rPr>
                <w:sz w:val="24"/>
              </w:rPr>
              <w:t>5.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Выполнена оценка состояния системы дыхания (измерение частоты дыхания, аускультация терапевтическая, пульсоксиметрия) всем больным с острым отравлением грибами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 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 </w:t>
            </w:r>
          </w:p>
        </w:tc>
      </w:tr>
      <w:tr w:rsidR="00C44B85">
        <w:trPr>
          <w:trHeight w:val="1594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right="303" w:firstLine="0"/>
              <w:jc w:val="right"/>
            </w:pPr>
            <w:r>
              <w:rPr>
                <w:sz w:val="24"/>
              </w:rPr>
              <w:t>6.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Выполнена оценка состояния сердечно-сосудистой системы (измерение частоты сердцебиения, исследование пульса, аускультация терапевтическая, измерение артериального давления на периферических артериях) у всех пациентов с острым отравлением грибами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 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 </w:t>
            </w:r>
          </w:p>
        </w:tc>
      </w:tr>
      <w:tr w:rsidR="00C44B85">
        <w:trPr>
          <w:trHeight w:val="1042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right="303" w:firstLine="0"/>
              <w:jc w:val="right"/>
            </w:pPr>
            <w:r>
              <w:rPr>
                <w:sz w:val="24"/>
              </w:rPr>
              <w:t>7.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right="70" w:firstLine="0"/>
            </w:pPr>
            <w:r>
              <w:rPr>
                <w:sz w:val="24"/>
              </w:rPr>
              <w:t xml:space="preserve">Выполнена оценка состояния ЖКТ и мочевыделительной системы всем пациентам с подозрением на острое отравление грибами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 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 </w:t>
            </w:r>
          </w:p>
        </w:tc>
      </w:tr>
      <w:tr w:rsidR="00C44B85">
        <w:trPr>
          <w:trHeight w:val="1042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right="303" w:firstLine="0"/>
              <w:jc w:val="right"/>
            </w:pPr>
            <w:r>
              <w:rPr>
                <w:sz w:val="24"/>
              </w:rPr>
              <w:t>8.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Выполнен ежедневный осмотр врачом-токсикологом с наблюдением и уходом среднего и младшего медицинского персонала в отделении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 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 </w:t>
            </w:r>
          </w:p>
        </w:tc>
      </w:tr>
    </w:tbl>
    <w:p w:rsidR="00C44B85" w:rsidRDefault="00C44B85">
      <w:pPr>
        <w:spacing w:after="0" w:line="259" w:lineRule="auto"/>
        <w:ind w:left="-1418" w:right="422" w:firstLine="0"/>
        <w:jc w:val="left"/>
      </w:pPr>
    </w:p>
    <w:tbl>
      <w:tblPr>
        <w:tblStyle w:val="TableGrid"/>
        <w:tblW w:w="9564" w:type="dxa"/>
        <w:tblInd w:w="67" w:type="dxa"/>
        <w:tblCellMar>
          <w:top w:w="156" w:type="dxa"/>
          <w:left w:w="60" w:type="dxa"/>
          <w:bottom w:w="0" w:type="dxa"/>
          <w:right w:w="14" w:type="dxa"/>
        </w:tblCellMar>
        <w:tblLook w:val="04A0" w:firstRow="1" w:lastRow="0" w:firstColumn="1" w:lastColumn="0" w:noHBand="0" w:noVBand="1"/>
      </w:tblPr>
      <w:tblGrid>
        <w:gridCol w:w="926"/>
        <w:gridCol w:w="6074"/>
        <w:gridCol w:w="1373"/>
        <w:gridCol w:w="1190"/>
      </w:tblGrid>
      <w:tr w:rsidR="00C44B85">
        <w:trPr>
          <w:trHeight w:val="768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right="310" w:firstLine="0"/>
              <w:jc w:val="right"/>
            </w:pPr>
            <w:r>
              <w:rPr>
                <w:sz w:val="24"/>
              </w:rPr>
              <w:t>9.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Выполнено проведение общего (клинического) анализа крови развернутого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 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 </w:t>
            </w:r>
          </w:p>
        </w:tc>
      </w:tr>
      <w:tr w:rsidR="00C44B85">
        <w:trPr>
          <w:trHeight w:val="766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right="190" w:firstLine="0"/>
              <w:jc w:val="right"/>
            </w:pPr>
            <w:r>
              <w:rPr>
                <w:sz w:val="24"/>
              </w:rPr>
              <w:t>10.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Выполнено проведение общего (клинического) анализа мочи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 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 </w:t>
            </w:r>
          </w:p>
        </w:tc>
      </w:tr>
      <w:tr w:rsidR="00C44B85">
        <w:trPr>
          <w:trHeight w:val="1042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right="190" w:firstLine="0"/>
              <w:jc w:val="right"/>
            </w:pPr>
            <w:r>
              <w:rPr>
                <w:sz w:val="24"/>
              </w:rPr>
              <w:t>11.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Выполнено проведение анализа крови биохимического общетерапевтического с исследованием уровня калия, натрия в крови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 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 </w:t>
            </w:r>
          </w:p>
        </w:tc>
      </w:tr>
      <w:tr w:rsidR="00C44B85">
        <w:trPr>
          <w:trHeight w:val="1870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right="190" w:firstLine="0"/>
              <w:jc w:val="right"/>
            </w:pPr>
            <w:r>
              <w:rPr>
                <w:sz w:val="24"/>
              </w:rPr>
              <w:t>12.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Выполнено проведение исследования свертывающей системы крови, включающий определение уровня фибриногена, международного нормализованного времени (МНО), протромбинового времени, активированного частичного тромбопластинового времени (АЧТВ) всем пациентам с о</w:t>
            </w:r>
            <w:r>
              <w:rPr>
                <w:sz w:val="24"/>
              </w:rPr>
              <w:t xml:space="preserve">травлением грибами и поражением печени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 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 </w:t>
            </w:r>
          </w:p>
        </w:tc>
      </w:tr>
      <w:tr w:rsidR="00C44B85">
        <w:trPr>
          <w:trHeight w:val="1042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right="190" w:firstLine="0"/>
              <w:jc w:val="right"/>
            </w:pPr>
            <w:r>
              <w:rPr>
                <w:sz w:val="24"/>
              </w:rPr>
              <w:t>13.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Выполнено исследование кислотно-основного состояния и газов крови всем пациентам всем пациентам с отравлением грибами тяжелой степени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 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 </w:t>
            </w:r>
          </w:p>
        </w:tc>
      </w:tr>
      <w:tr w:rsidR="00C44B85">
        <w:trPr>
          <w:trHeight w:val="1318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right="190" w:firstLine="0"/>
              <w:jc w:val="right"/>
            </w:pPr>
            <w:r>
              <w:rPr>
                <w:sz w:val="24"/>
              </w:rPr>
              <w:t>14.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Выполнено исследование показателей электролитного баланса (исследование уровня калия, натрия, хлоридов в крови, общего кальция в крови) всем пациентам с отравлением грибами тяжелой степени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 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 </w:t>
            </w:r>
          </w:p>
        </w:tc>
      </w:tr>
      <w:tr w:rsidR="00C44B85">
        <w:trPr>
          <w:trHeight w:val="1870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right="190" w:firstLine="0"/>
              <w:jc w:val="right"/>
            </w:pPr>
            <w:r>
              <w:rPr>
                <w:sz w:val="24"/>
              </w:rPr>
              <w:t>15.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Выполнено проведение судебно-химической и химикотоксикологической экспертизы (исследования) содержания в крови, моче алкоголя, наркотических средств и психотропных веществ, отравляющих веществ, лекарственных средств и на другие токсичные вещества при подоз</w:t>
            </w:r>
            <w:r>
              <w:rPr>
                <w:sz w:val="24"/>
              </w:rPr>
              <w:t xml:space="preserve">рении на сочетанное отравление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 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 </w:t>
            </w:r>
          </w:p>
        </w:tc>
      </w:tr>
      <w:tr w:rsidR="00C44B85">
        <w:trPr>
          <w:trHeight w:val="1320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right="190" w:firstLine="0"/>
              <w:jc w:val="right"/>
            </w:pPr>
            <w:r>
              <w:rPr>
                <w:sz w:val="24"/>
              </w:rPr>
              <w:t>16.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Выполнено определение основных групп крови по системе AB0, определение антигена D системы Резус (резус фактор) всем пациентам с острым отравлением грибами тяжелой степени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 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 </w:t>
            </w:r>
          </w:p>
        </w:tc>
      </w:tr>
      <w:tr w:rsidR="00C44B85">
        <w:trPr>
          <w:trHeight w:val="1042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right="190" w:firstLine="0"/>
              <w:jc w:val="right"/>
            </w:pPr>
            <w:r>
              <w:rPr>
                <w:sz w:val="24"/>
              </w:rPr>
              <w:t>17.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Выполнено регистрация электрокардиограммы с расшифровкой, описанием и интерпретацией электрокардиографических данных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 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 </w:t>
            </w:r>
          </w:p>
        </w:tc>
      </w:tr>
      <w:tr w:rsidR="00C44B85">
        <w:trPr>
          <w:trHeight w:val="2422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right="190" w:firstLine="0"/>
              <w:jc w:val="right"/>
            </w:pPr>
            <w:r>
              <w:rPr>
                <w:sz w:val="24"/>
              </w:rPr>
              <w:t>18.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Выполнен мониторинг оценки состояния сердечно-сосудистой системы (дистанционное наблюдение за показателями частоты сердечных сокращений, исследование пульса методом мониторирования, суточное мониторирование артериального давления, дистанционное наблюдение </w:t>
            </w:r>
            <w:r>
              <w:rPr>
                <w:sz w:val="24"/>
              </w:rPr>
              <w:t xml:space="preserve">за показателями артериального давления, мониторирование электрокардиографических данных) всем пациентов с острым отравлением грибами тяжелой степени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 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 </w:t>
            </w:r>
          </w:p>
        </w:tc>
      </w:tr>
    </w:tbl>
    <w:p w:rsidR="00C44B85" w:rsidRDefault="00C44B85">
      <w:pPr>
        <w:spacing w:after="0" w:line="259" w:lineRule="auto"/>
        <w:ind w:left="-1418" w:right="422" w:firstLine="0"/>
        <w:jc w:val="left"/>
      </w:pPr>
    </w:p>
    <w:tbl>
      <w:tblPr>
        <w:tblStyle w:val="TableGrid"/>
        <w:tblW w:w="9564" w:type="dxa"/>
        <w:tblInd w:w="67" w:type="dxa"/>
        <w:tblCellMar>
          <w:top w:w="156" w:type="dxa"/>
          <w:left w:w="60" w:type="dxa"/>
          <w:bottom w:w="0" w:type="dxa"/>
          <w:right w:w="24" w:type="dxa"/>
        </w:tblCellMar>
        <w:tblLook w:val="04A0" w:firstRow="1" w:lastRow="0" w:firstColumn="1" w:lastColumn="0" w:noHBand="0" w:noVBand="1"/>
      </w:tblPr>
      <w:tblGrid>
        <w:gridCol w:w="926"/>
        <w:gridCol w:w="6074"/>
        <w:gridCol w:w="1373"/>
        <w:gridCol w:w="1190"/>
      </w:tblGrid>
      <w:tr w:rsidR="00C44B85">
        <w:trPr>
          <w:trHeight w:val="1044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right="180" w:firstLine="0"/>
              <w:jc w:val="right"/>
            </w:pPr>
            <w:r>
              <w:rPr>
                <w:sz w:val="24"/>
              </w:rPr>
              <w:t>19.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Выполнена рентгенографии легких или компьютерной томографии органов грудной полости всем пациентам с отравлением грибами средней и тяжелой степени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 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С </w:t>
            </w:r>
          </w:p>
        </w:tc>
      </w:tr>
      <w:tr w:rsidR="00C44B85">
        <w:trPr>
          <w:trHeight w:val="1318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Выполнена рентгенография всего черепа, в одной или более проекциях или компьютерная томография головного мозга всем пациентам с отравлением грибами при наличии следов травм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 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С </w:t>
            </w:r>
          </w:p>
        </w:tc>
      </w:tr>
      <w:tr w:rsidR="00C44B85">
        <w:trPr>
          <w:trHeight w:val="1318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right="180" w:firstLine="0"/>
              <w:jc w:val="right"/>
            </w:pPr>
            <w:r>
              <w:rPr>
                <w:sz w:val="24"/>
              </w:rPr>
              <w:t>20.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Выполнено ультразвуковое исследование (УЗИ) органов брюшной полости (комплексное), почек, печени и поджелудочной железы всем пациентам с отравлением грибами средней и тяжелой степени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 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С </w:t>
            </w:r>
          </w:p>
        </w:tc>
      </w:tr>
      <w:tr w:rsidR="00C44B85">
        <w:trPr>
          <w:trHeight w:val="1870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right="180" w:firstLine="0"/>
              <w:jc w:val="right"/>
            </w:pPr>
            <w:r>
              <w:rPr>
                <w:sz w:val="24"/>
              </w:rPr>
              <w:t>21.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Выполнено осмотр специалистов – врач-терапевт, врачневроло</w:t>
            </w:r>
            <w:r>
              <w:rPr>
                <w:sz w:val="24"/>
              </w:rPr>
              <w:t xml:space="preserve">г, врач-хирург, врач-нейрохирург, врач-оториноларинголог, врач-инфекционист при подозрении на сопутствующую сердечно-сосудистую, хирургическую, неврологическую и другую соматическую патоло-гию или развитии осложнений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 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С </w:t>
            </w:r>
          </w:p>
        </w:tc>
      </w:tr>
      <w:tr w:rsidR="00C44B85">
        <w:trPr>
          <w:trHeight w:val="490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right="180" w:firstLine="0"/>
              <w:jc w:val="right"/>
            </w:pPr>
            <w:r>
              <w:rPr>
                <w:sz w:val="24"/>
              </w:rPr>
              <w:t>22.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Выполнено промывание желудка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 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 </w:t>
            </w:r>
          </w:p>
        </w:tc>
      </w:tr>
      <w:tr w:rsidR="00C44B85">
        <w:trPr>
          <w:trHeight w:val="1318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right="180" w:firstLine="0"/>
              <w:jc w:val="right"/>
            </w:pPr>
            <w:r>
              <w:rPr>
                <w:sz w:val="24"/>
              </w:rPr>
              <w:t>23.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Выполнено проведение энтеросорбции путем многократного введения #угля активированного в дозе 30-50 г взрослым, детям из расчета 0,5-1,0 г/кг массы тела каждые 4 ч в течение трех дней 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 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С </w:t>
            </w:r>
          </w:p>
        </w:tc>
      </w:tr>
      <w:tr w:rsidR="00C44B85">
        <w:trPr>
          <w:trHeight w:val="766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right="180" w:firstLine="0"/>
              <w:jc w:val="right"/>
            </w:pPr>
            <w:r>
              <w:rPr>
                <w:sz w:val="24"/>
              </w:rPr>
              <w:t>24.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Выполнен кишечный лаваж (при возможности проведения метода в медицинской организации)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 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С </w:t>
            </w:r>
          </w:p>
        </w:tc>
      </w:tr>
      <w:tr w:rsidR="00C44B85">
        <w:trPr>
          <w:trHeight w:val="492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right="180" w:firstLine="0"/>
              <w:jc w:val="right"/>
            </w:pPr>
            <w:r>
              <w:rPr>
                <w:sz w:val="24"/>
              </w:rPr>
              <w:t>25.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Выполнено проведение форсированного диуреза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1" w:firstLine="0"/>
              <w:jc w:val="left"/>
            </w:pPr>
            <w:r>
              <w:rPr>
                <w:sz w:val="24"/>
              </w:rPr>
              <w:t xml:space="preserve">5 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С </w:t>
            </w:r>
          </w:p>
        </w:tc>
      </w:tr>
      <w:tr w:rsidR="00C44B85">
        <w:trPr>
          <w:trHeight w:val="3526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right="180" w:firstLine="0"/>
              <w:jc w:val="right"/>
            </w:pPr>
            <w:r>
              <w:rPr>
                <w:sz w:val="24"/>
              </w:rPr>
              <w:t>26.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Выполнены экстракорпоральные методы детоксикации (гемосорбция, плазмаферез, плазмообмен, гемодиализ) пациентам с отравлением ядами содержащихся в съеденных грибах при тяжелых отравлениях при наличии показаний:  1) имеются сведения об употреблении грибов пр</w:t>
            </w:r>
            <w:r>
              <w:rPr>
                <w:sz w:val="24"/>
              </w:rPr>
              <w:t>и соответствующей анамнезу клинико-лабораторной картине тяжелого отравления (для бледной поганки – гастроинтестинальный синдром, расстройство сознания в виде делирия или оглушения, повышение уровня трансаминаз);  2) наличие токсиканта в крови/моче + клиник</w:t>
            </w:r>
            <w:r>
              <w:rPr>
                <w:sz w:val="24"/>
              </w:rPr>
              <w:t xml:space="preserve">а тяжелого отравления 3) концентрация яда в крови токсическая.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 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С </w:t>
            </w:r>
          </w:p>
        </w:tc>
      </w:tr>
      <w:tr w:rsidR="00C44B85">
        <w:trPr>
          <w:trHeight w:val="766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right="180" w:firstLine="0"/>
              <w:jc w:val="right"/>
            </w:pPr>
            <w:r>
              <w:rPr>
                <w:sz w:val="24"/>
              </w:rPr>
              <w:t>27.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Выполнено введение препарата Калия хлорид** согласно инструкции после проведения форсированного диуреза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 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С </w:t>
            </w:r>
          </w:p>
        </w:tc>
      </w:tr>
      <w:tr w:rsidR="00C44B85">
        <w:trPr>
          <w:trHeight w:val="1042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right="180" w:firstLine="0"/>
              <w:jc w:val="right"/>
            </w:pPr>
            <w:r>
              <w:rPr>
                <w:sz w:val="24"/>
              </w:rPr>
              <w:t>28.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right="241" w:firstLine="0"/>
            </w:pPr>
            <w:r>
              <w:rPr>
                <w:sz w:val="24"/>
              </w:rPr>
              <w:t xml:space="preserve">Выполнено введение препарата из группы «Алкалоиды белладонны, третичные амины» – #Атропин** внутривенно медленно в дозе взрослым 1-2 мг, детям 0,02-0,05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 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С </w:t>
            </w:r>
          </w:p>
        </w:tc>
      </w:tr>
    </w:tbl>
    <w:p w:rsidR="00C44B85" w:rsidRDefault="00C44B85">
      <w:pPr>
        <w:spacing w:after="0" w:line="259" w:lineRule="auto"/>
        <w:ind w:left="-1418" w:right="422" w:firstLine="0"/>
        <w:jc w:val="left"/>
      </w:pPr>
    </w:p>
    <w:tbl>
      <w:tblPr>
        <w:tblStyle w:val="TableGrid"/>
        <w:tblW w:w="9564" w:type="dxa"/>
        <w:tblInd w:w="67" w:type="dxa"/>
        <w:tblCellMar>
          <w:top w:w="156" w:type="dxa"/>
          <w:left w:w="60" w:type="dxa"/>
          <w:bottom w:w="0" w:type="dxa"/>
          <w:right w:w="5" w:type="dxa"/>
        </w:tblCellMar>
        <w:tblLook w:val="04A0" w:firstRow="1" w:lastRow="0" w:firstColumn="1" w:lastColumn="0" w:noHBand="0" w:noVBand="1"/>
      </w:tblPr>
      <w:tblGrid>
        <w:gridCol w:w="926"/>
        <w:gridCol w:w="6074"/>
        <w:gridCol w:w="1373"/>
        <w:gridCol w:w="1190"/>
      </w:tblGrid>
      <w:tr w:rsidR="00C44B85">
        <w:trPr>
          <w:trHeight w:val="768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C44B8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мг/кг массы тела пациентам с отравлением грибами содержащих высокие дозы мускарина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C44B8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C44B85">
            <w:pPr>
              <w:spacing w:after="160" w:line="259" w:lineRule="auto"/>
              <w:ind w:left="0" w:firstLine="0"/>
              <w:jc w:val="left"/>
            </w:pPr>
          </w:p>
        </w:tc>
      </w:tr>
      <w:tr w:rsidR="00C44B85">
        <w:trPr>
          <w:trHeight w:val="1318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right="199" w:firstLine="0"/>
              <w:jc w:val="right"/>
            </w:pPr>
            <w:r>
              <w:rPr>
                <w:sz w:val="24"/>
              </w:rPr>
              <w:t>29.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Выполнено введение препарата из группы «Витамины» – #Пиридоксин** в суточной дозе 25 мг/кг массы тела пациентам с отравлением грибами вызывающих гиромитриновый синдром при судорожном синдроме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 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 </w:t>
            </w:r>
          </w:p>
        </w:tc>
      </w:tr>
      <w:tr w:rsidR="00C44B85">
        <w:trPr>
          <w:trHeight w:val="2146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right="199" w:firstLine="0"/>
              <w:jc w:val="right"/>
            </w:pPr>
            <w:r>
              <w:rPr>
                <w:sz w:val="24"/>
              </w:rPr>
              <w:t>30.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Выполнено введение препарата группы «Пенициллины, чувствительные к бета-лактамазам» – #Бензилпенициллин** в первый день по 1 млн ЕД/кг/сут внутривенно или внутримышечно 4-6 раз в день, в течение двух последующих дней по 300 000-500 000 ЕД/кг/сут, для детей</w:t>
            </w:r>
            <w:r>
              <w:rPr>
                <w:sz w:val="24"/>
              </w:rPr>
              <w:t xml:space="preserve"> и подростков доза 0,5-1,0 мг/кг/сутки при отравлении грибами содержащих аманитин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 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 </w:t>
            </w:r>
          </w:p>
        </w:tc>
      </w:tr>
      <w:tr w:rsidR="00C44B85">
        <w:trPr>
          <w:trHeight w:val="1594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right="199" w:firstLine="0"/>
              <w:jc w:val="right"/>
            </w:pPr>
            <w:r>
              <w:rPr>
                <w:sz w:val="24"/>
              </w:rPr>
              <w:t>31.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Выполнено введение препарата из группы «Муколитические препараты» – #Ацетилцистеин**  при отравлении аманитинсодержащими грибами внутривенно по 21-часовой схеме или перорально по 72-часовой схеме при развитии печеночной недостаточности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 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 </w:t>
            </w:r>
          </w:p>
        </w:tc>
      </w:tr>
      <w:tr w:rsidR="00C44B85">
        <w:trPr>
          <w:trHeight w:val="1594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right="199" w:firstLine="0"/>
              <w:jc w:val="right"/>
            </w:pPr>
            <w:r>
              <w:rPr>
                <w:sz w:val="24"/>
              </w:rPr>
              <w:t>32.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Выполнено введение препарата группы «Препараты для лечения заболеваний печени» – Расторопши пятнистой плодов экстракта перорально по 1 капсуле (140 мг) 3 раза в день взрослым и детям старше 12 лет при отравлении аманитинсодержащими грибами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 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 </w:t>
            </w:r>
          </w:p>
        </w:tc>
      </w:tr>
      <w:tr w:rsidR="00C44B85">
        <w:trPr>
          <w:trHeight w:val="1594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right="199" w:firstLine="0"/>
              <w:jc w:val="right"/>
            </w:pPr>
            <w:r>
              <w:rPr>
                <w:sz w:val="24"/>
              </w:rPr>
              <w:t>33.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 xml:space="preserve">ыполнено проведение инфузионной терапии растворами влияющие на водно-электролитный баланс, кровезаменители и препараты плазмы крови пациентам с токсическим действием ядов содержащихся в съеденных грибах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 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 </w:t>
            </w:r>
          </w:p>
        </w:tc>
      </w:tr>
      <w:tr w:rsidR="00C44B85">
        <w:trPr>
          <w:trHeight w:val="1318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right="199" w:firstLine="0"/>
              <w:jc w:val="right"/>
            </w:pPr>
            <w:r>
              <w:rPr>
                <w:sz w:val="24"/>
              </w:rPr>
              <w:t>34.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Выполнено введение препарата группы «Солевые растворы» – раствор Натрия гидрокарбоната** внутривенно, капельно пациентам с острыми отравлениями грибами в случае развития метаболического ацидоза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 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 </w:t>
            </w:r>
          </w:p>
        </w:tc>
      </w:tr>
      <w:tr w:rsidR="00C44B85">
        <w:trPr>
          <w:trHeight w:val="1318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right="199" w:firstLine="0"/>
              <w:jc w:val="right"/>
            </w:pPr>
            <w:r>
              <w:rPr>
                <w:sz w:val="24"/>
              </w:rPr>
              <w:t>35.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Выполнено введение пероральных солевых составов для регидратации  пациентам с токсическим действием ядов, содержащихся в съеденных грибах при развитии острого токсического гастроэнтерита 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 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 </w:t>
            </w:r>
          </w:p>
        </w:tc>
      </w:tr>
      <w:tr w:rsidR="00C44B85">
        <w:trPr>
          <w:trHeight w:val="1596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right="199" w:firstLine="0"/>
              <w:jc w:val="right"/>
            </w:pPr>
            <w:r>
              <w:rPr>
                <w:sz w:val="24"/>
              </w:rPr>
              <w:t>36.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Выполнена инфузия раствора группы «Растворы, влияющие</w:t>
            </w:r>
            <w:r>
              <w:rPr>
                <w:sz w:val="24"/>
              </w:rPr>
              <w:t xml:space="preserve"> на водно-электролитный баланс» – Меглюмина натрия сукцинат** пациентам старше 1 года после купирования нарушениий транспорта кислорода и связанной с этим гипоксии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 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 </w:t>
            </w:r>
          </w:p>
        </w:tc>
      </w:tr>
      <w:tr w:rsidR="00C44B85">
        <w:trPr>
          <w:trHeight w:val="766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right="199" w:firstLine="0"/>
              <w:jc w:val="right"/>
            </w:pPr>
            <w:r>
              <w:rPr>
                <w:sz w:val="24"/>
              </w:rPr>
              <w:t>37.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Выполнено назначение антибактеральных препаратов системного действия, которые обладают минимальным по-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 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 </w:t>
            </w:r>
          </w:p>
        </w:tc>
      </w:tr>
    </w:tbl>
    <w:p w:rsidR="00C44B85" w:rsidRDefault="00C44B85">
      <w:pPr>
        <w:spacing w:after="0" w:line="259" w:lineRule="auto"/>
        <w:ind w:left="-1418" w:right="422" w:firstLine="0"/>
        <w:jc w:val="left"/>
      </w:pPr>
    </w:p>
    <w:tbl>
      <w:tblPr>
        <w:tblStyle w:val="TableGrid"/>
        <w:tblW w:w="9564" w:type="dxa"/>
        <w:tblInd w:w="67" w:type="dxa"/>
        <w:tblCellMar>
          <w:top w:w="156" w:type="dxa"/>
          <w:left w:w="60" w:type="dxa"/>
          <w:bottom w:w="0" w:type="dxa"/>
          <w:right w:w="15" w:type="dxa"/>
        </w:tblCellMar>
        <w:tblLook w:val="04A0" w:firstRow="1" w:lastRow="0" w:firstColumn="1" w:lastColumn="0" w:noHBand="0" w:noVBand="1"/>
      </w:tblPr>
      <w:tblGrid>
        <w:gridCol w:w="926"/>
        <w:gridCol w:w="6074"/>
        <w:gridCol w:w="1373"/>
        <w:gridCol w:w="1190"/>
      </w:tblGrid>
      <w:tr w:rsidR="00C44B85">
        <w:trPr>
          <w:trHeight w:val="1044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C44B8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бочным действием на печень и почки, при наличии клинических проявлений острого токсического гастроэнтерита, поражения печени и почек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C44B8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B85" w:rsidRDefault="00C44B85">
            <w:pPr>
              <w:spacing w:after="160" w:line="259" w:lineRule="auto"/>
              <w:ind w:left="0" w:firstLine="0"/>
              <w:jc w:val="left"/>
            </w:pPr>
          </w:p>
        </w:tc>
      </w:tr>
      <w:tr w:rsidR="00C44B85">
        <w:trPr>
          <w:trHeight w:val="1594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right="189" w:firstLine="0"/>
              <w:jc w:val="right"/>
            </w:pPr>
            <w:r>
              <w:rPr>
                <w:sz w:val="24"/>
              </w:rPr>
              <w:t>38.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Выполнено применение антибактеральных препаратов  системного действия группы «Амфениколы» – Хлорамфеникол** перорально пациентам с отравлением грибами вызывающих фаллоидиновый синдром легкой степени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 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 </w:t>
            </w:r>
          </w:p>
        </w:tc>
      </w:tr>
      <w:tr w:rsidR="00C44B85">
        <w:trPr>
          <w:trHeight w:val="1318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right="189" w:firstLine="0"/>
              <w:jc w:val="right"/>
            </w:pPr>
            <w:r>
              <w:rPr>
                <w:sz w:val="24"/>
              </w:rPr>
              <w:t>39.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Выполнено применение препарата группы «Осмотические слабительные препараты» – Лактулоза** пациентам с отравлением аманитинсодержащими грибами при наличии признаков поражения печени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 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 </w:t>
            </w:r>
          </w:p>
        </w:tc>
      </w:tr>
      <w:tr w:rsidR="00C44B85">
        <w:trPr>
          <w:trHeight w:val="1318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right="189" w:firstLine="0"/>
              <w:jc w:val="right"/>
            </w:pPr>
            <w:r>
              <w:rPr>
                <w:sz w:val="24"/>
              </w:rPr>
              <w:t>40.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Выполнено применение препарата группы «Препараты для лечения заболеваний печени» – Орнитин**  пациентам с отравлением аманитинсодержащими грибами при развитии печеночной энцефалопатии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 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 </w:t>
            </w:r>
          </w:p>
        </w:tc>
      </w:tr>
      <w:tr w:rsidR="00C44B85">
        <w:trPr>
          <w:trHeight w:val="1318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right="189" w:firstLine="0"/>
              <w:jc w:val="right"/>
            </w:pPr>
            <w:r>
              <w:rPr>
                <w:sz w:val="24"/>
              </w:rPr>
              <w:t>41.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Выполнено применение препарата Рифаксимин** у пациентов с отравлением аманитинсодержащими грибами в возрасте 12 лет и старше при печеночной энцефалопатии печени  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 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 </w:t>
            </w:r>
          </w:p>
        </w:tc>
      </w:tr>
      <w:tr w:rsidR="00C44B85">
        <w:trPr>
          <w:trHeight w:val="1870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right="189" w:firstLine="0"/>
              <w:jc w:val="right"/>
            </w:pPr>
            <w:r>
              <w:rPr>
                <w:sz w:val="24"/>
              </w:rPr>
              <w:t>42.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Выполнено введение препарата группы «Препараты для лечения заболеваний печени» – Инозин + меглюмин + метионин + никотинамид + янтарная кислота** пациентам старше 18 лет с отравлением грибами при поражении печени без признаков острой печеночной недостаточно</w:t>
            </w:r>
            <w:r>
              <w:rPr>
                <w:sz w:val="24"/>
              </w:rPr>
              <w:t xml:space="preserve">сти и печеночной энцефалопатии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 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 </w:t>
            </w:r>
          </w:p>
        </w:tc>
      </w:tr>
      <w:tr w:rsidR="00C44B85">
        <w:trPr>
          <w:trHeight w:val="1870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right="189" w:firstLine="0"/>
              <w:jc w:val="right"/>
            </w:pPr>
            <w:r>
              <w:rPr>
                <w:sz w:val="24"/>
              </w:rPr>
              <w:t>43.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Выполнено применение препарата группы «Гемостатические средства» – #Менадиона натрия бисульфит** в суточной дозе 20-40 мг (взрослым)  и 1 мг на 1 год жизни (детям) пациентам с отравлением аманитинсодержащими грибами и нарушением синтетической функции печен</w:t>
            </w:r>
            <w:r>
              <w:rPr>
                <w:sz w:val="24"/>
              </w:rPr>
              <w:t xml:space="preserve">и с коагулопатией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 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 </w:t>
            </w:r>
          </w:p>
        </w:tc>
      </w:tr>
      <w:tr w:rsidR="00C44B85">
        <w:trPr>
          <w:trHeight w:val="1318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right="189" w:firstLine="0"/>
              <w:jc w:val="right"/>
            </w:pPr>
            <w:r>
              <w:rPr>
                <w:sz w:val="24"/>
              </w:rPr>
              <w:t>44.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Выполнено применение препаратов группы «Кровь и препараты крови» пациентам с отравлением аманитинсодержащими грибами и нарушением синтетической функции печени и коагулопатией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 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 </w:t>
            </w:r>
          </w:p>
        </w:tc>
      </w:tr>
      <w:tr w:rsidR="00C44B85">
        <w:trPr>
          <w:trHeight w:val="2700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right="189" w:firstLine="0"/>
              <w:jc w:val="right"/>
            </w:pPr>
            <w:r>
              <w:rPr>
                <w:sz w:val="24"/>
              </w:rPr>
              <w:t>45.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Выполнено проведение трансплантации печени у пациентов с токсическим действием ядов, содержащихся в съеденных грибах при тяжелой печеночной недостаточности при наличии показаний – отсутствие положительного эффекта от интенсивной терапии в течение 48-72 час</w:t>
            </w:r>
            <w:r>
              <w:rPr>
                <w:sz w:val="24"/>
              </w:rPr>
              <w:t>ов; отрицательная динамика состояния пациента и лабораторных показателей (коагулопатия с протромбиновым индексом ниже 20%, увеличением времени кровотечения более 100 секунд, гипофибриногенемией; высокая ги-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 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 </w:t>
            </w:r>
          </w:p>
        </w:tc>
      </w:tr>
      <w:tr w:rsidR="00C44B85">
        <w:trPr>
          <w:trHeight w:val="1044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C44B8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пербилирубинемия, гиперферментемия; гипераммониемия; метаболический ацидоз, гипогликемия, гипофосфатемия)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C44B8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C44B85">
            <w:pPr>
              <w:spacing w:after="160" w:line="259" w:lineRule="auto"/>
              <w:ind w:left="0" w:firstLine="0"/>
              <w:jc w:val="left"/>
            </w:pPr>
          </w:p>
        </w:tc>
      </w:tr>
      <w:tr w:rsidR="00C44B85">
        <w:trPr>
          <w:trHeight w:val="1870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right="186" w:firstLine="0"/>
              <w:jc w:val="right"/>
            </w:pPr>
            <w:r>
              <w:rPr>
                <w:sz w:val="24"/>
              </w:rPr>
              <w:t>46.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Выполнено введение препаратов #Тиамин** (1 мл 5% раствора 2 раза в сутки, в/м), #Пиридоксин** (1 мл 5% раствора 2 раза в сутки, в/м или в/в), #Цианокобаламин** (200 г 2 раза в сутки в сутки, в/м или в/в), #Аскорбиновая кислота** (до 1-1,5 г, в/в) пациентам</w:t>
            </w:r>
            <w:r>
              <w:rPr>
                <w:sz w:val="24"/>
              </w:rPr>
              <w:t xml:space="preserve"> с отравлением грибами при развитии острой печеночной недостаточности  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 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 </w:t>
            </w:r>
          </w:p>
        </w:tc>
      </w:tr>
      <w:tr w:rsidR="00C44B85">
        <w:trPr>
          <w:trHeight w:val="1318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right="186" w:firstLine="0"/>
              <w:jc w:val="right"/>
            </w:pPr>
            <w:r>
              <w:rPr>
                <w:sz w:val="24"/>
              </w:rPr>
              <w:t>47.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Выполнено проведение молекулярной адсорбционно-рециркулярной системы (МАРС) у пациентов с токсическим действием ядов, содержащихся в съеденных грибах при тяжелой печеночной недостаточности 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 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 </w:t>
            </w:r>
          </w:p>
        </w:tc>
      </w:tr>
      <w:tr w:rsidR="00C44B85">
        <w:trPr>
          <w:trHeight w:val="1042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right="186" w:firstLine="0"/>
              <w:jc w:val="right"/>
            </w:pPr>
            <w:r>
              <w:rPr>
                <w:sz w:val="24"/>
              </w:rPr>
              <w:t>48.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Выполнено проведение гемодиализа у пациентов с отравлением грибами при развитии острой почечной недостаточности 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 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 </w:t>
            </w:r>
          </w:p>
        </w:tc>
      </w:tr>
      <w:tr w:rsidR="00C44B85">
        <w:trPr>
          <w:trHeight w:val="1870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right="186" w:firstLine="0"/>
              <w:jc w:val="right"/>
            </w:pPr>
            <w:r>
              <w:rPr>
                <w:sz w:val="24"/>
              </w:rPr>
              <w:t>49.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Выполнено оказание медицинской помощи, направленной на восстановление проходимости дыхательных путей, нормализацию газообмена и легочной вентиляции, стабилизацию гемодинамических показателей всем пациентам с острыми отравлениями грибами имеющих признаки на</w:t>
            </w:r>
            <w:r>
              <w:rPr>
                <w:sz w:val="24"/>
              </w:rPr>
              <w:t xml:space="preserve">рушения дыхания и расстройств гемодинамики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 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 </w:t>
            </w:r>
          </w:p>
        </w:tc>
      </w:tr>
      <w:tr w:rsidR="00C44B85">
        <w:trPr>
          <w:trHeight w:val="2146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right="186" w:firstLine="0"/>
              <w:jc w:val="right"/>
            </w:pPr>
            <w:r>
              <w:rPr>
                <w:sz w:val="24"/>
              </w:rPr>
              <w:t>50.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right="34" w:firstLine="0"/>
              <w:jc w:val="left"/>
            </w:pPr>
            <w:r>
              <w:rPr>
                <w:sz w:val="24"/>
              </w:rPr>
              <w:t>Выполнено введение препарата из группы «анксиолитики» – #диазепам** в дозе 5- 10мг взрослым и детям из расчета 0,1-0,2 мг/кг массы тела и препарата из группы «антипсихотические средства» – галоперидол** (пациентам старше 18 лет) пациентам с отравлением гри</w:t>
            </w:r>
            <w:r>
              <w:rPr>
                <w:sz w:val="24"/>
              </w:rPr>
              <w:t xml:space="preserve">бами при развитии пантеринового и псилоцибинового синдромов (возбуждение, галлюцинации) 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 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 </w:t>
            </w:r>
          </w:p>
        </w:tc>
      </w:tr>
      <w:tr w:rsidR="00C44B85">
        <w:trPr>
          <w:trHeight w:val="1596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right="186" w:firstLine="0"/>
              <w:jc w:val="right"/>
            </w:pPr>
            <w:r>
              <w:rPr>
                <w:sz w:val="24"/>
              </w:rPr>
              <w:t>51.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Выполнено введение препарата из группы «Прочие препараты для лечения заболеваний нервной системы» – инозин + никотинамид + рибофлавин + янтарная кислота** взрослым пациентам с отравлением грибами при развитии токсикогипоксической энцефалопатии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 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 </w:t>
            </w:r>
          </w:p>
        </w:tc>
      </w:tr>
    </w:tbl>
    <w:p w:rsidR="00C44B85" w:rsidRDefault="00D64694">
      <w:pPr>
        <w:spacing w:after="0" w:line="259" w:lineRule="auto"/>
        <w:ind w:left="425" w:firstLine="0"/>
      </w:pPr>
      <w:r>
        <w:t xml:space="preserve"> </w:t>
      </w:r>
    </w:p>
    <w:p w:rsidR="00C44B85" w:rsidRDefault="00D64694">
      <w:pPr>
        <w:pStyle w:val="Heading1"/>
        <w:spacing w:after="196"/>
      </w:pPr>
      <w:r>
        <w:t xml:space="preserve">Список литературы </w:t>
      </w:r>
    </w:p>
    <w:p w:rsidR="00C44B85" w:rsidRDefault="00D64694">
      <w:pPr>
        <w:numPr>
          <w:ilvl w:val="0"/>
          <w:numId w:val="29"/>
        </w:numPr>
        <w:ind w:right="407" w:hanging="360"/>
      </w:pPr>
      <w:r>
        <w:t xml:space="preserve">Хоффман Р., Нельсон Л., Хауланд М.-Э., Льюин Н., Фломенбаум Н., Голдфранк Л. Экстренная медицинская помощь при отравлениях. М.: «Практика», 2010. – 1440 с. </w:t>
      </w:r>
    </w:p>
    <w:p w:rsidR="00C44B85" w:rsidRDefault="00D64694">
      <w:pPr>
        <w:numPr>
          <w:ilvl w:val="0"/>
          <w:numId w:val="29"/>
        </w:numPr>
        <w:ind w:right="407" w:hanging="360"/>
      </w:pPr>
      <w:r>
        <w:t>Клиника, диагностика, лечение, судебно-медицинская экспертиза отравлений грибами</w:t>
      </w:r>
      <w:r>
        <w:t xml:space="preserve">. Под общ. ред. Е.Ю. Бонитенко. Санкт-Петербург Медкнига ЭЛБИ-СПб. 2016. </w:t>
      </w:r>
    </w:p>
    <w:p w:rsidR="00C44B85" w:rsidRDefault="00D64694">
      <w:pPr>
        <w:ind w:left="370" w:right="407"/>
      </w:pPr>
      <w:r>
        <w:t xml:space="preserve">240 с.  </w:t>
      </w:r>
    </w:p>
    <w:p w:rsidR="00C44B85" w:rsidRDefault="00D64694">
      <w:pPr>
        <w:numPr>
          <w:ilvl w:val="0"/>
          <w:numId w:val="29"/>
        </w:numPr>
        <w:ind w:right="407" w:hanging="360"/>
      </w:pPr>
      <w:r>
        <w:t>Федеральные клинические рекомендации. Токсическое действие других ядовитых веществ, содержащихся в съеденных грибах. Утвержденные – Межрегиональной благотворительной обществ</w:t>
      </w:r>
      <w:r>
        <w:t xml:space="preserve">енной организацией – Ассоциация клинических токсикологов. 2014. – 37 с. </w:t>
      </w:r>
    </w:p>
    <w:p w:rsidR="00C44B85" w:rsidRDefault="00D64694">
      <w:pPr>
        <w:numPr>
          <w:ilvl w:val="0"/>
          <w:numId w:val="29"/>
        </w:numPr>
        <w:ind w:right="407" w:hanging="360"/>
      </w:pPr>
      <w:r>
        <w:t xml:space="preserve">Лужников Е.А. Клиническая токсикология: Учебник. – 3-е изд., перераб. и доп. – М.: Медицина, 1999. – 416 с. </w:t>
      </w:r>
    </w:p>
    <w:p w:rsidR="00C44B85" w:rsidRDefault="00D64694">
      <w:pPr>
        <w:numPr>
          <w:ilvl w:val="0"/>
          <w:numId w:val="29"/>
        </w:numPr>
        <w:ind w:right="407" w:hanging="360"/>
      </w:pPr>
      <w:r>
        <w:t>Лужников Е.А., Гольдфарб Ю.С., Мусселиус С.Г. Детоксикационная терапия. Ру</w:t>
      </w:r>
      <w:r>
        <w:t xml:space="preserve">ководство для врачей. – Серия «Мир медицины». – СПб.: Издательство «Лань», 2000. – 192 с. </w:t>
      </w:r>
    </w:p>
    <w:p w:rsidR="00C44B85" w:rsidRDefault="00D64694">
      <w:pPr>
        <w:numPr>
          <w:ilvl w:val="0"/>
          <w:numId w:val="29"/>
        </w:numPr>
        <w:ind w:right="407" w:hanging="360"/>
      </w:pPr>
      <w:r>
        <w:t xml:space="preserve">Лужников Е.А., Остапенко Ю.Н., Суходолова Г.Н. Неотложные состояния при острых отравлениях (диагностика, клиника, лечение) – М.: Медпрактика – М, 2001. – 220 с. </w:t>
      </w:r>
    </w:p>
    <w:p w:rsidR="00C44B85" w:rsidRDefault="00D64694">
      <w:pPr>
        <w:numPr>
          <w:ilvl w:val="0"/>
          <w:numId w:val="29"/>
        </w:numPr>
        <w:ind w:right="407" w:hanging="360"/>
      </w:pPr>
      <w:r>
        <w:t>Мед</w:t>
      </w:r>
      <w:r>
        <w:t xml:space="preserve">ицинская токсикология: Национальное руководство // Под ред. Е.А. Лужникова. М.: ГЭОТАР-Медиа; 2012. – 928 с.  </w:t>
      </w:r>
    </w:p>
    <w:p w:rsidR="00C44B85" w:rsidRDefault="00D64694">
      <w:pPr>
        <w:numPr>
          <w:ilvl w:val="0"/>
          <w:numId w:val="29"/>
        </w:numPr>
        <w:ind w:right="407" w:hanging="360"/>
      </w:pPr>
      <w:r>
        <w:t xml:space="preserve">Мусселиус С.Г., Рык А.А. Отравление грибами. – М., 2002. – 324 с. </w:t>
      </w:r>
    </w:p>
    <w:p w:rsidR="00C44B85" w:rsidRDefault="00D64694">
      <w:pPr>
        <w:numPr>
          <w:ilvl w:val="0"/>
          <w:numId w:val="29"/>
        </w:numPr>
        <w:ind w:right="407" w:hanging="360"/>
      </w:pPr>
      <w:r>
        <w:t>Bronstein A.C., Spyker D.A., Cantilena L.R., Green J.L., Rumack B.H., Giffin S</w:t>
      </w:r>
      <w:r>
        <w:t xml:space="preserve">.L.. 2008 Annual Report of the American Association of Poison Control Centers' National Poison Data System (NPDS): 26th Annual Report. // Clin. Toxicol. (Phila). – 2009. – Vol. 47, №10. – P. 911-1084. </w:t>
      </w:r>
    </w:p>
    <w:p w:rsidR="00C44B85" w:rsidRDefault="00D64694">
      <w:pPr>
        <w:numPr>
          <w:ilvl w:val="0"/>
          <w:numId w:val="29"/>
        </w:numPr>
        <w:ind w:right="407" w:hanging="360"/>
      </w:pPr>
      <w:r>
        <w:t>Остапенко Ю.Н., Казачков В.И., Лужников Е.А., Мусселиу</w:t>
      </w:r>
      <w:r>
        <w:t xml:space="preserve">с С.Г., Рык А.А. Токсикология, клиника и лечение отравлений грибами. Информационное письмо. Информационно-консультативный токсикологический центр МЗ МП РФ. НИИ скорой помощи им. Н.В. Склифосовского. Москва. 1990. – 16 с. </w:t>
      </w:r>
    </w:p>
    <w:p w:rsidR="00C44B85" w:rsidRDefault="00D64694">
      <w:pPr>
        <w:numPr>
          <w:ilvl w:val="0"/>
          <w:numId w:val="29"/>
        </w:numPr>
        <w:ind w:right="407" w:hanging="360"/>
      </w:pPr>
      <w:r>
        <w:t xml:space="preserve">Romanek K., Haberl B., Pfab R., Stich R., Eyer F. Pilzvergiftungen: Symptome, Diagnostik und Therapie. // Notf. Rett. Med. – 2016. – №19. – Р.301–314. </w:t>
      </w:r>
    </w:p>
    <w:p w:rsidR="00C44B85" w:rsidRDefault="00D64694">
      <w:pPr>
        <w:numPr>
          <w:ilvl w:val="0"/>
          <w:numId w:val="29"/>
        </w:numPr>
        <w:ind w:right="407" w:hanging="360"/>
      </w:pPr>
      <w:r>
        <w:t>Mancini A., Assisi F., Balestreri S., Angelini P., Bozzi M., Cuzzola C., Davanzo F., Giancaspro V., Lara</w:t>
      </w:r>
      <w:r>
        <w:t xml:space="preserve">ia E., Nisi M.T., Proscia A., Tarantino G., Vitale O., Petrarulo F. A rare case of acute renal failure related to amanita proxima ingestion // G. Ital. Nefrol. – 2015. – Vol. 32, №4. </w:t>
      </w:r>
    </w:p>
    <w:p w:rsidR="00C44B85" w:rsidRDefault="00D64694">
      <w:pPr>
        <w:numPr>
          <w:ilvl w:val="0"/>
          <w:numId w:val="29"/>
        </w:numPr>
        <w:ind w:right="407" w:hanging="360"/>
      </w:pPr>
      <w:r>
        <w:t>Leathem A.M., Purssell R.A., Chan V.R. et al. Renal failure caused by mu</w:t>
      </w:r>
      <w:r>
        <w:t xml:space="preserve">shroom poisoning // J. Toxicol. Clin. Toxicol. – 1997. – Vol. 35, №1. – P. 67-75. </w:t>
      </w:r>
    </w:p>
    <w:p w:rsidR="00C44B85" w:rsidRDefault="00D64694">
      <w:pPr>
        <w:numPr>
          <w:ilvl w:val="0"/>
          <w:numId w:val="29"/>
        </w:numPr>
        <w:ind w:right="407" w:hanging="360"/>
      </w:pPr>
      <w:r>
        <w:t xml:space="preserve">Grzymala S. Etude clinique des intoxications par les champignons du genre Cortinarius orellanus // Bull. Med. Leg. Toxicol. – 1965. – №1. – P. 60-70. </w:t>
      </w:r>
    </w:p>
    <w:p w:rsidR="00C44B85" w:rsidRDefault="00D64694">
      <w:pPr>
        <w:ind w:left="347" w:right="407" w:hanging="360"/>
      </w:pPr>
      <w:r>
        <w:t>15.Holmdahl J., Ahlmen</w:t>
      </w:r>
      <w:r>
        <w:t xml:space="preserve"> J., Bergek S. et al. Isolation and nephrotoxic studies of orellanine from the mushroom Cortinarius speciosissimus // Toxicon. – 1987. – Vol. 25, №2. – P. </w:t>
      </w:r>
    </w:p>
    <w:p w:rsidR="00C44B85" w:rsidRDefault="00D64694">
      <w:pPr>
        <w:ind w:left="437" w:right="407"/>
      </w:pPr>
      <w:r>
        <w:t xml:space="preserve">195-199. </w:t>
      </w:r>
    </w:p>
    <w:p w:rsidR="00C44B85" w:rsidRDefault="00D64694">
      <w:pPr>
        <w:ind w:left="347" w:right="407" w:hanging="360"/>
      </w:pPr>
      <w:r>
        <w:t xml:space="preserve">16.Holzl B., Regele H., Kirchmair M., Sandhofer F. Acute renal failure after ingestion of </w:t>
      </w:r>
      <w:r>
        <w:t xml:space="preserve">Cortinarius speciocissimus // Clin. Nephrol. – 1997. – Vol. 48, №4. – P. 260-262. </w:t>
      </w:r>
    </w:p>
    <w:p w:rsidR="00C44B85" w:rsidRDefault="00D64694">
      <w:pPr>
        <w:numPr>
          <w:ilvl w:val="0"/>
          <w:numId w:val="30"/>
        </w:numPr>
        <w:ind w:right="407" w:hanging="360"/>
      </w:pPr>
      <w:r>
        <w:t xml:space="preserve">Dinis-Oliveira R.J., Soares M., Rocha-Pereira C., Carvalho F. Human and experimental toxicology of orellanine. // Hum. Exp. Toxicol. – 2016. – Vol. 35, №9. – P. 1016-29. </w:t>
      </w:r>
    </w:p>
    <w:p w:rsidR="00C44B85" w:rsidRDefault="00D64694">
      <w:pPr>
        <w:numPr>
          <w:ilvl w:val="0"/>
          <w:numId w:val="30"/>
        </w:numPr>
        <w:ind w:right="407" w:hanging="360"/>
      </w:pPr>
      <w:r>
        <w:t>Ба</w:t>
      </w:r>
      <w:r>
        <w:t xml:space="preserve">баханян Р.В., Бушуев Е.С., Казанков СП, Костырко Т.А. Токсикологические аспекты отравлений псилоцибинсодержащими грибами // Судебно-медицинская экспертиза. – 1997. – №3. – С. 20-22. </w:t>
      </w:r>
    </w:p>
    <w:p w:rsidR="00C44B85" w:rsidRDefault="00D64694">
      <w:pPr>
        <w:numPr>
          <w:ilvl w:val="0"/>
          <w:numId w:val="30"/>
        </w:numPr>
        <w:ind w:right="407" w:hanging="360"/>
      </w:pPr>
      <w:r>
        <w:t>Heim R., Hofmann A., Tscherter H. On a colective intoxication with psiloc</w:t>
      </w:r>
      <w:r>
        <w:t xml:space="preserve">ybin syndrome caused by a Copelandia in France // C.R. Acad. Sci. Ser. D. – 1966. – Vol. 262. – P. 519523. </w:t>
      </w:r>
    </w:p>
    <w:p w:rsidR="00C44B85" w:rsidRDefault="00D64694">
      <w:pPr>
        <w:numPr>
          <w:ilvl w:val="0"/>
          <w:numId w:val="30"/>
        </w:numPr>
        <w:ind w:right="407" w:hanging="360"/>
      </w:pPr>
      <w:r>
        <w:t>Dinis-Oliveira R.J. Metabolism of psilocybin and psilocin: clinical and forensic toxicological relevance. // Drug. Metab. Rev. – 2017. – Vol. 49, №1</w:t>
      </w:r>
      <w:r>
        <w:t xml:space="preserve">. – P. 84-91. </w:t>
      </w:r>
    </w:p>
    <w:p w:rsidR="00C44B85" w:rsidRDefault="00D64694">
      <w:pPr>
        <w:numPr>
          <w:ilvl w:val="0"/>
          <w:numId w:val="30"/>
        </w:numPr>
        <w:ind w:right="407" w:hanging="360"/>
      </w:pPr>
      <w:r>
        <w:t xml:space="preserve">Diaz J.H. Amatoxin-Containing Mushroom Poisonings: Species, Toxidromes, Treatments, and Outcomes. // Wilderness Environ. Med. – 2018. – Vol. 29, №1. – P. 111-118. </w:t>
      </w:r>
    </w:p>
    <w:p w:rsidR="00C44B85" w:rsidRDefault="00D64694">
      <w:pPr>
        <w:numPr>
          <w:ilvl w:val="0"/>
          <w:numId w:val="30"/>
        </w:numPr>
        <w:ind w:right="407" w:hanging="360"/>
      </w:pPr>
      <w:r>
        <w:t>White J., Weinstein S.A., De Haro L., et al. Mushroom poisoning: a proposed n</w:t>
      </w:r>
      <w:r>
        <w:t xml:space="preserve">ew clinical classification. // Toxicon. – 2019. – Vol. 157. – P. 53–65. </w:t>
      </w:r>
    </w:p>
    <w:p w:rsidR="00C44B85" w:rsidRDefault="00D64694">
      <w:pPr>
        <w:numPr>
          <w:ilvl w:val="0"/>
          <w:numId w:val="30"/>
        </w:numPr>
        <w:ind w:right="407" w:hanging="360"/>
      </w:pPr>
      <w:r>
        <w:t>Karvellas C.J., Tillman H., Leung A.A., Lee W.M., Schilsky M.L., Hameed B., Stravitz R.T., McGuire B.M., Fix O.K. United States Acute Liver Failure Study Group. Acute liver injury and</w:t>
      </w:r>
      <w:r>
        <w:t xml:space="preserve"> acute liver failure from mushroom poisoning in North America. // Liver. </w:t>
      </w:r>
    </w:p>
    <w:p w:rsidR="00C44B85" w:rsidRDefault="00D64694">
      <w:pPr>
        <w:ind w:left="437" w:right="407"/>
      </w:pPr>
      <w:r>
        <w:t xml:space="preserve">Int. – 2016. – Vol. 36, №7. – P. 1043-50. </w:t>
      </w:r>
    </w:p>
    <w:p w:rsidR="00C44B85" w:rsidRDefault="00D64694">
      <w:pPr>
        <w:numPr>
          <w:ilvl w:val="0"/>
          <w:numId w:val="30"/>
        </w:numPr>
        <w:ind w:right="407" w:hanging="360"/>
      </w:pPr>
      <w:r>
        <w:t>Benjamin D.R. Mushroom poisoning in infants and children: the Amanita panterina / muscaria group // Clin. Toxicol. –1992. –Vol. 30, №1. – Р</w:t>
      </w:r>
      <w:r>
        <w:t xml:space="preserve">. 13-22. </w:t>
      </w:r>
    </w:p>
    <w:p w:rsidR="00C44B85" w:rsidRDefault="00D64694">
      <w:pPr>
        <w:numPr>
          <w:ilvl w:val="0"/>
          <w:numId w:val="30"/>
        </w:numPr>
        <w:ind w:right="407" w:hanging="360"/>
      </w:pPr>
      <w:r>
        <w:t xml:space="preserve">Клинические рекомендации. Анестезиология-реаниматология / Под ред. И.Б. Заболотских, Е.М. Шифмана. – М.: ГЭОТАР-Медиа, 2016. – 960 с. </w:t>
      </w:r>
    </w:p>
    <w:p w:rsidR="00C44B85" w:rsidRDefault="00D64694">
      <w:pPr>
        <w:numPr>
          <w:ilvl w:val="0"/>
          <w:numId w:val="30"/>
        </w:numPr>
        <w:ind w:right="407" w:hanging="360"/>
      </w:pPr>
      <w:r>
        <w:t xml:space="preserve">Подымова С.Д. Болезни печени // Руководство для врачей. – М.: Медицина. – 1998. </w:t>
      </w:r>
    </w:p>
    <w:p w:rsidR="00C44B85" w:rsidRDefault="00D64694">
      <w:pPr>
        <w:numPr>
          <w:ilvl w:val="1"/>
          <w:numId w:val="30"/>
        </w:numPr>
        <w:ind w:left="621" w:right="407" w:hanging="194"/>
      </w:pPr>
      <w:r>
        <w:t xml:space="preserve">С. 704.  </w:t>
      </w:r>
    </w:p>
    <w:p w:rsidR="00C44B85" w:rsidRDefault="00D64694">
      <w:pPr>
        <w:numPr>
          <w:ilvl w:val="0"/>
          <w:numId w:val="30"/>
        </w:numPr>
        <w:ind w:right="407" w:hanging="360"/>
      </w:pPr>
      <w:r>
        <w:t>Гусев Е.И. Клиническ</w:t>
      </w:r>
      <w:r>
        <w:t xml:space="preserve">ие рекомендации. Неврология и нейрохирургия. / Под. Ред. Е.И. Гусева, А.Н. Коновалова, А.Б. Брехт – Москва: ГЭОТАР-Медиа, 2008. – 367 с. </w:t>
      </w:r>
    </w:p>
    <w:p w:rsidR="00C44B85" w:rsidRDefault="00D64694">
      <w:pPr>
        <w:numPr>
          <w:ilvl w:val="0"/>
          <w:numId w:val="30"/>
        </w:numPr>
        <w:ind w:right="407" w:hanging="360"/>
      </w:pPr>
      <w:r>
        <w:t>Фартушный А.Ф., Сухин А.П., Фартушная Е.А. Химико-токсикологические исследования при отравлениях грибами // Судебно-ме</w:t>
      </w:r>
      <w:r>
        <w:t xml:space="preserve">дицинская экспертиза. – 2000. – №2. – С. 21-26. </w:t>
      </w:r>
    </w:p>
    <w:p w:rsidR="00C44B85" w:rsidRDefault="00D64694">
      <w:pPr>
        <w:numPr>
          <w:ilvl w:val="0"/>
          <w:numId w:val="30"/>
        </w:numPr>
        <w:ind w:right="407" w:hanging="360"/>
      </w:pPr>
      <w:r>
        <w:t xml:space="preserve">Афанасьев В.В. Руководство по неотложной токсикологии. Краснодар: Просвещение-Юг, 2012. 575 с. </w:t>
      </w:r>
    </w:p>
    <w:p w:rsidR="00C44B85" w:rsidRDefault="00D64694">
      <w:pPr>
        <w:numPr>
          <w:ilvl w:val="0"/>
          <w:numId w:val="30"/>
        </w:numPr>
        <w:ind w:right="407" w:hanging="360"/>
      </w:pPr>
      <w:r>
        <w:t>Enjalbert F., Gallion C., Jehl F., Monteil H., Faulstich H. Simultaneous assay for amatoxins and phallotoxins in Amanita phalloides Fr. by high-performance liquid chromatography // Journal of Chromatography. – 1992. – Vol. 598, №2. – P 227-236, ISSN 002196</w:t>
      </w:r>
      <w:r>
        <w:t xml:space="preserve">73. </w:t>
      </w:r>
    </w:p>
    <w:p w:rsidR="00C44B85" w:rsidRDefault="00D64694">
      <w:pPr>
        <w:numPr>
          <w:ilvl w:val="0"/>
          <w:numId w:val="30"/>
        </w:numPr>
        <w:ind w:right="407" w:hanging="360"/>
      </w:pPr>
      <w:r>
        <w:t>Rittgen, J., Pütz, M. and Pyell, U. Identification of toxic oligopeptides in Amanita fungi employing capillary electrophoresis-electrospray ionization-mass spectrometry with positive and negative ion detection. // Electrophoresis. – 2008. – Vol. 29, №</w:t>
      </w:r>
      <w:r>
        <w:t xml:space="preserve">10. – P. 20942100. </w:t>
      </w:r>
    </w:p>
    <w:p w:rsidR="00C44B85" w:rsidRDefault="00D64694">
      <w:pPr>
        <w:numPr>
          <w:ilvl w:val="0"/>
          <w:numId w:val="30"/>
        </w:numPr>
        <w:ind w:right="407" w:hanging="360"/>
      </w:pPr>
      <w:r>
        <w:t>Leite M., Freitas A., Azul A.M., Barbosa J., Costa S., Ramos F. Development, optimization and application of an analytical methodology by ultra performance liquid chromatography-tandem mass spectrometry for determination of amanitins in</w:t>
      </w:r>
      <w:r>
        <w:t xml:space="preserve"> urine and liver samples. // Anal. Chim. Acta. // 2013. – Vol. 17, №799. – P. 77-87. doi: 10.1016/j.aca.2013.08.044. Epub 2013 Sep 5. PMID: 24091377. </w:t>
      </w:r>
    </w:p>
    <w:p w:rsidR="00C44B85" w:rsidRDefault="00D64694">
      <w:pPr>
        <w:numPr>
          <w:ilvl w:val="0"/>
          <w:numId w:val="30"/>
        </w:numPr>
        <w:ind w:right="407" w:hanging="360"/>
      </w:pPr>
      <w:r>
        <w:t>Zhang S., Zhao Y., Li H., Zhou S., Chen D., Zhang Y., Yao Q., Sun C. A Simple and High-Throughput Analysi</w:t>
      </w:r>
      <w:r>
        <w:t xml:space="preserve">s of Amatoxins and Phallotoxins in Human Plasma, Serum and Urine Using UPLC-MS/MS Combined with PRiME HLB μElution Platform. // Toxins (Basel). – 2016. – Vol. 8, №5. – P. 128. doi: 10.3390/toxins8050128. PMID: 27153089; PMCID: PMC4885043. </w:t>
      </w:r>
    </w:p>
    <w:p w:rsidR="00C44B85" w:rsidRDefault="00D64694">
      <w:pPr>
        <w:numPr>
          <w:ilvl w:val="0"/>
          <w:numId w:val="30"/>
        </w:numPr>
        <w:ind w:right="407" w:hanging="360"/>
      </w:pPr>
      <w:r>
        <w:t xml:space="preserve">Filigenzi M.S., </w:t>
      </w:r>
      <w:r>
        <w:t>Poppenga R.H., Tiwary A.K., Puschner B. Determination of alpha-amanitin in serum and liver by multistage linear ion trap mass spectrometry. // J. Agric. Food Chem. – 2007. – Vol. 55, №8. – P. 2784-2790. doi: 10.1021/jf063194w. Epub 2007 Mar 20. PMID: 17371</w:t>
      </w:r>
      <w:r>
        <w:t xml:space="preserve">042. </w:t>
      </w:r>
    </w:p>
    <w:p w:rsidR="00C44B85" w:rsidRDefault="00D64694">
      <w:pPr>
        <w:numPr>
          <w:ilvl w:val="0"/>
          <w:numId w:val="30"/>
        </w:numPr>
        <w:ind w:right="407" w:hanging="360"/>
      </w:pPr>
      <w:r>
        <w:t xml:space="preserve">Hasler F., Bourquin D., Brenneisen R., Vollenweider F.X. Renal excretion profiles of psilocin following oral administration of psilocybin: a controlled study in man. // J. </w:t>
      </w:r>
    </w:p>
    <w:p w:rsidR="00C44B85" w:rsidRDefault="00D64694">
      <w:pPr>
        <w:ind w:left="437" w:right="407"/>
      </w:pPr>
      <w:r>
        <w:t xml:space="preserve">Pharm. Biomed. Anal. – 2002. – Vol. 30, №2. – P. 331-339. doi: 10.1016/s07317085(02)00278-9. PMID: 12191719. </w:t>
      </w:r>
    </w:p>
    <w:p w:rsidR="00C44B85" w:rsidRDefault="00D64694">
      <w:pPr>
        <w:numPr>
          <w:ilvl w:val="0"/>
          <w:numId w:val="30"/>
        </w:numPr>
        <w:ind w:right="407" w:hanging="360"/>
      </w:pPr>
      <w:r>
        <w:t xml:space="preserve">Grieshaber A.F., Moore K.A., Levine B. The detection of psilocin in human urine // J. </w:t>
      </w:r>
    </w:p>
    <w:p w:rsidR="00C44B85" w:rsidRDefault="00D64694">
      <w:pPr>
        <w:ind w:left="437" w:right="407"/>
      </w:pPr>
      <w:r>
        <w:t>Forensic. Sci. – 2001. – Vol. 46, №3. – Р.627-630. PMID: 11</w:t>
      </w:r>
      <w:r>
        <w:t xml:space="preserve">373000. </w:t>
      </w:r>
    </w:p>
    <w:p w:rsidR="00C44B85" w:rsidRDefault="00D64694">
      <w:pPr>
        <w:numPr>
          <w:ilvl w:val="0"/>
          <w:numId w:val="30"/>
        </w:numPr>
        <w:ind w:right="407" w:hanging="360"/>
      </w:pPr>
      <w:r>
        <w:t xml:space="preserve">Elian A.A. &amp; Hackett, Jeffery &amp;Telepchak, M.J. (2011). Analysis of psilocybin and psilocin in urine using SPE and LC-tandem mass spectrometry. // LCGC North America. – 2011. – Vol. 29, №9. – P. 854–859 </w:t>
      </w:r>
    </w:p>
    <w:p w:rsidR="00C44B85" w:rsidRDefault="00D64694">
      <w:pPr>
        <w:numPr>
          <w:ilvl w:val="0"/>
          <w:numId w:val="30"/>
        </w:numPr>
        <w:ind w:right="407" w:hanging="360"/>
      </w:pPr>
      <w:r>
        <w:t>Martin R., Schürenkamp J., Pfeiffer H., Köhl</w:t>
      </w:r>
      <w:r>
        <w:t xml:space="preserve">er H. A validated method for quantitation of psilocin in plasma by LC-MS/MS and study of stability // Int. J. Legal. Med. – 2012. – Vol. 126, №6. – Р. 845-849. doi: 10.1007/s00414-011-0652-8. Epub 2011 Dec 3. PMID: </w:t>
      </w:r>
    </w:p>
    <w:p w:rsidR="00C44B85" w:rsidRDefault="00D64694">
      <w:pPr>
        <w:ind w:left="437" w:right="407"/>
      </w:pPr>
      <w:r>
        <w:t xml:space="preserve">22138681. </w:t>
      </w:r>
    </w:p>
    <w:p w:rsidR="00C44B85" w:rsidRDefault="00D64694">
      <w:pPr>
        <w:numPr>
          <w:ilvl w:val="0"/>
          <w:numId w:val="30"/>
        </w:numPr>
        <w:ind w:right="407" w:hanging="360"/>
      </w:pPr>
      <w:r>
        <w:t>Национально руководство «Скор</w:t>
      </w:r>
      <w:r>
        <w:t xml:space="preserve">ая медицинская помощь» под редакцией С.Ф. Багненко, М.Ш. Хубутия, А.Г. Мирошниченко, И.П. Миннуллина. Издательская группа «ГЭОТАР-Медиа», 2015. – 888 c. </w:t>
      </w:r>
    </w:p>
    <w:p w:rsidR="00C44B85" w:rsidRDefault="00D64694">
      <w:pPr>
        <w:ind w:left="347" w:right="407" w:hanging="360"/>
      </w:pPr>
      <w:r>
        <w:t>40.Нарушения кислотно-основного состояния и водно-электролитного обмена: Учебное пособие / И.Е. Голуб,</w:t>
      </w:r>
      <w:r>
        <w:t xml:space="preserve"> Е.С. Нетёсин, Л.В. Сорокина. – Иркутск.: ИГ-МУ, 2015. </w:t>
      </w:r>
    </w:p>
    <w:p w:rsidR="00C44B85" w:rsidRDefault="00D64694">
      <w:pPr>
        <w:numPr>
          <w:ilvl w:val="1"/>
          <w:numId w:val="30"/>
        </w:numPr>
        <w:ind w:left="621" w:right="407" w:hanging="194"/>
      </w:pPr>
      <w:r>
        <w:t xml:space="preserve">43 с. </w:t>
      </w:r>
    </w:p>
    <w:p w:rsidR="00C44B85" w:rsidRDefault="00D64694">
      <w:pPr>
        <w:ind w:left="347" w:right="407" w:hanging="360"/>
      </w:pPr>
      <w:r>
        <w:t>41.Неотложная терапия острых отравлений и эндотоксикозов / Е.А. Лужников, Ю.С. Гольдфарб, С.Г. Мусселиус, Г.Н. Суходолова, Остапенко Ю.Н., Казачков В.И, Белова М.В. – Медицинское информационное</w:t>
      </w:r>
      <w:r>
        <w:t xml:space="preserve"> агенство Москва, 2010. – 472 с. </w:t>
      </w:r>
    </w:p>
    <w:p w:rsidR="00C44B85" w:rsidRDefault="00D64694">
      <w:pPr>
        <w:numPr>
          <w:ilvl w:val="0"/>
          <w:numId w:val="31"/>
        </w:numPr>
        <w:ind w:right="407" w:hanging="427"/>
      </w:pPr>
      <w:r>
        <w:t>Клинические рекомендации. Острое почечное повреждение. 2020. – 142 с. Ассоциация нефрологов, научное общество нефрологов России, ассоциация анестезиологов–реаниматологов России, национальное общество специалистов в области</w:t>
      </w:r>
      <w:r>
        <w:t xml:space="preserve"> гемафереза и экстракорпоральной гемокоррекции. </w:t>
      </w:r>
    </w:p>
    <w:p w:rsidR="00C44B85" w:rsidRDefault="00D64694">
      <w:pPr>
        <w:numPr>
          <w:ilvl w:val="0"/>
          <w:numId w:val="31"/>
        </w:numPr>
        <w:ind w:right="407" w:hanging="427"/>
      </w:pPr>
      <w:r>
        <w:t xml:space="preserve">Национальное руководство. Система гемостаза. Теоретические основы и клиническая практика / под ред. О.А. Рукавицина, С.В. Игнатьева. М: «ГЭОТАР-Медиа», 2024. – 944 с. </w:t>
      </w:r>
    </w:p>
    <w:p w:rsidR="00C44B85" w:rsidRDefault="00D64694">
      <w:pPr>
        <w:numPr>
          <w:ilvl w:val="0"/>
          <w:numId w:val="31"/>
        </w:numPr>
        <w:ind w:right="407" w:hanging="427"/>
      </w:pPr>
      <w:r>
        <w:t xml:space="preserve">Нарушения кислотно-основного состояния </w:t>
      </w:r>
      <w:r>
        <w:t xml:space="preserve">и водно-электролитного обмена: Учебное пособие / И.Е. Голуб, Е.С. Нетёсин, Л.В. Сорокина. – Иркутск.: ИГ-МУ, 2015. </w:t>
      </w:r>
    </w:p>
    <w:p w:rsidR="00C44B85" w:rsidRDefault="00D64694">
      <w:pPr>
        <w:numPr>
          <w:ilvl w:val="1"/>
          <w:numId w:val="31"/>
        </w:numPr>
        <w:ind w:left="621" w:right="407" w:hanging="194"/>
      </w:pPr>
      <w:r>
        <w:t xml:space="preserve">43 с. </w:t>
      </w:r>
    </w:p>
    <w:p w:rsidR="00C44B85" w:rsidRDefault="00D64694">
      <w:pPr>
        <w:numPr>
          <w:ilvl w:val="0"/>
          <w:numId w:val="31"/>
        </w:numPr>
        <w:ind w:right="407" w:hanging="427"/>
      </w:pPr>
      <w:r>
        <w:t xml:space="preserve">Интенсивная терапия. Национальное руководство / под ред. Б.Р. Гельфанд, А.И. </w:t>
      </w:r>
    </w:p>
    <w:p w:rsidR="00C44B85" w:rsidRDefault="00D64694">
      <w:pPr>
        <w:ind w:left="437" w:right="407"/>
      </w:pPr>
      <w:r>
        <w:t xml:space="preserve">Салтанов. М: «ГЭОТАР-Медиа», 2013. – 800 с. </w:t>
      </w:r>
    </w:p>
    <w:p w:rsidR="00C44B85" w:rsidRDefault="00D64694">
      <w:pPr>
        <w:numPr>
          <w:ilvl w:val="0"/>
          <w:numId w:val="31"/>
        </w:numPr>
        <w:ind w:right="407" w:hanging="427"/>
      </w:pPr>
      <w:r>
        <w:t xml:space="preserve">Шульпекова Ю.О. Нарушение баланса аминокислот при печеночной недостаточности и его роль в развитии печеночной энцефалопатии / Consilium Medicum. 2008. Т. 10. № 8. С. 58-62. </w:t>
      </w:r>
    </w:p>
    <w:p w:rsidR="00C44B85" w:rsidRDefault="00D64694">
      <w:pPr>
        <w:numPr>
          <w:ilvl w:val="0"/>
          <w:numId w:val="31"/>
        </w:numPr>
        <w:ind w:right="407" w:hanging="427"/>
      </w:pPr>
      <w:r>
        <w:t>Клинические рекомендации. ВИЧ- инфекция у детей (ID 459) Одобрено Научнопрактическ</w:t>
      </w:r>
      <w:r>
        <w:t xml:space="preserve">им Советом Минздрава РФ. 2024. </w:t>
      </w:r>
    </w:p>
    <w:p w:rsidR="00C44B85" w:rsidRDefault="00D64694">
      <w:pPr>
        <w:numPr>
          <w:ilvl w:val="0"/>
          <w:numId w:val="31"/>
        </w:numPr>
        <w:ind w:right="407" w:hanging="427"/>
      </w:pPr>
      <w:r>
        <w:t xml:space="preserve">Клинические рекомендации. Острый гепатит В (ГВ) у взрослых. (ID 672) Одобрено Научно-практическим Советом Минздрава РФ. 2024. </w:t>
      </w:r>
    </w:p>
    <w:p w:rsidR="00C44B85" w:rsidRDefault="00D64694">
      <w:pPr>
        <w:numPr>
          <w:ilvl w:val="0"/>
          <w:numId w:val="31"/>
        </w:numPr>
        <w:ind w:right="407" w:hanging="427"/>
      </w:pPr>
      <w:r>
        <w:t>Клинические рекомендации. Ротавирусный гастроэнтерит у детей. (ID 755) Одобрено Научно-практическ</w:t>
      </w:r>
      <w:r>
        <w:t xml:space="preserve">им Советом Минздрава РФ. 2023. </w:t>
      </w:r>
    </w:p>
    <w:p w:rsidR="00C44B85" w:rsidRDefault="00D64694">
      <w:pPr>
        <w:numPr>
          <w:ilvl w:val="0"/>
          <w:numId w:val="31"/>
        </w:numPr>
        <w:ind w:right="407" w:hanging="427"/>
      </w:pPr>
      <w:r>
        <w:t xml:space="preserve">Клинические рекомендации. Сальмонеллез у взрослых. (ID 700) Одобрено Научнопрактическим Советом Минздрава РФ. 2021. </w:t>
      </w:r>
    </w:p>
    <w:p w:rsidR="00C44B85" w:rsidRDefault="00D64694">
      <w:pPr>
        <w:numPr>
          <w:ilvl w:val="0"/>
          <w:numId w:val="31"/>
        </w:numPr>
        <w:ind w:right="407" w:hanging="427"/>
      </w:pPr>
      <w:r>
        <w:t xml:space="preserve">Клинические рекомендации. Сальмонеллез у детей. (ID 703) Одобрено Научнопрактическим Советом Минздрава РФ. </w:t>
      </w:r>
      <w:r>
        <w:t xml:space="preserve">2021. </w:t>
      </w:r>
    </w:p>
    <w:p w:rsidR="00C44B85" w:rsidRDefault="00D64694">
      <w:pPr>
        <w:numPr>
          <w:ilvl w:val="0"/>
          <w:numId w:val="31"/>
        </w:numPr>
        <w:ind w:right="407" w:hanging="427"/>
      </w:pPr>
      <w:r>
        <w:t xml:space="preserve">Клинические рекомендации. Синдром раздраженного кишечника. (ID 190) Одобрено Научно-практическим Советом Минздрава РФ. 2021. </w:t>
      </w:r>
    </w:p>
    <w:p w:rsidR="00C44B85" w:rsidRDefault="00D64694">
      <w:pPr>
        <w:numPr>
          <w:ilvl w:val="0"/>
          <w:numId w:val="31"/>
        </w:numPr>
        <w:ind w:right="407" w:hanging="427"/>
      </w:pPr>
      <w:r>
        <w:t>Национальное руководство. Система гемостаза. Теоретические основы и клиническая практика / под ред. О.А. Рукавицина, С.В. И</w:t>
      </w:r>
      <w:r>
        <w:t xml:space="preserve">гнатьева. М: «ГЭОТАР-Медиа», 2024. – 944 с. </w:t>
      </w:r>
    </w:p>
    <w:p w:rsidR="00C44B85" w:rsidRDefault="00D64694">
      <w:pPr>
        <w:numPr>
          <w:ilvl w:val="0"/>
          <w:numId w:val="31"/>
        </w:numPr>
        <w:ind w:right="407" w:hanging="427"/>
      </w:pPr>
      <w:r>
        <w:t>Оказание медицинской помощи больным с острыми отравлениями на догоспитальном и раннем госпитальном этапах / под ред. И.П. Миннуллина / Учебно-методическое пособие / Первый СПб государственный медицинский универс</w:t>
      </w:r>
      <w:r>
        <w:t xml:space="preserve">итет им. акад. И.П. Павлова, НИИ скорой помощи им. И.И. Джанелидзе. – СПб, 2018. – 59 с. </w:t>
      </w:r>
    </w:p>
    <w:p w:rsidR="00C44B85" w:rsidRDefault="00D64694">
      <w:pPr>
        <w:numPr>
          <w:ilvl w:val="0"/>
          <w:numId w:val="31"/>
        </w:numPr>
        <w:ind w:right="407" w:hanging="427"/>
      </w:pPr>
      <w:r>
        <w:t xml:space="preserve">Национальное руководство. Кардиология / под ред. Е.В. Шляхто, «ГЭОТАР-Медиа» – 2021. – 800 с. </w:t>
      </w:r>
    </w:p>
    <w:p w:rsidR="00C44B85" w:rsidRDefault="00D64694">
      <w:pPr>
        <w:numPr>
          <w:ilvl w:val="0"/>
          <w:numId w:val="31"/>
        </w:numPr>
        <w:ind w:right="407" w:hanging="427"/>
      </w:pPr>
      <w:r>
        <w:t>Лужников Е.А., Суходолова Г.Н. Педиатрическая клиническая токсикология.</w:t>
      </w:r>
      <w:r>
        <w:t xml:space="preserve"> Ростов-на-Дону. Феникс 2013. 253 с. (С. 48; 238-251) </w:t>
      </w:r>
    </w:p>
    <w:p w:rsidR="00C44B85" w:rsidRDefault="00D64694">
      <w:pPr>
        <w:numPr>
          <w:ilvl w:val="0"/>
          <w:numId w:val="31"/>
        </w:numPr>
        <w:ind w:right="407" w:hanging="427"/>
      </w:pPr>
      <w:r>
        <w:t xml:space="preserve">Основы анестезиологии и реаниматологии / под ред. Ю.С. Полушина. СПб: ЭкоВектор, 2020 – 629 с. </w:t>
      </w:r>
    </w:p>
    <w:p w:rsidR="00C44B85" w:rsidRDefault="00D64694">
      <w:pPr>
        <w:numPr>
          <w:ilvl w:val="0"/>
          <w:numId w:val="31"/>
        </w:numPr>
        <w:ind w:right="407" w:hanging="427"/>
      </w:pPr>
      <w:r>
        <w:t xml:space="preserve">Руководство по анестезиологии и реаниматологии / под ред. Ю.С. Полушина. СПб, 2020. – 784 с. </w:t>
      </w:r>
    </w:p>
    <w:p w:rsidR="00C44B85" w:rsidRDefault="00D64694">
      <w:pPr>
        <w:numPr>
          <w:ilvl w:val="0"/>
          <w:numId w:val="31"/>
        </w:numPr>
        <w:spacing w:after="4" w:line="288" w:lineRule="auto"/>
        <w:ind w:right="407" w:hanging="427"/>
      </w:pPr>
      <w:r>
        <w:t>Громов М.И.</w:t>
      </w:r>
      <w:r>
        <w:t xml:space="preserve"> и др. Тактика экстракорпорального очищения крови в токсикогенной стадии острых отравлений. Пособие для врачей / ГУ СПб НИИ скорой помощи им. И.И. Джанелидзе, СПб., 2011, 17 с. </w:t>
      </w:r>
    </w:p>
    <w:p w:rsidR="00C44B85" w:rsidRDefault="00D64694">
      <w:pPr>
        <w:numPr>
          <w:ilvl w:val="0"/>
          <w:numId w:val="31"/>
        </w:numPr>
        <w:ind w:right="407" w:hanging="427"/>
      </w:pPr>
      <w:r>
        <w:t>Применение средств антидотной терапии острых отравлений при оказании скорой ме</w:t>
      </w:r>
      <w:r>
        <w:t xml:space="preserve">дицинской помощи (письмо Минздрава РФ № 14-3/10/2-1528 от 11.03.2014). </w:t>
      </w:r>
    </w:p>
    <w:p w:rsidR="00C44B85" w:rsidRDefault="00D64694">
      <w:pPr>
        <w:numPr>
          <w:ilvl w:val="0"/>
          <w:numId w:val="31"/>
        </w:numPr>
        <w:ind w:right="407" w:hanging="427"/>
      </w:pPr>
      <w:r>
        <w:t>Ливанов Г.А., Батоцыренов Б.В., Глушков С.И., Калмансон М.Л., Лодягин А.Н., Мирошниченко В.Н., Александров М.В., Амагыров В.П. Применение Цитофлавина при токсической и постгипоксическо</w:t>
      </w:r>
      <w:r>
        <w:t xml:space="preserve">й энцефалопатии. Пособие для врачей….. </w:t>
      </w:r>
    </w:p>
    <w:p w:rsidR="00C44B85" w:rsidRDefault="00D64694">
      <w:pPr>
        <w:numPr>
          <w:ilvl w:val="0"/>
          <w:numId w:val="31"/>
        </w:numPr>
        <w:ind w:right="407" w:hanging="427"/>
      </w:pPr>
      <w:r>
        <w:t xml:space="preserve">Козлов И.А. Агонист α2-адренорецепторов дексмедетомидин в практике современной седации // Общая реаниматология – 2013. – №2. – С. 55-65. </w:t>
      </w:r>
    </w:p>
    <w:p w:rsidR="00C44B85" w:rsidRDefault="00D64694">
      <w:pPr>
        <w:numPr>
          <w:ilvl w:val="0"/>
          <w:numId w:val="31"/>
        </w:numPr>
        <w:ind w:right="407" w:hanging="427"/>
      </w:pPr>
      <w:r>
        <w:t>Тимошин С.С., Пулина Н.Н., Гребенников Е.А., Белышев С.Ю., Матвеева А.В., Сосн</w:t>
      </w:r>
      <w:r>
        <w:t xml:space="preserve">овская М.А. Оценка эффективности и безопасности использования дексмедетомидина для седации при операциях, выполняемых в условиях нейроаксиальных блокад // Медицинский алфавит. – 2018. – Том 1, № 9. – С. </w:t>
      </w:r>
    </w:p>
    <w:p w:rsidR="00C44B85" w:rsidRDefault="00D64694">
      <w:pPr>
        <w:numPr>
          <w:ilvl w:val="0"/>
          <w:numId w:val="31"/>
        </w:numPr>
        <w:ind w:right="407" w:hanging="427"/>
      </w:pPr>
      <w:r>
        <w:t>Сорокина Е.Ю. Пропофол в современной поликомпонентно</w:t>
      </w:r>
      <w:r>
        <w:t xml:space="preserve">й общей анестезии// Медицина неотложных состояний. – 2014. – №3(58). – С. 69-75. </w:t>
      </w:r>
    </w:p>
    <w:p w:rsidR="00C44B85" w:rsidRDefault="00D64694">
      <w:pPr>
        <w:numPr>
          <w:ilvl w:val="0"/>
          <w:numId w:val="31"/>
        </w:numPr>
        <w:ind w:right="407" w:hanging="427"/>
      </w:pPr>
      <w:r>
        <w:t xml:space="preserve">Лещенко Р.Е., Левит А.Л., Давыдова Н.С. Процедурная седация и/или анальгезия: обзор литературы. // Вестник интенсивной терапии им. А. И. Салтанова. –  2023 –  №2. – С. 117–129. </w:t>
      </w:r>
    </w:p>
    <w:p w:rsidR="00C44B85" w:rsidRDefault="00D64694">
      <w:pPr>
        <w:numPr>
          <w:ilvl w:val="0"/>
          <w:numId w:val="31"/>
        </w:numPr>
        <w:ind w:right="407" w:hanging="427"/>
      </w:pPr>
      <w:r>
        <w:t>Калёкин Р.А., Волкова А.А., Павлова А.3. Орлова А.М., Павлов А.Л. Установление</w:t>
      </w:r>
      <w:r>
        <w:t xml:space="preserve"> факта острого отравления токсическими веществами грибов // Вестник пермской государственной фармацевтической академии. Материалы: Научно-практическая конференция с международным участием, посвященная 50-летию кафедры токсикологической химии, 2022. – С. 36</w:t>
      </w:r>
      <w:r>
        <w:t xml:space="preserve">-40. </w:t>
      </w:r>
    </w:p>
    <w:p w:rsidR="00C44B85" w:rsidRDefault="00D64694">
      <w:pPr>
        <w:numPr>
          <w:ilvl w:val="0"/>
          <w:numId w:val="31"/>
        </w:numPr>
        <w:ind w:right="407" w:hanging="427"/>
      </w:pPr>
      <w:r>
        <w:t xml:space="preserve">Horn S., Horina J.H., Krejs G.J. et al. End-stage renal failure from mushroom poisoning with Cortinarius orellanus: report of four cases and review of the literature // Am. J. Kidney Dis. – 1997. – Vol. 30, №2. – P. 282-286. </w:t>
      </w:r>
    </w:p>
    <w:p w:rsidR="00C44B85" w:rsidRDefault="00D64694">
      <w:pPr>
        <w:ind w:left="347" w:right="407" w:hanging="360"/>
      </w:pPr>
      <w:r>
        <w:t xml:space="preserve">68.Marichal J.F., Triby </w:t>
      </w:r>
      <w:r>
        <w:t xml:space="preserve">F., Wiederkehr J.L., Cabiner R. Insuffisance rénale chronique après intoxication par champignons de type Cortinarius orellanus Fries// Nouv. Presse Med. – 1977. – Vol. 6, №33. – P. 2973-2975. </w:t>
      </w:r>
    </w:p>
    <w:p w:rsidR="00C44B85" w:rsidRDefault="00D64694">
      <w:pPr>
        <w:ind w:left="-3" w:right="407"/>
      </w:pPr>
      <w:r>
        <w:t>69.O'Donnell M., Fleming S. The renal pathology of mushroom poi</w:t>
      </w:r>
      <w:r>
        <w:t xml:space="preserve">soning // Histopathology. </w:t>
      </w:r>
    </w:p>
    <w:p w:rsidR="00C44B85" w:rsidRDefault="00D64694">
      <w:pPr>
        <w:numPr>
          <w:ilvl w:val="1"/>
          <w:numId w:val="31"/>
        </w:numPr>
        <w:ind w:left="621" w:right="407" w:hanging="194"/>
      </w:pPr>
      <w:r>
        <w:t xml:space="preserve">1997. – V. 30, №3. – P. 280-282. </w:t>
      </w:r>
    </w:p>
    <w:p w:rsidR="00C44B85" w:rsidRDefault="00D64694">
      <w:pPr>
        <w:numPr>
          <w:ilvl w:val="0"/>
          <w:numId w:val="32"/>
        </w:numPr>
        <w:ind w:right="407" w:hanging="360"/>
      </w:pPr>
      <w:r>
        <w:t>Соколов А.А., Александрова О.Ю., Лебединский К.М. Экстракорпоральная гемокоррекция в практике врача-анестезиолога-реаниматолога: нормативно-правовые и финансовые аспекты. // Анестезиология и реан</w:t>
      </w:r>
      <w:r>
        <w:t>иматология. – 2020. – №5. – С. 30</w:t>
      </w:r>
      <w:r>
        <w:t>‑</w:t>
      </w:r>
      <w:r>
        <w:t xml:space="preserve">38 </w:t>
      </w:r>
    </w:p>
    <w:p w:rsidR="00C44B85" w:rsidRDefault="00D64694">
      <w:pPr>
        <w:numPr>
          <w:ilvl w:val="0"/>
          <w:numId w:val="32"/>
        </w:numPr>
        <w:ind w:right="407" w:hanging="360"/>
      </w:pPr>
      <w:r>
        <w:t xml:space="preserve">Лаврентьев А.А., Полякова Ж.А. Оценка полиорганной дисфункции у больных с острым отравлением грибами // Научно-медицинский вестник Центрального Черноземья. – 2009. – №38. – С. 98-106. </w:t>
      </w:r>
    </w:p>
    <w:p w:rsidR="00C44B85" w:rsidRDefault="00D64694">
      <w:pPr>
        <w:numPr>
          <w:ilvl w:val="0"/>
          <w:numId w:val="32"/>
        </w:numPr>
        <w:ind w:right="407" w:hanging="360"/>
      </w:pPr>
      <w:r>
        <w:t>Клинические рекомендации. Анафила</w:t>
      </w:r>
      <w:r>
        <w:t xml:space="preserve">ктический шок. (ID 263) Одобрено Научнопрактическим Советом Минздрава РФ. 2020. </w:t>
      </w:r>
    </w:p>
    <w:p w:rsidR="00C44B85" w:rsidRDefault="00D64694">
      <w:pPr>
        <w:numPr>
          <w:ilvl w:val="0"/>
          <w:numId w:val="32"/>
        </w:numPr>
        <w:ind w:right="407" w:hanging="360"/>
      </w:pPr>
      <w:r>
        <w:t xml:space="preserve">Маммаев С.Н., Шульпекова Ю.О., Ивашкин В.Т. Метоклопрамид в лечении диспепсических расстройств // Российский медицинский журнал. – 2000. – №15. – С. </w:t>
      </w:r>
    </w:p>
    <w:p w:rsidR="00C44B85" w:rsidRDefault="00D64694">
      <w:pPr>
        <w:ind w:left="437" w:right="407"/>
      </w:pPr>
      <w:r>
        <w:t xml:space="preserve">627. </w:t>
      </w:r>
    </w:p>
    <w:p w:rsidR="00C44B85" w:rsidRDefault="00D64694">
      <w:pPr>
        <w:numPr>
          <w:ilvl w:val="0"/>
          <w:numId w:val="32"/>
        </w:numPr>
        <w:ind w:right="407" w:hanging="360"/>
      </w:pPr>
      <w:r>
        <w:t xml:space="preserve">Вёрткин А.Л., Алексанян Л.А., Балабанова М.В. Неотложная медицинская помощь на догоспитальном этапе. – Издательство ГЭОТАР-Медиа, 2016. 427 с. </w:t>
      </w:r>
    </w:p>
    <w:p w:rsidR="00C44B85" w:rsidRDefault="00D64694">
      <w:pPr>
        <w:numPr>
          <w:ilvl w:val="0"/>
          <w:numId w:val="32"/>
        </w:numPr>
        <w:ind w:right="407" w:hanging="360"/>
      </w:pPr>
      <w:r>
        <w:t xml:space="preserve">Москалева П.В., Шнайдер Н.А., Петрова М.М., Насырова Р.Ф. Судорожный синдром. Часть 2. // Сибирское медицинское </w:t>
      </w:r>
      <w:r>
        <w:t xml:space="preserve">обозрение. – 2022. – №1. – С. 102-113. </w:t>
      </w:r>
    </w:p>
    <w:p w:rsidR="00C44B85" w:rsidRDefault="00D64694">
      <w:pPr>
        <w:numPr>
          <w:ilvl w:val="0"/>
          <w:numId w:val="32"/>
        </w:numPr>
        <w:ind w:right="407" w:hanging="360"/>
      </w:pPr>
      <w:r>
        <w:t xml:space="preserve">Клинические рекомендации Эпилепсия и эпилептический статус у взрослых и детей (ID741). Одобрены Научно-практическим Советом Минздрава РФ 2022. </w:t>
      </w:r>
    </w:p>
    <w:p w:rsidR="00C44B85" w:rsidRDefault="00D64694">
      <w:pPr>
        <w:numPr>
          <w:ilvl w:val="0"/>
          <w:numId w:val="32"/>
        </w:numPr>
        <w:ind w:right="407" w:hanging="360"/>
      </w:pPr>
      <w:r>
        <w:t>Щедеркина И.О., Маслова Н.А., Семенова Л.П., Колтунов И.Е., Петряйкина Е</w:t>
      </w:r>
      <w:r>
        <w:t>.Е., Заваденко Н.Н. Лечение судорог и эпилептического статуса в отделении интенсивной терапии многопрофильного педиатрического стационара: опыт применения внутривенных форм вальпроевой кислоты // Фарматека для практикующих врачей – 2016. – №11. – С. 61-67.</w:t>
      </w:r>
      <w:r>
        <w:t xml:space="preserve"> </w:t>
      </w:r>
    </w:p>
    <w:p w:rsidR="00C44B85" w:rsidRDefault="00D64694">
      <w:pPr>
        <w:numPr>
          <w:ilvl w:val="0"/>
          <w:numId w:val="32"/>
        </w:numPr>
        <w:ind w:right="407" w:hanging="360"/>
      </w:pPr>
      <w:r>
        <w:t xml:space="preserve">Лаврентьев А.А., Леженина Н.Р., Полякова Ж.А., Сертаков А.В., Ермоленко С.В., Федоренко Т.Г. Комплексное лечение больных с острыми отравлениями в условиях массовых поступлений // Успехи медицинской микологии. – 2003. – Т. 1. – С. 146147. </w:t>
      </w:r>
    </w:p>
    <w:p w:rsidR="00C44B85" w:rsidRDefault="00D64694">
      <w:pPr>
        <w:numPr>
          <w:ilvl w:val="0"/>
          <w:numId w:val="32"/>
        </w:numPr>
        <w:ind w:right="407" w:hanging="360"/>
      </w:pPr>
      <w:r>
        <w:t xml:space="preserve">Лужников Е.А., </w:t>
      </w:r>
      <w:r>
        <w:t xml:space="preserve">Остапенко Ю.Н., Суходолова Г.Н. Неотложные состояния при острых отравлениях. М.: Медпрактика, 2001. – C. 151-153. </w:t>
      </w:r>
    </w:p>
    <w:p w:rsidR="00C44B85" w:rsidRDefault="00D64694">
      <w:pPr>
        <w:numPr>
          <w:ilvl w:val="0"/>
          <w:numId w:val="32"/>
        </w:numPr>
        <w:ind w:right="407" w:hanging="360"/>
      </w:pPr>
      <w:r>
        <w:t xml:space="preserve">Лужников Е.А., Гольдфарб Ю.С., Мусселиус С.Г. Детоксикационная терапия. </w:t>
      </w:r>
    </w:p>
    <w:p w:rsidR="00C44B85" w:rsidRDefault="00D64694">
      <w:pPr>
        <w:ind w:left="437" w:right="407"/>
      </w:pPr>
      <w:r>
        <w:t xml:space="preserve">СПб.: Лань, 2000 – 191 с. </w:t>
      </w:r>
    </w:p>
    <w:p w:rsidR="00C44B85" w:rsidRDefault="00D64694">
      <w:pPr>
        <w:numPr>
          <w:ilvl w:val="0"/>
          <w:numId w:val="32"/>
        </w:numPr>
        <w:ind w:right="407" w:hanging="360"/>
      </w:pPr>
      <w:r>
        <w:t>Rapior S., Delpech N., Andary C., Huchard</w:t>
      </w:r>
      <w:r>
        <w:t xml:space="preserve"> G. Intoxication by Cortinarius orellanus: detection and assay of orellanine in biological fluids and renal biopsies // Mycopathologia. </w:t>
      </w:r>
    </w:p>
    <w:p w:rsidR="00C44B85" w:rsidRDefault="00D64694">
      <w:pPr>
        <w:numPr>
          <w:ilvl w:val="1"/>
          <w:numId w:val="32"/>
        </w:numPr>
        <w:ind w:left="621" w:right="407" w:hanging="194"/>
      </w:pPr>
      <w:r>
        <w:t xml:space="preserve">1989. – Vol. 108, №3. – P. 155-161. </w:t>
      </w:r>
    </w:p>
    <w:p w:rsidR="00C44B85" w:rsidRDefault="00D64694">
      <w:pPr>
        <w:numPr>
          <w:ilvl w:val="0"/>
          <w:numId w:val="32"/>
        </w:numPr>
        <w:ind w:right="407" w:hanging="360"/>
      </w:pPr>
      <w:r>
        <w:t xml:space="preserve">Schumacher T.K., Hoiland K. Mushroom poisoning caused by species of the genus Cortinarius // Arch. Toxicol. – 1983. – Vol. 53, №2. – P. 87-106. </w:t>
      </w:r>
    </w:p>
    <w:p w:rsidR="00C44B85" w:rsidRDefault="00D64694">
      <w:pPr>
        <w:numPr>
          <w:ilvl w:val="0"/>
          <w:numId w:val="32"/>
        </w:numPr>
        <w:ind w:right="407" w:hanging="360"/>
      </w:pPr>
      <w:r>
        <w:t>Vesconi S., Langer M., Lapichino G. et al. Therapy of cytotoxic mushroom intoxication // Critical Care Medecine</w:t>
      </w:r>
      <w:r>
        <w:t xml:space="preserve">. – 1985. – Vol. 13, №5. – P. 402-406. </w:t>
      </w:r>
    </w:p>
    <w:p w:rsidR="00C44B85" w:rsidRDefault="00D64694">
      <w:pPr>
        <w:numPr>
          <w:ilvl w:val="0"/>
          <w:numId w:val="32"/>
        </w:numPr>
        <w:ind w:right="407" w:hanging="360"/>
      </w:pPr>
      <w:r>
        <w:t xml:space="preserve">Locatelli C., Travaglia A., Sala G. et al. The role of N-acetylcysteine and forsed diuresis in the treatment of Phalloidea poisoning: clinical cases // Minerva Anestesiol. – 1990. – Vol. 56, №10. – P. 1361-1363. </w:t>
      </w:r>
    </w:p>
    <w:p w:rsidR="00C44B85" w:rsidRDefault="00D64694">
      <w:pPr>
        <w:numPr>
          <w:ilvl w:val="0"/>
          <w:numId w:val="32"/>
        </w:numPr>
        <w:ind w:right="407" w:hanging="360"/>
      </w:pPr>
      <w:r>
        <w:t>Лоп</w:t>
      </w:r>
      <w:r>
        <w:t xml:space="preserve">аткин Н.А., Лопухин Ю.М.. Эфферентные методы в медицине (теоретические и клинические аспекты экстракорпоральных методов лечения). – М.: Медицина, 1989. – 352 с. </w:t>
      </w:r>
    </w:p>
    <w:p w:rsidR="00C44B85" w:rsidRDefault="00D64694">
      <w:pPr>
        <w:numPr>
          <w:ilvl w:val="0"/>
          <w:numId w:val="32"/>
        </w:numPr>
        <w:ind w:right="407" w:hanging="360"/>
      </w:pPr>
      <w:r>
        <w:t>Мороз В.В., Бобринская И.Г., Васильев В.Ю., Кузовлев А.Н., Перепелица С.А., Смелая Т.В., Спири</w:t>
      </w:r>
      <w:r>
        <w:t xml:space="preserve">донова Е.А., Тишков Е.А. Сердечно-легочная реанимация. Учебное пособие для студентов, ординаторов, аспирантов и врачей. М.: ФНКЦ РР, МГМСУ, НИИОР. 2017, – 60 с. </w:t>
      </w:r>
    </w:p>
    <w:p w:rsidR="00C44B85" w:rsidRDefault="00D64694">
      <w:pPr>
        <w:numPr>
          <w:ilvl w:val="0"/>
          <w:numId w:val="32"/>
        </w:numPr>
        <w:ind w:right="407" w:hanging="360"/>
      </w:pPr>
      <w:r>
        <w:t>Минушкин О.Н., Масловский Л.В. Омепразол в терапии кислотозависимых заболеваний // Медицинский</w:t>
      </w:r>
      <w:r>
        <w:t xml:space="preserve"> совет. – 2015. – № 13 – С. 8-12. </w:t>
      </w:r>
    </w:p>
    <w:p w:rsidR="00C44B85" w:rsidRDefault="00D64694">
      <w:pPr>
        <w:numPr>
          <w:ilvl w:val="0"/>
          <w:numId w:val="32"/>
        </w:numPr>
        <w:ind w:right="407" w:hanging="360"/>
      </w:pPr>
      <w:r>
        <w:t xml:space="preserve">Ливанов Г.А. и др. Влияние реамберина на течение острых тяжелых отравлений нейротропными ядами // Реамберин в терапии критических состояний, 2001. – С. </w:t>
      </w:r>
    </w:p>
    <w:p w:rsidR="00C44B85" w:rsidRDefault="00D64694">
      <w:pPr>
        <w:ind w:left="437" w:right="407"/>
      </w:pPr>
      <w:r>
        <w:t xml:space="preserve">87. </w:t>
      </w:r>
    </w:p>
    <w:p w:rsidR="00C44B85" w:rsidRDefault="00D64694">
      <w:pPr>
        <w:numPr>
          <w:ilvl w:val="0"/>
          <w:numId w:val="32"/>
        </w:numPr>
        <w:ind w:right="407" w:hanging="360"/>
      </w:pPr>
      <w:r>
        <w:t>Гребенюк А.Н., Бояринцев В.В., Сидоров Д.А. Современные подходы</w:t>
      </w:r>
      <w:r>
        <w:t xml:space="preserve"> к организации и проведению мероприятий экстренной медицинской помощи при массовых острых отравлениях. // Кремлевская медицина. Клинический вестник. – 2015. – №2. </w:t>
      </w:r>
    </w:p>
    <w:p w:rsidR="00C44B85" w:rsidRDefault="00D64694">
      <w:pPr>
        <w:numPr>
          <w:ilvl w:val="1"/>
          <w:numId w:val="32"/>
        </w:numPr>
        <w:ind w:left="621" w:right="407" w:hanging="194"/>
      </w:pPr>
      <w:r>
        <w:t xml:space="preserve">С. 8-16. </w:t>
      </w:r>
    </w:p>
    <w:p w:rsidR="00C44B85" w:rsidRDefault="00D64694">
      <w:pPr>
        <w:numPr>
          <w:ilvl w:val="0"/>
          <w:numId w:val="32"/>
        </w:numPr>
        <w:ind w:right="407" w:hanging="360"/>
      </w:pPr>
      <w:r>
        <w:t xml:space="preserve">Шиманко И.И., Мусселиус С.Г. Острая печеночно-почечная недостаточность – М: </w:t>
      </w:r>
    </w:p>
    <w:p w:rsidR="00C44B85" w:rsidRDefault="00D64694">
      <w:pPr>
        <w:ind w:left="437" w:right="407"/>
      </w:pPr>
      <w:r>
        <w:t>Медиц</w:t>
      </w:r>
      <w:r>
        <w:t xml:space="preserve">ина, 1993. – 288 с. </w:t>
      </w:r>
    </w:p>
    <w:p w:rsidR="00C44B85" w:rsidRDefault="00D64694">
      <w:pPr>
        <w:numPr>
          <w:ilvl w:val="0"/>
          <w:numId w:val="32"/>
        </w:numPr>
        <w:ind w:right="407" w:hanging="360"/>
      </w:pPr>
      <w:r>
        <w:t>Ливанов Г.А., Лоладзе А.Т., Батоцыренов Б.В., Лодягин А.Н., Глушков С.И., Харитонова Т.В., Иванова А.А., Баранов Д.В., Антонова А.М. Острые отравления метадоном (дольфином) (обзор). // Общая реаниматология. – 2017. – Т. 13, №3. – С. 48</w:t>
      </w:r>
      <w:r>
        <w:t>-</w:t>
      </w:r>
    </w:p>
    <w:p w:rsidR="00C44B85" w:rsidRDefault="00D64694">
      <w:pPr>
        <w:ind w:left="437" w:right="407"/>
      </w:pPr>
      <w:r>
        <w:t xml:space="preserve">63. </w:t>
      </w:r>
    </w:p>
    <w:p w:rsidR="00C44B85" w:rsidRDefault="00D64694">
      <w:pPr>
        <w:numPr>
          <w:ilvl w:val="0"/>
          <w:numId w:val="32"/>
        </w:numPr>
        <w:ind w:right="407" w:hanging="360"/>
      </w:pPr>
      <w:r>
        <w:t xml:space="preserve">Клинические рекомендации «Внебольничная пневмония у взрослых». Российское респираторное общество Межрегиональная ассоциация по клинической микробиологии и антимикробной химиотерапии. 2021. </w:t>
      </w:r>
    </w:p>
    <w:p w:rsidR="00C44B85" w:rsidRDefault="00D64694">
      <w:pPr>
        <w:numPr>
          <w:ilvl w:val="0"/>
          <w:numId w:val="32"/>
        </w:numPr>
        <w:ind w:right="407" w:hanging="360"/>
      </w:pPr>
      <w:r>
        <w:t>Струков М.А., Шевцова О.М., Попов П.А., Свиридова Т.Н., Мор</w:t>
      </w:r>
      <w:r>
        <w:t>дасова В.И., Леженина Н.Ф., Сертаков А.В., Воробьёв И.И., Боровиков Д.Ю. Анализ эффективности лечения токсической гепатопатии при острых отравлениях грибами методами эктракорпоральнойгемокоррекции // Научно-медицинский вестник Центрального Черноземья. – 20</w:t>
      </w:r>
      <w:r>
        <w:t xml:space="preserve">02. – №7-8. – С. 77-81. </w:t>
      </w:r>
    </w:p>
    <w:p w:rsidR="00C44B85" w:rsidRDefault="00D64694">
      <w:pPr>
        <w:numPr>
          <w:ilvl w:val="0"/>
          <w:numId w:val="32"/>
        </w:numPr>
        <w:ind w:right="407" w:hanging="360"/>
      </w:pPr>
      <w:r>
        <w:t xml:space="preserve">Клинические рекомендации. Алкогольная болезнь печени у взрослых (ID 711). </w:t>
      </w:r>
    </w:p>
    <w:p w:rsidR="00C44B85" w:rsidRDefault="00D64694">
      <w:pPr>
        <w:ind w:left="437" w:right="407"/>
      </w:pPr>
      <w:r>
        <w:t xml:space="preserve">Научно-практическим Советом Минздрава РФ. 2021. </w:t>
      </w:r>
    </w:p>
    <w:p w:rsidR="00C44B85" w:rsidRDefault="00D64694">
      <w:pPr>
        <w:ind w:left="347" w:right="407" w:hanging="360"/>
      </w:pPr>
      <w:r>
        <w:t>95.Лекарственные поражения печени у взрослых (ID 747). Одобрены Научно-практическим Советом Минздрава РФ. 2</w:t>
      </w:r>
      <w:r>
        <w:t xml:space="preserve">022. </w:t>
      </w:r>
    </w:p>
    <w:p w:rsidR="00C44B85" w:rsidRDefault="00D64694">
      <w:pPr>
        <w:numPr>
          <w:ilvl w:val="0"/>
          <w:numId w:val="33"/>
        </w:numPr>
        <w:ind w:right="407" w:hanging="708"/>
      </w:pPr>
      <w:r>
        <w:t xml:space="preserve">Программа СКАТ (Стратегия Контроля Антимикробной Терапии) при оказании стационарной медицинской помощи. Российские клинические рекомендации. </w:t>
      </w:r>
    </w:p>
    <w:p w:rsidR="00C44B85" w:rsidRDefault="00D64694">
      <w:pPr>
        <w:ind w:left="437" w:right="407"/>
      </w:pPr>
      <w:r>
        <w:t xml:space="preserve">Москва. Типография ООО «Типография ГАРТ», 2017. – 132 с. </w:t>
      </w:r>
    </w:p>
    <w:p w:rsidR="00C44B85" w:rsidRDefault="00D64694">
      <w:pPr>
        <w:numPr>
          <w:ilvl w:val="0"/>
          <w:numId w:val="33"/>
        </w:numPr>
        <w:ind w:right="407" w:hanging="708"/>
      </w:pPr>
      <w:r>
        <w:t>Александров М.В., Васильев С.А., Кузнецов О.А., Андрианов А.Ю., Шикалова И.А., Лоладзе А.Т., Батоцыренов Б.В. Использование цитофлавина в комплексе нейрометаболической терапии острой церебральной недостаточности при острых отравлениях нейротропными ядами /</w:t>
      </w:r>
      <w:r>
        <w:t xml:space="preserve">/ Клиническая медицина. – 2010. – № 2. – </w:t>
      </w:r>
    </w:p>
    <w:p w:rsidR="00C44B85" w:rsidRDefault="00D64694">
      <w:pPr>
        <w:numPr>
          <w:ilvl w:val="0"/>
          <w:numId w:val="33"/>
        </w:numPr>
        <w:ind w:right="407" w:hanging="708"/>
      </w:pPr>
      <w:r>
        <w:t>Потиевская В.И., Заболотских И.Б., Гридчик И.Е., Грицан А.И., Еременко А.А., Козлов И.А., Лебединский К.М., Левит А.Л., Мазурок В.А., Молчанов И.В., Николаенко Э.М. Седация пациентов в отделениях реанимации и интен</w:t>
      </w:r>
      <w:r>
        <w:t xml:space="preserve">сивной терапии. </w:t>
      </w:r>
    </w:p>
    <w:p w:rsidR="00C44B85" w:rsidRDefault="00D64694">
      <w:pPr>
        <w:ind w:left="437" w:right="407"/>
      </w:pPr>
      <w:r>
        <w:t xml:space="preserve">// Анестезиология и реаниматология. – 2020. – №5. – С. 7-22. </w:t>
      </w:r>
    </w:p>
    <w:p w:rsidR="00C44B85" w:rsidRDefault="00D64694">
      <w:pPr>
        <w:numPr>
          <w:ilvl w:val="0"/>
          <w:numId w:val="33"/>
        </w:numPr>
        <w:ind w:right="407" w:hanging="708"/>
      </w:pPr>
      <w:r>
        <w:t>Клинические рекомендации. Психические и поведенческие расстройства, вызванные употреблением психоактивных веществ. Абстинентное состояние (синдром отмены) с делирием (ID 590). О</w:t>
      </w:r>
      <w:r>
        <w:t xml:space="preserve">добрено Научно-практическим Советом Минздрава РФ. 2020. </w:t>
      </w:r>
    </w:p>
    <w:p w:rsidR="00C44B85" w:rsidRDefault="00D64694">
      <w:pPr>
        <w:numPr>
          <w:ilvl w:val="0"/>
          <w:numId w:val="33"/>
        </w:numPr>
        <w:ind w:right="407" w:hanging="708"/>
      </w:pPr>
      <w:r>
        <w:t>Сергеев В.Н., Герасименко М.Ю., Шарафетдинов Х.Х. и соавт. Клинические рекомендации. Применение диетического и функционального питания в лечебнопрофилактических и реабилитационных программах. Москва.</w:t>
      </w:r>
      <w:r>
        <w:t xml:space="preserve"> 80 с. </w:t>
      </w:r>
    </w:p>
    <w:p w:rsidR="00C44B85" w:rsidRDefault="00D64694">
      <w:pPr>
        <w:numPr>
          <w:ilvl w:val="0"/>
          <w:numId w:val="33"/>
        </w:numPr>
        <w:ind w:right="407" w:hanging="708"/>
      </w:pPr>
      <w:r>
        <w:t>Клинические рекомендации. Стандарты лечебного питания. (МР100) Разработаны: Профессиональными ассоциациями: Профильная комиссия по диетологии Экспертного совета в сфере здравоохранения Минздрава России; ФГБУН «Федеральный центр питания и биотехноло</w:t>
      </w:r>
      <w:r>
        <w:t xml:space="preserve">гий», 2017. – 313 с. </w:t>
      </w:r>
    </w:p>
    <w:p w:rsidR="00C44B85" w:rsidRDefault="00D64694">
      <w:pPr>
        <w:numPr>
          <w:ilvl w:val="0"/>
          <w:numId w:val="33"/>
        </w:numPr>
        <w:ind w:right="407" w:hanging="708"/>
      </w:pPr>
      <w:r>
        <w:t xml:space="preserve">Клинические рекомендации по медицинской реабилитации больных наркологического профиля (МКБ-10 F10-F19). Ассоциация наркологов России. Москва, 2015. </w:t>
      </w:r>
    </w:p>
    <w:p w:rsidR="00C44B85" w:rsidRDefault="00D64694">
      <w:pPr>
        <w:numPr>
          <w:ilvl w:val="1"/>
          <w:numId w:val="33"/>
        </w:numPr>
        <w:ind w:right="407" w:hanging="194"/>
      </w:pPr>
      <w:r>
        <w:t xml:space="preserve">126 с. </w:t>
      </w:r>
    </w:p>
    <w:p w:rsidR="00C44B85" w:rsidRDefault="00D64694">
      <w:pPr>
        <w:numPr>
          <w:ilvl w:val="0"/>
          <w:numId w:val="33"/>
        </w:numPr>
        <w:ind w:right="407" w:hanging="708"/>
      </w:pPr>
      <w:r>
        <w:t>Pyysalo, H. Some new toxic compounds in false morels, Gyromitra esculenta. //</w:t>
      </w:r>
      <w:r>
        <w:t xml:space="preserve"> Naturwissenschaften. – 1975. – Vol. 62, №8. – Р. 395. </w:t>
      </w:r>
    </w:p>
    <w:p w:rsidR="00C44B85" w:rsidRDefault="00D64694">
      <w:pPr>
        <w:numPr>
          <w:ilvl w:val="0"/>
          <w:numId w:val="33"/>
        </w:numPr>
        <w:ind w:right="407" w:hanging="708"/>
      </w:pPr>
      <w:r>
        <w:t xml:space="preserve">Braun R., Greeff U., Netter K.J. Liver injury by the false morel poison gyromitrin. // Toxicology. – 1979. – Vol. 12, №2. – Р. 155-63. </w:t>
      </w:r>
    </w:p>
    <w:p w:rsidR="00C44B85" w:rsidRDefault="00D64694">
      <w:pPr>
        <w:numPr>
          <w:ilvl w:val="0"/>
          <w:numId w:val="33"/>
        </w:numPr>
        <w:ind w:right="407" w:hanging="708"/>
      </w:pPr>
      <w:r>
        <w:t>Reversal of the toxicity of hydrazine an analogues by pyridoxine</w:t>
      </w:r>
      <w:r>
        <w:t xml:space="preserve"> hydrochloride // Toxicology. – 1977. – Vol. 7, №1. – Р. 31-36. </w:t>
      </w:r>
    </w:p>
    <w:p w:rsidR="00C44B85" w:rsidRDefault="00D64694">
      <w:pPr>
        <w:numPr>
          <w:ilvl w:val="0"/>
          <w:numId w:val="33"/>
        </w:numPr>
        <w:ind w:right="407" w:hanging="708"/>
      </w:pPr>
      <w:r>
        <w:t xml:space="preserve">Е.А. Овчинникова Острые отравления у детей в практике врача скорой медицинской помощи //Здравоохранение Дальнего Востока. – 2018. – №1. – С. 49-56. </w:t>
      </w:r>
    </w:p>
    <w:p w:rsidR="00C44B85" w:rsidRDefault="00D64694">
      <w:pPr>
        <w:numPr>
          <w:ilvl w:val="0"/>
          <w:numId w:val="33"/>
        </w:numPr>
        <w:ind w:right="407" w:hanging="708"/>
      </w:pPr>
      <w:r>
        <w:t>Клиника, диагностика, лечение, судебно-мед</w:t>
      </w:r>
      <w:r>
        <w:t xml:space="preserve">ицинская экспертиза отравлений грибами. Под общ. ред. Е.Ю. Бонитенко. Санкт-Петербург Медкнига ЭЛБИ-СПб. </w:t>
      </w:r>
    </w:p>
    <w:p w:rsidR="00C44B85" w:rsidRDefault="00D64694">
      <w:pPr>
        <w:ind w:left="437" w:right="407"/>
      </w:pPr>
      <w:r>
        <w:t xml:space="preserve">2016. 240 с. </w:t>
      </w:r>
    </w:p>
    <w:p w:rsidR="00C44B85" w:rsidRDefault="00D64694">
      <w:pPr>
        <w:numPr>
          <w:ilvl w:val="0"/>
          <w:numId w:val="33"/>
        </w:numPr>
        <w:ind w:right="407" w:hanging="708"/>
      </w:pPr>
      <w:r>
        <w:t>Шилов В.В., Васильев С.А., Кузнецов О.А., Андрианов А.Ю., и.а. Шикалова И.А., Колпаков Р.Л., Неженцева И.В. Опыт использования ремаксола</w:t>
      </w:r>
      <w:r>
        <w:t xml:space="preserve"> в комплексе интенсивной терапии острого отравления грибами. // клиническая медицина. – 2013. – №9.  – С. 68-70. </w:t>
      </w:r>
    </w:p>
    <w:p w:rsidR="00C44B85" w:rsidRDefault="00D64694">
      <w:pPr>
        <w:numPr>
          <w:ilvl w:val="0"/>
          <w:numId w:val="33"/>
        </w:numPr>
        <w:ind w:right="407" w:hanging="708"/>
      </w:pPr>
      <w:r>
        <w:t>Шилов В.В., Мартинсон Т.Г., Лукин В.А. Острые отравления ядовитыми грибами. Пособие для врачей. Санкт-Петербург. Издательство политического ун</w:t>
      </w:r>
      <w:r>
        <w:t xml:space="preserve">иверситета, 2010. – 25 с. </w:t>
      </w:r>
    </w:p>
    <w:p w:rsidR="00C44B85" w:rsidRDefault="00D64694">
      <w:pPr>
        <w:numPr>
          <w:ilvl w:val="0"/>
          <w:numId w:val="33"/>
        </w:numPr>
        <w:spacing w:after="4" w:line="288" w:lineRule="auto"/>
        <w:ind w:right="407" w:hanging="708"/>
      </w:pPr>
      <w:r>
        <w:t>Magdalan J., Ostrowska A., Piotrowska A., Gomułkiewicz A., Szeląg A., Dziędgiel P. Comparative antidotal efficacy of benzylpenicillin, ceftazidime and rifamycin in cultured human hepatocytes intoxicated with α-amanitin // Arch To</w:t>
      </w:r>
      <w:r>
        <w:t xml:space="preserve">xicol. – 2009. – Vol. 83, №12. </w:t>
      </w:r>
    </w:p>
    <w:p w:rsidR="00C44B85" w:rsidRDefault="00D64694">
      <w:pPr>
        <w:numPr>
          <w:ilvl w:val="1"/>
          <w:numId w:val="33"/>
        </w:numPr>
        <w:ind w:right="407" w:hanging="194"/>
      </w:pPr>
      <w:r>
        <w:t xml:space="preserve">Р. 1091-1096. </w:t>
      </w:r>
    </w:p>
    <w:p w:rsidR="00C44B85" w:rsidRDefault="00D64694">
      <w:pPr>
        <w:numPr>
          <w:ilvl w:val="0"/>
          <w:numId w:val="33"/>
        </w:numPr>
        <w:ind w:right="407" w:hanging="708"/>
      </w:pPr>
      <w:r>
        <w:t xml:space="preserve">Клинические рекомендации. Брадиаритмии и нарушения проводимости. (ID 160) Одобрено Научно-практическим Советом Минздрава РФ. 2020. </w:t>
      </w:r>
    </w:p>
    <w:p w:rsidR="00C44B85" w:rsidRDefault="00D64694">
      <w:pPr>
        <w:numPr>
          <w:ilvl w:val="0"/>
          <w:numId w:val="33"/>
        </w:numPr>
        <w:ind w:right="407" w:hanging="708"/>
      </w:pPr>
      <w:r>
        <w:t>Респираторная медицина: руководство: в 4 т. / под ред. А. Г. Чучалина. – 3-е изд. – Москва: ПульмоМедиа, 2024. – Т. 3. – 734 с. Глава 3. Токсические поражения легких. Раздел 21. Профессиональные и связанные с факторами окружающей среды заболевания легких С</w:t>
      </w:r>
      <w:r>
        <w:t xml:space="preserve">. 654. </w:t>
      </w:r>
    </w:p>
    <w:p w:rsidR="00C44B85" w:rsidRDefault="00D64694">
      <w:pPr>
        <w:numPr>
          <w:ilvl w:val="0"/>
          <w:numId w:val="33"/>
        </w:numPr>
        <w:ind w:right="407" w:hanging="708"/>
      </w:pPr>
      <w:r>
        <w:t xml:space="preserve">Давыдова, В.Р. Управляемая инфузионная терапия при токсическом действии неуточненного химического вещества / В.Р. Давыдова, Д. Ю. Устимов, Е.А. Бердникова // Вестник современной клинической медицины. – 2018. – Т. 11, вып. 5. – С.35–43. </w:t>
      </w:r>
    </w:p>
    <w:p w:rsidR="00C44B85" w:rsidRDefault="00D64694">
      <w:pPr>
        <w:numPr>
          <w:ilvl w:val="0"/>
          <w:numId w:val="33"/>
        </w:numPr>
        <w:ind w:right="407" w:hanging="708"/>
      </w:pPr>
      <w:r>
        <w:t>Баранов А.А</w:t>
      </w:r>
      <w:r>
        <w:t>., Багненко С.Ф., Намазова-Баранова Л.С., Александрович Ю.С., Пшениснов К.В., Алексеева Е.А., Селимзянова Л.Р. Клинические рекомендации по оказанию скорой медицинской помощи при острых отравлениях у детей. // Педиатрическая фармакология. – 2015. – Т. 12, №</w:t>
      </w:r>
      <w:r>
        <w:t xml:space="preserve">6. – С. 657-667. </w:t>
      </w:r>
    </w:p>
    <w:p w:rsidR="00C44B85" w:rsidRDefault="00D64694">
      <w:pPr>
        <w:numPr>
          <w:ilvl w:val="0"/>
          <w:numId w:val="33"/>
        </w:numPr>
        <w:ind w:right="407" w:hanging="708"/>
      </w:pPr>
      <w:r>
        <w:t xml:space="preserve">Полякова Ж.А. Особенности диагностики и лечения отравлений грибами при массовых поступлениях больных. Автореф. дисс. канд. мед. наук // Воронеж. – 2004. </w:t>
      </w:r>
    </w:p>
    <w:p w:rsidR="00C44B85" w:rsidRDefault="00D64694">
      <w:pPr>
        <w:numPr>
          <w:ilvl w:val="1"/>
          <w:numId w:val="33"/>
        </w:numPr>
        <w:ind w:right="407" w:hanging="194"/>
      </w:pPr>
      <w:r>
        <w:t xml:space="preserve">С. 7. </w:t>
      </w:r>
    </w:p>
    <w:p w:rsidR="00C44B85" w:rsidRDefault="00D64694">
      <w:pPr>
        <w:numPr>
          <w:ilvl w:val="0"/>
          <w:numId w:val="33"/>
        </w:numPr>
        <w:ind w:right="407" w:hanging="708"/>
      </w:pPr>
      <w:r>
        <w:t xml:space="preserve">Зобнина Н.Л., Цапок П.И. Изучение препарата на основе гидролизного лигнина в качестве сорбента пировиноградной кислоты. // Вестник ВГУ, серия: химия. биология. Фармация. – 2019. – № 4. – С. 20-24. </w:t>
      </w:r>
    </w:p>
    <w:p w:rsidR="00C44B85" w:rsidRDefault="00D64694">
      <w:pPr>
        <w:numPr>
          <w:ilvl w:val="0"/>
          <w:numId w:val="33"/>
        </w:numPr>
        <w:ind w:right="407" w:hanging="708"/>
      </w:pPr>
      <w:r>
        <w:t>Янкова В.Г., Удянская И.Л., Слонская Т.К., Жукова А.А., Гр</w:t>
      </w:r>
      <w:r>
        <w:t xml:space="preserve">игорьева В.Ю., Грибанова С.В., Грязнов К.О., Кириченко А.Н., Плахотная О.Н., Карпын А.Б. Исследование адсорбционной активности энтеросорбента на основе гидролизного лигнина. </w:t>
      </w:r>
    </w:p>
    <w:p w:rsidR="00C44B85" w:rsidRDefault="00D64694">
      <w:pPr>
        <w:ind w:left="370" w:right="407"/>
      </w:pPr>
      <w:r>
        <w:t xml:space="preserve">// Вопросы практической педиатрии. – 2022. – Т. 17, №1. – С. 150-156. </w:t>
      </w:r>
    </w:p>
    <w:p w:rsidR="00C44B85" w:rsidRDefault="00D64694">
      <w:pPr>
        <w:numPr>
          <w:ilvl w:val="0"/>
          <w:numId w:val="33"/>
        </w:numPr>
        <w:ind w:right="407" w:hanging="708"/>
      </w:pPr>
      <w:r>
        <w:t>Лим Т.Е. Т</w:t>
      </w:r>
      <w:r>
        <w:t xml:space="preserve">оксиколого-гигиеническая оценка биологически активных веществ из древесной зелени и древесины. Автореферат диссертации на соискание ученой степени кандидата медицинских наук Санкт-Петербург, 2004. – 22 с. </w:t>
      </w:r>
    </w:p>
    <w:p w:rsidR="00C44B85" w:rsidRDefault="00D64694">
      <w:pPr>
        <w:numPr>
          <w:ilvl w:val="0"/>
          <w:numId w:val="33"/>
        </w:numPr>
        <w:ind w:right="407" w:hanging="708"/>
      </w:pPr>
      <w:r>
        <w:t xml:space="preserve">Интенсивная терапия: национальное руководство. Т. </w:t>
      </w:r>
      <w:r>
        <w:t xml:space="preserve">2 : в 2 т. / под ред. И. Б. Заболотских, Д. Н. Проценко. – 2-е изд. – Москва: ГЭОТАР-Медиа, 2022. – 1056 с. </w:t>
      </w:r>
    </w:p>
    <w:p w:rsidR="00C44B85" w:rsidRDefault="00D64694">
      <w:pPr>
        <w:ind w:left="370" w:right="407"/>
      </w:pPr>
      <w:r>
        <w:t xml:space="preserve">Глава 11 Вопросы гематологии в интенсивной терапии. </w:t>
      </w:r>
    </w:p>
    <w:p w:rsidR="00C44B85" w:rsidRDefault="00D64694">
      <w:pPr>
        <w:numPr>
          <w:ilvl w:val="0"/>
          <w:numId w:val="33"/>
        </w:numPr>
        <w:ind w:right="407" w:hanging="708"/>
      </w:pPr>
      <w:r>
        <w:t>Бурячковская Л.И., Ломакин Н.В., Сумароков А.Б., Широков Е.А. Эффективность и безопасность ант</w:t>
      </w:r>
      <w:r>
        <w:t xml:space="preserve">итромботической терапии [венозный тромбоз и тромбоэмболия легочной артерии]: шкалы и алгоритмы // Терапия. – 2019. – №4. – С. 10-20. </w:t>
      </w:r>
    </w:p>
    <w:p w:rsidR="00C44B85" w:rsidRDefault="00D64694">
      <w:pPr>
        <w:numPr>
          <w:ilvl w:val="0"/>
          <w:numId w:val="33"/>
        </w:numPr>
        <w:ind w:right="407" w:hanging="708"/>
      </w:pPr>
      <w:r>
        <w:t>Трансфузиологическая гемокоррекция: учебное пособие для врачей / под. ред. А.А. Рагимова. – М.: Практическая медицина, 200</w:t>
      </w:r>
      <w:r>
        <w:t xml:space="preserve">8. – 597 с. Раздел 10.2. Клинический опыт использования гемосорбции при острых отравлениях. – С. 232-233. </w:t>
      </w:r>
    </w:p>
    <w:p w:rsidR="00C44B85" w:rsidRDefault="00D64694">
      <w:pPr>
        <w:numPr>
          <w:ilvl w:val="0"/>
          <w:numId w:val="33"/>
        </w:numPr>
        <w:ind w:right="407" w:hanging="708"/>
      </w:pPr>
      <w:r>
        <w:t>Маркова И.В., Афанасьев В.В., Цыбулькин Э.К. Клиническая токсикология детей и подростков. Т 2. Санкт-Петербург «Интермедиа», 1999. – 400 с. Глава 6.2</w:t>
      </w:r>
      <w:r>
        <w:t xml:space="preserve"> Отравления грибами, - С. 272-281. </w:t>
      </w:r>
    </w:p>
    <w:p w:rsidR="00C44B85" w:rsidRDefault="00D64694">
      <w:pPr>
        <w:numPr>
          <w:ilvl w:val="0"/>
          <w:numId w:val="33"/>
        </w:numPr>
        <w:ind w:right="407" w:hanging="708"/>
      </w:pPr>
      <w:r>
        <w:t xml:space="preserve">Линг Л.Дж., Кларк Р.Ф., Эриксон Т.Б., Трестрейл III Дж., Х. Секреты токсикологии. – М.: СПб.: «Издательство БИОНОМ» - Издательство «Диалект», 2006. – 376. </w:t>
      </w:r>
    </w:p>
    <w:p w:rsidR="00C44B85" w:rsidRDefault="00D64694">
      <w:pPr>
        <w:ind w:left="370" w:right="407"/>
      </w:pPr>
      <w:r>
        <w:t xml:space="preserve">Глава 57 Отравления грибами. – С. 312-318. </w:t>
      </w:r>
    </w:p>
    <w:p w:rsidR="00C44B85" w:rsidRDefault="00D64694">
      <w:pPr>
        <w:numPr>
          <w:ilvl w:val="0"/>
          <w:numId w:val="33"/>
        </w:numPr>
        <w:ind w:right="407" w:hanging="708"/>
      </w:pPr>
      <w:r>
        <w:t>Элленхорн Дж.М. Меди</w:t>
      </w:r>
      <w:r>
        <w:t xml:space="preserve">цинская токсикология: диагностика и лечение. Издательство медицина. 2003. Т2. – 1044 с. Глава 74 Растения-микотоксины-грибы. – С. 915977 (Шляпочные грибы – С. 962-977). </w:t>
      </w:r>
    </w:p>
    <w:p w:rsidR="00C44B85" w:rsidRDefault="00D64694">
      <w:pPr>
        <w:numPr>
          <w:ilvl w:val="0"/>
          <w:numId w:val="33"/>
        </w:numPr>
        <w:ind w:right="407" w:hanging="708"/>
      </w:pPr>
      <w:r>
        <w:t>Руководство к практическим занятиям по анестезиологии, реаниматологии и интенсивной те</w:t>
      </w:r>
      <w:r>
        <w:t xml:space="preserve">рапии / под ред. Н.М. Федоровского. 2008 М.: Медицинское информационное агентство. 280 с. Глава 5. Инфузионно-трансфузионная терапия критических состояний. Коррекция водно-электролитных нарушений – С. 173-236. </w:t>
      </w:r>
    </w:p>
    <w:p w:rsidR="00C44B85" w:rsidRDefault="00D64694">
      <w:pPr>
        <w:numPr>
          <w:ilvl w:val="0"/>
          <w:numId w:val="33"/>
        </w:numPr>
        <w:ind w:right="407" w:hanging="708"/>
      </w:pPr>
      <w:r>
        <w:t xml:space="preserve">Клинические рекомендации. Прободная язва (ID </w:t>
      </w:r>
      <w:r>
        <w:t xml:space="preserve">328). Одобрено Научно-практическим Советом Минздрава РФ, 2021. </w:t>
      </w:r>
    </w:p>
    <w:p w:rsidR="00C44B85" w:rsidRDefault="00D64694">
      <w:pPr>
        <w:numPr>
          <w:ilvl w:val="0"/>
          <w:numId w:val="33"/>
        </w:numPr>
        <w:ind w:right="407" w:hanging="708"/>
      </w:pPr>
      <w:r>
        <w:t xml:space="preserve">Анестезиология: национальное руководство / под ред. А. Г. Яворовского, Ю. С. </w:t>
      </w:r>
    </w:p>
    <w:p w:rsidR="00C44B85" w:rsidRDefault="00D64694">
      <w:pPr>
        <w:ind w:left="370" w:right="407"/>
      </w:pPr>
      <w:r>
        <w:t xml:space="preserve">Полушина. – Москва: ГЭОТАР-Медиа, 2023. – 808 с. </w:t>
      </w:r>
    </w:p>
    <w:p w:rsidR="00C44B85" w:rsidRDefault="00D64694">
      <w:pPr>
        <w:numPr>
          <w:ilvl w:val="0"/>
          <w:numId w:val="33"/>
        </w:numPr>
        <w:ind w:right="407" w:hanging="708"/>
      </w:pPr>
      <w:r>
        <w:t>Анестезиология. Национальное руководство / под ред. А.А. Бунятян</w:t>
      </w:r>
      <w:r>
        <w:t xml:space="preserve">. – Москва: </w:t>
      </w:r>
    </w:p>
    <w:p w:rsidR="00C44B85" w:rsidRDefault="00D64694">
      <w:pPr>
        <w:ind w:left="370" w:right="407"/>
      </w:pPr>
      <w:r>
        <w:t xml:space="preserve">ГЭОТАР-Медиа, 2014. – 1104 с. </w:t>
      </w:r>
    </w:p>
    <w:p w:rsidR="00C44B85" w:rsidRDefault="00D64694">
      <w:pPr>
        <w:numPr>
          <w:ilvl w:val="0"/>
          <w:numId w:val="33"/>
        </w:numPr>
        <w:ind w:right="407" w:hanging="708"/>
      </w:pPr>
      <w:r>
        <w:t xml:space="preserve">Кулагин А.Е., Заневский В.П., Ржеутская Р.Е. Седация и обезболивание в практике детской неотложной терапии. Минск: БГМУ, 2017. – 68 с. </w:t>
      </w:r>
    </w:p>
    <w:p w:rsidR="00C44B85" w:rsidRDefault="00D64694">
      <w:pPr>
        <w:numPr>
          <w:ilvl w:val="0"/>
          <w:numId w:val="33"/>
        </w:numPr>
        <w:ind w:right="407" w:hanging="708"/>
      </w:pPr>
      <w:r>
        <w:t xml:space="preserve">Александрович Ю.С., Пшениснов К.В., Александрович И.В. Седация и анальгезия </w:t>
      </w:r>
      <w:r>
        <w:t xml:space="preserve">во время манипуляций у детей // Российский вестник детской хирургии, анестезиологии и реаниматологии. – 2020. – Т. 10, №1. – С. 103-112. </w:t>
      </w:r>
    </w:p>
    <w:p w:rsidR="00C44B85" w:rsidRDefault="00D64694">
      <w:pPr>
        <w:numPr>
          <w:ilvl w:val="0"/>
          <w:numId w:val="33"/>
        </w:numPr>
        <w:ind w:right="407" w:hanging="708"/>
      </w:pPr>
      <w:r>
        <w:t>Ильченко Л.Ю., Оковитый С.В. Ремаксол: механизмы действия и применение в клинической практике. // Архивъ внутренней ме</w:t>
      </w:r>
      <w:r>
        <w:t>дицины. – 2016. – Т. 2, №28. – С 16-</w:t>
      </w:r>
    </w:p>
    <w:p w:rsidR="00C44B85" w:rsidRDefault="00D64694">
      <w:pPr>
        <w:ind w:left="370" w:right="407"/>
      </w:pPr>
      <w:r>
        <w:t xml:space="preserve">21. </w:t>
      </w:r>
    </w:p>
    <w:p w:rsidR="00C44B85" w:rsidRDefault="00D64694">
      <w:pPr>
        <w:numPr>
          <w:ilvl w:val="0"/>
          <w:numId w:val="33"/>
        </w:numPr>
        <w:ind w:right="407" w:hanging="708"/>
      </w:pPr>
      <w:r>
        <w:t>Мазина Н.К., Мазин П.В. Метааналитический подход к оценке клинической эффективности инфузионного сукцинатсодержащего препарата Ремаксола при патологии печени разного генеза. // Антибиотики и Химиотерапия. – 2015. –</w:t>
      </w:r>
      <w:r>
        <w:t xml:space="preserve"> Т. 60, №11-</w:t>
      </w:r>
    </w:p>
    <w:p w:rsidR="00C44B85" w:rsidRDefault="00D64694">
      <w:pPr>
        <w:ind w:left="370" w:right="407"/>
      </w:pPr>
      <w:r>
        <w:t xml:space="preserve">12. – С. 43-49. </w:t>
      </w:r>
    </w:p>
    <w:p w:rsidR="00C44B85" w:rsidRDefault="00D64694">
      <w:pPr>
        <w:numPr>
          <w:ilvl w:val="0"/>
          <w:numId w:val="33"/>
        </w:numPr>
        <w:ind w:right="407" w:hanging="708"/>
      </w:pPr>
      <w:r>
        <w:t>Ивашкин В.Т., Маевская М.В., Павлов Ч.С., Федосьина Е.А., Бессонова Е.Н.,  Пирогова И.Ю., Гарбузенко Д.В. Клинические рекомендации российского общества по изучению печени и российской гастроэнтерологической ассоциации по лечению осложнений цирроза печени /</w:t>
      </w:r>
      <w:r>
        <w:t xml:space="preserve">/ Российский журнал гастроэнтерологии, гепатологии, колопроктологии. 2016. Т. 26. № 4. С. 71-102. </w:t>
      </w:r>
    </w:p>
    <w:p w:rsidR="00C44B85" w:rsidRDefault="00D64694">
      <w:pPr>
        <w:numPr>
          <w:ilvl w:val="0"/>
          <w:numId w:val="33"/>
        </w:numPr>
        <w:ind w:right="407" w:hanging="708"/>
      </w:pPr>
      <w:r>
        <w:t>Бакулин И.Г., Иванова К.Н., Абдрахманов А.В. Cравнительная эффективность различных режимов терапии рифаксимином-α у пациентов с минимальной печеночной энцефа</w:t>
      </w:r>
      <w:r>
        <w:t xml:space="preserve">лопатией и циррозом печени (анализ шестимесячного наблюдения). // Эффективная фармакотерапия. – 2024. – Т. 20, №2. – С. 20-25. </w:t>
      </w:r>
    </w:p>
    <w:p w:rsidR="00C44B85" w:rsidRDefault="00D64694">
      <w:pPr>
        <w:numPr>
          <w:ilvl w:val="0"/>
          <w:numId w:val="33"/>
        </w:numPr>
        <w:ind w:right="407" w:hanging="708"/>
      </w:pPr>
      <w:r>
        <w:t>Lv X.Y., Ding H.G., Zheng J.F., Fan C.L., Li L. Rifaximin improves survival in cirrhotic patients with refractory ascites: A rea</w:t>
      </w:r>
      <w:r>
        <w:t xml:space="preserve">l-world study. // World J. Gastroenterol. – 2020. – Vol. 26, №2. – P. 199-218. </w:t>
      </w:r>
    </w:p>
    <w:p w:rsidR="00C44B85" w:rsidRDefault="00D64694">
      <w:pPr>
        <w:numPr>
          <w:ilvl w:val="0"/>
          <w:numId w:val="33"/>
        </w:numPr>
        <w:ind w:right="407" w:hanging="708"/>
      </w:pPr>
      <w:r>
        <w:t xml:space="preserve">Клинические рекомендации. Цирроз и фиброз печени. (ID 715) Одобрено Научно-практическим Советом Минздрава РФ. </w:t>
      </w:r>
    </w:p>
    <w:p w:rsidR="00C44B85" w:rsidRDefault="00D64694">
      <w:pPr>
        <w:numPr>
          <w:ilvl w:val="0"/>
          <w:numId w:val="33"/>
        </w:numPr>
        <w:ind w:right="407" w:hanging="708"/>
      </w:pPr>
      <w:r>
        <w:t xml:space="preserve">EASL Clinical Practice Guidelines for the management of patients </w:t>
      </w:r>
      <w:r>
        <w:t xml:space="preserve">with decompensated cirrhosis //J. hepatol. – 2018. – Т. 69, №2. – С. 406-460. </w:t>
      </w:r>
    </w:p>
    <w:p w:rsidR="00C44B85" w:rsidRDefault="00D64694">
      <w:pPr>
        <w:numPr>
          <w:ilvl w:val="0"/>
          <w:numId w:val="33"/>
        </w:numPr>
        <w:ind w:right="407" w:hanging="708"/>
      </w:pPr>
      <w:r>
        <w:t xml:space="preserve">Адсорбент полиметилсилоксана полигидрат и способ его получения. Описание изобретения к патенту. Федеральная служба по интеллектуальной собственности. </w:t>
      </w:r>
    </w:p>
    <w:p w:rsidR="00C44B85" w:rsidRDefault="00D64694">
      <w:pPr>
        <w:ind w:left="370" w:right="407"/>
      </w:pPr>
      <w:r>
        <w:t>Опубликовано: 13.12.2021 Б</w:t>
      </w:r>
      <w:r>
        <w:t xml:space="preserve">юллетень. №35. </w:t>
      </w:r>
    </w:p>
    <w:p w:rsidR="00C44B85" w:rsidRDefault="00D64694">
      <w:pPr>
        <w:numPr>
          <w:ilvl w:val="0"/>
          <w:numId w:val="33"/>
        </w:numPr>
        <w:ind w:right="407" w:hanging="708"/>
      </w:pPr>
      <w:r>
        <w:t xml:space="preserve">Смазнова О. А. и др. Клинический случай успешного лечения токсического поражения печени при отравлении грибами //Одышка и ассоциированные синдромы. </w:t>
      </w:r>
    </w:p>
    <w:p w:rsidR="00C44B85" w:rsidRDefault="00D64694">
      <w:pPr>
        <w:numPr>
          <w:ilvl w:val="1"/>
          <w:numId w:val="33"/>
        </w:numPr>
        <w:ind w:right="407" w:hanging="194"/>
      </w:pPr>
      <w:r>
        <w:t xml:space="preserve">2018. – С. 174-178. </w:t>
      </w:r>
    </w:p>
    <w:p w:rsidR="00C44B85" w:rsidRDefault="00D64694">
      <w:pPr>
        <w:numPr>
          <w:ilvl w:val="0"/>
          <w:numId w:val="33"/>
        </w:numPr>
        <w:ind w:right="407" w:hanging="708"/>
      </w:pPr>
      <w:r>
        <w:t>Лукашик С.П., Карпов И.А. Острая печеночная недостаточность у взрослых</w:t>
      </w:r>
      <w:r>
        <w:t xml:space="preserve">: этиология, клинические проявления, методы коррекции. // Архив внутренней медицины. 2017. Т. 7. № 3 (35). С. 171-180.  </w:t>
      </w:r>
    </w:p>
    <w:p w:rsidR="00C44B85" w:rsidRDefault="00D64694">
      <w:pPr>
        <w:numPr>
          <w:ilvl w:val="0"/>
          <w:numId w:val="33"/>
        </w:numPr>
        <w:ind w:right="407" w:hanging="708"/>
      </w:pPr>
      <w:r>
        <w:t>Маткевич В.А., Поцхверия М.М., Симонова А.Ю., Васина Т.А., Петриков С.С. Коррекция нарушений микробиоценоза кишечника с помощью кишечно</w:t>
      </w:r>
      <w:r>
        <w:t xml:space="preserve">го лаважа при острых отравлениях // Журнал им. Н.В. Склифосовского «Неотложная медицинская помощь» - 2021;10(2):285–292. </w:t>
      </w:r>
    </w:p>
    <w:p w:rsidR="00C44B85" w:rsidRDefault="00D64694">
      <w:pPr>
        <w:numPr>
          <w:ilvl w:val="0"/>
          <w:numId w:val="33"/>
        </w:numPr>
        <w:ind w:right="407" w:hanging="708"/>
      </w:pPr>
      <w:r>
        <w:t>Поцхверия М.М., Маткевич В.А., Гольдфарб Ю.С., Симонова А.Ю., Столбова Н.Е., Тюрин И.А., Петриков С.С. Программа энтеральной коррекции</w:t>
      </w:r>
      <w:r>
        <w:t xml:space="preserve"> нарушений гомеостаза и ее влияние на кишечную проницаемость при острых отравлениях. Трансплантология. 2022;14(1):45-57. </w:t>
      </w:r>
    </w:p>
    <w:p w:rsidR="00C44B85" w:rsidRDefault="00D64694">
      <w:pPr>
        <w:numPr>
          <w:ilvl w:val="0"/>
          <w:numId w:val="33"/>
        </w:numPr>
        <w:ind w:right="407" w:hanging="708"/>
      </w:pPr>
      <w:r>
        <w:t xml:space="preserve">Гаврюченков Д.В., Лемещенко Е.Ю. Массовые отравления грибами // Медицинская сестра. Профессия: теория и практика. – 2015; 2: 48-49. </w:t>
      </w:r>
    </w:p>
    <w:p w:rsidR="00C44B85" w:rsidRDefault="00D64694">
      <w:pPr>
        <w:numPr>
          <w:ilvl w:val="0"/>
          <w:numId w:val="33"/>
        </w:numPr>
        <w:ind w:right="407" w:hanging="708"/>
      </w:pPr>
      <w:r>
        <w:t>С</w:t>
      </w:r>
      <w:r>
        <w:t xml:space="preserve">уворов А.В., Мокров К.В., Силантьева Я.А. Случай тяжелого отравления ядовитыми грибами с благоприятным исходом // Современные технологии в медицине. </w:t>
      </w:r>
    </w:p>
    <w:p w:rsidR="00C44B85" w:rsidRDefault="00D64694">
      <w:pPr>
        <w:numPr>
          <w:ilvl w:val="1"/>
          <w:numId w:val="33"/>
        </w:numPr>
        <w:ind w:right="407" w:hanging="194"/>
      </w:pPr>
      <w:r>
        <w:t xml:space="preserve">2010. – № 2. – С. 100-101. – EDN MBHITH. </w:t>
      </w:r>
    </w:p>
    <w:p w:rsidR="00C44B85" w:rsidRDefault="00D64694">
      <w:pPr>
        <w:numPr>
          <w:ilvl w:val="0"/>
          <w:numId w:val="33"/>
        </w:numPr>
        <w:ind w:right="407" w:hanging="708"/>
      </w:pPr>
      <w:r>
        <w:t>Грицан А. И. и др. Рекомендации проведению респираторной поддерж</w:t>
      </w:r>
      <w:r>
        <w:t>ки при острой дыхательной недостаточности у больных с острой церебральной недостаточностью (приняты на III Международном конгрессе по респираторной поддержке, Красноярск, 25-27 августа, 2009 года, обсуждены и одобрены на IV-м Международном конгрессе по рес</w:t>
      </w:r>
      <w:r>
        <w:t xml:space="preserve">пираторной поддержке, Красноярск, 14-17 сентября, 2013 года). </w:t>
      </w:r>
    </w:p>
    <w:p w:rsidR="00C44B85" w:rsidRDefault="00D64694">
      <w:pPr>
        <w:numPr>
          <w:ilvl w:val="0"/>
          <w:numId w:val="33"/>
        </w:numPr>
        <w:ind w:right="407" w:hanging="708"/>
      </w:pPr>
      <w:r>
        <w:t xml:space="preserve">Приказ Минздрава России от 15.11.2012 № 925н «Об утверждении Порядка оказания медицинской помощи больным с острыми химическими отравлениями» </w:t>
      </w:r>
    </w:p>
    <w:p w:rsidR="00C44B85" w:rsidRDefault="00D64694">
      <w:pPr>
        <w:spacing w:after="67" w:line="259" w:lineRule="auto"/>
        <w:ind w:left="360" w:firstLine="0"/>
        <w:jc w:val="left"/>
      </w:pPr>
      <w:r>
        <w:t xml:space="preserve"> </w:t>
      </w:r>
    </w:p>
    <w:p w:rsidR="00C44B85" w:rsidRDefault="00D64694">
      <w:pPr>
        <w:spacing w:after="0" w:line="259" w:lineRule="auto"/>
        <w:ind w:left="0" w:firstLine="0"/>
        <w:jc w:val="left"/>
      </w:pPr>
      <w:r>
        <w:t xml:space="preserve"> </w:t>
      </w:r>
      <w:r>
        <w:tab/>
        <w:t xml:space="preserve"> </w:t>
      </w:r>
      <w:r>
        <w:br w:type="page"/>
      </w:r>
    </w:p>
    <w:p w:rsidR="00C44B85" w:rsidRDefault="00D64694">
      <w:pPr>
        <w:pStyle w:val="Heading1"/>
        <w:spacing w:after="110" w:line="249" w:lineRule="auto"/>
        <w:ind w:left="2" w:right="0" w:firstLine="905"/>
        <w:jc w:val="left"/>
      </w:pPr>
      <w:r>
        <w:t xml:space="preserve">Приложение А1. Состав рабочей группы по разработке и пересмотру клинических рекомендаций </w:t>
      </w:r>
    </w:p>
    <w:p w:rsidR="00C44B85" w:rsidRDefault="00D64694">
      <w:pPr>
        <w:spacing w:after="65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C44B85" w:rsidRDefault="00D64694">
      <w:pPr>
        <w:numPr>
          <w:ilvl w:val="0"/>
          <w:numId w:val="34"/>
        </w:numPr>
        <w:ind w:left="1461" w:right="407" w:hanging="751"/>
      </w:pPr>
      <w:r>
        <w:t>Яцинюк Борис Боорисович</w:t>
      </w:r>
      <w:r>
        <w:t xml:space="preserve"> – главный токсиколог Департамента здравоохранения Ханты-Мансийского автономного округа – Югры, к.м.н., доцент, врач-анестезиолог-реаниматолог палат реанимации и интенсивной терапии БУ ХМАО-Югры «Ханты-Мансийская клиническая психоневрологическая больница».</w:t>
      </w:r>
      <w:r>
        <w:t xml:space="preserve"> </w:t>
      </w:r>
    </w:p>
    <w:p w:rsidR="00C44B85" w:rsidRDefault="00D64694">
      <w:pPr>
        <w:numPr>
          <w:ilvl w:val="0"/>
          <w:numId w:val="34"/>
        </w:numPr>
        <w:ind w:left="1461" w:right="407" w:hanging="751"/>
      </w:pPr>
      <w:r>
        <w:t>Лодягин Алексей Николаевич</w:t>
      </w:r>
      <w:r>
        <w:t xml:space="preserve"> – д.м.н., главный внештатный специалист-токсиколог СЗФО, руководитель отдела клинической токсикологии ГБУ «Санкт-Петербургский научно-исследовательский институт скорой помощи им. И.И. Джанелидзе». </w:t>
      </w:r>
    </w:p>
    <w:p w:rsidR="00C44B85" w:rsidRDefault="00D64694">
      <w:pPr>
        <w:numPr>
          <w:ilvl w:val="0"/>
          <w:numId w:val="34"/>
        </w:numPr>
        <w:ind w:left="1461" w:right="407" w:hanging="751"/>
      </w:pPr>
      <w:r>
        <w:t>Батоцыренов Баир Васильевич</w:t>
      </w:r>
      <w:r>
        <w:t xml:space="preserve"> –</w:t>
      </w:r>
      <w:r>
        <w:t xml:space="preserve"> д.м.н., главный научный сотрудник отдела клинической токсикологии ГБУ «Санкт-Петербургский научно-исследовательский институт скорой помощи им. И.И. Джанелидзе». </w:t>
      </w:r>
    </w:p>
    <w:p w:rsidR="00C44B85" w:rsidRDefault="00D64694">
      <w:pPr>
        <w:numPr>
          <w:ilvl w:val="0"/>
          <w:numId w:val="34"/>
        </w:numPr>
        <w:ind w:left="1461" w:right="407" w:hanging="751"/>
      </w:pPr>
      <w:r>
        <w:t>Симонова Анастасия Юрьевна</w:t>
      </w:r>
      <w:r>
        <w:t xml:space="preserve"> – заведующий кафедрой клинической токсикологии ФГБОУ ДПО «Российск</w:t>
      </w:r>
      <w:r>
        <w:t xml:space="preserve">ая медицинская академия непрерывного профессионального образования» МЗ РФ, к.м.н., доцент; главный токсиколог Департамента здравоохранения города Москвы. </w:t>
      </w:r>
    </w:p>
    <w:p w:rsidR="00C44B85" w:rsidRDefault="00D64694">
      <w:pPr>
        <w:numPr>
          <w:ilvl w:val="0"/>
          <w:numId w:val="34"/>
        </w:numPr>
        <w:ind w:left="1461" w:right="407" w:hanging="751"/>
      </w:pPr>
      <w:r>
        <w:t xml:space="preserve">Балабанова Ольга Леонидовна </w:t>
      </w:r>
      <w:r>
        <w:t>– к.м.н., научный сотрудник отдела клинической токсикологии ГБУ «Санкт-Пе</w:t>
      </w:r>
      <w:r>
        <w:t xml:space="preserve">тербургский научно-исследовательский институт скорой помощи им. И.И. Джанелидзе». </w:t>
      </w:r>
    </w:p>
    <w:p w:rsidR="00C44B85" w:rsidRDefault="00D64694">
      <w:pPr>
        <w:numPr>
          <w:ilvl w:val="0"/>
          <w:numId w:val="34"/>
        </w:numPr>
        <w:ind w:left="1461" w:right="407" w:hanging="751"/>
      </w:pPr>
      <w:r>
        <w:t>Шикалова Ирина Анатольевна</w:t>
      </w:r>
      <w:r>
        <w:t xml:space="preserve"> – к.м.н., научный сотрудник отдела клинической токсикологии ГБУ «Санкт-Петербургский научно-исследовательский институт скорой помощи им. И.И. Джан</w:t>
      </w:r>
      <w:r>
        <w:t xml:space="preserve">елидзе». </w:t>
      </w:r>
    </w:p>
    <w:p w:rsidR="00C44B85" w:rsidRDefault="00D64694">
      <w:pPr>
        <w:numPr>
          <w:ilvl w:val="0"/>
          <w:numId w:val="34"/>
        </w:numPr>
        <w:ind w:left="1461" w:right="407" w:hanging="751"/>
      </w:pPr>
      <w:r>
        <w:t>Нарзикулов Рустам Абдухалимович</w:t>
      </w:r>
      <w:r>
        <w:t xml:space="preserve"> – д.м.н., научный сотрудник отдела клинической токсикологии ГБУ «Санкт-Петербургский научно-исследовательский институт скорой помощи им. И.И. Джанелидзе». </w:t>
      </w:r>
    </w:p>
    <w:p w:rsidR="00C44B85" w:rsidRDefault="00D64694">
      <w:pPr>
        <w:numPr>
          <w:ilvl w:val="0"/>
          <w:numId w:val="34"/>
        </w:numPr>
        <w:ind w:left="1461" w:right="407" w:hanging="751"/>
      </w:pPr>
      <w:r>
        <w:t>Кузнецов Олег Анатольевич</w:t>
      </w:r>
      <w:r>
        <w:t xml:space="preserve"> – к.м.н., научный сотрудник отде</w:t>
      </w:r>
      <w:r>
        <w:t xml:space="preserve">ла клинической токсикологии ГБУ «Санкт-Петербургский научно-исследовательский институт скорой помощи им. И.И. Джанелидзе». </w:t>
      </w:r>
    </w:p>
    <w:p w:rsidR="00C44B85" w:rsidRDefault="00D64694">
      <w:pPr>
        <w:numPr>
          <w:ilvl w:val="0"/>
          <w:numId w:val="34"/>
        </w:numPr>
        <w:ind w:left="1461" w:right="407" w:hanging="751"/>
      </w:pPr>
      <w:r>
        <w:t xml:space="preserve">Альянов Александр Леонидович </w:t>
      </w:r>
      <w:r>
        <w:t>– к.м.н., доцент,</w:t>
      </w:r>
      <w:r>
        <w:t xml:space="preserve"> </w:t>
      </w:r>
      <w:r>
        <w:t xml:space="preserve">заведующий кафедрой общей хирургии и анестезиологии медицинского института, ФГБОУ ВО </w:t>
      </w:r>
      <w:r>
        <w:t>«Орловский государственный университет имени И.С. Тургенева».</w:t>
      </w:r>
      <w:r>
        <w:t xml:space="preserve"> </w:t>
      </w:r>
    </w:p>
    <w:p w:rsidR="00C44B85" w:rsidRDefault="00D64694">
      <w:pPr>
        <w:numPr>
          <w:ilvl w:val="0"/>
          <w:numId w:val="34"/>
        </w:numPr>
        <w:ind w:left="1461" w:right="407" w:hanging="751"/>
      </w:pPr>
      <w:r>
        <w:t>Гавриков Павел Павлович</w:t>
      </w:r>
      <w:r>
        <w:t xml:space="preserve"> – врач-судебно-медицинский эксперт, Ханты-Мансийское межрайонное отделение КУ ХМАО-Югры «Бюро судебно-медицинской экспертизы».</w:t>
      </w:r>
      <w:r>
        <w:t xml:space="preserve"> </w:t>
      </w:r>
    </w:p>
    <w:p w:rsidR="00C44B85" w:rsidRDefault="00D64694">
      <w:pPr>
        <w:numPr>
          <w:ilvl w:val="0"/>
          <w:numId w:val="34"/>
        </w:numPr>
        <w:ind w:left="1461" w:right="407" w:hanging="751"/>
      </w:pPr>
      <w:r>
        <w:t>Жидков Вячеслав Александрович</w:t>
      </w:r>
      <w:r>
        <w:t xml:space="preserve"> – заведующи</w:t>
      </w:r>
      <w:r>
        <w:t>й палат реанимации и интенсивной терапии БУ ХМАО-Югры «Ханты-Мансийская клиническая психоневрологическая больница».</w:t>
      </w:r>
      <w:r>
        <w:t xml:space="preserve"> </w:t>
      </w:r>
    </w:p>
    <w:p w:rsidR="00C44B85" w:rsidRDefault="00D64694">
      <w:pPr>
        <w:numPr>
          <w:ilvl w:val="0"/>
          <w:numId w:val="34"/>
        </w:numPr>
        <w:ind w:left="1461" w:right="407" w:hanging="751"/>
      </w:pPr>
      <w:r>
        <w:t>Косарев Алексей Николаевич</w:t>
      </w:r>
      <w:r>
        <w:t xml:space="preserve"> – к.м.н., врач-анестезиолог-реаниматолог палат реанимации и интенсивной терапии БУ ХМАО-Югры «Ханты-Мансийская к</w:t>
      </w:r>
      <w:r>
        <w:t>линическая психоневрологическая больница».</w:t>
      </w:r>
      <w:r>
        <w:t xml:space="preserve"> </w:t>
      </w:r>
    </w:p>
    <w:p w:rsidR="00C44B85" w:rsidRDefault="00D64694">
      <w:pPr>
        <w:numPr>
          <w:ilvl w:val="0"/>
          <w:numId w:val="34"/>
        </w:numPr>
        <w:spacing w:after="46"/>
        <w:ind w:left="1461" w:right="407" w:hanging="751"/>
      </w:pPr>
      <w:r>
        <w:t>Барац Екатерина Алексеевна</w:t>
      </w:r>
      <w:r>
        <w:t xml:space="preserve"> – врач-анестезиолог-реаниматолог палат реанимации и интенсивной терапии БУ ХМАО-Югры «Ханты-Мансийская клиническая психоневрологическая больница».</w:t>
      </w:r>
      <w:r>
        <w:t xml:space="preserve"> </w:t>
      </w:r>
    </w:p>
    <w:p w:rsidR="00C44B85" w:rsidRDefault="00D64694">
      <w:pPr>
        <w:tabs>
          <w:tab w:val="center" w:pos="2125"/>
          <w:tab w:val="center" w:pos="6708"/>
        </w:tabs>
        <w:spacing w:after="25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4"/>
        </w:rPr>
        <w:t>Конфликт интересов отсутствует</w:t>
      </w:r>
      <w:r>
        <w:t xml:space="preserve"> </w:t>
      </w:r>
      <w:r>
        <w:tab/>
        <w:t xml:space="preserve"> </w:t>
      </w:r>
      <w:r>
        <w:br w:type="page"/>
      </w:r>
    </w:p>
    <w:p w:rsidR="00C44B85" w:rsidRDefault="00D64694">
      <w:pPr>
        <w:pStyle w:val="Heading2"/>
        <w:spacing w:after="0"/>
        <w:ind w:left="3662" w:right="46" w:hanging="3031"/>
      </w:pPr>
      <w:r>
        <w:t xml:space="preserve">Приложение А2. Методология разработки клинических рекомендаций </w:t>
      </w:r>
    </w:p>
    <w:p w:rsidR="00C44B85" w:rsidRDefault="00D64694">
      <w:pPr>
        <w:spacing w:after="33"/>
        <w:ind w:left="435" w:right="407"/>
      </w:pPr>
      <w:r>
        <w:t xml:space="preserve">Целевая аудитория данных клинических рекомендаций: </w:t>
      </w:r>
    </w:p>
    <w:p w:rsidR="00C44B85" w:rsidRDefault="00D64694">
      <w:pPr>
        <w:numPr>
          <w:ilvl w:val="0"/>
          <w:numId w:val="35"/>
        </w:numPr>
        <w:spacing w:after="40"/>
        <w:ind w:right="407" w:hanging="691"/>
      </w:pPr>
      <w:r>
        <w:t xml:space="preserve">врач-анестезиолог-реаниматолог; </w:t>
      </w:r>
    </w:p>
    <w:p w:rsidR="00C44B85" w:rsidRDefault="00D64694">
      <w:pPr>
        <w:numPr>
          <w:ilvl w:val="0"/>
          <w:numId w:val="35"/>
        </w:numPr>
        <w:spacing w:after="40"/>
        <w:ind w:right="407" w:hanging="691"/>
      </w:pPr>
      <w:r>
        <w:t xml:space="preserve">врач-гастроэнтеролог; </w:t>
      </w:r>
    </w:p>
    <w:p w:rsidR="00C44B85" w:rsidRDefault="00D64694">
      <w:pPr>
        <w:numPr>
          <w:ilvl w:val="0"/>
          <w:numId w:val="35"/>
        </w:numPr>
        <w:spacing w:after="40"/>
        <w:ind w:right="407" w:hanging="691"/>
      </w:pPr>
      <w:r>
        <w:t xml:space="preserve">врач-инфекционист; </w:t>
      </w:r>
    </w:p>
    <w:p w:rsidR="00C44B85" w:rsidRDefault="00D64694">
      <w:pPr>
        <w:numPr>
          <w:ilvl w:val="0"/>
          <w:numId w:val="35"/>
        </w:numPr>
        <w:spacing w:after="40"/>
        <w:ind w:right="407" w:hanging="691"/>
      </w:pPr>
      <w:r>
        <w:t xml:space="preserve">врач-иммунолог; </w:t>
      </w:r>
    </w:p>
    <w:p w:rsidR="00C44B85" w:rsidRDefault="00D64694">
      <w:pPr>
        <w:numPr>
          <w:ilvl w:val="0"/>
          <w:numId w:val="35"/>
        </w:numPr>
        <w:spacing w:after="40"/>
        <w:ind w:right="407" w:hanging="691"/>
      </w:pPr>
      <w:r>
        <w:t xml:space="preserve">врач-кардиолог; </w:t>
      </w:r>
    </w:p>
    <w:p w:rsidR="00C44B85" w:rsidRDefault="00D64694">
      <w:pPr>
        <w:numPr>
          <w:ilvl w:val="0"/>
          <w:numId w:val="35"/>
        </w:numPr>
        <w:spacing w:after="39"/>
        <w:ind w:right="407" w:hanging="691"/>
      </w:pPr>
      <w:r>
        <w:t>врач-лабораторной диагностики;</w:t>
      </w:r>
      <w:r>
        <w:t xml:space="preserve"> </w:t>
      </w:r>
    </w:p>
    <w:p w:rsidR="00C44B85" w:rsidRDefault="00D64694">
      <w:pPr>
        <w:numPr>
          <w:ilvl w:val="0"/>
          <w:numId w:val="35"/>
        </w:numPr>
        <w:spacing w:after="40"/>
        <w:ind w:right="407" w:hanging="691"/>
      </w:pPr>
      <w:r>
        <w:t xml:space="preserve">врач-невролог; </w:t>
      </w:r>
    </w:p>
    <w:p w:rsidR="00C44B85" w:rsidRDefault="00D64694">
      <w:pPr>
        <w:numPr>
          <w:ilvl w:val="0"/>
          <w:numId w:val="35"/>
        </w:numPr>
        <w:spacing w:after="40"/>
        <w:ind w:right="407" w:hanging="691"/>
      </w:pPr>
      <w:r>
        <w:t xml:space="preserve">врач-нейрохирург; </w:t>
      </w:r>
    </w:p>
    <w:p w:rsidR="00C44B85" w:rsidRDefault="00D64694">
      <w:pPr>
        <w:numPr>
          <w:ilvl w:val="0"/>
          <w:numId w:val="35"/>
        </w:numPr>
        <w:spacing w:after="40"/>
        <w:ind w:right="407" w:hanging="691"/>
      </w:pPr>
      <w:r>
        <w:t xml:space="preserve">врач общей практики (семейный врач); </w:t>
      </w:r>
    </w:p>
    <w:p w:rsidR="00C44B85" w:rsidRDefault="00D64694">
      <w:pPr>
        <w:numPr>
          <w:ilvl w:val="0"/>
          <w:numId w:val="35"/>
        </w:numPr>
        <w:spacing w:after="40"/>
        <w:ind w:right="407" w:hanging="691"/>
      </w:pPr>
      <w:r>
        <w:t xml:space="preserve">врач-оториноларинголог; </w:t>
      </w:r>
    </w:p>
    <w:p w:rsidR="00C44B85" w:rsidRDefault="00D64694">
      <w:pPr>
        <w:numPr>
          <w:ilvl w:val="0"/>
          <w:numId w:val="35"/>
        </w:numPr>
        <w:spacing w:after="40"/>
        <w:ind w:right="407" w:hanging="691"/>
      </w:pPr>
      <w:r>
        <w:t xml:space="preserve">врач скорой и неотложной медицинской помощи; </w:t>
      </w:r>
    </w:p>
    <w:p w:rsidR="00C44B85" w:rsidRDefault="00D64694">
      <w:pPr>
        <w:numPr>
          <w:ilvl w:val="0"/>
          <w:numId w:val="35"/>
        </w:numPr>
        <w:spacing w:after="39"/>
        <w:ind w:right="407" w:hanging="691"/>
      </w:pPr>
      <w:r>
        <w:t xml:space="preserve">врач судебно-медицинский эксперт; </w:t>
      </w:r>
    </w:p>
    <w:p w:rsidR="00C44B85" w:rsidRDefault="00D64694">
      <w:pPr>
        <w:numPr>
          <w:ilvl w:val="0"/>
          <w:numId w:val="35"/>
        </w:numPr>
        <w:spacing w:after="40"/>
        <w:ind w:right="407" w:hanging="691"/>
      </w:pPr>
      <w:r>
        <w:t xml:space="preserve">врач-терапевт; </w:t>
      </w:r>
    </w:p>
    <w:p w:rsidR="00C44B85" w:rsidRDefault="00D64694">
      <w:pPr>
        <w:numPr>
          <w:ilvl w:val="0"/>
          <w:numId w:val="35"/>
        </w:numPr>
        <w:spacing w:after="40"/>
        <w:ind w:right="407" w:hanging="691"/>
      </w:pPr>
      <w:r>
        <w:t xml:space="preserve">врач-терапевт участковый; </w:t>
      </w:r>
    </w:p>
    <w:p w:rsidR="00C44B85" w:rsidRDefault="00D64694">
      <w:pPr>
        <w:numPr>
          <w:ilvl w:val="0"/>
          <w:numId w:val="35"/>
        </w:numPr>
        <w:spacing w:after="40"/>
        <w:ind w:right="407" w:hanging="691"/>
      </w:pPr>
      <w:r>
        <w:t xml:space="preserve">врач-токсиколог; </w:t>
      </w:r>
    </w:p>
    <w:p w:rsidR="00C44B85" w:rsidRDefault="00D64694">
      <w:pPr>
        <w:numPr>
          <w:ilvl w:val="0"/>
          <w:numId w:val="35"/>
        </w:numPr>
        <w:spacing w:after="40"/>
        <w:ind w:right="407" w:hanging="691"/>
      </w:pPr>
      <w:r>
        <w:t>врач-трансфузи</w:t>
      </w:r>
      <w:r>
        <w:t xml:space="preserve">олог; </w:t>
      </w:r>
    </w:p>
    <w:p w:rsidR="00C44B85" w:rsidRDefault="00D64694">
      <w:pPr>
        <w:numPr>
          <w:ilvl w:val="0"/>
          <w:numId w:val="35"/>
        </w:numPr>
        <w:spacing w:after="39"/>
        <w:ind w:right="407" w:hanging="691"/>
      </w:pPr>
      <w:r>
        <w:t xml:space="preserve">врач функциональной диагностики; </w:t>
      </w:r>
    </w:p>
    <w:p w:rsidR="00C44B85" w:rsidRDefault="00D64694">
      <w:pPr>
        <w:numPr>
          <w:ilvl w:val="0"/>
          <w:numId w:val="35"/>
        </w:numPr>
        <w:spacing w:after="40"/>
        <w:ind w:right="407" w:hanging="691"/>
      </w:pPr>
      <w:r>
        <w:t xml:space="preserve">врач-хирург; </w:t>
      </w:r>
    </w:p>
    <w:p w:rsidR="00C44B85" w:rsidRDefault="00D64694">
      <w:pPr>
        <w:numPr>
          <w:ilvl w:val="0"/>
          <w:numId w:val="35"/>
        </w:numPr>
        <w:spacing w:after="40"/>
        <w:ind w:right="407" w:hanging="691"/>
      </w:pPr>
      <w:r>
        <w:t xml:space="preserve">врач-эндоскопист; </w:t>
      </w:r>
    </w:p>
    <w:p w:rsidR="00C44B85" w:rsidRDefault="00D64694">
      <w:pPr>
        <w:numPr>
          <w:ilvl w:val="0"/>
          <w:numId w:val="35"/>
        </w:numPr>
        <w:ind w:right="407" w:hanging="691"/>
      </w:pPr>
      <w:r>
        <w:t xml:space="preserve">врач – психиатр-нарколог. </w:t>
      </w:r>
    </w:p>
    <w:p w:rsidR="00C44B85" w:rsidRDefault="00D64694">
      <w:pPr>
        <w:ind w:left="435" w:right="407"/>
      </w:pPr>
      <w:r>
        <w:t xml:space="preserve">Методология разработки клинических рекомендаций </w:t>
      </w:r>
    </w:p>
    <w:p w:rsidR="00C44B85" w:rsidRDefault="00D64694">
      <w:pPr>
        <w:ind w:left="-13" w:right="407" w:firstLine="425"/>
      </w:pPr>
      <w:r>
        <w:t xml:space="preserve">Члены рабочей группы независимо друг от друга выполняли систематический поиск и отбор публикаций. Поиск проводился в поисковой системе PubMed </w:t>
      </w:r>
      <w:r>
        <w:rPr>
          <w:u w:val="single" w:color="0000FF"/>
        </w:rPr>
        <w:t>(</w:t>
      </w:r>
      <w:r>
        <w:rPr>
          <w:color w:val="0000FF"/>
          <w:u w:val="single" w:color="0000FF"/>
        </w:rPr>
        <w:t>http://www.ncbi.nlm.nih.gov/pubmed/</w:t>
      </w:r>
      <w:r>
        <w:rPr>
          <w:u w:val="single" w:color="0000FF"/>
        </w:rPr>
        <w:t>)</w:t>
      </w:r>
      <w:r>
        <w:t xml:space="preserve">, Кокрановской библиотеке </w:t>
      </w:r>
      <w:r>
        <w:rPr>
          <w:u w:val="single" w:color="0000FF"/>
        </w:rPr>
        <w:t>(</w:t>
      </w:r>
      <w:r>
        <w:rPr>
          <w:color w:val="0000FF"/>
          <w:u w:val="single" w:color="0000FF"/>
        </w:rPr>
        <w:t>http://www.cochranelibrary.com/</w:t>
      </w:r>
      <w:r>
        <w:rPr>
          <w:u w:val="single" w:color="0000FF"/>
        </w:rPr>
        <w:t>)</w:t>
      </w:r>
      <w:r>
        <w:t>, научной электрон</w:t>
      </w:r>
      <w:r>
        <w:t xml:space="preserve">ной библиотеке eLIBRARY.ru </w:t>
      </w:r>
      <w:r>
        <w:rPr>
          <w:u w:val="single" w:color="0000FF"/>
        </w:rPr>
        <w:t>(</w:t>
      </w:r>
      <w:r>
        <w:rPr>
          <w:color w:val="0000FF"/>
          <w:u w:val="single" w:color="0000FF"/>
        </w:rPr>
        <w:t>http://elibrary.ru/defaultx.asp</w:t>
      </w:r>
      <w:r>
        <w:rPr>
          <w:u w:val="single" w:color="0000FF"/>
        </w:rPr>
        <w:t>)</w:t>
      </w:r>
      <w:r>
        <w:t xml:space="preserve">, а также по регистрам клинических испытаний: </w:t>
      </w:r>
      <w:r>
        <w:rPr>
          <w:color w:val="0000FF"/>
          <w:u w:val="single" w:color="0000FF"/>
        </w:rPr>
        <w:t>https://clinicaltrials.gov/</w:t>
      </w:r>
      <w:r>
        <w:t xml:space="preserve"> и </w:t>
      </w:r>
      <w:r>
        <w:rPr>
          <w:color w:val="0000FF"/>
          <w:u w:val="single" w:color="0000FF"/>
        </w:rPr>
        <w:t>https://www.clinicaltrialsregister.eu/ctr</w:t>
      </w:r>
      <w:r>
        <w:t>search/search. Было найдено 220 публикаций, и из них было отобрано 101 публикац</w:t>
      </w:r>
      <w:r>
        <w:t>ия. На основании отобранных публикаций были сформулированы тезис-рекомендации, которые были оценены с помощью шкал оценки уровне достоверности доказательств и методов диагностики, оценки уровней достоверности доказательств (УДД) для методов профилактики, л</w:t>
      </w:r>
      <w:r>
        <w:t>ечения и реабилитации (профилактических, лечебных, реабилитационных вмешательств), оценки уровней убедительности рекомендаций (УУР) для методов профилактики, диагностики, лечения и реабилитации (профилактических, диагностических, лечебных, реабилитационных</w:t>
      </w:r>
      <w:r>
        <w:t xml:space="preserve"> вмешательств) (Таблица 2, Таблица 3, Таблица 4). В дальнейшем каждая тезис-рекомендация была тщательно обсуждена на общем собрании рабочей группы, во всех случаях разногласия был достигнут консенсус. </w:t>
      </w:r>
    </w:p>
    <w:p w:rsidR="00C44B85" w:rsidRDefault="00D64694">
      <w:pPr>
        <w:spacing w:after="36" w:line="259" w:lineRule="auto"/>
        <w:ind w:left="0" w:firstLine="0"/>
        <w:jc w:val="left"/>
      </w:pPr>
      <w:r>
        <w:t xml:space="preserve"> </w:t>
      </w:r>
    </w:p>
    <w:p w:rsidR="00C44B85" w:rsidRDefault="00D64694">
      <w:pPr>
        <w:ind w:left="-3" w:right="407"/>
      </w:pPr>
      <w:r>
        <w:t>Таблица 1 – Шкала оценки уровней достоверности доказ</w:t>
      </w:r>
      <w:r>
        <w:t xml:space="preserve">ательств (УДД) для методов диагностики (диагностических вмешательств) </w:t>
      </w:r>
    </w:p>
    <w:p w:rsidR="00C44B85" w:rsidRDefault="00D64694">
      <w:pPr>
        <w:spacing w:after="0" w:line="259" w:lineRule="auto"/>
        <w:ind w:left="108" w:firstLine="0"/>
        <w:jc w:val="left"/>
      </w:pPr>
      <w:r>
        <w:t xml:space="preserve"> </w:t>
      </w:r>
    </w:p>
    <w:tbl>
      <w:tblPr>
        <w:tblStyle w:val="TableGrid"/>
        <w:tblW w:w="9386" w:type="dxa"/>
        <w:tblInd w:w="113" w:type="dxa"/>
        <w:tblCellMar>
          <w:top w:w="123" w:type="dxa"/>
          <w:left w:w="106" w:type="dxa"/>
          <w:bottom w:w="11" w:type="dxa"/>
          <w:right w:w="43" w:type="dxa"/>
        </w:tblCellMar>
        <w:tblLook w:val="04A0" w:firstRow="1" w:lastRow="0" w:firstColumn="1" w:lastColumn="0" w:noHBand="0" w:noVBand="1"/>
      </w:tblPr>
      <w:tblGrid>
        <w:gridCol w:w="756"/>
        <w:gridCol w:w="8630"/>
      </w:tblGrid>
      <w:tr w:rsidR="00C44B85">
        <w:trPr>
          <w:trHeight w:val="372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B85" w:rsidRDefault="00D64694">
            <w:pPr>
              <w:spacing w:after="0" w:line="259" w:lineRule="auto"/>
              <w:ind w:left="2" w:firstLine="0"/>
            </w:pPr>
            <w:r>
              <w:t xml:space="preserve">УДД </w:t>
            </w:r>
          </w:p>
        </w:tc>
        <w:tc>
          <w:tcPr>
            <w:tcW w:w="8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t xml:space="preserve">Расшифровка </w:t>
            </w:r>
          </w:p>
        </w:tc>
      </w:tr>
      <w:tr w:rsidR="00C44B85">
        <w:trPr>
          <w:trHeight w:val="1090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t xml:space="preserve">1 </w:t>
            </w:r>
          </w:p>
        </w:tc>
        <w:tc>
          <w:tcPr>
            <w:tcW w:w="8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B85" w:rsidRDefault="00D64694">
            <w:pPr>
              <w:spacing w:after="0" w:line="259" w:lineRule="auto"/>
              <w:ind w:left="0" w:right="68" w:firstLine="1"/>
            </w:pPr>
            <w:r>
              <w:t xml:space="preserve">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мета-анализа </w:t>
            </w:r>
          </w:p>
        </w:tc>
      </w:tr>
      <w:tr w:rsidR="00C44B85">
        <w:trPr>
          <w:trHeight w:val="1450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t xml:space="preserve">2 </w:t>
            </w:r>
          </w:p>
        </w:tc>
        <w:tc>
          <w:tcPr>
            <w:tcW w:w="8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B85" w:rsidRDefault="00D64694">
            <w:pPr>
              <w:spacing w:after="0" w:line="259" w:lineRule="auto"/>
              <w:ind w:left="0" w:right="67" w:firstLine="1"/>
            </w:pPr>
            <w:r>
              <w:t xml:space="preserve">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дизайна, за исключением рандомизированных клинических исследований, с применением мета-анализа </w:t>
            </w:r>
          </w:p>
        </w:tc>
      </w:tr>
      <w:tr w:rsidR="00C44B85">
        <w:trPr>
          <w:trHeight w:val="1450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t xml:space="preserve">3 </w:t>
            </w:r>
          </w:p>
        </w:tc>
        <w:tc>
          <w:tcPr>
            <w:tcW w:w="8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B85" w:rsidRDefault="00D64694">
            <w:pPr>
              <w:spacing w:after="0" w:line="259" w:lineRule="auto"/>
              <w:ind w:left="0" w:right="68" w:firstLine="1"/>
            </w:pPr>
            <w:r>
              <w:t xml:space="preserve">Исследования без последовательного контроля референсным методом или исследования с референсным методом, не являющимся независимым от исследуемого метода или нерандомизированные сравнительные исследования, в том числе когортные исследования </w:t>
            </w:r>
          </w:p>
        </w:tc>
      </w:tr>
      <w:tr w:rsidR="00C44B85">
        <w:trPr>
          <w:trHeight w:val="370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t xml:space="preserve">4 </w:t>
            </w:r>
          </w:p>
        </w:tc>
        <w:tc>
          <w:tcPr>
            <w:tcW w:w="8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B85" w:rsidRDefault="00D64694">
            <w:pPr>
              <w:spacing w:after="0" w:line="259" w:lineRule="auto"/>
              <w:ind w:left="1" w:firstLine="0"/>
              <w:jc w:val="left"/>
            </w:pPr>
            <w:r>
              <w:t>Несравните</w:t>
            </w:r>
            <w:r>
              <w:t xml:space="preserve">льные исследования, описание клинического случая </w:t>
            </w:r>
          </w:p>
        </w:tc>
      </w:tr>
      <w:tr w:rsidR="00C44B85">
        <w:trPr>
          <w:trHeight w:val="372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t xml:space="preserve">5 </w:t>
            </w:r>
          </w:p>
        </w:tc>
        <w:tc>
          <w:tcPr>
            <w:tcW w:w="8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B85" w:rsidRDefault="00D64694">
            <w:pPr>
              <w:spacing w:after="0" w:line="259" w:lineRule="auto"/>
              <w:ind w:left="1" w:firstLine="0"/>
              <w:jc w:val="left"/>
            </w:pPr>
            <w:r>
              <w:t xml:space="preserve">Имеется лишь обоснование механизма действия или мнение экспертов </w:t>
            </w:r>
          </w:p>
        </w:tc>
      </w:tr>
    </w:tbl>
    <w:p w:rsidR="00C44B85" w:rsidRDefault="00D64694">
      <w:pPr>
        <w:spacing w:after="286" w:line="259" w:lineRule="auto"/>
        <w:ind w:left="108" w:right="554" w:firstLine="0"/>
        <w:jc w:val="left"/>
      </w:pPr>
      <w:r>
        <w:rPr>
          <w:sz w:val="2"/>
        </w:rPr>
        <w:t xml:space="preserve"> </w:t>
      </w:r>
    </w:p>
    <w:p w:rsidR="00C44B85" w:rsidRDefault="00D64694">
      <w:pPr>
        <w:spacing w:after="36" w:line="259" w:lineRule="auto"/>
        <w:ind w:left="0" w:firstLine="0"/>
        <w:jc w:val="left"/>
      </w:pPr>
      <w:r>
        <w:t xml:space="preserve"> </w:t>
      </w:r>
    </w:p>
    <w:p w:rsidR="00C44B85" w:rsidRDefault="00D64694">
      <w:pPr>
        <w:ind w:left="-3" w:right="407"/>
      </w:pPr>
      <w:r>
        <w:t xml:space="preserve">Таблица 2 – Шкала оценки уровней достоверности доказательств (УДД) для методов профилактики, лечения и реабилитации (профилактических, лечебных, реабилитационных вмешательств)  </w:t>
      </w:r>
    </w:p>
    <w:p w:rsidR="00C44B85" w:rsidRDefault="00D64694">
      <w:pPr>
        <w:spacing w:after="0" w:line="259" w:lineRule="auto"/>
        <w:ind w:left="108" w:firstLine="0"/>
        <w:jc w:val="left"/>
      </w:pPr>
      <w:r>
        <w:t xml:space="preserve"> </w:t>
      </w:r>
    </w:p>
    <w:tbl>
      <w:tblPr>
        <w:tblStyle w:val="TableGrid"/>
        <w:tblW w:w="9386" w:type="dxa"/>
        <w:tblInd w:w="113" w:type="dxa"/>
        <w:tblCellMar>
          <w:top w:w="123" w:type="dxa"/>
          <w:left w:w="107" w:type="dxa"/>
          <w:bottom w:w="11" w:type="dxa"/>
          <w:right w:w="43" w:type="dxa"/>
        </w:tblCellMar>
        <w:tblLook w:val="04A0" w:firstRow="1" w:lastRow="0" w:firstColumn="1" w:lastColumn="0" w:noHBand="0" w:noVBand="1"/>
      </w:tblPr>
      <w:tblGrid>
        <w:gridCol w:w="859"/>
        <w:gridCol w:w="8527"/>
      </w:tblGrid>
      <w:tr w:rsidR="00C44B85">
        <w:trPr>
          <w:trHeight w:val="370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B85" w:rsidRDefault="00D64694">
            <w:pPr>
              <w:spacing w:after="0" w:line="259" w:lineRule="auto"/>
              <w:ind w:left="1" w:firstLine="0"/>
            </w:pPr>
            <w:r>
              <w:t xml:space="preserve">УДД </w:t>
            </w:r>
          </w:p>
        </w:tc>
        <w:tc>
          <w:tcPr>
            <w:tcW w:w="8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t xml:space="preserve">Расшифровка </w:t>
            </w:r>
          </w:p>
        </w:tc>
      </w:tr>
      <w:tr w:rsidR="00C44B85">
        <w:trPr>
          <w:trHeight w:val="730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1" w:firstLine="0"/>
              <w:jc w:val="left"/>
            </w:pPr>
            <w:r>
              <w:t xml:space="preserve">1 </w:t>
            </w:r>
          </w:p>
        </w:tc>
        <w:tc>
          <w:tcPr>
            <w:tcW w:w="8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B85" w:rsidRDefault="00D64694">
            <w:pPr>
              <w:spacing w:after="36" w:line="259" w:lineRule="auto"/>
              <w:ind w:left="0" w:firstLine="0"/>
            </w:pPr>
            <w:r>
              <w:t xml:space="preserve">Систематический обзор рандомизированных клинических исследований </w:t>
            </w:r>
          </w:p>
          <w:p w:rsidR="00C44B85" w:rsidRDefault="00D64694">
            <w:pPr>
              <w:spacing w:after="0" w:line="259" w:lineRule="auto"/>
              <w:ind w:left="1" w:firstLine="0"/>
              <w:jc w:val="left"/>
            </w:pPr>
            <w:r>
              <w:t xml:space="preserve">(РКИ) с применением мета-анализа </w:t>
            </w:r>
          </w:p>
        </w:tc>
      </w:tr>
      <w:tr w:rsidR="00C44B85">
        <w:trPr>
          <w:trHeight w:val="730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1" w:firstLine="0"/>
              <w:jc w:val="left"/>
            </w:pPr>
            <w:r>
              <w:t xml:space="preserve">2 </w:t>
            </w:r>
          </w:p>
        </w:tc>
        <w:tc>
          <w:tcPr>
            <w:tcW w:w="8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B85" w:rsidRDefault="00D64694">
            <w:pPr>
              <w:spacing w:after="0" w:line="259" w:lineRule="auto"/>
              <w:ind w:left="1" w:hanging="1"/>
              <w:jc w:val="left"/>
            </w:pPr>
            <w:r>
              <w:t xml:space="preserve">Отдельные РКИ и систематические обзоры исследований любого дизайна, за исключением РКИ, с применением мета-анализа </w:t>
            </w:r>
          </w:p>
        </w:tc>
      </w:tr>
      <w:tr w:rsidR="00C44B85">
        <w:trPr>
          <w:trHeight w:val="730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1" w:firstLine="0"/>
              <w:jc w:val="left"/>
            </w:pPr>
            <w:r>
              <w:t xml:space="preserve">3 </w:t>
            </w:r>
          </w:p>
        </w:tc>
        <w:tc>
          <w:tcPr>
            <w:tcW w:w="8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B85" w:rsidRDefault="00D64694">
            <w:pPr>
              <w:spacing w:after="0" w:line="259" w:lineRule="auto"/>
              <w:ind w:left="1" w:hanging="1"/>
            </w:pPr>
            <w:r>
              <w:t>Нерандомизированные сравнительны</w:t>
            </w:r>
            <w:r>
              <w:t xml:space="preserve">е исследования, в том числе когортные исследования </w:t>
            </w:r>
          </w:p>
        </w:tc>
      </w:tr>
      <w:tr w:rsidR="00C44B85">
        <w:trPr>
          <w:trHeight w:val="730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1" w:firstLine="0"/>
              <w:jc w:val="left"/>
            </w:pPr>
            <w:r>
              <w:t xml:space="preserve">4 </w:t>
            </w:r>
          </w:p>
        </w:tc>
        <w:tc>
          <w:tcPr>
            <w:tcW w:w="8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B85" w:rsidRDefault="00D64694">
            <w:pPr>
              <w:spacing w:after="0" w:line="259" w:lineRule="auto"/>
              <w:ind w:left="1" w:hanging="1"/>
            </w:pPr>
            <w:r>
              <w:t xml:space="preserve">Несравнительные исследования, описание клинического случая или серии случаев, исследования «случай-контроль» </w:t>
            </w:r>
          </w:p>
        </w:tc>
      </w:tr>
      <w:tr w:rsidR="00C44B85">
        <w:trPr>
          <w:trHeight w:val="732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1" w:firstLine="0"/>
              <w:jc w:val="left"/>
            </w:pPr>
            <w:r>
              <w:t xml:space="preserve">5 </w:t>
            </w:r>
          </w:p>
        </w:tc>
        <w:tc>
          <w:tcPr>
            <w:tcW w:w="8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B85" w:rsidRDefault="00D64694">
            <w:pPr>
              <w:spacing w:after="0" w:line="259" w:lineRule="auto"/>
              <w:ind w:left="1" w:hanging="1"/>
            </w:pPr>
            <w:r>
              <w:t xml:space="preserve">Имеется лишь обоснование механизма действия вмешательства (доклинические исследования) или мнение экспертов </w:t>
            </w:r>
          </w:p>
        </w:tc>
      </w:tr>
    </w:tbl>
    <w:p w:rsidR="00C44B85" w:rsidRDefault="00D64694">
      <w:pPr>
        <w:spacing w:after="286" w:line="259" w:lineRule="auto"/>
        <w:ind w:left="108" w:right="554" w:firstLine="0"/>
        <w:jc w:val="left"/>
      </w:pPr>
      <w:r>
        <w:rPr>
          <w:sz w:val="2"/>
        </w:rPr>
        <w:t xml:space="preserve"> </w:t>
      </w:r>
    </w:p>
    <w:p w:rsidR="00C44B85" w:rsidRDefault="00D64694">
      <w:pPr>
        <w:spacing w:after="0" w:line="259" w:lineRule="auto"/>
        <w:ind w:left="0" w:firstLine="0"/>
        <w:jc w:val="left"/>
      </w:pPr>
      <w:r>
        <w:t xml:space="preserve"> </w:t>
      </w:r>
    </w:p>
    <w:p w:rsidR="00C44B85" w:rsidRDefault="00D64694">
      <w:pPr>
        <w:ind w:left="-3" w:right="407"/>
      </w:pPr>
      <w:r>
        <w:t xml:space="preserve">Таблица 3 – Шкала оценки уровней убедительности рекомендаций (УУР) для методов профилактики, диагностики, лечения и реабилитации (профилактических, диагностических, лечебных, реабилитационных вмешательств) </w:t>
      </w:r>
    </w:p>
    <w:p w:rsidR="00C44B85" w:rsidRDefault="00D64694">
      <w:pPr>
        <w:spacing w:after="67" w:line="259" w:lineRule="auto"/>
        <w:ind w:left="0" w:firstLine="0"/>
        <w:jc w:val="left"/>
      </w:pPr>
      <w:r>
        <w:t xml:space="preserve"> </w:t>
      </w:r>
    </w:p>
    <w:p w:rsidR="00C44B85" w:rsidRDefault="00D64694">
      <w:pPr>
        <w:spacing w:after="0" w:line="259" w:lineRule="auto"/>
        <w:ind w:left="108" w:firstLine="0"/>
        <w:jc w:val="left"/>
      </w:pPr>
      <w:r>
        <w:t xml:space="preserve"> </w:t>
      </w:r>
      <w:r>
        <w:tab/>
        <w:t xml:space="preserve"> </w:t>
      </w:r>
    </w:p>
    <w:tbl>
      <w:tblPr>
        <w:tblStyle w:val="TableGrid"/>
        <w:tblW w:w="8460" w:type="dxa"/>
        <w:tblInd w:w="1051" w:type="dxa"/>
        <w:tblCellMar>
          <w:top w:w="123" w:type="dxa"/>
          <w:left w:w="106" w:type="dxa"/>
          <w:bottom w:w="11" w:type="dxa"/>
          <w:right w:w="43" w:type="dxa"/>
        </w:tblCellMar>
        <w:tblLook w:val="04A0" w:firstRow="1" w:lastRow="0" w:firstColumn="1" w:lastColumn="0" w:noHBand="0" w:noVBand="1"/>
      </w:tblPr>
      <w:tblGrid>
        <w:gridCol w:w="730"/>
        <w:gridCol w:w="7730"/>
      </w:tblGrid>
      <w:tr w:rsidR="00C44B85">
        <w:trPr>
          <w:trHeight w:val="372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B85" w:rsidRDefault="00D64694">
            <w:pPr>
              <w:spacing w:after="0" w:line="259" w:lineRule="auto"/>
              <w:ind w:left="2" w:firstLine="0"/>
            </w:pPr>
            <w:r>
              <w:t xml:space="preserve">УУР </w:t>
            </w:r>
          </w:p>
        </w:tc>
        <w:tc>
          <w:tcPr>
            <w:tcW w:w="7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t xml:space="preserve">Расшифровка </w:t>
            </w:r>
          </w:p>
        </w:tc>
      </w:tr>
      <w:tr w:rsidR="00C44B85">
        <w:trPr>
          <w:trHeight w:val="730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t xml:space="preserve">А </w:t>
            </w:r>
          </w:p>
        </w:tc>
        <w:tc>
          <w:tcPr>
            <w:tcW w:w="7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B85" w:rsidRDefault="00D64694">
            <w:pPr>
              <w:spacing w:after="0" w:line="259" w:lineRule="auto"/>
              <w:ind w:left="0" w:firstLine="0"/>
            </w:pPr>
            <w:r>
              <w:t xml:space="preserve">Сильная рекомендация (все рассматриваемые критерии эффективности (исходы) </w:t>
            </w:r>
          </w:p>
        </w:tc>
      </w:tr>
      <w:tr w:rsidR="00C44B85">
        <w:trPr>
          <w:trHeight w:val="1810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t xml:space="preserve">В </w:t>
            </w:r>
          </w:p>
        </w:tc>
        <w:tc>
          <w:tcPr>
            <w:tcW w:w="7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B85" w:rsidRDefault="00D64694">
            <w:pPr>
              <w:spacing w:after="0" w:line="259" w:lineRule="auto"/>
              <w:ind w:left="0" w:right="66" w:firstLine="0"/>
            </w:pPr>
            <w:r>
              <w:t xml:space="preserve">Условная рекомендация (не все рассматриваемые критерии эффективности (исходы) являются важными, не все исследования имеют высокое или удовлетворительное методологическое качество и/или их выводы по интересующим исходам не являются согласованными) </w:t>
            </w:r>
          </w:p>
        </w:tc>
      </w:tr>
      <w:tr w:rsidR="00C44B85">
        <w:trPr>
          <w:trHeight w:val="1810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t xml:space="preserve">С </w:t>
            </w:r>
          </w:p>
        </w:tc>
        <w:tc>
          <w:tcPr>
            <w:tcW w:w="7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B85" w:rsidRDefault="00D64694">
            <w:pPr>
              <w:spacing w:after="0" w:line="259" w:lineRule="auto"/>
              <w:ind w:left="0" w:right="66" w:firstLine="0"/>
            </w:pPr>
            <w:r>
              <w:t>Слаб</w:t>
            </w:r>
            <w:r>
              <w:t xml:space="preserve">ая рекомендация (отсутствие доказательств надлежащего качества (все рассматриваемые критерии эффективности (исходы) являются неважными, все исследования имеют низкое методологическое качество и их выводы по интересующим исходам не являются согласованными) </w:t>
            </w:r>
          </w:p>
        </w:tc>
      </w:tr>
    </w:tbl>
    <w:p w:rsidR="00C44B85" w:rsidRDefault="00D64694">
      <w:pPr>
        <w:spacing w:after="293" w:line="259" w:lineRule="auto"/>
        <w:ind w:left="1046" w:right="542" w:firstLine="0"/>
        <w:jc w:val="left"/>
      </w:pPr>
      <w:r>
        <w:rPr>
          <w:sz w:val="2"/>
        </w:rPr>
        <w:t xml:space="preserve"> </w:t>
      </w:r>
    </w:p>
    <w:p w:rsidR="00C44B85" w:rsidRDefault="00D64694">
      <w:pPr>
        <w:spacing w:after="28" w:line="259" w:lineRule="auto"/>
        <w:ind w:left="0" w:firstLine="0"/>
        <w:jc w:val="left"/>
      </w:pPr>
      <w:r>
        <w:t xml:space="preserve"> </w:t>
      </w:r>
    </w:p>
    <w:p w:rsidR="00C44B85" w:rsidRDefault="00D64694">
      <w:pPr>
        <w:ind w:left="-3" w:right="407"/>
      </w:pPr>
      <w:r>
        <w:t xml:space="preserve">Порядок обновления клинических рекомендаций. </w:t>
      </w:r>
    </w:p>
    <w:p w:rsidR="00C44B85" w:rsidRDefault="00D64694">
      <w:pPr>
        <w:ind w:left="-3" w:right="407"/>
      </w:pPr>
      <w:r>
        <w:t>Механизм обновления клинических рекомендаций предусматривает их систематическую актуализацию - не реже чем один раз в три года, а также при появлении новых данных с позиции доказательной медицины по вопро</w:t>
      </w:r>
      <w:r>
        <w:t xml:space="preserve">сам диагностики, лечения, профилактики и реабилитации конкретных заболеваний, наличии обоснованных дополнений/замечаний к ранее утверждённым клиническим рекомендациям, но не чаще 1 раза в 6 месяцев. </w:t>
      </w:r>
    </w:p>
    <w:p w:rsidR="00C44B85" w:rsidRDefault="00D64694">
      <w:pPr>
        <w:spacing w:after="61" w:line="259" w:lineRule="auto"/>
        <w:ind w:left="0" w:firstLine="0"/>
        <w:jc w:val="left"/>
      </w:pPr>
      <w:r>
        <w:t xml:space="preserve"> </w:t>
      </w:r>
    </w:p>
    <w:p w:rsidR="00C44B85" w:rsidRDefault="00D64694">
      <w:pPr>
        <w:spacing w:after="0" w:line="259" w:lineRule="auto"/>
        <w:ind w:left="4817" w:firstLine="0"/>
        <w:jc w:val="left"/>
      </w:pPr>
      <w:r>
        <w:rPr>
          <w:sz w:val="32"/>
        </w:rPr>
        <w:t xml:space="preserve"> </w:t>
      </w:r>
      <w:r>
        <w:rPr>
          <w:sz w:val="32"/>
        </w:rPr>
        <w:tab/>
        <w:t xml:space="preserve"> </w:t>
      </w:r>
    </w:p>
    <w:p w:rsidR="00C44B85" w:rsidRDefault="00D64694">
      <w:pPr>
        <w:spacing w:after="233" w:line="249" w:lineRule="auto"/>
        <w:ind w:left="1536" w:right="46" w:hanging="574"/>
        <w:jc w:val="left"/>
      </w:pPr>
      <w:r>
        <w:rPr>
          <w:sz w:val="32"/>
        </w:rPr>
        <w:t xml:space="preserve">Приложение А3. Справочные материалы, включая соответствие показаний к применению и противопоказаний, способов применения и доз лекарственных препаратов инструкции по </w:t>
      </w:r>
    </w:p>
    <w:p w:rsidR="00C44B85" w:rsidRDefault="00D64694">
      <w:pPr>
        <w:pStyle w:val="Heading2"/>
        <w:spacing w:after="233"/>
        <w:ind w:left="1536" w:right="46" w:hanging="574"/>
      </w:pPr>
      <w:r>
        <w:t xml:space="preserve">применению лекарственного препарата </w:t>
      </w:r>
    </w:p>
    <w:p w:rsidR="00C44B85" w:rsidRDefault="00D64694">
      <w:pPr>
        <w:numPr>
          <w:ilvl w:val="0"/>
          <w:numId w:val="36"/>
        </w:numPr>
        <w:ind w:right="407" w:hanging="706"/>
      </w:pPr>
      <w:r>
        <w:t>Федеральный закон Российской Федерации от 21.11.2011</w:t>
      </w:r>
      <w:r>
        <w:t xml:space="preserve"> г. №323-ФЗ Об основах охраны здоровья граждан в Российской Федерации. </w:t>
      </w:r>
    </w:p>
    <w:p w:rsidR="00C44B85" w:rsidRDefault="00D64694">
      <w:pPr>
        <w:numPr>
          <w:ilvl w:val="0"/>
          <w:numId w:val="36"/>
        </w:numPr>
        <w:ind w:right="407" w:hanging="706"/>
      </w:pPr>
      <w:r>
        <w:t xml:space="preserve">Приказ Минздрава России от 10.05.2017 г. №203н «Об утверждении критериев оценки качества медицинской помощи». </w:t>
      </w:r>
    </w:p>
    <w:p w:rsidR="00C44B85" w:rsidRDefault="00D64694">
      <w:pPr>
        <w:numPr>
          <w:ilvl w:val="0"/>
          <w:numId w:val="36"/>
        </w:numPr>
        <w:ind w:right="407" w:hanging="706"/>
      </w:pPr>
      <w:r>
        <w:t>Приказ Минздравсоцразвития России от 27.01.2006 г. №40 «Об организации пр</w:t>
      </w:r>
      <w:r>
        <w:t xml:space="preserve">оведения химико-токсикологических исследований при аналитической диагностике наличия в организме человека алкоголя, наркотических средств, психотропных и других токсических веществ». </w:t>
      </w:r>
    </w:p>
    <w:p w:rsidR="00C44B85" w:rsidRDefault="00D64694">
      <w:pPr>
        <w:numPr>
          <w:ilvl w:val="0"/>
          <w:numId w:val="36"/>
        </w:numPr>
        <w:ind w:right="407" w:hanging="706"/>
      </w:pPr>
      <w:r>
        <w:t>Приказ Минздрава России от 15.11.2012 г. №925н «Об утверждении Порядка о</w:t>
      </w:r>
      <w:r>
        <w:t xml:space="preserve">казания медицинской помощи больным с острыми химическими отравлениями». </w:t>
      </w:r>
    </w:p>
    <w:p w:rsidR="00C44B85" w:rsidRDefault="00D64694">
      <w:pPr>
        <w:numPr>
          <w:ilvl w:val="0"/>
          <w:numId w:val="36"/>
        </w:numPr>
        <w:ind w:right="407" w:hanging="706"/>
      </w:pPr>
      <w:r>
        <w:t xml:space="preserve">Приказ Минздрава России Ф от 13.10.2017 г. №804н «Об утверждении номенклатуры медицинских услуг». </w:t>
      </w:r>
    </w:p>
    <w:p w:rsidR="00C44B85" w:rsidRDefault="00D64694">
      <w:pPr>
        <w:numPr>
          <w:ilvl w:val="0"/>
          <w:numId w:val="36"/>
        </w:numPr>
        <w:ind w:right="407" w:hanging="706"/>
      </w:pPr>
      <w:r>
        <w:t>Федеральный закон от 25.12.2018 г. №489 489-ФЗ «О внесении изменений в статью 40 Фед</w:t>
      </w:r>
      <w:r>
        <w:t xml:space="preserve">ерального закона «Об обязательном медицинском страховании в Российской Федерации» и Федеральный закон «Об основах охраны здоровья граждан в Российской Федерации» по вопросам клинических рекомендаций». </w:t>
      </w:r>
    </w:p>
    <w:p w:rsidR="00C44B85" w:rsidRDefault="00D64694">
      <w:pPr>
        <w:numPr>
          <w:ilvl w:val="0"/>
          <w:numId w:val="36"/>
        </w:numPr>
        <w:ind w:right="407" w:hanging="706"/>
      </w:pPr>
      <w:r>
        <w:t>Приказ Минздрава России от 28.02.2019 г. №103н «Об утв</w:t>
      </w:r>
      <w:r>
        <w:t xml:space="preserve">ерждении порядка и сроков разработки клинических рекомендаций, их пересмотра, типовой формы клинических рекомендаций и требований к их структуре, составу и научной обоснованности, включаемой в клинические рекомендации информации». </w:t>
      </w:r>
    </w:p>
    <w:p w:rsidR="00C44B85" w:rsidRDefault="00D64694">
      <w:pPr>
        <w:numPr>
          <w:ilvl w:val="0"/>
          <w:numId w:val="36"/>
        </w:numPr>
        <w:ind w:right="407" w:hanging="706"/>
      </w:pPr>
      <w:r>
        <w:t xml:space="preserve">Приказ Минздрава России </w:t>
      </w:r>
      <w:r>
        <w:t xml:space="preserve">от 15.11.2012 г. №919н «Об утверждении Порядка оказания медицинской помощи взрослому населению по профилю «анестезиология и реаниматология». </w:t>
      </w:r>
    </w:p>
    <w:p w:rsidR="00C44B85" w:rsidRDefault="00D64694">
      <w:pPr>
        <w:numPr>
          <w:ilvl w:val="0"/>
          <w:numId w:val="36"/>
        </w:numPr>
        <w:ind w:right="407" w:hanging="706"/>
      </w:pPr>
      <w:r>
        <w:t>Распоряжение Правительства Российской Федерации от 12.10.2019 г. № 2406-р «Об утверждении перечня жизненно необход</w:t>
      </w:r>
      <w:r>
        <w:t xml:space="preserve">имых и важнейших лекарственных препаратов, а также перечней лекарственных препаратов для медицинского применения и минимального ассортимента лекарственных препаратов, необходимых для оказания медицинской помощи»  </w:t>
      </w:r>
    </w:p>
    <w:p w:rsidR="00C44B85" w:rsidRDefault="00D64694">
      <w:pPr>
        <w:numPr>
          <w:ilvl w:val="0"/>
          <w:numId w:val="36"/>
        </w:numPr>
        <w:ind w:right="407" w:hanging="706"/>
      </w:pPr>
      <w:r>
        <w:t>Приказ Минздрава России от 25.09.2023 г. №</w:t>
      </w:r>
      <w:r>
        <w:t xml:space="preserve">491н «Об утверждении порядка проведения судебно-медицинской экспертизы». </w:t>
      </w:r>
    </w:p>
    <w:p w:rsidR="00C44B85" w:rsidRDefault="00D64694">
      <w:pPr>
        <w:numPr>
          <w:ilvl w:val="0"/>
          <w:numId w:val="36"/>
        </w:numPr>
        <w:ind w:right="407" w:hanging="706"/>
      </w:pPr>
      <w:r>
        <w:t>Приказ Минздрава России от 20.10.2020 г. №1129н «Об утверждении Правил проведения обязательного медицинского освидетельствования на выявление вируса иммунодефицита человека (ВИЧ-инфе</w:t>
      </w:r>
      <w:r>
        <w:t xml:space="preserve">кции)» </w:t>
      </w:r>
    </w:p>
    <w:p w:rsidR="00C44B85" w:rsidRDefault="00D64694">
      <w:pPr>
        <w:numPr>
          <w:ilvl w:val="0"/>
          <w:numId w:val="36"/>
        </w:numPr>
        <w:ind w:right="407" w:hanging="706"/>
      </w:pPr>
      <w:r>
        <w:t xml:space="preserve">Приказ Минздрава России от 25.07.2023 г. №381н «Об утверждении стандарта медицинской помощи взрослым при хроническом вирусном гепатите C (диагностика, лечение и диспансерное наблюдение)» </w:t>
      </w:r>
    </w:p>
    <w:p w:rsidR="00C44B85" w:rsidRDefault="00D64694">
      <w:pPr>
        <w:numPr>
          <w:ilvl w:val="0"/>
          <w:numId w:val="36"/>
        </w:numPr>
        <w:ind w:right="407" w:hanging="706"/>
      </w:pPr>
      <w:r>
        <w:t>Постановление Главного государственного санитарного врача РФ</w:t>
      </w:r>
      <w:r>
        <w:t xml:space="preserve"> от 28.01.2021 г. №4 (ред. от 25.05.2022) Об утверждении санитарных правил и норм СанПиН 3.3686-21 Санитарно-эпидемиологические требования по профилактике инфекционных болезней (вместе с СанПиН 3.3686-21. Санитарные правила и нормы...) (Зарегистрировано в </w:t>
      </w:r>
      <w:r>
        <w:t xml:space="preserve">Минюсте России 15.02.2021 г. </w:t>
      </w:r>
    </w:p>
    <w:p w:rsidR="00C44B85" w:rsidRDefault="00D64694">
      <w:pPr>
        <w:ind w:left="1143" w:right="407"/>
      </w:pPr>
      <w:r>
        <w:t xml:space="preserve">№62500). </w:t>
      </w:r>
    </w:p>
    <w:p w:rsidR="00C44B85" w:rsidRDefault="00D64694">
      <w:pPr>
        <w:numPr>
          <w:ilvl w:val="0"/>
          <w:numId w:val="36"/>
        </w:numPr>
        <w:ind w:right="407" w:hanging="706"/>
      </w:pPr>
      <w:r>
        <w:t xml:space="preserve">Приказ Минздравсоцразвития России от 18.01.2012 г. №17н  «Об утверждении Порядка оказания медицинской помощи взрослому населению по профилю «нефрология»». </w:t>
      </w:r>
    </w:p>
    <w:p w:rsidR="00C44B85" w:rsidRDefault="00D64694">
      <w:pPr>
        <w:numPr>
          <w:ilvl w:val="0"/>
          <w:numId w:val="36"/>
        </w:numPr>
        <w:ind w:right="407" w:hanging="706"/>
      </w:pPr>
      <w:r>
        <w:t xml:space="preserve">Приказ Минздрава России от 15.11.2012 г. №922н «Об утверждении порядка оказания медицинской помощи взрослому населению по профилю «Хирургия»». </w:t>
      </w:r>
    </w:p>
    <w:p w:rsidR="00C44B85" w:rsidRDefault="00D64694">
      <w:pPr>
        <w:numPr>
          <w:ilvl w:val="0"/>
          <w:numId w:val="36"/>
        </w:numPr>
        <w:ind w:right="407" w:hanging="706"/>
      </w:pPr>
      <w:r>
        <w:t>Приказ Минздравсоцразвития России от 31.01.2012 г. №69н (ред. от 21.02.2020 г.) «Об утверждении порядка оказания</w:t>
      </w:r>
      <w:r>
        <w:t xml:space="preserve"> медицинской помощи взрослым больным при инфекционных заболеваниях» </w:t>
      </w:r>
    </w:p>
    <w:p w:rsidR="00C44B85" w:rsidRDefault="00D64694">
      <w:pPr>
        <w:numPr>
          <w:ilvl w:val="0"/>
          <w:numId w:val="36"/>
        </w:numPr>
        <w:ind w:right="407" w:hanging="706"/>
      </w:pPr>
      <w:r>
        <w:t xml:space="preserve">Приказ Минздравсоцразвития России от 05.05.2012 г. №521н (ред. от 21.02.2020) «Об утверждении Порядка оказания медицинской помощи детям с инфекционными заболеваниями». </w:t>
      </w:r>
    </w:p>
    <w:p w:rsidR="00C44B85" w:rsidRDefault="00D64694">
      <w:pPr>
        <w:numPr>
          <w:ilvl w:val="0"/>
          <w:numId w:val="36"/>
        </w:numPr>
        <w:ind w:right="407" w:hanging="706"/>
      </w:pPr>
      <w:r>
        <w:t>Приказ Минздрава Р</w:t>
      </w:r>
      <w:r>
        <w:t xml:space="preserve">оссии от 15.11.2012 г. №923н «Об утверждении порядка оказания медицинской помощи взрослому населению по профилю «Терапия»». </w:t>
      </w:r>
    </w:p>
    <w:p w:rsidR="00C44B85" w:rsidRDefault="00D64694">
      <w:pPr>
        <w:numPr>
          <w:ilvl w:val="0"/>
          <w:numId w:val="36"/>
        </w:numPr>
        <w:ind w:right="407" w:hanging="706"/>
      </w:pPr>
      <w:r>
        <w:t xml:space="preserve">Приказ Минздрава России от 25.09.2023 г. №491н «Об утверждении порядка проведения судебно-медицинской экспертизы». </w:t>
      </w:r>
    </w:p>
    <w:p w:rsidR="00C44B85" w:rsidRDefault="00D64694">
      <w:pPr>
        <w:numPr>
          <w:ilvl w:val="0"/>
          <w:numId w:val="36"/>
        </w:numPr>
        <w:ind w:right="407" w:hanging="706"/>
      </w:pPr>
      <w:r>
        <w:t>Приказ Минздрав</w:t>
      </w:r>
      <w:r>
        <w:t xml:space="preserve">а России от 13.10.2017 г. №804н «Об утверждении номенклатуры медицинских услуг». </w:t>
      </w:r>
    </w:p>
    <w:p w:rsidR="00C44B85" w:rsidRDefault="00D64694">
      <w:pPr>
        <w:numPr>
          <w:ilvl w:val="0"/>
          <w:numId w:val="36"/>
        </w:numPr>
        <w:ind w:right="407" w:hanging="706"/>
      </w:pPr>
      <w:r>
        <w:t xml:space="preserve">Приказ Минздрава России от 28 октября 2020 г. N1170н Об утверждении порядка оказания медицинской помощи населению по профилю «трансфузиология». </w:t>
      </w:r>
    </w:p>
    <w:p w:rsidR="00C44B85" w:rsidRDefault="00D64694">
      <w:pPr>
        <w:numPr>
          <w:ilvl w:val="0"/>
          <w:numId w:val="36"/>
        </w:numPr>
        <w:ind w:right="407" w:hanging="706"/>
      </w:pPr>
      <w:r>
        <w:t>Инструкция ЛП-№(005229)-(РГ-R</w:t>
      </w:r>
      <w:r>
        <w:t xml:space="preserve">U) от 18.04.2024 г. по медицинскому применению лекарственного препарата Метоклопрамид (5 мг/мл) раствор для внутривенного и внутримышечного введения. </w:t>
      </w:r>
    </w:p>
    <w:p w:rsidR="00C44B85" w:rsidRDefault="00D64694">
      <w:pPr>
        <w:numPr>
          <w:ilvl w:val="0"/>
          <w:numId w:val="36"/>
        </w:numPr>
        <w:ind w:right="407" w:hanging="706"/>
      </w:pPr>
      <w:r>
        <w:t xml:space="preserve">Инструкция ЛП-№(004978)-(РГ-RU) по медицинскому применению лекарственного препарата Атропин. </w:t>
      </w:r>
    </w:p>
    <w:p w:rsidR="00C44B85" w:rsidRDefault="00D64694">
      <w:pPr>
        <w:numPr>
          <w:ilvl w:val="0"/>
          <w:numId w:val="36"/>
        </w:numPr>
        <w:ind w:right="407" w:hanging="706"/>
      </w:pPr>
      <w:r>
        <w:t xml:space="preserve">Инструкция </w:t>
      </w:r>
      <w:r>
        <w:t xml:space="preserve">ЛП-006703 по медицинскому применению лекарственного препарата Диазепам. </w:t>
      </w:r>
    </w:p>
    <w:p w:rsidR="00C44B85" w:rsidRDefault="00D64694">
      <w:pPr>
        <w:numPr>
          <w:ilvl w:val="0"/>
          <w:numId w:val="36"/>
        </w:numPr>
        <w:ind w:right="407" w:hanging="706"/>
      </w:pPr>
      <w:r>
        <w:t xml:space="preserve">Инструкция ЛС-002567-121021 по медицинскому применению лекарственного препарата Вальпроевая кислота. Раствор для внутривенного введения 100 мг/мл. </w:t>
      </w:r>
    </w:p>
    <w:p w:rsidR="00C44B85" w:rsidRDefault="00D64694">
      <w:pPr>
        <w:numPr>
          <w:ilvl w:val="0"/>
          <w:numId w:val="36"/>
        </w:numPr>
        <w:spacing w:after="28"/>
        <w:ind w:right="407" w:hanging="706"/>
      </w:pPr>
      <w:r>
        <w:t xml:space="preserve">Инструкция ЛП-№(005448)-(РГ-RU) по применению лекарственного препарата Омепразол. </w:t>
      </w:r>
    </w:p>
    <w:p w:rsidR="00C44B85" w:rsidRDefault="00D64694">
      <w:pPr>
        <w:numPr>
          <w:ilvl w:val="0"/>
          <w:numId w:val="36"/>
        </w:numPr>
        <w:ind w:right="407" w:hanging="706"/>
      </w:pPr>
      <w:r>
        <w:t xml:space="preserve">Инструкция №ЛП-003720 по применению лекарственного препарата Мидазолам. </w:t>
      </w:r>
    </w:p>
    <w:p w:rsidR="00C44B85" w:rsidRDefault="00D64694">
      <w:pPr>
        <w:numPr>
          <w:ilvl w:val="0"/>
          <w:numId w:val="36"/>
        </w:numPr>
        <w:ind w:right="407" w:hanging="706"/>
      </w:pPr>
      <w:r>
        <w:t xml:space="preserve">Инструкция ЛП-№(001790)-(РГ-RU) по медицинскому применению лекарственного препарата Фенобарбитал. </w:t>
      </w:r>
    </w:p>
    <w:p w:rsidR="00C44B85" w:rsidRDefault="00D64694">
      <w:pPr>
        <w:numPr>
          <w:ilvl w:val="0"/>
          <w:numId w:val="36"/>
        </w:numPr>
        <w:ind w:right="407" w:hanging="706"/>
      </w:pPr>
      <w:r>
        <w:t>М</w:t>
      </w:r>
      <w:r>
        <w:t>етодические рекомендации. Седация пациентов в отделениях анестезиологии, реанимации и интенсивной терапии 2023.Общероссийская общественная организация «Федерация анестезиологов и реаниматологов». Утверждены Президиумом Общероссийской общественной организац</w:t>
      </w:r>
      <w:r>
        <w:t xml:space="preserve">ии «Федерация анестезиологов и реаниматологов» 21 июня 2023 года. </w:t>
      </w:r>
    </w:p>
    <w:p w:rsidR="00C44B85" w:rsidRDefault="00D64694">
      <w:pPr>
        <w:spacing w:after="36" w:line="259" w:lineRule="auto"/>
        <w:ind w:left="1133" w:firstLine="0"/>
        <w:jc w:val="left"/>
      </w:pPr>
      <w:r>
        <w:t xml:space="preserve"> </w:t>
      </w:r>
    </w:p>
    <w:p w:rsidR="00C44B85" w:rsidRDefault="00D64694">
      <w:pPr>
        <w:spacing w:after="0" w:line="259" w:lineRule="auto"/>
        <w:ind w:left="425" w:firstLine="0"/>
        <w:jc w:val="left"/>
      </w:pPr>
      <w:r>
        <w:t xml:space="preserve"> </w:t>
      </w:r>
      <w:r>
        <w:br w:type="page"/>
      </w:r>
    </w:p>
    <w:p w:rsidR="00C44B85" w:rsidRDefault="00D64694">
      <w:pPr>
        <w:pStyle w:val="Heading1"/>
        <w:spacing w:after="15" w:line="249" w:lineRule="auto"/>
        <w:ind w:left="946" w:right="0"/>
        <w:jc w:val="left"/>
      </w:pPr>
      <w:r>
        <w:t xml:space="preserve">Приложение Б. Алгоритмы действий врача </w:t>
      </w:r>
    </w:p>
    <w:p w:rsidR="00C44B85" w:rsidRDefault="00D64694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981700" cy="8439913"/>
                <wp:effectExtent l="0" t="0" r="0" b="0"/>
                <wp:docPr id="66486" name="Group 664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1700" cy="8439913"/>
                          <a:chOff x="0" y="0"/>
                          <a:chExt cx="5981700" cy="8439913"/>
                        </a:xfrm>
                      </wpg:grpSpPr>
                      <wps:wsp>
                        <wps:cNvPr id="5918" name="Rectangle 5918"/>
                        <wps:cNvSpPr/>
                        <wps:spPr>
                          <a:xfrm>
                            <a:off x="269748" y="42847"/>
                            <a:ext cx="54729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19" name="Rectangle 5919"/>
                        <wps:cNvSpPr/>
                        <wps:spPr>
                          <a:xfrm>
                            <a:off x="269748" y="271447"/>
                            <a:ext cx="54729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20" name="Rectangle 5920"/>
                        <wps:cNvSpPr/>
                        <wps:spPr>
                          <a:xfrm>
                            <a:off x="269748" y="500047"/>
                            <a:ext cx="54729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21" name="Rectangle 5921"/>
                        <wps:cNvSpPr/>
                        <wps:spPr>
                          <a:xfrm>
                            <a:off x="269748" y="728647"/>
                            <a:ext cx="54729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22" name="Rectangle 5922"/>
                        <wps:cNvSpPr/>
                        <wps:spPr>
                          <a:xfrm>
                            <a:off x="269748" y="957247"/>
                            <a:ext cx="54729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23" name="Rectangle 5923"/>
                        <wps:cNvSpPr/>
                        <wps:spPr>
                          <a:xfrm>
                            <a:off x="269748" y="1185847"/>
                            <a:ext cx="54729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24" name="Rectangle 5924"/>
                        <wps:cNvSpPr/>
                        <wps:spPr>
                          <a:xfrm>
                            <a:off x="269748" y="1414447"/>
                            <a:ext cx="54729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25" name="Rectangle 5925"/>
                        <wps:cNvSpPr/>
                        <wps:spPr>
                          <a:xfrm>
                            <a:off x="269748" y="1643047"/>
                            <a:ext cx="54729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26" name="Rectangle 5926"/>
                        <wps:cNvSpPr/>
                        <wps:spPr>
                          <a:xfrm>
                            <a:off x="269748" y="1871647"/>
                            <a:ext cx="54729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27" name="Rectangle 5927"/>
                        <wps:cNvSpPr/>
                        <wps:spPr>
                          <a:xfrm>
                            <a:off x="269748" y="2100247"/>
                            <a:ext cx="54729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28" name="Rectangle 5928"/>
                        <wps:cNvSpPr/>
                        <wps:spPr>
                          <a:xfrm>
                            <a:off x="269748" y="2328847"/>
                            <a:ext cx="54729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29" name="Rectangle 5929"/>
                        <wps:cNvSpPr/>
                        <wps:spPr>
                          <a:xfrm>
                            <a:off x="269748" y="2557447"/>
                            <a:ext cx="54729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30" name="Rectangle 5930"/>
                        <wps:cNvSpPr/>
                        <wps:spPr>
                          <a:xfrm>
                            <a:off x="269748" y="2786047"/>
                            <a:ext cx="54729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31" name="Rectangle 5931"/>
                        <wps:cNvSpPr/>
                        <wps:spPr>
                          <a:xfrm>
                            <a:off x="269748" y="3014647"/>
                            <a:ext cx="54729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32" name="Rectangle 5932"/>
                        <wps:cNvSpPr/>
                        <wps:spPr>
                          <a:xfrm>
                            <a:off x="269748" y="3243247"/>
                            <a:ext cx="54729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33" name="Rectangle 5933"/>
                        <wps:cNvSpPr/>
                        <wps:spPr>
                          <a:xfrm>
                            <a:off x="269748" y="3471847"/>
                            <a:ext cx="54729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34" name="Rectangle 5934"/>
                        <wps:cNvSpPr/>
                        <wps:spPr>
                          <a:xfrm>
                            <a:off x="269748" y="3700447"/>
                            <a:ext cx="54729" cy="199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35" name="Rectangle 5935"/>
                        <wps:cNvSpPr/>
                        <wps:spPr>
                          <a:xfrm>
                            <a:off x="269748" y="3929047"/>
                            <a:ext cx="54729" cy="199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36" name="Rectangle 5936"/>
                        <wps:cNvSpPr/>
                        <wps:spPr>
                          <a:xfrm>
                            <a:off x="269748" y="4157647"/>
                            <a:ext cx="54729" cy="199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37" name="Rectangle 5937"/>
                        <wps:cNvSpPr/>
                        <wps:spPr>
                          <a:xfrm>
                            <a:off x="269748" y="4386247"/>
                            <a:ext cx="54729" cy="199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38" name="Rectangle 5938"/>
                        <wps:cNvSpPr/>
                        <wps:spPr>
                          <a:xfrm>
                            <a:off x="269748" y="4614847"/>
                            <a:ext cx="54729" cy="199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39" name="Rectangle 5939"/>
                        <wps:cNvSpPr/>
                        <wps:spPr>
                          <a:xfrm>
                            <a:off x="269748" y="4843447"/>
                            <a:ext cx="54729" cy="199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40" name="Rectangle 5940"/>
                        <wps:cNvSpPr/>
                        <wps:spPr>
                          <a:xfrm>
                            <a:off x="269748" y="5072047"/>
                            <a:ext cx="54729" cy="199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41" name="Rectangle 5941"/>
                        <wps:cNvSpPr/>
                        <wps:spPr>
                          <a:xfrm>
                            <a:off x="269748" y="5300647"/>
                            <a:ext cx="54729" cy="199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42" name="Rectangle 5942"/>
                        <wps:cNvSpPr/>
                        <wps:spPr>
                          <a:xfrm>
                            <a:off x="269748" y="5529247"/>
                            <a:ext cx="54729" cy="199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43" name="Rectangle 5943"/>
                        <wps:cNvSpPr/>
                        <wps:spPr>
                          <a:xfrm>
                            <a:off x="269748" y="5757847"/>
                            <a:ext cx="54729" cy="199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44" name="Rectangle 5944"/>
                        <wps:cNvSpPr/>
                        <wps:spPr>
                          <a:xfrm>
                            <a:off x="269748" y="5986447"/>
                            <a:ext cx="54729" cy="199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45" name="Rectangle 5945"/>
                        <wps:cNvSpPr/>
                        <wps:spPr>
                          <a:xfrm>
                            <a:off x="269748" y="6215047"/>
                            <a:ext cx="54729" cy="199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46" name="Rectangle 5946"/>
                        <wps:cNvSpPr/>
                        <wps:spPr>
                          <a:xfrm>
                            <a:off x="269748" y="6443647"/>
                            <a:ext cx="54729" cy="199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47" name="Rectangle 5947"/>
                        <wps:cNvSpPr/>
                        <wps:spPr>
                          <a:xfrm>
                            <a:off x="269748" y="6672247"/>
                            <a:ext cx="54729" cy="199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48" name="Rectangle 5948"/>
                        <wps:cNvSpPr/>
                        <wps:spPr>
                          <a:xfrm>
                            <a:off x="269748" y="6900847"/>
                            <a:ext cx="54729" cy="199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49" name="Rectangle 5949"/>
                        <wps:cNvSpPr/>
                        <wps:spPr>
                          <a:xfrm>
                            <a:off x="269748" y="7129447"/>
                            <a:ext cx="54729" cy="199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50" name="Rectangle 5950"/>
                        <wps:cNvSpPr/>
                        <wps:spPr>
                          <a:xfrm>
                            <a:off x="269748" y="7358047"/>
                            <a:ext cx="54729" cy="199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51" name="Rectangle 5951"/>
                        <wps:cNvSpPr/>
                        <wps:spPr>
                          <a:xfrm>
                            <a:off x="269748" y="7586647"/>
                            <a:ext cx="54729" cy="199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52" name="Rectangle 5952"/>
                        <wps:cNvSpPr/>
                        <wps:spPr>
                          <a:xfrm>
                            <a:off x="269748" y="7815247"/>
                            <a:ext cx="54729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53" name="Rectangle 5953"/>
                        <wps:cNvSpPr/>
                        <wps:spPr>
                          <a:xfrm>
                            <a:off x="269748" y="8043847"/>
                            <a:ext cx="54729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54" name="Rectangle 5954"/>
                        <wps:cNvSpPr/>
                        <wps:spPr>
                          <a:xfrm>
                            <a:off x="0" y="8272447"/>
                            <a:ext cx="54729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56" name="Shape 5956"/>
                        <wps:cNvSpPr/>
                        <wps:spPr>
                          <a:xfrm>
                            <a:off x="99060" y="0"/>
                            <a:ext cx="1869948" cy="4800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69948" h="480060">
                                <a:moveTo>
                                  <a:pt x="0" y="0"/>
                                </a:moveTo>
                                <a:lnTo>
                                  <a:pt x="1869948" y="0"/>
                                </a:lnTo>
                                <a:lnTo>
                                  <a:pt x="1869948" y="9144"/>
                                </a:lnTo>
                                <a:lnTo>
                                  <a:pt x="9144" y="9144"/>
                                </a:lnTo>
                                <a:lnTo>
                                  <a:pt x="9144" y="469392"/>
                                </a:lnTo>
                                <a:lnTo>
                                  <a:pt x="1869948" y="469392"/>
                                </a:lnTo>
                                <a:lnTo>
                                  <a:pt x="1869948" y="480060"/>
                                </a:lnTo>
                                <a:lnTo>
                                  <a:pt x="0" y="4800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57" name="Shape 5957"/>
                        <wps:cNvSpPr/>
                        <wps:spPr>
                          <a:xfrm>
                            <a:off x="1969008" y="0"/>
                            <a:ext cx="1869948" cy="4800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69948" h="480060">
                                <a:moveTo>
                                  <a:pt x="0" y="0"/>
                                </a:moveTo>
                                <a:lnTo>
                                  <a:pt x="1869948" y="0"/>
                                </a:lnTo>
                                <a:lnTo>
                                  <a:pt x="1869948" y="480060"/>
                                </a:lnTo>
                                <a:lnTo>
                                  <a:pt x="0" y="480060"/>
                                </a:lnTo>
                                <a:lnTo>
                                  <a:pt x="0" y="469392"/>
                                </a:lnTo>
                                <a:lnTo>
                                  <a:pt x="1860804" y="469392"/>
                                </a:lnTo>
                                <a:lnTo>
                                  <a:pt x="186080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58" name="Rectangle 5958"/>
                        <wps:cNvSpPr/>
                        <wps:spPr>
                          <a:xfrm>
                            <a:off x="358140" y="90091"/>
                            <a:ext cx="4333841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Пациент с</w:t>
                              </w:r>
                              <w:r>
                                <w:rPr>
                                  <w:w w:val="99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</w:rPr>
                                <w:t>подозрением</w:t>
                              </w:r>
                              <w:r>
                                <w:rPr>
                                  <w:spacing w:val="-2"/>
                                  <w:w w:val="99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</w:rPr>
                                <w:t>на</w:t>
                              </w:r>
                              <w:r>
                                <w:rPr>
                                  <w:spacing w:val="2"/>
                                  <w:w w:val="99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</w:rPr>
                                <w:t>острое</w:t>
                              </w:r>
                              <w:r>
                                <w:rPr>
                                  <w:spacing w:val="2"/>
                                  <w:w w:val="99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</w:rPr>
                                <w:t>отравление</w:t>
                              </w:r>
                              <w:r>
                                <w:rPr>
                                  <w:spacing w:val="2"/>
                                  <w:w w:val="9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59" name="Rectangle 5959"/>
                        <wps:cNvSpPr/>
                        <wps:spPr>
                          <a:xfrm>
                            <a:off x="1673352" y="280591"/>
                            <a:ext cx="780821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грибами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60" name="Rectangle 5960"/>
                        <wps:cNvSpPr/>
                        <wps:spPr>
                          <a:xfrm>
                            <a:off x="2261616" y="280591"/>
                            <a:ext cx="54729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61" name="Shape 5961"/>
                        <wps:cNvSpPr/>
                        <wps:spPr>
                          <a:xfrm>
                            <a:off x="1872996" y="309373"/>
                            <a:ext cx="76200" cy="3672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367284">
                                <a:moveTo>
                                  <a:pt x="33528" y="0"/>
                                </a:moveTo>
                                <a:lnTo>
                                  <a:pt x="42672" y="0"/>
                                </a:lnTo>
                                <a:lnTo>
                                  <a:pt x="42672" y="291084"/>
                                </a:lnTo>
                                <a:lnTo>
                                  <a:pt x="76200" y="291084"/>
                                </a:lnTo>
                                <a:lnTo>
                                  <a:pt x="38100" y="367284"/>
                                </a:lnTo>
                                <a:lnTo>
                                  <a:pt x="0" y="291084"/>
                                </a:lnTo>
                                <a:lnTo>
                                  <a:pt x="33528" y="291084"/>
                                </a:lnTo>
                                <a:lnTo>
                                  <a:pt x="3352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63" name="Shape 5963"/>
                        <wps:cNvSpPr/>
                        <wps:spPr>
                          <a:xfrm>
                            <a:off x="99060" y="676656"/>
                            <a:ext cx="1869948" cy="5044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69948" h="504444">
                                <a:moveTo>
                                  <a:pt x="0" y="0"/>
                                </a:moveTo>
                                <a:lnTo>
                                  <a:pt x="1869948" y="0"/>
                                </a:lnTo>
                                <a:lnTo>
                                  <a:pt x="1869948" y="9144"/>
                                </a:lnTo>
                                <a:lnTo>
                                  <a:pt x="9144" y="9144"/>
                                </a:lnTo>
                                <a:lnTo>
                                  <a:pt x="9144" y="495300"/>
                                </a:lnTo>
                                <a:lnTo>
                                  <a:pt x="1869948" y="495300"/>
                                </a:lnTo>
                                <a:lnTo>
                                  <a:pt x="1869948" y="504444"/>
                                </a:lnTo>
                                <a:lnTo>
                                  <a:pt x="0" y="5044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64" name="Shape 5964"/>
                        <wps:cNvSpPr/>
                        <wps:spPr>
                          <a:xfrm>
                            <a:off x="1969008" y="676656"/>
                            <a:ext cx="1869948" cy="5044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69948" h="504444">
                                <a:moveTo>
                                  <a:pt x="0" y="0"/>
                                </a:moveTo>
                                <a:lnTo>
                                  <a:pt x="1869948" y="0"/>
                                </a:lnTo>
                                <a:lnTo>
                                  <a:pt x="1869948" y="504444"/>
                                </a:lnTo>
                                <a:lnTo>
                                  <a:pt x="0" y="504444"/>
                                </a:lnTo>
                                <a:lnTo>
                                  <a:pt x="0" y="495300"/>
                                </a:lnTo>
                                <a:lnTo>
                                  <a:pt x="1860804" y="495300"/>
                                </a:lnTo>
                                <a:lnTo>
                                  <a:pt x="186080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65" name="Rectangle 5965"/>
                        <wps:cNvSpPr/>
                        <wps:spPr>
                          <a:xfrm>
                            <a:off x="239268" y="766747"/>
                            <a:ext cx="4595380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Диагностика, оценка</w:t>
                              </w:r>
                              <w:r>
                                <w:rPr>
                                  <w:spacing w:val="4"/>
                                  <w:w w:val="99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</w:rPr>
                                <w:t>степени тяжести,</w:t>
                              </w:r>
                              <w:r>
                                <w:rPr>
                                  <w:spacing w:val="5"/>
                                  <w:w w:val="99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</w:rPr>
                                <w:t>определе-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66" name="Rectangle 5966"/>
                        <wps:cNvSpPr/>
                        <wps:spPr>
                          <a:xfrm>
                            <a:off x="918972" y="961819"/>
                            <a:ext cx="2840939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ние</w:t>
                              </w:r>
                              <w:r>
                                <w:rPr>
                                  <w:spacing w:val="2"/>
                                  <w:w w:val="99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</w:rPr>
                                <w:t>маршрутизации</w:t>
                              </w:r>
                              <w:r>
                                <w:rPr>
                                  <w:spacing w:val="3"/>
                                  <w:w w:val="99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</w:rPr>
                                <w:t>пациента</w:t>
                              </w:r>
                              <w:r>
                                <w:rPr>
                                  <w:spacing w:val="2"/>
                                  <w:w w:val="9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67" name="Shape 5967"/>
                        <wps:cNvSpPr/>
                        <wps:spPr>
                          <a:xfrm>
                            <a:off x="1872996" y="1042416"/>
                            <a:ext cx="76200" cy="3672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367284">
                                <a:moveTo>
                                  <a:pt x="33528" y="0"/>
                                </a:moveTo>
                                <a:lnTo>
                                  <a:pt x="42672" y="0"/>
                                </a:lnTo>
                                <a:lnTo>
                                  <a:pt x="42672" y="291084"/>
                                </a:lnTo>
                                <a:lnTo>
                                  <a:pt x="76200" y="291084"/>
                                </a:lnTo>
                                <a:lnTo>
                                  <a:pt x="38100" y="367284"/>
                                </a:lnTo>
                                <a:lnTo>
                                  <a:pt x="0" y="291084"/>
                                </a:lnTo>
                                <a:lnTo>
                                  <a:pt x="33528" y="291084"/>
                                </a:lnTo>
                                <a:lnTo>
                                  <a:pt x="3352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69" name="Shape 5969"/>
                        <wps:cNvSpPr/>
                        <wps:spPr>
                          <a:xfrm>
                            <a:off x="3986784" y="1417321"/>
                            <a:ext cx="997458" cy="8778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7458" h="877824">
                                <a:moveTo>
                                  <a:pt x="0" y="0"/>
                                </a:moveTo>
                                <a:lnTo>
                                  <a:pt x="997458" y="0"/>
                                </a:lnTo>
                                <a:lnTo>
                                  <a:pt x="997458" y="10668"/>
                                </a:lnTo>
                                <a:lnTo>
                                  <a:pt x="9144" y="10668"/>
                                </a:lnTo>
                                <a:lnTo>
                                  <a:pt x="9144" y="868680"/>
                                </a:lnTo>
                                <a:lnTo>
                                  <a:pt x="997458" y="868680"/>
                                </a:lnTo>
                                <a:lnTo>
                                  <a:pt x="997458" y="877824"/>
                                </a:lnTo>
                                <a:lnTo>
                                  <a:pt x="0" y="87782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70" name="Shape 5970"/>
                        <wps:cNvSpPr/>
                        <wps:spPr>
                          <a:xfrm>
                            <a:off x="4984243" y="1417321"/>
                            <a:ext cx="997458" cy="8778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7458" h="877824">
                                <a:moveTo>
                                  <a:pt x="0" y="0"/>
                                </a:moveTo>
                                <a:lnTo>
                                  <a:pt x="997458" y="0"/>
                                </a:lnTo>
                                <a:lnTo>
                                  <a:pt x="997458" y="877824"/>
                                </a:lnTo>
                                <a:lnTo>
                                  <a:pt x="0" y="877824"/>
                                </a:lnTo>
                                <a:lnTo>
                                  <a:pt x="0" y="868680"/>
                                </a:lnTo>
                                <a:lnTo>
                                  <a:pt x="988314" y="868680"/>
                                </a:lnTo>
                                <a:lnTo>
                                  <a:pt x="988314" y="10668"/>
                                </a:lnTo>
                                <a:lnTo>
                                  <a:pt x="0" y="106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71" name="Rectangle 5971"/>
                        <wps:cNvSpPr/>
                        <wps:spPr>
                          <a:xfrm>
                            <a:off x="4090416" y="1508934"/>
                            <a:ext cx="2372230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Продолжение</w:t>
                              </w:r>
                              <w:r>
                                <w:rPr>
                                  <w:spacing w:val="2"/>
                                  <w:w w:val="99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</w:rPr>
                                <w:t>диагности-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72" name="Rectangle 5972"/>
                        <wps:cNvSpPr/>
                        <wps:spPr>
                          <a:xfrm>
                            <a:off x="4120897" y="1697911"/>
                            <a:ext cx="2350241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ческого поиска</w:t>
                              </w:r>
                              <w:r>
                                <w:rPr>
                                  <w:w w:val="99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</w:rPr>
                                <w:t>в</w:t>
                              </w:r>
                              <w:r>
                                <w:rPr>
                                  <w:spacing w:val="3"/>
                                  <w:w w:val="99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</w:rPr>
                                <w:t xml:space="preserve">рамках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73" name="Rectangle 5973"/>
                        <wps:cNvSpPr/>
                        <wps:spPr>
                          <a:xfrm>
                            <a:off x="4119372" y="1892982"/>
                            <a:ext cx="2352306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возможных заболеваний</w:t>
                              </w:r>
                              <w:r>
                                <w:rPr>
                                  <w:spacing w:val="4"/>
                                  <w:w w:val="9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74" name="Shape 5974"/>
                        <wps:cNvSpPr/>
                        <wps:spPr>
                          <a:xfrm>
                            <a:off x="249936" y="1400556"/>
                            <a:ext cx="2767584" cy="932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67584" h="932688">
                                <a:moveTo>
                                  <a:pt x="1383792" y="0"/>
                                </a:moveTo>
                                <a:lnTo>
                                  <a:pt x="2767584" y="466344"/>
                                </a:lnTo>
                                <a:lnTo>
                                  <a:pt x="1383792" y="932688"/>
                                </a:lnTo>
                                <a:lnTo>
                                  <a:pt x="0" y="466344"/>
                                </a:lnTo>
                                <a:lnTo>
                                  <a:pt x="13837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75" name="Shape 5975"/>
                        <wps:cNvSpPr/>
                        <wps:spPr>
                          <a:xfrm>
                            <a:off x="236220" y="1395984"/>
                            <a:ext cx="1397508" cy="941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508" h="941832">
                                <a:moveTo>
                                  <a:pt x="1397508" y="0"/>
                                </a:moveTo>
                                <a:lnTo>
                                  <a:pt x="1397508" y="0"/>
                                </a:lnTo>
                                <a:lnTo>
                                  <a:pt x="1397508" y="9658"/>
                                </a:lnTo>
                                <a:lnTo>
                                  <a:pt x="28807" y="470916"/>
                                </a:lnTo>
                                <a:lnTo>
                                  <a:pt x="1397508" y="932174"/>
                                </a:lnTo>
                                <a:lnTo>
                                  <a:pt x="1397508" y="941832"/>
                                </a:lnTo>
                                <a:lnTo>
                                  <a:pt x="1397508" y="941832"/>
                                </a:lnTo>
                                <a:lnTo>
                                  <a:pt x="0" y="470916"/>
                                </a:lnTo>
                                <a:lnTo>
                                  <a:pt x="139750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76" name="Shape 5976"/>
                        <wps:cNvSpPr/>
                        <wps:spPr>
                          <a:xfrm>
                            <a:off x="1633728" y="1395984"/>
                            <a:ext cx="1399032" cy="941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9032" h="941832">
                                <a:moveTo>
                                  <a:pt x="0" y="0"/>
                                </a:moveTo>
                                <a:lnTo>
                                  <a:pt x="1399032" y="470916"/>
                                </a:lnTo>
                                <a:lnTo>
                                  <a:pt x="0" y="941832"/>
                                </a:lnTo>
                                <a:lnTo>
                                  <a:pt x="0" y="932174"/>
                                </a:lnTo>
                                <a:lnTo>
                                  <a:pt x="1368702" y="470916"/>
                                </a:lnTo>
                                <a:lnTo>
                                  <a:pt x="0" y="965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77" name="Rectangle 5977"/>
                        <wps:cNvSpPr/>
                        <wps:spPr>
                          <a:xfrm>
                            <a:off x="1167384" y="1719247"/>
                            <a:ext cx="1235148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Диагноз</w:t>
                              </w:r>
                              <w:r>
                                <w:rPr>
                                  <w:spacing w:val="-1"/>
                                  <w:w w:val="99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</w:rPr>
                                <w:t>под-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78" name="Rectangle 5978"/>
                        <wps:cNvSpPr/>
                        <wps:spPr>
                          <a:xfrm>
                            <a:off x="1263396" y="1909748"/>
                            <a:ext cx="979811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твержден?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79" name="Rectangle 5979"/>
                        <wps:cNvSpPr/>
                        <wps:spPr>
                          <a:xfrm>
                            <a:off x="2002536" y="1909748"/>
                            <a:ext cx="54729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81" name="Rectangle 5981"/>
                        <wps:cNvSpPr/>
                        <wps:spPr>
                          <a:xfrm>
                            <a:off x="3316224" y="1800019"/>
                            <a:ext cx="350926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82" name="Rectangle 5982"/>
                        <wps:cNvSpPr/>
                        <wps:spPr>
                          <a:xfrm>
                            <a:off x="3581400" y="1800019"/>
                            <a:ext cx="54729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83" name="Shape 5983"/>
                        <wps:cNvSpPr/>
                        <wps:spPr>
                          <a:xfrm>
                            <a:off x="2883408" y="1824228"/>
                            <a:ext cx="1106424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6424" h="76200">
                                <a:moveTo>
                                  <a:pt x="1030224" y="0"/>
                                </a:moveTo>
                                <a:lnTo>
                                  <a:pt x="1106424" y="38100"/>
                                </a:lnTo>
                                <a:lnTo>
                                  <a:pt x="1030224" y="76200"/>
                                </a:lnTo>
                                <a:lnTo>
                                  <a:pt x="1030224" y="42672"/>
                                </a:lnTo>
                                <a:lnTo>
                                  <a:pt x="0" y="42672"/>
                                </a:lnTo>
                                <a:lnTo>
                                  <a:pt x="0" y="32004"/>
                                </a:lnTo>
                                <a:lnTo>
                                  <a:pt x="1030224" y="32004"/>
                                </a:lnTo>
                                <a:lnTo>
                                  <a:pt x="103022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84" name="Shape 5984"/>
                        <wps:cNvSpPr/>
                        <wps:spPr>
                          <a:xfrm>
                            <a:off x="2295144" y="2066544"/>
                            <a:ext cx="1261872" cy="8869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1872" h="886968">
                                <a:moveTo>
                                  <a:pt x="4572" y="0"/>
                                </a:moveTo>
                                <a:lnTo>
                                  <a:pt x="1203358" y="838999"/>
                                </a:lnTo>
                                <a:lnTo>
                                  <a:pt x="1222248" y="812292"/>
                                </a:lnTo>
                                <a:lnTo>
                                  <a:pt x="1261872" y="886968"/>
                                </a:lnTo>
                                <a:lnTo>
                                  <a:pt x="1178052" y="874776"/>
                                </a:lnTo>
                                <a:lnTo>
                                  <a:pt x="1198239" y="846236"/>
                                </a:lnTo>
                                <a:lnTo>
                                  <a:pt x="0" y="7620"/>
                                </a:lnTo>
                                <a:lnTo>
                                  <a:pt x="457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85" name="Shape 5985"/>
                        <wps:cNvSpPr/>
                        <wps:spPr>
                          <a:xfrm>
                            <a:off x="1872996" y="2202180"/>
                            <a:ext cx="76200" cy="769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769620">
                                <a:moveTo>
                                  <a:pt x="33528" y="0"/>
                                </a:moveTo>
                                <a:lnTo>
                                  <a:pt x="44196" y="0"/>
                                </a:lnTo>
                                <a:lnTo>
                                  <a:pt x="44196" y="693420"/>
                                </a:lnTo>
                                <a:lnTo>
                                  <a:pt x="76200" y="693420"/>
                                </a:lnTo>
                                <a:lnTo>
                                  <a:pt x="38100" y="769620"/>
                                </a:lnTo>
                                <a:lnTo>
                                  <a:pt x="0" y="693420"/>
                                </a:lnTo>
                                <a:lnTo>
                                  <a:pt x="33528" y="693420"/>
                                </a:lnTo>
                                <a:lnTo>
                                  <a:pt x="3352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02" name="Shape 73902"/>
                        <wps:cNvSpPr/>
                        <wps:spPr>
                          <a:xfrm>
                            <a:off x="2671572" y="2394204"/>
                            <a:ext cx="649224" cy="2545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9224" h="254508">
                                <a:moveTo>
                                  <a:pt x="0" y="0"/>
                                </a:moveTo>
                                <a:lnTo>
                                  <a:pt x="649224" y="0"/>
                                </a:lnTo>
                                <a:lnTo>
                                  <a:pt x="649224" y="254508"/>
                                </a:lnTo>
                                <a:lnTo>
                                  <a:pt x="0" y="25450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87" name="Rectangle 5987"/>
                        <wps:cNvSpPr/>
                        <wps:spPr>
                          <a:xfrm>
                            <a:off x="2903220" y="2475151"/>
                            <a:ext cx="248032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pacing w:val="2"/>
                                  <w:w w:val="99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88" name="Rectangle 5988"/>
                        <wps:cNvSpPr/>
                        <wps:spPr>
                          <a:xfrm>
                            <a:off x="3089148" y="2475151"/>
                            <a:ext cx="54729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905" name="Shape 73905"/>
                        <wps:cNvSpPr/>
                        <wps:spPr>
                          <a:xfrm>
                            <a:off x="1592580" y="2394204"/>
                            <a:ext cx="650748" cy="2545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748" h="254508">
                                <a:moveTo>
                                  <a:pt x="0" y="0"/>
                                </a:moveTo>
                                <a:lnTo>
                                  <a:pt x="650748" y="0"/>
                                </a:lnTo>
                                <a:lnTo>
                                  <a:pt x="650748" y="254508"/>
                                </a:lnTo>
                                <a:lnTo>
                                  <a:pt x="0" y="25450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90" name="Rectangle 5990"/>
                        <wps:cNvSpPr/>
                        <wps:spPr>
                          <a:xfrm>
                            <a:off x="1824228" y="2475151"/>
                            <a:ext cx="248032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pacing w:val="2"/>
                                  <w:w w:val="99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91" name="Rectangle 5991"/>
                        <wps:cNvSpPr/>
                        <wps:spPr>
                          <a:xfrm>
                            <a:off x="2010156" y="2475151"/>
                            <a:ext cx="54729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92" name="Shape 5992"/>
                        <wps:cNvSpPr/>
                        <wps:spPr>
                          <a:xfrm>
                            <a:off x="2718816" y="2700528"/>
                            <a:ext cx="2723388" cy="12786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23388" h="1278636">
                                <a:moveTo>
                                  <a:pt x="1362456" y="0"/>
                                </a:moveTo>
                                <a:lnTo>
                                  <a:pt x="2723388" y="640080"/>
                                </a:lnTo>
                                <a:lnTo>
                                  <a:pt x="1362456" y="1278636"/>
                                </a:lnTo>
                                <a:lnTo>
                                  <a:pt x="0" y="640080"/>
                                </a:lnTo>
                                <a:lnTo>
                                  <a:pt x="13624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93" name="Shape 5993"/>
                        <wps:cNvSpPr/>
                        <wps:spPr>
                          <a:xfrm>
                            <a:off x="2708148" y="2696314"/>
                            <a:ext cx="1372362" cy="12885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2362" h="1288589">
                                <a:moveTo>
                                  <a:pt x="1372362" y="0"/>
                                </a:moveTo>
                                <a:lnTo>
                                  <a:pt x="1372362" y="9859"/>
                                </a:lnTo>
                                <a:lnTo>
                                  <a:pt x="21835" y="643532"/>
                                </a:lnTo>
                                <a:lnTo>
                                  <a:pt x="1372362" y="1277206"/>
                                </a:lnTo>
                                <a:lnTo>
                                  <a:pt x="1372362" y="1288589"/>
                                </a:lnTo>
                                <a:lnTo>
                                  <a:pt x="0" y="644294"/>
                                </a:lnTo>
                                <a:lnTo>
                                  <a:pt x="137236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94" name="Shape 5994"/>
                        <wps:cNvSpPr/>
                        <wps:spPr>
                          <a:xfrm>
                            <a:off x="4080510" y="2695956"/>
                            <a:ext cx="1372362" cy="1289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2362" h="1289304">
                                <a:moveTo>
                                  <a:pt x="762" y="0"/>
                                </a:moveTo>
                                <a:lnTo>
                                  <a:pt x="1372362" y="644652"/>
                                </a:lnTo>
                                <a:lnTo>
                                  <a:pt x="762" y="1289304"/>
                                </a:lnTo>
                                <a:lnTo>
                                  <a:pt x="0" y="1288947"/>
                                </a:lnTo>
                                <a:lnTo>
                                  <a:pt x="0" y="1277564"/>
                                </a:lnTo>
                                <a:lnTo>
                                  <a:pt x="1350527" y="643890"/>
                                </a:lnTo>
                                <a:lnTo>
                                  <a:pt x="0" y="10217"/>
                                </a:lnTo>
                                <a:lnTo>
                                  <a:pt x="0" y="358"/>
                                </a:lnTo>
                                <a:lnTo>
                                  <a:pt x="76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95" name="Rectangle 5995"/>
                        <wps:cNvSpPr/>
                        <wps:spPr>
                          <a:xfrm>
                            <a:off x="3505200" y="3106087"/>
                            <a:ext cx="1528158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Отравление</w:t>
                              </w:r>
                              <w:r>
                                <w:rPr>
                                  <w:spacing w:val="2"/>
                                  <w:w w:val="99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</w:rPr>
                                <w:t>лег-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96" name="Rectangle 5996"/>
                        <wps:cNvSpPr/>
                        <wps:spPr>
                          <a:xfrm>
                            <a:off x="3639312" y="3296587"/>
                            <a:ext cx="1225448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кое, средней</w:t>
                              </w:r>
                              <w:r>
                                <w:rPr>
                                  <w:spacing w:val="-1"/>
                                  <w:w w:val="9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97" name="Rectangle 5997"/>
                        <wps:cNvSpPr/>
                        <wps:spPr>
                          <a:xfrm>
                            <a:off x="3764280" y="3485564"/>
                            <a:ext cx="835827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степени?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98" name="Rectangle 5998"/>
                        <wps:cNvSpPr/>
                        <wps:spPr>
                          <a:xfrm>
                            <a:off x="4395216" y="3485564"/>
                            <a:ext cx="54729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99" name="Shape 5999"/>
                        <wps:cNvSpPr/>
                        <wps:spPr>
                          <a:xfrm>
                            <a:off x="13716" y="2700528"/>
                            <a:ext cx="2657856" cy="12786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57856" h="1278636">
                                <a:moveTo>
                                  <a:pt x="1328928" y="0"/>
                                </a:moveTo>
                                <a:lnTo>
                                  <a:pt x="2657856" y="640080"/>
                                </a:lnTo>
                                <a:lnTo>
                                  <a:pt x="1328928" y="1278636"/>
                                </a:lnTo>
                                <a:lnTo>
                                  <a:pt x="0" y="640080"/>
                                </a:lnTo>
                                <a:lnTo>
                                  <a:pt x="132892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00" name="Shape 6000"/>
                        <wps:cNvSpPr/>
                        <wps:spPr>
                          <a:xfrm>
                            <a:off x="3048" y="2694432"/>
                            <a:ext cx="1340358" cy="12908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0358" h="1290828">
                                <a:moveTo>
                                  <a:pt x="1339596" y="0"/>
                                </a:moveTo>
                                <a:lnTo>
                                  <a:pt x="1340358" y="368"/>
                                </a:lnTo>
                                <a:lnTo>
                                  <a:pt x="1340358" y="11766"/>
                                </a:lnTo>
                                <a:lnTo>
                                  <a:pt x="21645" y="645414"/>
                                </a:lnTo>
                                <a:lnTo>
                                  <a:pt x="1340358" y="1279062"/>
                                </a:lnTo>
                                <a:lnTo>
                                  <a:pt x="1340358" y="1290462"/>
                                </a:lnTo>
                                <a:lnTo>
                                  <a:pt x="1339596" y="1290828"/>
                                </a:lnTo>
                                <a:lnTo>
                                  <a:pt x="0" y="646176"/>
                                </a:lnTo>
                                <a:lnTo>
                                  <a:pt x="133959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01" name="Shape 6001"/>
                        <wps:cNvSpPr/>
                        <wps:spPr>
                          <a:xfrm>
                            <a:off x="1343406" y="2694800"/>
                            <a:ext cx="1338834" cy="1290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8834" h="1290094">
                                <a:moveTo>
                                  <a:pt x="0" y="0"/>
                                </a:moveTo>
                                <a:lnTo>
                                  <a:pt x="1338834" y="645808"/>
                                </a:lnTo>
                                <a:lnTo>
                                  <a:pt x="0" y="1290094"/>
                                </a:lnTo>
                                <a:lnTo>
                                  <a:pt x="0" y="1278694"/>
                                </a:lnTo>
                                <a:lnTo>
                                  <a:pt x="1318713" y="645046"/>
                                </a:lnTo>
                                <a:lnTo>
                                  <a:pt x="0" y="113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02" name="Rectangle 6002"/>
                        <wps:cNvSpPr/>
                        <wps:spPr>
                          <a:xfrm>
                            <a:off x="803148" y="3106087"/>
                            <a:ext cx="1429825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Отравление</w:t>
                              </w:r>
                              <w:r>
                                <w:rPr>
                                  <w:spacing w:val="4"/>
                                  <w:w w:val="99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</w:rPr>
                                <w:t>тя-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03" name="Rectangle 6003"/>
                        <wps:cNvSpPr/>
                        <wps:spPr>
                          <a:xfrm>
                            <a:off x="845820" y="3296587"/>
                            <a:ext cx="1374563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желое, крайне</w:t>
                              </w:r>
                              <w:r>
                                <w:rPr>
                                  <w:spacing w:val="2"/>
                                  <w:w w:val="9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04" name="Rectangle 6004"/>
                        <wps:cNvSpPr/>
                        <wps:spPr>
                          <a:xfrm>
                            <a:off x="1018032" y="3485564"/>
                            <a:ext cx="859617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тяжелое?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05" name="Rectangle 6005"/>
                        <wps:cNvSpPr/>
                        <wps:spPr>
                          <a:xfrm>
                            <a:off x="1665732" y="3485564"/>
                            <a:ext cx="54729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07" name="Rectangle 6007"/>
                        <wps:cNvSpPr/>
                        <wps:spPr>
                          <a:xfrm>
                            <a:off x="3986784" y="4084496"/>
                            <a:ext cx="248032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pacing w:val="2"/>
                                  <w:w w:val="99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08" name="Rectangle 6008"/>
                        <wps:cNvSpPr/>
                        <wps:spPr>
                          <a:xfrm>
                            <a:off x="4172712" y="4084496"/>
                            <a:ext cx="54729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10" name="Rectangle 6010"/>
                        <wps:cNvSpPr/>
                        <wps:spPr>
                          <a:xfrm>
                            <a:off x="1261872" y="4084496"/>
                            <a:ext cx="248032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pacing w:val="2"/>
                                  <w:w w:val="99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11" name="Rectangle 6011"/>
                        <wps:cNvSpPr/>
                        <wps:spPr>
                          <a:xfrm>
                            <a:off x="1447800" y="4084496"/>
                            <a:ext cx="54729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12" name="Shape 6012"/>
                        <wps:cNvSpPr/>
                        <wps:spPr>
                          <a:xfrm>
                            <a:off x="4044697" y="3986784"/>
                            <a:ext cx="76200" cy="3672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367284">
                                <a:moveTo>
                                  <a:pt x="33528" y="0"/>
                                </a:moveTo>
                                <a:lnTo>
                                  <a:pt x="42672" y="0"/>
                                </a:lnTo>
                                <a:lnTo>
                                  <a:pt x="42672" y="291084"/>
                                </a:lnTo>
                                <a:lnTo>
                                  <a:pt x="76200" y="291084"/>
                                </a:lnTo>
                                <a:lnTo>
                                  <a:pt x="38100" y="367284"/>
                                </a:lnTo>
                                <a:lnTo>
                                  <a:pt x="0" y="291084"/>
                                </a:lnTo>
                                <a:lnTo>
                                  <a:pt x="33528" y="291084"/>
                                </a:lnTo>
                                <a:lnTo>
                                  <a:pt x="3352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13" name="Shape 6013"/>
                        <wps:cNvSpPr/>
                        <wps:spPr>
                          <a:xfrm>
                            <a:off x="1301496" y="3986784"/>
                            <a:ext cx="76200" cy="3672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367284">
                                <a:moveTo>
                                  <a:pt x="33528" y="0"/>
                                </a:moveTo>
                                <a:lnTo>
                                  <a:pt x="42672" y="0"/>
                                </a:lnTo>
                                <a:lnTo>
                                  <a:pt x="42672" y="291084"/>
                                </a:lnTo>
                                <a:lnTo>
                                  <a:pt x="76200" y="291084"/>
                                </a:lnTo>
                                <a:lnTo>
                                  <a:pt x="38100" y="367284"/>
                                </a:lnTo>
                                <a:lnTo>
                                  <a:pt x="0" y="291084"/>
                                </a:lnTo>
                                <a:lnTo>
                                  <a:pt x="33528" y="291084"/>
                                </a:lnTo>
                                <a:lnTo>
                                  <a:pt x="3352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15" name="Shape 6015"/>
                        <wps:cNvSpPr/>
                        <wps:spPr>
                          <a:xfrm>
                            <a:off x="2948940" y="4363213"/>
                            <a:ext cx="1162812" cy="4663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2812" h="466344">
                                <a:moveTo>
                                  <a:pt x="0" y="0"/>
                                </a:moveTo>
                                <a:lnTo>
                                  <a:pt x="1162812" y="0"/>
                                </a:lnTo>
                                <a:lnTo>
                                  <a:pt x="1162812" y="9144"/>
                                </a:lnTo>
                                <a:lnTo>
                                  <a:pt x="9144" y="9144"/>
                                </a:lnTo>
                                <a:lnTo>
                                  <a:pt x="9144" y="457200"/>
                                </a:lnTo>
                                <a:lnTo>
                                  <a:pt x="1162812" y="457200"/>
                                </a:lnTo>
                                <a:lnTo>
                                  <a:pt x="1162812" y="466344"/>
                                </a:lnTo>
                                <a:lnTo>
                                  <a:pt x="0" y="4663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16" name="Shape 6016"/>
                        <wps:cNvSpPr/>
                        <wps:spPr>
                          <a:xfrm>
                            <a:off x="4111752" y="4363213"/>
                            <a:ext cx="1162812" cy="4663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2812" h="466344">
                                <a:moveTo>
                                  <a:pt x="0" y="0"/>
                                </a:moveTo>
                                <a:lnTo>
                                  <a:pt x="1162812" y="0"/>
                                </a:lnTo>
                                <a:lnTo>
                                  <a:pt x="1162812" y="466344"/>
                                </a:lnTo>
                                <a:lnTo>
                                  <a:pt x="0" y="466344"/>
                                </a:lnTo>
                                <a:lnTo>
                                  <a:pt x="0" y="457200"/>
                                </a:lnTo>
                                <a:lnTo>
                                  <a:pt x="1153668" y="457200"/>
                                </a:lnTo>
                                <a:lnTo>
                                  <a:pt x="11536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17" name="Rectangle 6017"/>
                        <wps:cNvSpPr/>
                        <wps:spPr>
                          <a:xfrm>
                            <a:off x="3073908" y="4453304"/>
                            <a:ext cx="2756530" cy="199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Госпитализация</w:t>
                              </w:r>
                              <w:r>
                                <w:rPr>
                                  <w:spacing w:val="3"/>
                                  <w:w w:val="99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</w:rPr>
                                <w:t>в</w:t>
                              </w:r>
                              <w:r>
                                <w:rPr>
                                  <w:spacing w:val="3"/>
                                  <w:w w:val="99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</w:rPr>
                                <w:t>токсиколо-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18" name="Rectangle 6018"/>
                        <wps:cNvSpPr/>
                        <wps:spPr>
                          <a:xfrm>
                            <a:off x="3421380" y="4642280"/>
                            <a:ext cx="1833439" cy="199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гическое</w:t>
                              </w:r>
                              <w:r>
                                <w:rPr>
                                  <w:spacing w:val="2"/>
                                  <w:w w:val="99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</w:rPr>
                                <w:t>отделение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19" name="Rectangle 6019"/>
                        <wps:cNvSpPr/>
                        <wps:spPr>
                          <a:xfrm>
                            <a:off x="4802124" y="4642280"/>
                            <a:ext cx="54729" cy="199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21" name="Shape 6021"/>
                        <wps:cNvSpPr/>
                        <wps:spPr>
                          <a:xfrm>
                            <a:off x="435864" y="4363213"/>
                            <a:ext cx="949452" cy="4663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9452" h="466344">
                                <a:moveTo>
                                  <a:pt x="0" y="0"/>
                                </a:moveTo>
                                <a:lnTo>
                                  <a:pt x="949452" y="0"/>
                                </a:lnTo>
                                <a:lnTo>
                                  <a:pt x="949452" y="9144"/>
                                </a:lnTo>
                                <a:lnTo>
                                  <a:pt x="9144" y="9144"/>
                                </a:lnTo>
                                <a:lnTo>
                                  <a:pt x="9144" y="457200"/>
                                </a:lnTo>
                                <a:lnTo>
                                  <a:pt x="949452" y="457200"/>
                                </a:lnTo>
                                <a:lnTo>
                                  <a:pt x="949452" y="466344"/>
                                </a:lnTo>
                                <a:lnTo>
                                  <a:pt x="0" y="4663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22" name="Shape 6022"/>
                        <wps:cNvSpPr/>
                        <wps:spPr>
                          <a:xfrm>
                            <a:off x="1385316" y="4363213"/>
                            <a:ext cx="950976" cy="4663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0976" h="466344">
                                <a:moveTo>
                                  <a:pt x="0" y="0"/>
                                </a:moveTo>
                                <a:lnTo>
                                  <a:pt x="950976" y="0"/>
                                </a:lnTo>
                                <a:lnTo>
                                  <a:pt x="950976" y="466344"/>
                                </a:lnTo>
                                <a:lnTo>
                                  <a:pt x="0" y="466344"/>
                                </a:lnTo>
                                <a:lnTo>
                                  <a:pt x="0" y="457200"/>
                                </a:lnTo>
                                <a:lnTo>
                                  <a:pt x="940308" y="457200"/>
                                </a:lnTo>
                                <a:lnTo>
                                  <a:pt x="94030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23" name="Rectangle 6023"/>
                        <wps:cNvSpPr/>
                        <wps:spPr>
                          <a:xfrm>
                            <a:off x="757428" y="4453304"/>
                            <a:ext cx="1721306" cy="199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Госпитализация</w:t>
                              </w:r>
                              <w:r>
                                <w:rPr>
                                  <w:spacing w:val="3"/>
                                  <w:w w:val="99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</w:rPr>
                                <w:t xml:space="preserve">в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24" name="Rectangle 6024"/>
                        <wps:cNvSpPr/>
                        <wps:spPr>
                          <a:xfrm>
                            <a:off x="1168908" y="4642280"/>
                            <a:ext cx="571478" cy="199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ОРИТ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25" name="Rectangle 6025"/>
                        <wps:cNvSpPr/>
                        <wps:spPr>
                          <a:xfrm>
                            <a:off x="1600200" y="4642280"/>
                            <a:ext cx="54729" cy="199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26" name="Shape 6026"/>
                        <wps:cNvSpPr/>
                        <wps:spPr>
                          <a:xfrm>
                            <a:off x="1301496" y="4748784"/>
                            <a:ext cx="76200" cy="3672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367284">
                                <a:moveTo>
                                  <a:pt x="33528" y="0"/>
                                </a:moveTo>
                                <a:lnTo>
                                  <a:pt x="42672" y="0"/>
                                </a:lnTo>
                                <a:lnTo>
                                  <a:pt x="42672" y="291084"/>
                                </a:lnTo>
                                <a:lnTo>
                                  <a:pt x="76200" y="291084"/>
                                </a:lnTo>
                                <a:lnTo>
                                  <a:pt x="38100" y="367284"/>
                                </a:lnTo>
                                <a:lnTo>
                                  <a:pt x="0" y="291084"/>
                                </a:lnTo>
                                <a:lnTo>
                                  <a:pt x="33528" y="291084"/>
                                </a:lnTo>
                                <a:lnTo>
                                  <a:pt x="3352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27" name="Shape 6027"/>
                        <wps:cNvSpPr/>
                        <wps:spPr>
                          <a:xfrm>
                            <a:off x="4082797" y="4757928"/>
                            <a:ext cx="76200" cy="3672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367284">
                                <a:moveTo>
                                  <a:pt x="33528" y="0"/>
                                </a:moveTo>
                                <a:lnTo>
                                  <a:pt x="42672" y="0"/>
                                </a:lnTo>
                                <a:lnTo>
                                  <a:pt x="42672" y="291084"/>
                                </a:lnTo>
                                <a:lnTo>
                                  <a:pt x="76200" y="291084"/>
                                </a:lnTo>
                                <a:lnTo>
                                  <a:pt x="38100" y="367284"/>
                                </a:lnTo>
                                <a:lnTo>
                                  <a:pt x="0" y="291084"/>
                                </a:lnTo>
                                <a:lnTo>
                                  <a:pt x="33528" y="291084"/>
                                </a:lnTo>
                                <a:lnTo>
                                  <a:pt x="3352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29" name="Shape 6029"/>
                        <wps:cNvSpPr/>
                        <wps:spPr>
                          <a:xfrm>
                            <a:off x="12192" y="5113716"/>
                            <a:ext cx="1335788" cy="24431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5788" h="2443106">
                                <a:moveTo>
                                  <a:pt x="1335788" y="0"/>
                                </a:moveTo>
                                <a:lnTo>
                                  <a:pt x="1335788" y="13453"/>
                                </a:lnTo>
                                <a:lnTo>
                                  <a:pt x="14003" y="1221553"/>
                                </a:lnTo>
                                <a:lnTo>
                                  <a:pt x="1335788" y="2429652"/>
                                </a:lnTo>
                                <a:lnTo>
                                  <a:pt x="1335788" y="2443106"/>
                                </a:lnTo>
                                <a:lnTo>
                                  <a:pt x="0" y="1221553"/>
                                </a:lnTo>
                                <a:lnTo>
                                  <a:pt x="13357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30" name="Shape 6030"/>
                        <wps:cNvSpPr/>
                        <wps:spPr>
                          <a:xfrm>
                            <a:off x="1347980" y="5113021"/>
                            <a:ext cx="1335784" cy="2444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5784" h="2444496">
                                <a:moveTo>
                                  <a:pt x="760" y="0"/>
                                </a:moveTo>
                                <a:lnTo>
                                  <a:pt x="1335784" y="1222248"/>
                                </a:lnTo>
                                <a:lnTo>
                                  <a:pt x="760" y="2444496"/>
                                </a:lnTo>
                                <a:lnTo>
                                  <a:pt x="0" y="2443801"/>
                                </a:lnTo>
                                <a:lnTo>
                                  <a:pt x="0" y="2430347"/>
                                </a:lnTo>
                                <a:lnTo>
                                  <a:pt x="758" y="2431040"/>
                                </a:lnTo>
                                <a:lnTo>
                                  <a:pt x="1321785" y="1222248"/>
                                </a:lnTo>
                                <a:lnTo>
                                  <a:pt x="758" y="13455"/>
                                </a:lnTo>
                                <a:lnTo>
                                  <a:pt x="0" y="14148"/>
                                </a:lnTo>
                                <a:lnTo>
                                  <a:pt x="0" y="695"/>
                                </a:lnTo>
                                <a:lnTo>
                                  <a:pt x="76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31" name="Rectangle 6031"/>
                        <wps:cNvSpPr/>
                        <wps:spPr>
                          <a:xfrm>
                            <a:off x="807720" y="5812711"/>
                            <a:ext cx="1434849" cy="199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Достигнута</w:t>
                              </w:r>
                              <w:r>
                                <w:rPr>
                                  <w:spacing w:val="2"/>
                                  <w:w w:val="99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</w:rPr>
                                <w:t>по-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32" name="Rectangle 6032"/>
                        <wps:cNvSpPr/>
                        <wps:spPr>
                          <a:xfrm>
                            <a:off x="894588" y="6003211"/>
                            <a:ext cx="1260346" cy="199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ложительная</w:t>
                              </w:r>
                              <w:r>
                                <w:rPr>
                                  <w:w w:val="9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33" name="Rectangle 6033"/>
                        <wps:cNvSpPr/>
                        <wps:spPr>
                          <a:xfrm>
                            <a:off x="798576" y="6192187"/>
                            <a:ext cx="1459422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динамика</w:t>
                              </w:r>
                              <w:r>
                                <w:rPr>
                                  <w:spacing w:val="4"/>
                                  <w:w w:val="99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</w:rPr>
                                <w:t>лабо-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34" name="Rectangle 6034"/>
                        <wps:cNvSpPr/>
                        <wps:spPr>
                          <a:xfrm>
                            <a:off x="946404" y="6382687"/>
                            <a:ext cx="1122168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раторных и</w:t>
                              </w:r>
                              <w:r>
                                <w:rPr>
                                  <w:spacing w:val="-1"/>
                                  <w:w w:val="9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35" name="Rectangle 6035"/>
                        <wps:cNvSpPr/>
                        <wps:spPr>
                          <a:xfrm>
                            <a:off x="894588" y="6573187"/>
                            <a:ext cx="1261723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клинических</w:t>
                              </w:r>
                              <w:r>
                                <w:rPr>
                                  <w:spacing w:val="3"/>
                                  <w:w w:val="9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36" name="Rectangle 6036"/>
                        <wps:cNvSpPr/>
                        <wps:spPr>
                          <a:xfrm>
                            <a:off x="885444" y="6762164"/>
                            <a:ext cx="1227255" cy="1991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показателей?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37" name="Rectangle 6037"/>
                        <wps:cNvSpPr/>
                        <wps:spPr>
                          <a:xfrm>
                            <a:off x="1810512" y="6762164"/>
                            <a:ext cx="54729" cy="1991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38" name="Shape 6038"/>
                        <wps:cNvSpPr/>
                        <wps:spPr>
                          <a:xfrm>
                            <a:off x="2795016" y="5119116"/>
                            <a:ext cx="2657856" cy="24155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57856" h="2415540">
                                <a:moveTo>
                                  <a:pt x="1328928" y="0"/>
                                </a:moveTo>
                                <a:lnTo>
                                  <a:pt x="2657856" y="1208532"/>
                                </a:lnTo>
                                <a:lnTo>
                                  <a:pt x="1328928" y="2415540"/>
                                </a:lnTo>
                                <a:lnTo>
                                  <a:pt x="0" y="1208532"/>
                                </a:lnTo>
                                <a:lnTo>
                                  <a:pt x="132892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39" name="Shape 6039"/>
                        <wps:cNvSpPr/>
                        <wps:spPr>
                          <a:xfrm>
                            <a:off x="2788920" y="5113021"/>
                            <a:ext cx="1335784" cy="24292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5784" h="2429256">
                                <a:moveTo>
                                  <a:pt x="1335024" y="0"/>
                                </a:moveTo>
                                <a:lnTo>
                                  <a:pt x="1335784" y="691"/>
                                </a:lnTo>
                                <a:lnTo>
                                  <a:pt x="1335784" y="14127"/>
                                </a:lnTo>
                                <a:lnTo>
                                  <a:pt x="1335026" y="13438"/>
                                </a:lnTo>
                                <a:lnTo>
                                  <a:pt x="14020" y="1214628"/>
                                </a:lnTo>
                                <a:lnTo>
                                  <a:pt x="1335026" y="2415818"/>
                                </a:lnTo>
                                <a:lnTo>
                                  <a:pt x="1335784" y="2415129"/>
                                </a:lnTo>
                                <a:lnTo>
                                  <a:pt x="1335784" y="2428566"/>
                                </a:lnTo>
                                <a:lnTo>
                                  <a:pt x="1335024" y="2429256"/>
                                </a:lnTo>
                                <a:lnTo>
                                  <a:pt x="0" y="1214628"/>
                                </a:lnTo>
                                <a:lnTo>
                                  <a:pt x="133502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40" name="Shape 6040"/>
                        <wps:cNvSpPr/>
                        <wps:spPr>
                          <a:xfrm>
                            <a:off x="4124704" y="5113711"/>
                            <a:ext cx="1335788" cy="24278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5788" h="2427875">
                                <a:moveTo>
                                  <a:pt x="0" y="0"/>
                                </a:moveTo>
                                <a:lnTo>
                                  <a:pt x="1335788" y="1213938"/>
                                </a:lnTo>
                                <a:lnTo>
                                  <a:pt x="0" y="2427875"/>
                                </a:lnTo>
                                <a:lnTo>
                                  <a:pt x="0" y="2414439"/>
                                </a:lnTo>
                                <a:lnTo>
                                  <a:pt x="1321764" y="1213938"/>
                                </a:lnTo>
                                <a:lnTo>
                                  <a:pt x="0" y="1343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41" name="Rectangle 6041"/>
                        <wps:cNvSpPr/>
                        <wps:spPr>
                          <a:xfrm>
                            <a:off x="3582924" y="5809663"/>
                            <a:ext cx="1434849" cy="199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Достигнута</w:t>
                              </w:r>
                              <w:r>
                                <w:rPr>
                                  <w:spacing w:val="2"/>
                                  <w:w w:val="99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</w:rPr>
                                <w:t>по-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42" name="Rectangle 6042"/>
                        <wps:cNvSpPr/>
                        <wps:spPr>
                          <a:xfrm>
                            <a:off x="3669792" y="5998640"/>
                            <a:ext cx="1260346" cy="199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ложительная</w:t>
                              </w:r>
                              <w:r>
                                <w:rPr>
                                  <w:w w:val="9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43" name="Rectangle 6043"/>
                        <wps:cNvSpPr/>
                        <wps:spPr>
                          <a:xfrm>
                            <a:off x="3573780" y="6189140"/>
                            <a:ext cx="1459422" cy="199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динамика</w:t>
                              </w:r>
                              <w:r>
                                <w:rPr>
                                  <w:spacing w:val="4"/>
                                  <w:w w:val="99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</w:rPr>
                                <w:t>лабо-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44" name="Rectangle 6044"/>
                        <wps:cNvSpPr/>
                        <wps:spPr>
                          <a:xfrm>
                            <a:off x="3721608" y="6378116"/>
                            <a:ext cx="1122168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раторных и</w:t>
                              </w:r>
                              <w:r>
                                <w:rPr>
                                  <w:spacing w:val="-1"/>
                                  <w:w w:val="9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45" name="Rectangle 6045"/>
                        <wps:cNvSpPr/>
                        <wps:spPr>
                          <a:xfrm>
                            <a:off x="3669792" y="6568616"/>
                            <a:ext cx="1261723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клинических</w:t>
                              </w:r>
                              <w:r>
                                <w:rPr>
                                  <w:spacing w:val="3"/>
                                  <w:w w:val="9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46" name="Rectangle 6046"/>
                        <wps:cNvSpPr/>
                        <wps:spPr>
                          <a:xfrm>
                            <a:off x="3660648" y="6759116"/>
                            <a:ext cx="1227255" cy="1991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показателей?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47" name="Rectangle 6047"/>
                        <wps:cNvSpPr/>
                        <wps:spPr>
                          <a:xfrm>
                            <a:off x="4585716" y="6759116"/>
                            <a:ext cx="54729" cy="1991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48" name="Shape 6048"/>
                        <wps:cNvSpPr/>
                        <wps:spPr>
                          <a:xfrm>
                            <a:off x="4082796" y="7202424"/>
                            <a:ext cx="76200" cy="771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771144">
                                <a:moveTo>
                                  <a:pt x="33528" y="0"/>
                                </a:moveTo>
                                <a:lnTo>
                                  <a:pt x="44196" y="0"/>
                                </a:lnTo>
                                <a:lnTo>
                                  <a:pt x="44196" y="694944"/>
                                </a:lnTo>
                                <a:lnTo>
                                  <a:pt x="76200" y="694944"/>
                                </a:lnTo>
                                <a:lnTo>
                                  <a:pt x="38100" y="771144"/>
                                </a:lnTo>
                                <a:lnTo>
                                  <a:pt x="0" y="694944"/>
                                </a:lnTo>
                                <a:lnTo>
                                  <a:pt x="33528" y="694944"/>
                                </a:lnTo>
                                <a:lnTo>
                                  <a:pt x="3352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49" name="Shape 6049"/>
                        <wps:cNvSpPr/>
                        <wps:spPr>
                          <a:xfrm>
                            <a:off x="1301496" y="7202424"/>
                            <a:ext cx="76200" cy="771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771144">
                                <a:moveTo>
                                  <a:pt x="33528" y="0"/>
                                </a:moveTo>
                                <a:lnTo>
                                  <a:pt x="44196" y="0"/>
                                </a:lnTo>
                                <a:lnTo>
                                  <a:pt x="44196" y="694944"/>
                                </a:lnTo>
                                <a:lnTo>
                                  <a:pt x="76200" y="694944"/>
                                </a:lnTo>
                                <a:lnTo>
                                  <a:pt x="38100" y="771144"/>
                                </a:lnTo>
                                <a:lnTo>
                                  <a:pt x="0" y="694944"/>
                                </a:lnTo>
                                <a:lnTo>
                                  <a:pt x="33528" y="694944"/>
                                </a:lnTo>
                                <a:lnTo>
                                  <a:pt x="3352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89" name="Shape 73989"/>
                        <wps:cNvSpPr/>
                        <wps:spPr>
                          <a:xfrm>
                            <a:off x="3822192" y="7546849"/>
                            <a:ext cx="649224" cy="2545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9224" h="254507">
                                <a:moveTo>
                                  <a:pt x="0" y="0"/>
                                </a:moveTo>
                                <a:lnTo>
                                  <a:pt x="649224" y="0"/>
                                </a:lnTo>
                                <a:lnTo>
                                  <a:pt x="649224" y="254507"/>
                                </a:lnTo>
                                <a:lnTo>
                                  <a:pt x="0" y="25450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51" name="Rectangle 6051"/>
                        <wps:cNvSpPr/>
                        <wps:spPr>
                          <a:xfrm>
                            <a:off x="4052316" y="7627795"/>
                            <a:ext cx="248032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pacing w:val="2"/>
                                  <w:w w:val="99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52" name="Rectangle 6052"/>
                        <wps:cNvSpPr/>
                        <wps:spPr>
                          <a:xfrm>
                            <a:off x="4238245" y="7627795"/>
                            <a:ext cx="54729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992" name="Shape 73992"/>
                        <wps:cNvSpPr/>
                        <wps:spPr>
                          <a:xfrm>
                            <a:off x="1011936" y="7546849"/>
                            <a:ext cx="649224" cy="2545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9224" h="254507">
                                <a:moveTo>
                                  <a:pt x="0" y="0"/>
                                </a:moveTo>
                                <a:lnTo>
                                  <a:pt x="649224" y="0"/>
                                </a:lnTo>
                                <a:lnTo>
                                  <a:pt x="649224" y="254507"/>
                                </a:lnTo>
                                <a:lnTo>
                                  <a:pt x="0" y="25450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54" name="Rectangle 6054"/>
                        <wps:cNvSpPr/>
                        <wps:spPr>
                          <a:xfrm>
                            <a:off x="1243584" y="7627795"/>
                            <a:ext cx="248032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pacing w:val="2"/>
                                  <w:w w:val="99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55" name="Rectangle 6055"/>
                        <wps:cNvSpPr/>
                        <wps:spPr>
                          <a:xfrm>
                            <a:off x="1429512" y="7627795"/>
                            <a:ext cx="54729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57" name="Shape 6057"/>
                        <wps:cNvSpPr/>
                        <wps:spPr>
                          <a:xfrm>
                            <a:off x="99060" y="7972045"/>
                            <a:ext cx="1178814" cy="467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814" h="467868">
                                <a:moveTo>
                                  <a:pt x="0" y="0"/>
                                </a:moveTo>
                                <a:lnTo>
                                  <a:pt x="1178814" y="0"/>
                                </a:lnTo>
                                <a:lnTo>
                                  <a:pt x="1178814" y="10668"/>
                                </a:lnTo>
                                <a:lnTo>
                                  <a:pt x="9144" y="10668"/>
                                </a:lnTo>
                                <a:lnTo>
                                  <a:pt x="9144" y="457200"/>
                                </a:lnTo>
                                <a:lnTo>
                                  <a:pt x="1178814" y="457200"/>
                                </a:lnTo>
                                <a:lnTo>
                                  <a:pt x="1178814" y="467868"/>
                                </a:lnTo>
                                <a:lnTo>
                                  <a:pt x="0" y="4678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58" name="Shape 6058"/>
                        <wps:cNvSpPr/>
                        <wps:spPr>
                          <a:xfrm>
                            <a:off x="1277874" y="7972045"/>
                            <a:ext cx="1180338" cy="467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0338" h="467868">
                                <a:moveTo>
                                  <a:pt x="0" y="0"/>
                                </a:moveTo>
                                <a:lnTo>
                                  <a:pt x="1180338" y="0"/>
                                </a:lnTo>
                                <a:lnTo>
                                  <a:pt x="1180338" y="467868"/>
                                </a:lnTo>
                                <a:lnTo>
                                  <a:pt x="0" y="467868"/>
                                </a:lnTo>
                                <a:lnTo>
                                  <a:pt x="0" y="457200"/>
                                </a:lnTo>
                                <a:lnTo>
                                  <a:pt x="1169670" y="457200"/>
                                </a:lnTo>
                                <a:lnTo>
                                  <a:pt x="1169670" y="10668"/>
                                </a:lnTo>
                                <a:lnTo>
                                  <a:pt x="0" y="106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59" name="Rectangle 6059"/>
                        <wps:cNvSpPr/>
                        <wps:spPr>
                          <a:xfrm>
                            <a:off x="259080" y="8062135"/>
                            <a:ext cx="2706581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Перевод</w:t>
                              </w:r>
                              <w:r>
                                <w:rPr>
                                  <w:spacing w:val="-2"/>
                                  <w:w w:val="99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</w:rPr>
                                <w:t>из</w:t>
                              </w:r>
                              <w:r>
                                <w:rPr>
                                  <w:spacing w:val="3"/>
                                  <w:w w:val="99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</w:rPr>
                                <w:t>ОРИТ</w:t>
                              </w:r>
                              <w:r>
                                <w:rPr>
                                  <w:w w:val="99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</w:rPr>
                                <w:t>в</w:t>
                              </w:r>
                              <w:r>
                                <w:rPr>
                                  <w:spacing w:val="3"/>
                                  <w:w w:val="99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</w:rPr>
                                <w:t>токсико-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60" name="Rectangle 6060"/>
                        <wps:cNvSpPr/>
                        <wps:spPr>
                          <a:xfrm>
                            <a:off x="504444" y="8252636"/>
                            <a:ext cx="2052577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логическое</w:t>
                              </w:r>
                              <w:r>
                                <w:rPr>
                                  <w:spacing w:val="2"/>
                                  <w:w w:val="99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</w:rPr>
                                <w:t>отделение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61" name="Rectangle 6061"/>
                        <wps:cNvSpPr/>
                        <wps:spPr>
                          <a:xfrm>
                            <a:off x="2049780" y="8252636"/>
                            <a:ext cx="54729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63" name="Shape 6063"/>
                        <wps:cNvSpPr/>
                        <wps:spPr>
                          <a:xfrm>
                            <a:off x="3214116" y="7972045"/>
                            <a:ext cx="996696" cy="467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6696" h="467868">
                                <a:moveTo>
                                  <a:pt x="0" y="0"/>
                                </a:moveTo>
                                <a:lnTo>
                                  <a:pt x="996696" y="0"/>
                                </a:lnTo>
                                <a:lnTo>
                                  <a:pt x="996696" y="10668"/>
                                </a:lnTo>
                                <a:lnTo>
                                  <a:pt x="9144" y="10668"/>
                                </a:lnTo>
                                <a:lnTo>
                                  <a:pt x="9144" y="457200"/>
                                </a:lnTo>
                                <a:lnTo>
                                  <a:pt x="996696" y="457200"/>
                                </a:lnTo>
                                <a:lnTo>
                                  <a:pt x="996696" y="467868"/>
                                </a:lnTo>
                                <a:lnTo>
                                  <a:pt x="0" y="4678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64" name="Shape 6064"/>
                        <wps:cNvSpPr/>
                        <wps:spPr>
                          <a:xfrm>
                            <a:off x="4210812" y="7972045"/>
                            <a:ext cx="996696" cy="467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6696" h="467868">
                                <a:moveTo>
                                  <a:pt x="0" y="0"/>
                                </a:moveTo>
                                <a:lnTo>
                                  <a:pt x="996696" y="0"/>
                                </a:lnTo>
                                <a:lnTo>
                                  <a:pt x="996696" y="467868"/>
                                </a:lnTo>
                                <a:lnTo>
                                  <a:pt x="0" y="467868"/>
                                </a:lnTo>
                                <a:lnTo>
                                  <a:pt x="0" y="457200"/>
                                </a:lnTo>
                                <a:lnTo>
                                  <a:pt x="987552" y="457200"/>
                                </a:lnTo>
                                <a:lnTo>
                                  <a:pt x="987552" y="10668"/>
                                </a:lnTo>
                                <a:lnTo>
                                  <a:pt x="0" y="106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65" name="Rectangle 6065"/>
                        <wps:cNvSpPr/>
                        <wps:spPr>
                          <a:xfrm>
                            <a:off x="3517392" y="8068231"/>
                            <a:ext cx="1892326" cy="1991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44B85" w:rsidRDefault="00D6469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Окончание</w:t>
                              </w:r>
                              <w:r>
                                <w:rPr>
                                  <w:spacing w:val="2"/>
                                  <w:w w:val="99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</w:rPr>
                                <w:t>лечения</w:t>
                              </w:r>
                              <w:r>
                                <w:rPr>
                                  <w:spacing w:val="3"/>
                                  <w:w w:val="9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6486" style="width:471pt;height:664.56pt;mso-position-horizontal-relative:char;mso-position-vertical-relative:line" coordsize="59817,84399">
                <v:rect id="Rectangle 5918" style="position:absolute;width:547;height:1991;left:2697;top:42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5919" style="position:absolute;width:547;height:1991;left:2697;top:271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5920" style="position:absolute;width:547;height:1991;left:2697;top:500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5921" style="position:absolute;width:547;height:1991;left:2697;top:728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5922" style="position:absolute;width:547;height:1991;left:2697;top:957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5923" style="position:absolute;width:547;height:1991;left:2697;top:1185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5924" style="position:absolute;width:547;height:1991;left:2697;top:1414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5925" style="position:absolute;width:547;height:1991;left:2697;top:1643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5926" style="position:absolute;width:547;height:1991;left:2697;top:1871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5927" style="position:absolute;width:547;height:1991;left:2697;top:2100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5928" style="position:absolute;width:547;height:1991;left:2697;top:2328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5929" style="position:absolute;width:547;height:1991;left:2697;top:2557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5930" style="position:absolute;width:547;height:1991;left:2697;top:2786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5931" style="position:absolute;width:547;height:1991;left:2697;top:3014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5932" style="position:absolute;width:547;height:1991;left:2697;top:3243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5933" style="position:absolute;width:547;height:1991;left:2697;top:3471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5934" style="position:absolute;width:547;height:1991;left:2697;top:3700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5935" style="position:absolute;width:547;height:1991;left:2697;top:3929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5936" style="position:absolute;width:547;height:1991;left:2697;top:4157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5937" style="position:absolute;width:547;height:1991;left:2697;top:4386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5938" style="position:absolute;width:547;height:1991;left:2697;top:4614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5939" style="position:absolute;width:547;height:1991;left:2697;top:4843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5940" style="position:absolute;width:547;height:1991;left:2697;top:507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5941" style="position:absolute;width:547;height:1991;left:2697;top:530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5942" style="position:absolute;width:547;height:1991;left:2697;top:5529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5943" style="position:absolute;width:547;height:1991;left:2697;top:5757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5944" style="position:absolute;width:547;height:1991;left:2697;top:5986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5945" style="position:absolute;width:547;height:1991;left:2697;top:6215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5946" style="position:absolute;width:547;height:1991;left:2697;top:6443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5947" style="position:absolute;width:547;height:1991;left:2697;top:6672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5948" style="position:absolute;width:547;height:1991;left:2697;top:6900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5949" style="position:absolute;width:547;height:1991;left:2697;top:7129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5950" style="position:absolute;width:547;height:1991;left:2697;top:7358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5951" style="position:absolute;width:547;height:1991;left:2697;top:7586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5952" style="position:absolute;width:547;height:1991;left:2697;top:7815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5953" style="position:absolute;width:547;height:1991;left:2697;top:8043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5954" style="position:absolute;width:547;height:1991;left:0;top:8272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Shape 5956" style="position:absolute;width:18699;height:4800;left:990;top:0;" coordsize="1869948,480060" path="m0,0l1869948,0l1869948,9144l9144,9144l9144,469392l1869948,469392l1869948,480060l0,480060l0,0x">
                  <v:stroke weight="0pt" endcap="flat" joinstyle="miter" miterlimit="10" on="false" color="#000000" opacity="0"/>
                  <v:fill on="true" color="#000000"/>
                </v:shape>
                <v:shape id="Shape 5957" style="position:absolute;width:18699;height:4800;left:19690;top:0;" coordsize="1869948,480060" path="m0,0l1869948,0l1869948,480060l0,480060l0,469392l1860804,469392l1860804,9144l0,9144l0,0x">
                  <v:stroke weight="0pt" endcap="flat" joinstyle="miter" miterlimit="10" on="false" color="#000000" opacity="0"/>
                  <v:fill on="true" color="#000000"/>
                </v:shape>
                <v:rect id="Rectangle 5958" style="position:absolute;width:43338;height:1991;left:3581;top:90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Пациент с</w:t>
                        </w:r>
                        <w:r>
                          <w:rPr>
                            <w:spacing w:val="0"/>
                            <w:w w:val="99"/>
                          </w:rPr>
                          <w:t xml:space="preserve"> </w:t>
                        </w:r>
                        <w:r>
                          <w:rPr>
                            <w:w w:val="99"/>
                          </w:rPr>
                          <w:t xml:space="preserve">подозрением</w:t>
                        </w:r>
                        <w:r>
                          <w:rPr>
                            <w:spacing w:val="-2"/>
                            <w:w w:val="99"/>
                          </w:rPr>
                          <w:t xml:space="preserve"> </w:t>
                        </w:r>
                        <w:r>
                          <w:rPr>
                            <w:w w:val="99"/>
                          </w:rPr>
                          <w:t xml:space="preserve">на</w:t>
                        </w:r>
                        <w:r>
                          <w:rPr>
                            <w:spacing w:val="2"/>
                            <w:w w:val="99"/>
                          </w:rPr>
                          <w:t xml:space="preserve"> </w:t>
                        </w:r>
                        <w:r>
                          <w:rPr>
                            <w:w w:val="99"/>
                          </w:rPr>
                          <w:t xml:space="preserve">острое</w:t>
                        </w:r>
                        <w:r>
                          <w:rPr>
                            <w:spacing w:val="2"/>
                            <w:w w:val="99"/>
                          </w:rPr>
                          <w:t xml:space="preserve"> </w:t>
                        </w:r>
                        <w:r>
                          <w:rPr>
                            <w:w w:val="99"/>
                          </w:rPr>
                          <w:t xml:space="preserve">отравление</w:t>
                        </w:r>
                        <w:r>
                          <w:rPr>
                            <w:spacing w:val="2"/>
                            <w:w w:val="9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959" style="position:absolute;width:7808;height:1991;left:16733;top:280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грибами</w:t>
                        </w:r>
                      </w:p>
                    </w:txbxContent>
                  </v:textbox>
                </v:rect>
                <v:rect id="Rectangle 5960" style="position:absolute;width:547;height:1991;left:22616;top:280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Shape 5961" style="position:absolute;width:762;height:3672;left:18729;top:3093;" coordsize="76200,367284" path="m33528,0l42672,0l42672,291084l76200,291084l38100,367284l0,291084l33528,291084l33528,0x">
                  <v:stroke weight="0pt" endcap="flat" joinstyle="miter" miterlimit="10" on="false" color="#000000" opacity="0"/>
                  <v:fill on="true" color="#000000"/>
                </v:shape>
                <v:shape id="Shape 5963" style="position:absolute;width:18699;height:5044;left:990;top:6766;" coordsize="1869948,504444" path="m0,0l1869948,0l1869948,9144l9144,9144l9144,495300l1869948,495300l1869948,504444l0,504444l0,0x">
                  <v:stroke weight="0pt" endcap="flat" joinstyle="miter" miterlimit="10" on="false" color="#000000" opacity="0"/>
                  <v:fill on="true" color="#000000"/>
                </v:shape>
                <v:shape id="Shape 5964" style="position:absolute;width:18699;height:5044;left:19690;top:6766;" coordsize="1869948,504444" path="m0,0l1869948,0l1869948,504444l0,504444l0,495300l1860804,495300l1860804,9144l0,9144l0,0x">
                  <v:stroke weight="0pt" endcap="flat" joinstyle="miter" miterlimit="10" on="false" color="#000000" opacity="0"/>
                  <v:fill on="true" color="#000000"/>
                </v:shape>
                <v:rect id="Rectangle 5965" style="position:absolute;width:45953;height:1991;left:2392;top:766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Диагностика, оценка</w:t>
                        </w:r>
                        <w:r>
                          <w:rPr>
                            <w:spacing w:val="4"/>
                            <w:w w:val="99"/>
                          </w:rPr>
                          <w:t xml:space="preserve"> </w:t>
                        </w:r>
                        <w:r>
                          <w:rPr>
                            <w:w w:val="99"/>
                          </w:rPr>
                          <w:t xml:space="preserve">степени тяжести,</w:t>
                        </w:r>
                        <w:r>
                          <w:rPr>
                            <w:spacing w:val="5"/>
                            <w:w w:val="99"/>
                          </w:rPr>
                          <w:t xml:space="preserve"> </w:t>
                        </w:r>
                        <w:r>
                          <w:rPr>
                            <w:w w:val="99"/>
                          </w:rPr>
                          <w:t xml:space="preserve">определе-</w:t>
                        </w:r>
                      </w:p>
                    </w:txbxContent>
                  </v:textbox>
                </v:rect>
                <v:rect id="Rectangle 5966" style="position:absolute;width:28409;height:1991;left:9189;top:961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ние</w:t>
                        </w:r>
                        <w:r>
                          <w:rPr>
                            <w:spacing w:val="2"/>
                            <w:w w:val="99"/>
                          </w:rPr>
                          <w:t xml:space="preserve"> </w:t>
                        </w:r>
                        <w:r>
                          <w:rPr>
                            <w:w w:val="99"/>
                          </w:rPr>
                          <w:t xml:space="preserve">маршрутизации</w:t>
                        </w:r>
                        <w:r>
                          <w:rPr>
                            <w:spacing w:val="3"/>
                            <w:w w:val="99"/>
                          </w:rPr>
                          <w:t xml:space="preserve"> </w:t>
                        </w:r>
                        <w:r>
                          <w:rPr>
                            <w:w w:val="99"/>
                          </w:rPr>
                          <w:t xml:space="preserve">пациента</w:t>
                        </w:r>
                        <w:r>
                          <w:rPr>
                            <w:spacing w:val="2"/>
                            <w:w w:val="99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967" style="position:absolute;width:762;height:3672;left:18729;top:10424;" coordsize="76200,367284" path="m33528,0l42672,0l42672,291084l76200,291084l38100,367284l0,291084l33528,291084l33528,0x">
                  <v:stroke weight="0pt" endcap="flat" joinstyle="miter" miterlimit="10" on="false" color="#000000" opacity="0"/>
                  <v:fill on="true" color="#000000"/>
                </v:shape>
                <v:shape id="Shape 5969" style="position:absolute;width:9974;height:8778;left:39867;top:14173;" coordsize="997458,877824" path="m0,0l997458,0l997458,10668l9144,10668l9144,868680l997458,868680l997458,877824l0,877824l0,0x">
                  <v:stroke weight="0pt" endcap="flat" joinstyle="miter" miterlimit="10" on="false" color="#000000" opacity="0"/>
                  <v:fill on="true" color="#000000"/>
                </v:shape>
                <v:shape id="Shape 5970" style="position:absolute;width:9974;height:8778;left:49842;top:14173;" coordsize="997458,877824" path="m0,0l997458,0l997458,877824l0,877824l0,868680l988314,868680l988314,10668l0,10668l0,0x">
                  <v:stroke weight="0pt" endcap="flat" joinstyle="miter" miterlimit="10" on="false" color="#000000" opacity="0"/>
                  <v:fill on="true" color="#000000"/>
                </v:shape>
                <v:rect id="Rectangle 5971" style="position:absolute;width:23722;height:1991;left:40904;top:150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Продолжение</w:t>
                        </w:r>
                        <w:r>
                          <w:rPr>
                            <w:spacing w:val="2"/>
                            <w:w w:val="99"/>
                          </w:rPr>
                          <w:t xml:space="preserve"> </w:t>
                        </w:r>
                        <w:r>
                          <w:rPr>
                            <w:w w:val="99"/>
                          </w:rPr>
                          <w:t xml:space="preserve">диагности-</w:t>
                        </w:r>
                      </w:p>
                    </w:txbxContent>
                  </v:textbox>
                </v:rect>
                <v:rect id="Rectangle 5972" style="position:absolute;width:23502;height:1991;left:41208;top:1697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ческого поиска</w:t>
                        </w:r>
                        <w:r>
                          <w:rPr>
                            <w:spacing w:val="0"/>
                            <w:w w:val="99"/>
                          </w:rPr>
                          <w:t xml:space="preserve"> </w:t>
                        </w:r>
                        <w:r>
                          <w:rPr>
                            <w:w w:val="99"/>
                          </w:rPr>
                          <w:t xml:space="preserve">в</w:t>
                        </w:r>
                        <w:r>
                          <w:rPr>
                            <w:spacing w:val="3"/>
                            <w:w w:val="99"/>
                          </w:rPr>
                          <w:t xml:space="preserve"> </w:t>
                        </w:r>
                        <w:r>
                          <w:rPr>
                            <w:w w:val="99"/>
                          </w:rPr>
                          <w:t xml:space="preserve">рамках </w:t>
                        </w:r>
                      </w:p>
                    </w:txbxContent>
                  </v:textbox>
                </v:rect>
                <v:rect id="Rectangle 5973" style="position:absolute;width:23523;height:1991;left:41193;top:1892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возможных заболеваний</w:t>
                        </w:r>
                        <w:r>
                          <w:rPr>
                            <w:spacing w:val="4"/>
                            <w:w w:val="99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974" style="position:absolute;width:27675;height:9326;left:2499;top:14005;" coordsize="2767584,932688" path="m1383792,0l2767584,466344l1383792,932688l0,466344l1383792,0x">
                  <v:stroke weight="0pt" endcap="flat" joinstyle="miter" miterlimit="10" on="false" color="#000000" opacity="0"/>
                  <v:fill on="true" color="#ffffff"/>
                </v:shape>
                <v:shape id="Shape 5975" style="position:absolute;width:13975;height:9418;left:2362;top:13959;" coordsize="1397508,941832" path="m1397508,0l1397508,0l1397508,9658l28807,470916l1397508,932174l1397508,941832l1397508,941832l0,470916l1397508,0x">
                  <v:stroke weight="0pt" endcap="flat" joinstyle="miter" miterlimit="10" on="false" color="#000000" opacity="0"/>
                  <v:fill on="true" color="#000000"/>
                </v:shape>
                <v:shape id="Shape 5976" style="position:absolute;width:13990;height:9418;left:16337;top:13959;" coordsize="1399032,941832" path="m0,0l1399032,470916l0,941832l0,932174l1368702,470916l0,9658l0,0x">
                  <v:stroke weight="0pt" endcap="flat" joinstyle="miter" miterlimit="10" on="false" color="#000000" opacity="0"/>
                  <v:fill on="true" color="#000000"/>
                </v:shape>
                <v:rect id="Rectangle 5977" style="position:absolute;width:12351;height:1991;left:11673;top:1719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Диагноз</w:t>
                        </w:r>
                        <w:r>
                          <w:rPr>
                            <w:spacing w:val="-1"/>
                            <w:w w:val="99"/>
                          </w:rPr>
                          <w:t xml:space="preserve"> </w:t>
                        </w:r>
                        <w:r>
                          <w:rPr>
                            <w:w w:val="99"/>
                          </w:rPr>
                          <w:t xml:space="preserve">под-</w:t>
                        </w:r>
                      </w:p>
                    </w:txbxContent>
                  </v:textbox>
                </v:rect>
                <v:rect id="Rectangle 5978" style="position:absolute;width:9798;height:1991;left:12633;top:1909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твержден?</w:t>
                        </w:r>
                      </w:p>
                    </w:txbxContent>
                  </v:textbox>
                </v:rect>
                <v:rect id="Rectangle 5979" style="position:absolute;width:547;height:1991;left:20025;top:1909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5981" style="position:absolute;width:3509;height:1991;left:33162;top:1800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Нет</w:t>
                        </w:r>
                      </w:p>
                    </w:txbxContent>
                  </v:textbox>
                </v:rect>
                <v:rect id="Rectangle 5982" style="position:absolute;width:547;height:1991;left:35814;top:1800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Shape 5983" style="position:absolute;width:11064;height:762;left:28834;top:18242;" coordsize="1106424,76200" path="m1030224,0l1106424,38100l1030224,76200l1030224,42672l0,42672l0,32004l1030224,32004l1030224,0x">
                  <v:stroke weight="0pt" endcap="flat" joinstyle="miter" miterlimit="10" on="false" color="#000000" opacity="0"/>
                  <v:fill on="true" color="#000000"/>
                </v:shape>
                <v:shape id="Shape 5984" style="position:absolute;width:12618;height:8869;left:22951;top:20665;" coordsize="1261872,886968" path="m4572,0l1203358,838999l1222248,812292l1261872,886968l1178052,874776l1198239,846236l0,7620l4572,0x">
                  <v:stroke weight="0pt" endcap="flat" joinstyle="miter" miterlimit="10" on="false" color="#000000" opacity="0"/>
                  <v:fill on="true" color="#000000"/>
                </v:shape>
                <v:shape id="Shape 5985" style="position:absolute;width:762;height:7696;left:18729;top:22021;" coordsize="76200,769620" path="m33528,0l44196,0l44196,693420l76200,693420l38100,769620l0,693420l33528,693420l33528,0x">
                  <v:stroke weight="0pt" endcap="flat" joinstyle="miter" miterlimit="10" on="false" color="#000000" opacity="0"/>
                  <v:fill on="true" color="#000000"/>
                </v:shape>
                <v:shape id="Shape 74067" style="position:absolute;width:6492;height:2545;left:26715;top:23942;" coordsize="649224,254508" path="m0,0l649224,0l649224,254508l0,254508l0,0">
                  <v:stroke weight="0pt" endcap="flat" joinstyle="miter" miterlimit="10" on="false" color="#000000" opacity="0"/>
                  <v:fill on="true" color="#ffffff"/>
                </v:shape>
                <v:rect id="Rectangle 5987" style="position:absolute;width:2480;height:1991;left:29032;top:2475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pacing w:val="2"/>
                            <w:w w:val="99"/>
                          </w:rPr>
                          <w:t xml:space="preserve">Да</w:t>
                        </w:r>
                      </w:p>
                    </w:txbxContent>
                  </v:textbox>
                </v:rect>
                <v:rect id="Rectangle 5988" style="position:absolute;width:547;height:1991;left:30891;top:2475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Shape 74070" style="position:absolute;width:6507;height:2545;left:15925;top:23942;" coordsize="650748,254508" path="m0,0l650748,0l650748,254508l0,254508l0,0">
                  <v:stroke weight="0pt" endcap="flat" joinstyle="miter" miterlimit="10" on="false" color="#000000" opacity="0"/>
                  <v:fill on="true" color="#ffffff"/>
                </v:shape>
                <v:rect id="Rectangle 5990" style="position:absolute;width:2480;height:1991;left:18242;top:2475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pacing w:val="2"/>
                            <w:w w:val="99"/>
                          </w:rPr>
                          <w:t xml:space="preserve">Да</w:t>
                        </w:r>
                      </w:p>
                    </w:txbxContent>
                  </v:textbox>
                </v:rect>
                <v:rect id="Rectangle 5991" style="position:absolute;width:547;height:1991;left:20101;top:2475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Shape 5992" style="position:absolute;width:27233;height:12786;left:27188;top:27005;" coordsize="2723388,1278636" path="m1362456,0l2723388,640080l1362456,1278636l0,640080l1362456,0x">
                  <v:stroke weight="0pt" endcap="flat" joinstyle="miter" miterlimit="10" on="false" color="#000000" opacity="0"/>
                  <v:fill on="true" color="#ffffff"/>
                </v:shape>
                <v:shape id="Shape 5993" style="position:absolute;width:13723;height:12885;left:27081;top:26963;" coordsize="1372362,1288589" path="m1372362,0l1372362,9859l21835,643532l1372362,1277206l1372362,1288589l0,644294l1372362,0x">
                  <v:stroke weight="0pt" endcap="flat" joinstyle="miter" miterlimit="10" on="false" color="#000000" opacity="0"/>
                  <v:fill on="true" color="#000000"/>
                </v:shape>
                <v:shape id="Shape 5994" style="position:absolute;width:13723;height:12893;left:40805;top:26959;" coordsize="1372362,1289304" path="m762,0l1372362,644652l762,1289304l0,1288947l0,1277564l1350527,643890l0,10217l0,358l762,0x">
                  <v:stroke weight="0pt" endcap="flat" joinstyle="miter" miterlimit="10" on="false" color="#000000" opacity="0"/>
                  <v:fill on="true" color="#000000"/>
                </v:shape>
                <v:rect id="Rectangle 5995" style="position:absolute;width:15281;height:1991;left:35052;top:3106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Отравление</w:t>
                        </w:r>
                        <w:r>
                          <w:rPr>
                            <w:spacing w:val="2"/>
                            <w:w w:val="99"/>
                          </w:rPr>
                          <w:t xml:space="preserve"> </w:t>
                        </w:r>
                        <w:r>
                          <w:rPr>
                            <w:w w:val="99"/>
                          </w:rPr>
                          <w:t xml:space="preserve">лег-</w:t>
                        </w:r>
                      </w:p>
                    </w:txbxContent>
                  </v:textbox>
                </v:rect>
                <v:rect id="Rectangle 5996" style="position:absolute;width:12254;height:1991;left:36393;top:3296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кое, средней</w:t>
                        </w:r>
                        <w:r>
                          <w:rPr>
                            <w:spacing w:val="-1"/>
                            <w:w w:val="9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997" style="position:absolute;width:8358;height:1991;left:37642;top:3485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степени?</w:t>
                        </w:r>
                      </w:p>
                    </w:txbxContent>
                  </v:textbox>
                </v:rect>
                <v:rect id="Rectangle 5998" style="position:absolute;width:547;height:1991;left:43952;top:3485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Shape 5999" style="position:absolute;width:26578;height:12786;left:137;top:27005;" coordsize="2657856,1278636" path="m1328928,0l2657856,640080l1328928,1278636l0,640080l1328928,0x">
                  <v:stroke weight="0pt" endcap="flat" joinstyle="miter" miterlimit="10" on="false" color="#000000" opacity="0"/>
                  <v:fill on="true" color="#ffffff"/>
                </v:shape>
                <v:shape id="Shape 6000" style="position:absolute;width:13403;height:12908;left:30;top:26944;" coordsize="1340358,1290828" path="m1339596,0l1340358,368l1340358,11766l21645,645414l1340358,1279062l1340358,1290462l1339596,1290828l0,646176l1339596,0x">
                  <v:stroke weight="0pt" endcap="flat" joinstyle="miter" miterlimit="10" on="false" color="#000000" opacity="0"/>
                  <v:fill on="true" color="#000000"/>
                </v:shape>
                <v:shape id="Shape 6001" style="position:absolute;width:13388;height:12900;left:13434;top:26948;" coordsize="1338834,1290094" path="m0,0l1338834,645808l0,1290094l0,1278694l1318713,645046l0,11399l0,0x">
                  <v:stroke weight="0pt" endcap="flat" joinstyle="miter" miterlimit="10" on="false" color="#000000" opacity="0"/>
                  <v:fill on="true" color="#000000"/>
                </v:shape>
                <v:rect id="Rectangle 6002" style="position:absolute;width:14298;height:1991;left:8031;top:3106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Отравление</w:t>
                        </w:r>
                        <w:r>
                          <w:rPr>
                            <w:spacing w:val="4"/>
                            <w:w w:val="99"/>
                          </w:rPr>
                          <w:t xml:space="preserve"> </w:t>
                        </w:r>
                        <w:r>
                          <w:rPr>
                            <w:w w:val="99"/>
                          </w:rPr>
                          <w:t xml:space="preserve">тя-</w:t>
                        </w:r>
                      </w:p>
                    </w:txbxContent>
                  </v:textbox>
                </v:rect>
                <v:rect id="Rectangle 6003" style="position:absolute;width:13745;height:1991;left:8458;top:3296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желое, крайне</w:t>
                        </w:r>
                        <w:r>
                          <w:rPr>
                            <w:spacing w:val="2"/>
                            <w:w w:val="9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004" style="position:absolute;width:8596;height:1991;left:10180;top:3485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тяжелое?</w:t>
                        </w:r>
                      </w:p>
                    </w:txbxContent>
                  </v:textbox>
                </v:rect>
                <v:rect id="Rectangle 6005" style="position:absolute;width:547;height:1991;left:16657;top:3485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6007" style="position:absolute;width:2480;height:1991;left:39867;top:4084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pacing w:val="2"/>
                            <w:w w:val="99"/>
                          </w:rPr>
                          <w:t xml:space="preserve">Да</w:t>
                        </w:r>
                      </w:p>
                    </w:txbxContent>
                  </v:textbox>
                </v:rect>
                <v:rect id="Rectangle 6008" style="position:absolute;width:547;height:1991;left:41727;top:4084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6010" style="position:absolute;width:2480;height:1991;left:12618;top:4084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pacing w:val="2"/>
                            <w:w w:val="99"/>
                          </w:rPr>
                          <w:t xml:space="preserve">Да</w:t>
                        </w:r>
                      </w:p>
                    </w:txbxContent>
                  </v:textbox>
                </v:rect>
                <v:rect id="Rectangle 6011" style="position:absolute;width:547;height:1991;left:14478;top:4084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Shape 6012" style="position:absolute;width:762;height:3672;left:40446;top:39867;" coordsize="76200,367284" path="m33528,0l42672,0l42672,291084l76200,291084l38100,367284l0,291084l33528,291084l33528,0x">
                  <v:stroke weight="0pt" endcap="flat" joinstyle="miter" miterlimit="10" on="false" color="#000000" opacity="0"/>
                  <v:fill on="true" color="#000000"/>
                </v:shape>
                <v:shape id="Shape 6013" style="position:absolute;width:762;height:3672;left:13014;top:39867;" coordsize="76200,367284" path="m33528,0l42672,0l42672,291084l76200,291084l38100,367284l0,291084l33528,291084l33528,0x">
                  <v:stroke weight="0pt" endcap="flat" joinstyle="miter" miterlimit="10" on="false" color="#000000" opacity="0"/>
                  <v:fill on="true" color="#000000"/>
                </v:shape>
                <v:shape id="Shape 6015" style="position:absolute;width:11628;height:4663;left:29489;top:43632;" coordsize="1162812,466344" path="m0,0l1162812,0l1162812,9144l9144,9144l9144,457200l1162812,457200l1162812,466344l0,466344l0,0x">
                  <v:stroke weight="0pt" endcap="flat" joinstyle="miter" miterlimit="10" on="false" color="#000000" opacity="0"/>
                  <v:fill on="true" color="#000000"/>
                </v:shape>
                <v:shape id="Shape 6016" style="position:absolute;width:11628;height:4663;left:41117;top:43632;" coordsize="1162812,466344" path="m0,0l1162812,0l1162812,466344l0,466344l0,457200l1153668,457200l1153668,9144l0,9144l0,0x">
                  <v:stroke weight="0pt" endcap="flat" joinstyle="miter" miterlimit="10" on="false" color="#000000" opacity="0"/>
                  <v:fill on="true" color="#000000"/>
                </v:shape>
                <v:rect id="Rectangle 6017" style="position:absolute;width:27565;height:1991;left:30739;top:4453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Госпитализация</w:t>
                        </w:r>
                        <w:r>
                          <w:rPr>
                            <w:spacing w:val="3"/>
                            <w:w w:val="99"/>
                          </w:rPr>
                          <w:t xml:space="preserve"> </w:t>
                        </w:r>
                        <w:r>
                          <w:rPr>
                            <w:w w:val="99"/>
                          </w:rPr>
                          <w:t xml:space="preserve">в</w:t>
                        </w:r>
                        <w:r>
                          <w:rPr>
                            <w:spacing w:val="3"/>
                            <w:w w:val="99"/>
                          </w:rPr>
                          <w:t xml:space="preserve"> </w:t>
                        </w:r>
                        <w:r>
                          <w:rPr>
                            <w:w w:val="99"/>
                          </w:rPr>
                          <w:t xml:space="preserve">токсиколо-</w:t>
                        </w:r>
                      </w:p>
                    </w:txbxContent>
                  </v:textbox>
                </v:rect>
                <v:rect id="Rectangle 6018" style="position:absolute;width:18334;height:1991;left:34213;top:4642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гическое</w:t>
                        </w:r>
                        <w:r>
                          <w:rPr>
                            <w:spacing w:val="2"/>
                            <w:w w:val="99"/>
                          </w:rPr>
                          <w:t xml:space="preserve"> </w:t>
                        </w:r>
                        <w:r>
                          <w:rPr>
                            <w:w w:val="99"/>
                          </w:rPr>
                          <w:t xml:space="preserve">отделение</w:t>
                        </w:r>
                      </w:p>
                    </w:txbxContent>
                  </v:textbox>
                </v:rect>
                <v:rect id="Rectangle 6019" style="position:absolute;width:547;height:1991;left:48021;top:4642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Shape 6021" style="position:absolute;width:9494;height:4663;left:4358;top:43632;" coordsize="949452,466344" path="m0,0l949452,0l949452,9144l9144,9144l9144,457200l949452,457200l949452,466344l0,466344l0,0x">
                  <v:stroke weight="0pt" endcap="flat" joinstyle="miter" miterlimit="10" on="false" color="#000000" opacity="0"/>
                  <v:fill on="true" color="#000000"/>
                </v:shape>
                <v:shape id="Shape 6022" style="position:absolute;width:9509;height:4663;left:13853;top:43632;" coordsize="950976,466344" path="m0,0l950976,0l950976,466344l0,466344l0,457200l940308,457200l940308,9144l0,9144l0,0x">
                  <v:stroke weight="0pt" endcap="flat" joinstyle="miter" miterlimit="10" on="false" color="#000000" opacity="0"/>
                  <v:fill on="true" color="#000000"/>
                </v:shape>
                <v:rect id="Rectangle 6023" style="position:absolute;width:17213;height:1991;left:7574;top:4453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Госпитализация</w:t>
                        </w:r>
                        <w:r>
                          <w:rPr>
                            <w:spacing w:val="3"/>
                            <w:w w:val="99"/>
                          </w:rPr>
                          <w:t xml:space="preserve"> </w:t>
                        </w:r>
                        <w:r>
                          <w:rPr>
                            <w:w w:val="99"/>
                          </w:rPr>
                          <w:t xml:space="preserve">в </w:t>
                        </w:r>
                      </w:p>
                    </w:txbxContent>
                  </v:textbox>
                </v:rect>
                <v:rect id="Rectangle 6024" style="position:absolute;width:5714;height:1991;left:11689;top:4642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ОРИТ</w:t>
                        </w:r>
                      </w:p>
                    </w:txbxContent>
                  </v:textbox>
                </v:rect>
                <v:rect id="Rectangle 6025" style="position:absolute;width:547;height:1991;left:16002;top:4642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Shape 6026" style="position:absolute;width:762;height:3672;left:13014;top:47487;" coordsize="76200,367284" path="m33528,0l42672,0l42672,291084l76200,291084l38100,367284l0,291084l33528,291084l33528,0x">
                  <v:stroke weight="0pt" endcap="flat" joinstyle="miter" miterlimit="10" on="false" color="#000000" opacity="0"/>
                  <v:fill on="true" color="#000000"/>
                </v:shape>
                <v:shape id="Shape 6027" style="position:absolute;width:762;height:3672;left:40827;top:47579;" coordsize="76200,367284" path="m33528,0l42672,0l42672,291084l76200,291084l38100,367284l0,291084l33528,291084l33528,0x">
                  <v:stroke weight="0pt" endcap="flat" joinstyle="miter" miterlimit="10" on="false" color="#000000" opacity="0"/>
                  <v:fill on="true" color="#000000"/>
                </v:shape>
                <v:shape id="Shape 6029" style="position:absolute;width:13357;height:24431;left:121;top:51137;" coordsize="1335788,2443106" path="m1335788,0l1335788,13453l14003,1221553l1335788,2429652l1335788,2443106l0,1221553l1335788,0x">
                  <v:stroke weight="0pt" endcap="flat" joinstyle="miter" miterlimit="10" on="false" color="#000000" opacity="0"/>
                  <v:fill on="true" color="#000000"/>
                </v:shape>
                <v:shape id="Shape 6030" style="position:absolute;width:13357;height:24444;left:13479;top:51130;" coordsize="1335784,2444496" path="m760,0l1335784,1222248l760,2444496l0,2443801l0,2430347l758,2431040l1321785,1222248l758,13455l0,14148l0,695l760,0x">
                  <v:stroke weight="0pt" endcap="flat" joinstyle="miter" miterlimit="10" on="false" color="#000000" opacity="0"/>
                  <v:fill on="true" color="#000000"/>
                </v:shape>
                <v:rect id="Rectangle 6031" style="position:absolute;width:14348;height:1991;left:8077;top:5812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Достигнута</w:t>
                        </w:r>
                        <w:r>
                          <w:rPr>
                            <w:spacing w:val="2"/>
                            <w:w w:val="99"/>
                          </w:rPr>
                          <w:t xml:space="preserve"> </w:t>
                        </w:r>
                        <w:r>
                          <w:rPr>
                            <w:w w:val="99"/>
                          </w:rPr>
                          <w:t xml:space="preserve">по-</w:t>
                        </w:r>
                      </w:p>
                    </w:txbxContent>
                  </v:textbox>
                </v:rect>
                <v:rect id="Rectangle 6032" style="position:absolute;width:12603;height:1991;left:8945;top:6003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ложительная</w:t>
                        </w:r>
                        <w:r>
                          <w:rPr>
                            <w:spacing w:val="0"/>
                            <w:w w:val="9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033" style="position:absolute;width:14594;height:1991;left:7985;top:6192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динамика</w:t>
                        </w:r>
                        <w:r>
                          <w:rPr>
                            <w:spacing w:val="4"/>
                            <w:w w:val="99"/>
                          </w:rPr>
                          <w:t xml:space="preserve"> </w:t>
                        </w:r>
                        <w:r>
                          <w:rPr>
                            <w:w w:val="99"/>
                          </w:rPr>
                          <w:t xml:space="preserve">лабо-</w:t>
                        </w:r>
                      </w:p>
                    </w:txbxContent>
                  </v:textbox>
                </v:rect>
                <v:rect id="Rectangle 6034" style="position:absolute;width:11221;height:1991;left:9464;top:6382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раторных и</w:t>
                        </w:r>
                        <w:r>
                          <w:rPr>
                            <w:spacing w:val="-1"/>
                            <w:w w:val="9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035" style="position:absolute;width:12617;height:1991;left:8945;top:6573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клинических</w:t>
                        </w:r>
                        <w:r>
                          <w:rPr>
                            <w:spacing w:val="3"/>
                            <w:w w:val="9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036" style="position:absolute;width:12272;height:1991;left:8854;top:6762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показателей?</w:t>
                        </w:r>
                      </w:p>
                    </w:txbxContent>
                  </v:textbox>
                </v:rect>
                <v:rect id="Rectangle 6037" style="position:absolute;width:547;height:1991;left:18105;top:6762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Shape 6038" style="position:absolute;width:26578;height:24155;left:27950;top:51191;" coordsize="2657856,2415540" path="m1328928,0l2657856,1208532l1328928,2415540l0,1208532l1328928,0x">
                  <v:stroke weight="0pt" endcap="flat" joinstyle="miter" miterlimit="10" on="false" color="#000000" opacity="0"/>
                  <v:fill on="true" color="#ffffff"/>
                </v:shape>
                <v:shape id="Shape 6039" style="position:absolute;width:13357;height:24292;left:27889;top:51130;" coordsize="1335784,2429256" path="m1335024,0l1335784,691l1335784,14127l1335026,13438l14020,1214628l1335026,2415818l1335784,2415129l1335784,2428566l1335024,2429256l0,1214628l1335024,0x">
                  <v:stroke weight="0pt" endcap="flat" joinstyle="miter" miterlimit="10" on="false" color="#000000" opacity="0"/>
                  <v:fill on="true" color="#000000"/>
                </v:shape>
                <v:shape id="Shape 6040" style="position:absolute;width:13357;height:24278;left:41247;top:51137;" coordsize="1335788,2427875" path="m0,0l1335788,1213938l0,2427875l0,2414439l1321764,1213938l0,13436l0,0x">
                  <v:stroke weight="0pt" endcap="flat" joinstyle="miter" miterlimit="10" on="false" color="#000000" opacity="0"/>
                  <v:fill on="true" color="#000000"/>
                </v:shape>
                <v:rect id="Rectangle 6041" style="position:absolute;width:14348;height:1991;left:35829;top:5809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Достигнута</w:t>
                        </w:r>
                        <w:r>
                          <w:rPr>
                            <w:spacing w:val="2"/>
                            <w:w w:val="99"/>
                          </w:rPr>
                          <w:t xml:space="preserve"> </w:t>
                        </w:r>
                        <w:r>
                          <w:rPr>
                            <w:w w:val="99"/>
                          </w:rPr>
                          <w:t xml:space="preserve">по-</w:t>
                        </w:r>
                      </w:p>
                    </w:txbxContent>
                  </v:textbox>
                </v:rect>
                <v:rect id="Rectangle 6042" style="position:absolute;width:12603;height:1991;left:36697;top:5998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ложительная</w:t>
                        </w:r>
                        <w:r>
                          <w:rPr>
                            <w:spacing w:val="0"/>
                            <w:w w:val="9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043" style="position:absolute;width:14594;height:1991;left:35737;top:6189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динамика</w:t>
                        </w:r>
                        <w:r>
                          <w:rPr>
                            <w:spacing w:val="4"/>
                            <w:w w:val="99"/>
                          </w:rPr>
                          <w:t xml:space="preserve"> </w:t>
                        </w:r>
                        <w:r>
                          <w:rPr>
                            <w:w w:val="99"/>
                          </w:rPr>
                          <w:t xml:space="preserve">лабо-</w:t>
                        </w:r>
                      </w:p>
                    </w:txbxContent>
                  </v:textbox>
                </v:rect>
                <v:rect id="Rectangle 6044" style="position:absolute;width:11221;height:1991;left:37216;top:6378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раторных и</w:t>
                        </w:r>
                        <w:r>
                          <w:rPr>
                            <w:spacing w:val="-1"/>
                            <w:w w:val="9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045" style="position:absolute;width:12617;height:1991;left:36697;top:6568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клинических</w:t>
                        </w:r>
                        <w:r>
                          <w:rPr>
                            <w:spacing w:val="3"/>
                            <w:w w:val="9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046" style="position:absolute;width:12272;height:1991;left:36606;top:6759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показателей?</w:t>
                        </w:r>
                      </w:p>
                    </w:txbxContent>
                  </v:textbox>
                </v:rect>
                <v:rect id="Rectangle 6047" style="position:absolute;width:547;height:1991;left:45857;top:6759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Shape 6048" style="position:absolute;width:762;height:7711;left:40827;top:72024;" coordsize="76200,771144" path="m33528,0l44196,0l44196,694944l76200,694944l38100,771144l0,694944l33528,694944l33528,0x">
                  <v:stroke weight="0pt" endcap="flat" joinstyle="miter" miterlimit="10" on="false" color="#000000" opacity="0"/>
                  <v:fill on="true" color="#000000"/>
                </v:shape>
                <v:shape id="Shape 6049" style="position:absolute;width:762;height:7711;left:13014;top:72024;" coordsize="76200,771144" path="m33528,0l44196,0l44196,694944l76200,694944l38100,771144l0,694944l33528,694944l33528,0x">
                  <v:stroke weight="0pt" endcap="flat" joinstyle="miter" miterlimit="10" on="false" color="#000000" opacity="0"/>
                  <v:fill on="true" color="#000000"/>
                </v:shape>
                <v:shape id="Shape 74154" style="position:absolute;width:6492;height:2545;left:38221;top:75468;" coordsize="649224,254507" path="m0,0l649224,0l649224,254507l0,254507l0,0">
                  <v:stroke weight="0pt" endcap="flat" joinstyle="miter" miterlimit="10" on="false" color="#000000" opacity="0"/>
                  <v:fill on="true" color="#ffffff"/>
                </v:shape>
                <v:rect id="Rectangle 6051" style="position:absolute;width:2480;height:1991;left:40523;top:7627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pacing w:val="2"/>
                            <w:w w:val="99"/>
                          </w:rPr>
                          <w:t xml:space="preserve">Да</w:t>
                        </w:r>
                      </w:p>
                    </w:txbxContent>
                  </v:textbox>
                </v:rect>
                <v:rect id="Rectangle 6052" style="position:absolute;width:547;height:1991;left:42382;top:7627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Shape 74157" style="position:absolute;width:6492;height:2545;left:10119;top:75468;" coordsize="649224,254507" path="m0,0l649224,0l649224,254507l0,254507l0,0">
                  <v:stroke weight="0pt" endcap="flat" joinstyle="miter" miterlimit="10" on="false" color="#000000" opacity="0"/>
                  <v:fill on="true" color="#ffffff"/>
                </v:shape>
                <v:rect id="Rectangle 6054" style="position:absolute;width:2480;height:1991;left:12435;top:7627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pacing w:val="2"/>
                            <w:w w:val="99"/>
                          </w:rPr>
                          <w:t xml:space="preserve">Да</w:t>
                        </w:r>
                      </w:p>
                    </w:txbxContent>
                  </v:textbox>
                </v:rect>
                <v:rect id="Rectangle 6055" style="position:absolute;width:547;height:1991;left:14295;top:7627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Shape 6057" style="position:absolute;width:11788;height:4678;left:990;top:79720;" coordsize="1178814,467868" path="m0,0l1178814,0l1178814,10668l9144,10668l9144,457200l1178814,457200l1178814,467868l0,467868l0,0x">
                  <v:stroke weight="0pt" endcap="flat" joinstyle="miter" miterlimit="10" on="false" color="#000000" opacity="0"/>
                  <v:fill on="true" color="#000000"/>
                </v:shape>
                <v:shape id="Shape 6058" style="position:absolute;width:11803;height:4678;left:12778;top:79720;" coordsize="1180338,467868" path="m0,0l1180338,0l1180338,467868l0,467868l0,457200l1169670,457200l1169670,10668l0,10668l0,0x">
                  <v:stroke weight="0pt" endcap="flat" joinstyle="miter" miterlimit="10" on="false" color="#000000" opacity="0"/>
                  <v:fill on="true" color="#000000"/>
                </v:shape>
                <v:rect id="Rectangle 6059" style="position:absolute;width:27065;height:1991;left:2590;top:8062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Перевод</w:t>
                        </w:r>
                        <w:r>
                          <w:rPr>
                            <w:spacing w:val="-2"/>
                            <w:w w:val="99"/>
                          </w:rPr>
                          <w:t xml:space="preserve"> </w:t>
                        </w:r>
                        <w:r>
                          <w:rPr>
                            <w:w w:val="99"/>
                          </w:rPr>
                          <w:t xml:space="preserve">из</w:t>
                        </w:r>
                        <w:r>
                          <w:rPr>
                            <w:spacing w:val="3"/>
                            <w:w w:val="99"/>
                          </w:rPr>
                          <w:t xml:space="preserve"> </w:t>
                        </w:r>
                        <w:r>
                          <w:rPr>
                            <w:w w:val="99"/>
                          </w:rPr>
                          <w:t xml:space="preserve">ОРИТ</w:t>
                        </w:r>
                        <w:r>
                          <w:rPr>
                            <w:spacing w:val="0"/>
                            <w:w w:val="99"/>
                          </w:rPr>
                          <w:t xml:space="preserve"> </w:t>
                        </w:r>
                        <w:r>
                          <w:rPr>
                            <w:w w:val="99"/>
                          </w:rPr>
                          <w:t xml:space="preserve">в</w:t>
                        </w:r>
                        <w:r>
                          <w:rPr>
                            <w:spacing w:val="3"/>
                            <w:w w:val="99"/>
                          </w:rPr>
                          <w:t xml:space="preserve"> </w:t>
                        </w:r>
                        <w:r>
                          <w:rPr>
                            <w:w w:val="99"/>
                          </w:rPr>
                          <w:t xml:space="preserve">токсико-</w:t>
                        </w:r>
                      </w:p>
                    </w:txbxContent>
                  </v:textbox>
                </v:rect>
                <v:rect id="Rectangle 6060" style="position:absolute;width:20525;height:1991;left:5044;top:8252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логическое</w:t>
                        </w:r>
                        <w:r>
                          <w:rPr>
                            <w:spacing w:val="2"/>
                            <w:w w:val="99"/>
                          </w:rPr>
                          <w:t xml:space="preserve"> </w:t>
                        </w:r>
                        <w:r>
                          <w:rPr>
                            <w:w w:val="99"/>
                          </w:rPr>
                          <w:t xml:space="preserve">отделение</w:t>
                        </w:r>
                      </w:p>
                    </w:txbxContent>
                  </v:textbox>
                </v:rect>
                <v:rect id="Rectangle 6061" style="position:absolute;width:547;height:1991;left:20497;top:8252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Shape 6063" style="position:absolute;width:9966;height:4678;left:32141;top:79720;" coordsize="996696,467868" path="m0,0l996696,0l996696,10668l9144,10668l9144,457200l996696,457200l996696,467868l0,467868l0,0x">
                  <v:stroke weight="0pt" endcap="flat" joinstyle="miter" miterlimit="10" on="false" color="#000000" opacity="0"/>
                  <v:fill on="true" color="#000000"/>
                </v:shape>
                <v:shape id="Shape 6064" style="position:absolute;width:9966;height:4678;left:42108;top:79720;" coordsize="996696,467868" path="m0,0l996696,0l996696,467868l0,467868l0,457200l987552,457200l987552,10668l0,10668l0,0x">
                  <v:stroke weight="0pt" endcap="flat" joinstyle="miter" miterlimit="10" on="false" color="#000000" opacity="0"/>
                  <v:fill on="true" color="#000000"/>
                </v:shape>
                <v:rect id="Rectangle 6065" style="position:absolute;width:18923;height:1991;left:35173;top:8068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Окончание</w:t>
                        </w:r>
                        <w:r>
                          <w:rPr>
                            <w:spacing w:val="2"/>
                            <w:w w:val="99"/>
                          </w:rPr>
                          <w:t xml:space="preserve"> </w:t>
                        </w:r>
                        <w:r>
                          <w:rPr>
                            <w:w w:val="99"/>
                          </w:rPr>
                          <w:t xml:space="preserve">лечения</w:t>
                        </w:r>
                        <w:r>
                          <w:rPr>
                            <w:spacing w:val="3"/>
                            <w:w w:val="99"/>
                          </w:rP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C44B85" w:rsidRDefault="00D64694">
      <w:pPr>
        <w:pStyle w:val="Heading1"/>
        <w:spacing w:after="187"/>
        <w:ind w:right="420"/>
      </w:pPr>
      <w:r>
        <w:t>Приложение В. Информация для пациента</w:t>
      </w:r>
      <w:r>
        <w:rPr>
          <w:sz w:val="32"/>
        </w:rPr>
        <w:t xml:space="preserve"> </w:t>
      </w:r>
    </w:p>
    <w:p w:rsidR="00C44B85" w:rsidRDefault="00D64694">
      <w:pPr>
        <w:spacing w:after="36" w:line="259" w:lineRule="auto"/>
        <w:ind w:left="425" w:firstLine="0"/>
        <w:jc w:val="left"/>
      </w:pPr>
      <w:r>
        <w:t xml:space="preserve"> </w:t>
      </w:r>
    </w:p>
    <w:p w:rsidR="00C44B85" w:rsidRDefault="00D64694">
      <w:pPr>
        <w:ind w:left="-13" w:right="407" w:firstLine="283"/>
      </w:pPr>
      <w:r>
        <w:t>Информация для пациента, поступившего в состоянии нарушенного сознания (оглушение, сопор, кома; нарушение психических функций – делирий, галлюцинации и другие формы нарушений), дается после восст</w:t>
      </w:r>
      <w:r>
        <w:t xml:space="preserve">ановления сознания и психических функций, должна содержать сведения об осложнениях, имевших место в токсикогенной стадии отравления, планируемом лечении в процессе реабилитации (если таковое необходимо для данного пациента). </w:t>
      </w:r>
    </w:p>
    <w:p w:rsidR="00C44B85" w:rsidRDefault="00D64694">
      <w:pPr>
        <w:ind w:left="-13" w:right="407" w:firstLine="283"/>
      </w:pPr>
      <w:r>
        <w:t xml:space="preserve">При токсическим действии ядов </w:t>
      </w:r>
      <w:r>
        <w:t>содержащихся в съеденных грибах легкой и средней степени тяжести пациента информируют об опасности для здоровья этих токсичных веществ, возможных осложнениях, отдаленных последствиях отравления, планируемом обследовании (химико-токсикологическое, клинико-б</w:t>
      </w:r>
      <w:r>
        <w:t xml:space="preserve">иохимическое, инструментальное), и лечении (методы детоксикации, патогенетической, специфической терапии). Пациент (или его законные представители) подписывает информированное добровольное согласие на предложенный объем обследования и лечения. </w:t>
      </w:r>
    </w:p>
    <w:p w:rsidR="00C44B85" w:rsidRDefault="00D64694">
      <w:pPr>
        <w:spacing w:after="0" w:line="259" w:lineRule="auto"/>
        <w:ind w:left="0" w:firstLine="0"/>
        <w:jc w:val="left"/>
      </w:pPr>
      <w:r>
        <w:t xml:space="preserve"> </w:t>
      </w:r>
      <w:r>
        <w:tab/>
        <w:t xml:space="preserve"> </w:t>
      </w:r>
    </w:p>
    <w:p w:rsidR="00C44B85" w:rsidRDefault="00C44B85">
      <w:pPr>
        <w:sectPr w:rsidR="00C44B85">
          <w:footerReference w:type="even" r:id="rId8"/>
          <w:footerReference w:type="default" r:id="rId9"/>
          <w:footerReference w:type="first" r:id="rId10"/>
          <w:pgSz w:w="11906" w:h="16838"/>
          <w:pgMar w:top="1138" w:right="434" w:bottom="717" w:left="1418" w:header="720" w:footer="720" w:gutter="0"/>
          <w:pgNumType w:start="2"/>
          <w:cols w:space="720"/>
          <w:titlePg/>
        </w:sectPr>
      </w:pPr>
    </w:p>
    <w:p w:rsidR="00C44B85" w:rsidRDefault="00D64694">
      <w:pPr>
        <w:spacing w:after="130" w:line="248" w:lineRule="auto"/>
        <w:jc w:val="center"/>
      </w:pPr>
      <w:r>
        <w:rPr>
          <w:sz w:val="36"/>
        </w:rPr>
        <w:t>Приложение Г1 – ГN. Шкалы оценки, вопросники и другие оценочные инструменты состояния пациента, приве</w:t>
      </w:r>
      <w:r>
        <w:rPr>
          <w:sz w:val="36"/>
        </w:rPr>
        <w:t xml:space="preserve">денные в клинических рекомендациях </w:t>
      </w:r>
    </w:p>
    <w:p w:rsidR="00C44B85" w:rsidRDefault="00D64694">
      <w:pPr>
        <w:spacing w:after="0" w:line="259" w:lineRule="auto"/>
        <w:ind w:left="0" w:firstLine="0"/>
        <w:jc w:val="left"/>
      </w:pPr>
      <w:r>
        <w:t xml:space="preserve"> </w:t>
      </w:r>
    </w:p>
    <w:p w:rsidR="00C44B85" w:rsidRDefault="00D64694">
      <w:pPr>
        <w:spacing w:after="101" w:line="259" w:lineRule="auto"/>
        <w:ind w:left="0" w:firstLine="0"/>
        <w:jc w:val="left"/>
      </w:pPr>
      <w:r>
        <w:t xml:space="preserve"> </w:t>
      </w:r>
    </w:p>
    <w:p w:rsidR="00C44B85" w:rsidRDefault="00D64694">
      <w:pPr>
        <w:pStyle w:val="Heading1"/>
        <w:tabs>
          <w:tab w:val="center" w:pos="6091"/>
        </w:tabs>
        <w:spacing w:after="15" w:line="249" w:lineRule="auto"/>
        <w:ind w:left="0" w:right="0" w:firstLine="0"/>
        <w:jc w:val="left"/>
      </w:pPr>
      <w:r>
        <w:t xml:space="preserve"> </w:t>
      </w:r>
      <w:r>
        <w:tab/>
        <w:t>Приложение Г1. Шкала комы Глазго</w:t>
      </w:r>
      <w:r>
        <w:t xml:space="preserve"> </w:t>
      </w:r>
    </w:p>
    <w:p w:rsidR="00C44B85" w:rsidRDefault="00D64694">
      <w:pPr>
        <w:spacing w:after="43" w:line="259" w:lineRule="auto"/>
        <w:ind w:left="0" w:right="2" w:firstLine="0"/>
        <w:jc w:val="center"/>
      </w:pPr>
      <w:r>
        <w:t xml:space="preserve"> </w:t>
      </w:r>
    </w:p>
    <w:p w:rsidR="00C44B85" w:rsidRDefault="00D64694">
      <w:pPr>
        <w:spacing w:after="7" w:line="267" w:lineRule="auto"/>
        <w:ind w:left="435" w:right="464"/>
        <w:jc w:val="left"/>
      </w:pPr>
      <w:r>
        <w:t xml:space="preserve">Паспорт таблицы: </w:t>
      </w:r>
    </w:p>
    <w:p w:rsidR="00C44B85" w:rsidRDefault="00D64694">
      <w:pPr>
        <w:ind w:left="435" w:right="407"/>
      </w:pPr>
      <w:r>
        <w:t xml:space="preserve">Название на русском языке: Шкала комы Глазго </w:t>
      </w:r>
    </w:p>
    <w:p w:rsidR="00C44B85" w:rsidRDefault="00D64694">
      <w:pPr>
        <w:ind w:left="435" w:right="407"/>
      </w:pPr>
      <w:r>
        <w:t xml:space="preserve">Оригинальное название: Glasgow Coma Scale </w:t>
      </w:r>
    </w:p>
    <w:p w:rsidR="00C44B85" w:rsidRDefault="00D64694">
      <w:pPr>
        <w:spacing w:after="36" w:line="259" w:lineRule="auto"/>
        <w:ind w:left="425" w:firstLine="0"/>
        <w:jc w:val="left"/>
      </w:pPr>
      <w:r>
        <w:t xml:space="preserve">Источник: </w:t>
      </w:r>
      <w:r>
        <w:rPr>
          <w:color w:val="0000FF"/>
          <w:u w:val="single" w:color="0000FF"/>
        </w:rPr>
        <w:t>https://www.glasgowcomascale.org</w:t>
      </w:r>
      <w:r>
        <w:t xml:space="preserve"> </w:t>
      </w:r>
    </w:p>
    <w:p w:rsidR="00C44B85" w:rsidRDefault="00D64694">
      <w:pPr>
        <w:ind w:left="435" w:right="407"/>
      </w:pPr>
      <w:r>
        <w:t xml:space="preserve">Тип: Шкала оценки </w:t>
      </w:r>
    </w:p>
    <w:p w:rsidR="00C44B85" w:rsidRDefault="00D64694">
      <w:pPr>
        <w:ind w:left="-13" w:firstLine="425"/>
      </w:pPr>
      <w:r>
        <w:t xml:space="preserve">Назначение: для количественной оценки тяжести коматозного состояния и психоневрологических расстройств, относящихся к нарушениям сознания любой этиологии. </w:t>
      </w:r>
    </w:p>
    <w:p w:rsidR="00C44B85" w:rsidRDefault="00D64694">
      <w:pPr>
        <w:ind w:left="435" w:right="407"/>
      </w:pPr>
      <w:r>
        <w:t xml:space="preserve">Содержание: </w:t>
      </w:r>
    </w:p>
    <w:tbl>
      <w:tblPr>
        <w:tblStyle w:val="TableGrid"/>
        <w:tblW w:w="14738" w:type="dxa"/>
        <w:tblInd w:w="5" w:type="dxa"/>
        <w:tblCellMar>
          <w:top w:w="63" w:type="dxa"/>
          <w:left w:w="107" w:type="dxa"/>
          <w:bottom w:w="11" w:type="dxa"/>
          <w:right w:w="44" w:type="dxa"/>
        </w:tblCellMar>
        <w:tblLook w:val="04A0" w:firstRow="1" w:lastRow="0" w:firstColumn="1" w:lastColumn="0" w:noHBand="0" w:noVBand="1"/>
      </w:tblPr>
      <w:tblGrid>
        <w:gridCol w:w="3257"/>
        <w:gridCol w:w="3684"/>
        <w:gridCol w:w="3828"/>
        <w:gridCol w:w="3970"/>
      </w:tblGrid>
      <w:tr w:rsidR="00C44B85">
        <w:trPr>
          <w:trHeight w:val="730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3" w:firstLine="0"/>
              <w:jc w:val="left"/>
            </w:pPr>
            <w:r>
              <w:t xml:space="preserve">Открывание глаз 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B85" w:rsidRDefault="00D64694">
            <w:pPr>
              <w:spacing w:after="0" w:line="259" w:lineRule="auto"/>
              <w:ind w:left="1" w:hanging="1"/>
            </w:pPr>
            <w:r>
              <w:t xml:space="preserve">Речевая реакция (неразговаривающие дети)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3" w:firstLine="0"/>
              <w:jc w:val="left"/>
            </w:pPr>
            <w:r>
              <w:t xml:space="preserve">Речевая реакция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t xml:space="preserve">Двигательная реакция </w:t>
            </w:r>
          </w:p>
        </w:tc>
      </w:tr>
      <w:tr w:rsidR="00C44B85">
        <w:trPr>
          <w:trHeight w:val="2892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3" w:firstLine="0"/>
              <w:jc w:val="left"/>
            </w:pPr>
            <w:r>
              <w:t xml:space="preserve">Произвольное – 4 балла </w:t>
            </w:r>
          </w:p>
          <w:p w:rsidR="00C44B85" w:rsidRDefault="00D64694">
            <w:pPr>
              <w:spacing w:after="0" w:line="259" w:lineRule="auto"/>
              <w:ind w:left="3" w:firstLine="0"/>
            </w:pPr>
            <w:r>
              <w:t xml:space="preserve">Реакция на голос – 3 балла </w:t>
            </w:r>
          </w:p>
          <w:p w:rsidR="00C44B85" w:rsidRDefault="00D64694">
            <w:pPr>
              <w:spacing w:after="0" w:line="259" w:lineRule="auto"/>
              <w:ind w:left="3" w:firstLine="0"/>
              <w:jc w:val="left"/>
            </w:pPr>
            <w:r>
              <w:t xml:space="preserve">Реакция на боль – 2 балла Реакция отсутствует – 1 балл 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B85" w:rsidRDefault="00D64694">
            <w:pPr>
              <w:spacing w:after="0" w:line="288" w:lineRule="auto"/>
              <w:ind w:left="1" w:right="64" w:firstLine="0"/>
            </w:pPr>
            <w:r>
              <w:t>Ребенок улыбается, ориентируется на звук, следит за объектами, интерактивен – 5 баллов Ребенка при плаче можно успокоить, инт</w:t>
            </w:r>
            <w:r>
              <w:t xml:space="preserve">ерактивность неполноценная – 4 балла </w:t>
            </w:r>
          </w:p>
          <w:p w:rsidR="00C44B85" w:rsidRDefault="00D64694">
            <w:pPr>
              <w:spacing w:after="0" w:line="259" w:lineRule="auto"/>
              <w:ind w:left="1" w:firstLine="0"/>
            </w:pPr>
            <w:r>
              <w:t xml:space="preserve">При плаче успокаивается, но ненадолго, стонет – 3 балла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1" w:line="239" w:lineRule="auto"/>
              <w:ind w:left="3" w:right="3" w:firstLine="0"/>
              <w:jc w:val="left"/>
            </w:pPr>
            <w:r>
              <w:t xml:space="preserve">Больной ориентирован, быстро и правильно отвечает на заданный вопрос – 5 баллов </w:t>
            </w:r>
          </w:p>
          <w:p w:rsidR="00C44B85" w:rsidRDefault="00D64694">
            <w:pPr>
              <w:spacing w:after="2" w:line="238" w:lineRule="auto"/>
              <w:ind w:left="3" w:firstLine="0"/>
              <w:jc w:val="left"/>
            </w:pPr>
            <w:r>
              <w:t xml:space="preserve">Больной дезориентирован, спутанная речь – 4 балла </w:t>
            </w:r>
          </w:p>
          <w:p w:rsidR="00C44B85" w:rsidRDefault="00D64694">
            <w:pPr>
              <w:spacing w:after="0" w:line="259" w:lineRule="auto"/>
              <w:ind w:left="3" w:firstLine="0"/>
              <w:jc w:val="left"/>
            </w:pPr>
            <w:r>
              <w:t xml:space="preserve">Словесная «окрошка», ответ по смыслу не соответствует вопросу – 3 балла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B85" w:rsidRDefault="00D64694">
            <w:pPr>
              <w:spacing w:after="0" w:line="288" w:lineRule="auto"/>
              <w:ind w:left="1" w:firstLine="0"/>
            </w:pPr>
            <w:r>
              <w:t xml:space="preserve">Выполнение движений по команде – 6 баллов </w:t>
            </w:r>
          </w:p>
          <w:p w:rsidR="00C44B85" w:rsidRDefault="00D64694">
            <w:pPr>
              <w:spacing w:after="0" w:line="288" w:lineRule="auto"/>
              <w:ind w:left="1" w:right="65" w:firstLine="0"/>
            </w:pPr>
            <w:r>
              <w:t xml:space="preserve">Целесообразное движение в ответ на болевое раздражение (отталкивание) – 5 баллов </w:t>
            </w:r>
          </w:p>
          <w:p w:rsidR="00C44B85" w:rsidRDefault="00D64694">
            <w:pPr>
              <w:spacing w:after="0" w:line="259" w:lineRule="auto"/>
              <w:ind w:left="1" w:firstLine="0"/>
              <w:jc w:val="left"/>
            </w:pPr>
            <w:r>
              <w:t xml:space="preserve">Отдергивание конечностей в ответ на болевое раздражение – </w:t>
            </w:r>
            <w:r>
              <w:t xml:space="preserve">4 балла </w:t>
            </w:r>
          </w:p>
        </w:tc>
      </w:tr>
    </w:tbl>
    <w:p w:rsidR="00C44B85" w:rsidRDefault="00D64694">
      <w:pPr>
        <w:spacing w:after="0" w:line="259" w:lineRule="auto"/>
        <w:ind w:left="0" w:firstLine="0"/>
        <w:jc w:val="right"/>
      </w:pPr>
      <w:r>
        <w:t xml:space="preserve"> </w:t>
      </w:r>
    </w:p>
    <w:p w:rsidR="00C44B85" w:rsidRDefault="00D64694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14738" w:type="dxa"/>
        <w:tblInd w:w="5" w:type="dxa"/>
        <w:tblCellMar>
          <w:top w:w="63" w:type="dxa"/>
          <w:left w:w="108" w:type="dxa"/>
          <w:bottom w:w="11" w:type="dxa"/>
          <w:right w:w="42" w:type="dxa"/>
        </w:tblCellMar>
        <w:tblLook w:val="04A0" w:firstRow="1" w:lastRow="0" w:firstColumn="1" w:lastColumn="0" w:noHBand="0" w:noVBand="1"/>
      </w:tblPr>
      <w:tblGrid>
        <w:gridCol w:w="3257"/>
        <w:gridCol w:w="3684"/>
        <w:gridCol w:w="3828"/>
        <w:gridCol w:w="3970"/>
      </w:tblGrid>
      <w:tr w:rsidR="00C44B85">
        <w:trPr>
          <w:trHeight w:val="2530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C44B8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88" w:lineRule="auto"/>
              <w:ind w:left="0" w:firstLine="0"/>
            </w:pPr>
            <w:r>
              <w:t xml:space="preserve">Не успокаивается при плаче, беспокоен – 2 балла </w:t>
            </w:r>
          </w:p>
          <w:p w:rsidR="00C44B85" w:rsidRDefault="00D64694">
            <w:pPr>
              <w:spacing w:after="0" w:line="259" w:lineRule="auto"/>
              <w:ind w:left="0" w:firstLine="0"/>
            </w:pPr>
            <w:r>
              <w:t xml:space="preserve">Плач и интерактивность отсутствуют – 1 балл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39" w:lineRule="auto"/>
              <w:ind w:left="2" w:firstLine="0"/>
              <w:jc w:val="left"/>
            </w:pPr>
            <w:r>
              <w:t xml:space="preserve">Нечленораздельные звуки в ответ на заданный вопрос – 2 балла </w:t>
            </w:r>
          </w:p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t xml:space="preserve">Отсутствие речи – 1 балл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B85" w:rsidRDefault="00D64694">
            <w:pPr>
              <w:spacing w:after="0" w:line="288" w:lineRule="auto"/>
              <w:ind w:left="0" w:right="68" w:firstLine="0"/>
            </w:pPr>
            <w:r>
              <w:t xml:space="preserve">Патологическое сгибание в ответ на болевое раздражение (декортикация) – 3 балла </w:t>
            </w:r>
          </w:p>
          <w:p w:rsidR="00C44B85" w:rsidRDefault="00D64694">
            <w:pPr>
              <w:spacing w:after="0" w:line="288" w:lineRule="auto"/>
              <w:ind w:left="0" w:right="68" w:firstLine="0"/>
            </w:pPr>
            <w:r>
              <w:t xml:space="preserve">Патологическое разгибание в ответ на болевое раздражение (децеребрация) – 2 балла </w:t>
            </w:r>
          </w:p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t xml:space="preserve">Отсутствие движений – 1 балл </w:t>
            </w:r>
          </w:p>
        </w:tc>
      </w:tr>
    </w:tbl>
    <w:p w:rsidR="00C44B85" w:rsidRDefault="00D64694">
      <w:pPr>
        <w:spacing w:after="36" w:line="259" w:lineRule="auto"/>
        <w:ind w:left="425" w:firstLine="0"/>
        <w:jc w:val="left"/>
      </w:pPr>
      <w:r>
        <w:t xml:space="preserve"> </w:t>
      </w:r>
    </w:p>
    <w:p w:rsidR="00C44B85" w:rsidRDefault="00D64694">
      <w:pPr>
        <w:ind w:left="435" w:right="407"/>
      </w:pPr>
      <w:r>
        <w:t xml:space="preserve">Ключ: </w:t>
      </w:r>
    </w:p>
    <w:p w:rsidR="00C44B85" w:rsidRDefault="00D64694">
      <w:pPr>
        <w:ind w:left="435" w:right="407"/>
      </w:pPr>
      <w:r>
        <w:t xml:space="preserve">15 баллов – сознание ясное </w:t>
      </w:r>
    </w:p>
    <w:p w:rsidR="00C44B85" w:rsidRDefault="00D64694">
      <w:pPr>
        <w:ind w:left="435" w:right="407"/>
      </w:pPr>
      <w:r>
        <w:t xml:space="preserve">10-14 баллов – умеренное и глубокое оглушение </w:t>
      </w:r>
    </w:p>
    <w:p w:rsidR="00C44B85" w:rsidRDefault="00D64694">
      <w:pPr>
        <w:ind w:left="435" w:right="407"/>
      </w:pPr>
      <w:r>
        <w:t xml:space="preserve">8-10 баллов – сопор </w:t>
      </w:r>
    </w:p>
    <w:p w:rsidR="00C44B85" w:rsidRDefault="00D64694">
      <w:pPr>
        <w:ind w:left="435" w:right="407"/>
      </w:pPr>
      <w:r>
        <w:t xml:space="preserve">6-7 баллов – умеренная кома </w:t>
      </w:r>
    </w:p>
    <w:p w:rsidR="00C44B85" w:rsidRDefault="00D64694">
      <w:pPr>
        <w:ind w:left="435" w:right="407"/>
      </w:pPr>
      <w:r>
        <w:t xml:space="preserve">4-5 баллов – терминальная кома </w:t>
      </w:r>
    </w:p>
    <w:p w:rsidR="00C44B85" w:rsidRDefault="00D64694">
      <w:pPr>
        <w:ind w:left="435" w:right="407"/>
      </w:pPr>
      <w:r>
        <w:t xml:space="preserve">3 балла – гибель коры головного мозга </w:t>
      </w:r>
    </w:p>
    <w:p w:rsidR="00C44B85" w:rsidRDefault="00D64694">
      <w:pPr>
        <w:ind w:left="-13" w:firstLine="425"/>
      </w:pPr>
      <w:r>
        <w:t xml:space="preserve">Пояснение: состояние больного, согласно шкале комы Глазго, оценивается по трем признакам, каждый из которых оценивается в баллах. Баллы суммируются. Сумма трех реакций, варьируется от 3 (глубокая кома) до 15 баллов (больной в сознании). </w:t>
      </w:r>
    </w:p>
    <w:p w:rsidR="00C44B85" w:rsidRDefault="00D64694">
      <w:pPr>
        <w:spacing w:after="2656" w:line="259" w:lineRule="auto"/>
        <w:ind w:left="425" w:firstLine="0"/>
        <w:jc w:val="left"/>
      </w:pPr>
      <w:r>
        <w:t xml:space="preserve"> </w:t>
      </w:r>
    </w:p>
    <w:p w:rsidR="00C44B85" w:rsidRDefault="00D64694">
      <w:pPr>
        <w:spacing w:after="0" w:line="259" w:lineRule="auto"/>
        <w:ind w:right="67"/>
        <w:jc w:val="center"/>
      </w:pPr>
      <w:r>
        <w:t xml:space="preserve">77 </w:t>
      </w:r>
    </w:p>
    <w:p w:rsidR="00C44B85" w:rsidRDefault="00D64694">
      <w:pPr>
        <w:spacing w:after="0" w:line="259" w:lineRule="auto"/>
        <w:ind w:left="0" w:firstLine="0"/>
        <w:jc w:val="left"/>
      </w:pPr>
      <w:r>
        <w:t xml:space="preserve"> </w:t>
      </w:r>
    </w:p>
    <w:p w:rsidR="00C44B85" w:rsidRDefault="00C44B85">
      <w:pPr>
        <w:sectPr w:rsidR="00C44B85">
          <w:footerReference w:type="even" r:id="rId11"/>
          <w:footerReference w:type="default" r:id="rId12"/>
          <w:footerReference w:type="first" r:id="rId13"/>
          <w:pgSz w:w="16838" w:h="11906" w:orient="landscape"/>
          <w:pgMar w:top="1423" w:right="1070" w:bottom="717" w:left="1133" w:header="720" w:footer="720" w:gutter="0"/>
          <w:cols w:space="720"/>
        </w:sectPr>
      </w:pPr>
    </w:p>
    <w:p w:rsidR="00C44B85" w:rsidRDefault="00D64694">
      <w:pPr>
        <w:pStyle w:val="Heading1"/>
        <w:ind w:right="68"/>
      </w:pPr>
      <w:r>
        <w:t xml:space="preserve">Приложение Г2 </w:t>
      </w:r>
    </w:p>
    <w:p w:rsidR="00C44B85" w:rsidRDefault="00D64694">
      <w:pPr>
        <w:spacing w:after="7" w:line="267" w:lineRule="auto"/>
        <w:ind w:left="423" w:right="464"/>
        <w:jc w:val="left"/>
      </w:pPr>
      <w:r>
        <w:t xml:space="preserve">ШКАЛА СТЕПЕНИ ТЯЖЕСТИ ОТРАВЛЕНИЙ (POISONING SEVERITY SCORE) Паспорт таблицы: </w:t>
      </w:r>
    </w:p>
    <w:p w:rsidR="00C44B85" w:rsidRDefault="00D64694">
      <w:pPr>
        <w:ind w:left="435" w:right="407"/>
      </w:pPr>
      <w:r>
        <w:t xml:space="preserve">Название на русском языке: Шкала степени тяжести отравлений </w:t>
      </w:r>
    </w:p>
    <w:p w:rsidR="00C44B85" w:rsidRDefault="00D64694">
      <w:pPr>
        <w:ind w:left="435" w:right="407"/>
      </w:pPr>
      <w:r>
        <w:t xml:space="preserve">Оригинальное название: Poisoning severity score </w:t>
      </w:r>
    </w:p>
    <w:p w:rsidR="00C44B85" w:rsidRDefault="00D64694">
      <w:pPr>
        <w:spacing w:after="36" w:line="259" w:lineRule="auto"/>
        <w:ind w:left="425" w:firstLine="0"/>
        <w:jc w:val="left"/>
      </w:pPr>
      <w:r>
        <w:t xml:space="preserve">Источник: </w:t>
      </w:r>
      <w:r>
        <w:rPr>
          <w:u w:val="single" w:color="000000"/>
        </w:rPr>
        <w:t>https://www.who.int/publications/m/item/poisoning-severity-score</w:t>
      </w:r>
      <w:r>
        <w:t xml:space="preserve"> </w:t>
      </w:r>
    </w:p>
    <w:p w:rsidR="00C44B85" w:rsidRDefault="00D64694">
      <w:pPr>
        <w:ind w:left="435" w:right="407"/>
      </w:pPr>
      <w:r>
        <w:t xml:space="preserve">Тип: Шкала оценки </w:t>
      </w:r>
    </w:p>
    <w:p w:rsidR="00C44B85" w:rsidRDefault="00D64694">
      <w:pPr>
        <w:ind w:left="435" w:right="407"/>
      </w:pPr>
      <w:r>
        <w:t xml:space="preserve">Назначение: для количественной оценки степени тяжести острых отравлений. </w:t>
      </w:r>
    </w:p>
    <w:p w:rsidR="00C44B85" w:rsidRDefault="00D64694">
      <w:pPr>
        <w:ind w:left="435" w:right="407"/>
      </w:pPr>
      <w:r>
        <w:t xml:space="preserve">Содержание: </w:t>
      </w:r>
    </w:p>
    <w:tbl>
      <w:tblPr>
        <w:tblStyle w:val="TableGrid"/>
        <w:tblW w:w="9626" w:type="dxa"/>
        <w:tblInd w:w="5" w:type="dxa"/>
        <w:tblCellMar>
          <w:top w:w="57" w:type="dxa"/>
          <w:left w:w="106" w:type="dxa"/>
          <w:bottom w:w="0" w:type="dxa"/>
          <w:right w:w="53" w:type="dxa"/>
        </w:tblCellMar>
        <w:tblLook w:val="04A0" w:firstRow="1" w:lastRow="0" w:firstColumn="1" w:lastColumn="0" w:noHBand="0" w:noVBand="1"/>
      </w:tblPr>
      <w:tblGrid>
        <w:gridCol w:w="1452"/>
        <w:gridCol w:w="917"/>
        <w:gridCol w:w="1930"/>
        <w:gridCol w:w="2093"/>
        <w:gridCol w:w="2136"/>
        <w:gridCol w:w="1099"/>
      </w:tblGrid>
      <w:tr w:rsidR="00C44B85">
        <w:trPr>
          <w:trHeight w:val="1114"/>
        </w:trPr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Орган/ система органов 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Нет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1" w:firstLine="0"/>
              <w:jc w:val="left"/>
            </w:pPr>
            <w:r>
              <w:rPr>
                <w:sz w:val="24"/>
              </w:rPr>
              <w:t xml:space="preserve">Легкая 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1"/>
              <w:jc w:val="left"/>
            </w:pPr>
            <w:r>
              <w:rPr>
                <w:sz w:val="24"/>
              </w:rPr>
              <w:t xml:space="preserve">Умеренная (средняя)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</w:pPr>
            <w:r>
              <w:rPr>
                <w:sz w:val="24"/>
              </w:rPr>
              <w:t xml:space="preserve">Сильная (тяжелая)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Смер-</w:t>
            </w:r>
          </w:p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тельная/ терминальная </w:t>
            </w:r>
          </w:p>
        </w:tc>
      </w:tr>
      <w:tr w:rsidR="00C44B85">
        <w:trPr>
          <w:trHeight w:val="286"/>
        </w:trPr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4 </w:t>
            </w:r>
          </w:p>
        </w:tc>
      </w:tr>
      <w:tr w:rsidR="00C44B85">
        <w:trPr>
          <w:trHeight w:val="1668"/>
        </w:trPr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Нет признаков отравления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right="1" w:firstLine="0"/>
              <w:jc w:val="left"/>
            </w:pPr>
            <w:r>
              <w:rPr>
                <w:sz w:val="24"/>
              </w:rPr>
              <w:t xml:space="preserve">Невыраженные и самостоятельно проходящие симптомы (признаки) отравления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Выраженные и длительные симптомы (признаки) отравления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Опасные для жизни признаки отравления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Смерть </w:t>
            </w:r>
          </w:p>
        </w:tc>
      </w:tr>
      <w:tr w:rsidR="00C44B85">
        <w:trPr>
          <w:trHeight w:val="3874"/>
        </w:trPr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Желудочно-кишечный тракт 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38" w:lineRule="auto"/>
              <w:ind w:left="2" w:firstLine="0"/>
              <w:jc w:val="left"/>
            </w:pPr>
            <w:r>
              <w:rPr>
                <w:sz w:val="24"/>
              </w:rPr>
              <w:t xml:space="preserve">Рвота, диарея, боль </w:t>
            </w:r>
          </w:p>
          <w:p w:rsidR="00C44B85" w:rsidRDefault="00D64694">
            <w:pPr>
              <w:spacing w:after="0" w:line="238" w:lineRule="auto"/>
              <w:ind w:left="2" w:firstLine="0"/>
              <w:jc w:val="left"/>
            </w:pPr>
            <w:r>
              <w:rPr>
                <w:sz w:val="24"/>
              </w:rPr>
              <w:t xml:space="preserve">Раздражение, ожоги I степени, минимальные изъязвления во рту </w:t>
            </w:r>
          </w:p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Эндоскопия: эритема, отек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right="86" w:firstLine="0"/>
              <w:jc w:val="left"/>
            </w:pPr>
            <w:r>
              <w:rPr>
                <w:sz w:val="24"/>
              </w:rPr>
              <w:t xml:space="preserve">Выраженная и длительная рвота, диарея, боль, илеус ожоги I степени опасной локализации, ограниченные участки ожогов II степени дисфагия эндоскопия: язвенные трансмуральные поражения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38" w:lineRule="auto"/>
              <w:ind w:left="2" w:firstLine="0"/>
              <w:jc w:val="left"/>
            </w:pPr>
            <w:r>
              <w:rPr>
                <w:sz w:val="24"/>
              </w:rPr>
              <w:t xml:space="preserve">Массивные кровотечения, перфорации </w:t>
            </w:r>
          </w:p>
          <w:p w:rsidR="00C44B85" w:rsidRDefault="00D64694">
            <w:pPr>
              <w:spacing w:after="0" w:line="238" w:lineRule="auto"/>
              <w:ind w:left="2" w:firstLine="0"/>
              <w:jc w:val="left"/>
            </w:pPr>
            <w:r>
              <w:rPr>
                <w:sz w:val="24"/>
              </w:rPr>
              <w:t>Распространенные ожоги II и III степе</w:t>
            </w:r>
            <w:r>
              <w:rPr>
                <w:sz w:val="24"/>
              </w:rPr>
              <w:t xml:space="preserve">ни </w:t>
            </w:r>
          </w:p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Сильная дисфагия Эндоскопия: язвенные трансмуральные поражения, перфорации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C44B85">
        <w:trPr>
          <w:trHeight w:val="3598"/>
        </w:trPr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Дыхательная система 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right="33" w:firstLine="0"/>
              <w:jc w:val="left"/>
            </w:pPr>
            <w:r>
              <w:rPr>
                <w:sz w:val="24"/>
              </w:rPr>
              <w:t xml:space="preserve">Раздражение, кашель, одышка, легкое диспноэ, легкий бронхоспазм Рентген ОГК: минимальными изменениями 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right="100" w:firstLine="0"/>
              <w:jc w:val="left"/>
            </w:pPr>
            <w:r>
              <w:rPr>
                <w:sz w:val="24"/>
              </w:rPr>
              <w:t xml:space="preserve">Длительный кашель, бронхоспазм, диспноэ, стридор, гипоксия, необходимость в оксигенотерапии Рентген ОГК: умеренные изменения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right="77" w:firstLine="0"/>
              <w:jc w:val="left"/>
            </w:pPr>
            <w:r>
              <w:rPr>
                <w:sz w:val="24"/>
              </w:rPr>
              <w:t>Проявления дыхательной недостаточности (по причине – тяжелый бронхоспазм, обструкция дыхательных путей, отек гортани, отек легких,</w:t>
            </w:r>
            <w:r>
              <w:rPr>
                <w:sz w:val="24"/>
              </w:rPr>
              <w:t xml:space="preserve"> РДС, пневмония, пневмоторакс) Рентген ОГК: тяжелые симптомы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C44B85" w:rsidRDefault="00D64694">
      <w:pPr>
        <w:spacing w:after="0" w:line="259" w:lineRule="auto"/>
        <w:ind w:left="0" w:firstLine="0"/>
        <w:jc w:val="right"/>
      </w:pPr>
      <w:r>
        <w:t xml:space="preserve"> </w:t>
      </w:r>
    </w:p>
    <w:p w:rsidR="00C44B85" w:rsidRDefault="00D64694">
      <w:pPr>
        <w:spacing w:after="0" w:line="259" w:lineRule="auto"/>
        <w:ind w:left="0" w:firstLine="0"/>
        <w:jc w:val="left"/>
      </w:pPr>
      <w:r>
        <w:t xml:space="preserve"> </w:t>
      </w:r>
    </w:p>
    <w:p w:rsidR="00C44B85" w:rsidRDefault="00C44B85">
      <w:pPr>
        <w:spacing w:after="0" w:line="259" w:lineRule="auto"/>
        <w:ind w:left="-1418" w:right="70" w:firstLine="0"/>
        <w:jc w:val="left"/>
      </w:pPr>
    </w:p>
    <w:tbl>
      <w:tblPr>
        <w:tblStyle w:val="TableGrid"/>
        <w:tblW w:w="9626" w:type="dxa"/>
        <w:tblInd w:w="5" w:type="dxa"/>
        <w:tblCellMar>
          <w:top w:w="59" w:type="dxa"/>
          <w:left w:w="106" w:type="dxa"/>
          <w:bottom w:w="0" w:type="dxa"/>
          <w:right w:w="22" w:type="dxa"/>
        </w:tblCellMar>
        <w:tblLook w:val="04A0" w:firstRow="1" w:lastRow="0" w:firstColumn="1" w:lastColumn="0" w:noHBand="0" w:noVBand="1"/>
      </w:tblPr>
      <w:tblGrid>
        <w:gridCol w:w="1452"/>
        <w:gridCol w:w="917"/>
        <w:gridCol w:w="1930"/>
        <w:gridCol w:w="2093"/>
        <w:gridCol w:w="2136"/>
        <w:gridCol w:w="1099"/>
      </w:tblGrid>
      <w:tr w:rsidR="00C44B85">
        <w:trPr>
          <w:trHeight w:val="8290"/>
        </w:trPr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Нервная система 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Сонливость, головокружение, шум в ушах, атаксия Беспокойство Слабые экстрапирамидные нарушения Мягкий холинергический синдром Парестезии Минимальные зрительные и слуховые нарушения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38" w:lineRule="auto"/>
              <w:ind w:left="2" w:firstLine="0"/>
              <w:jc w:val="left"/>
            </w:pPr>
            <w:r>
              <w:rPr>
                <w:sz w:val="24"/>
              </w:rPr>
              <w:t>Поверхностная кома с сохраненной реакцией на боль (локализация боли, целес</w:t>
            </w:r>
            <w:r>
              <w:rPr>
                <w:sz w:val="24"/>
              </w:rPr>
              <w:t xml:space="preserve">ообразное движение в ответ на боль) </w:t>
            </w:r>
          </w:p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Кратковременное брадипноэ Спутанность, ажитация, галлюцинации, бред Редкие генерализованные или локальные судороги  Выраженный экстрапирамидный синдром Выраженный холинергический синдром Локализованный паралич не затраг</w:t>
            </w:r>
            <w:r>
              <w:rPr>
                <w:sz w:val="24"/>
              </w:rPr>
              <w:t xml:space="preserve">ивающий жизненноважные функции Зрительные и слуховые галлюцинации  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38" w:lineRule="auto"/>
              <w:ind w:left="2" w:right="2" w:firstLine="0"/>
              <w:jc w:val="left"/>
            </w:pPr>
            <w:r>
              <w:rPr>
                <w:sz w:val="24"/>
              </w:rPr>
              <w:t xml:space="preserve">Глубокая кома без реакции на боль или неуместной реакцией на боль Депрессия дыхания с дыхательной недостаточностью </w:t>
            </w:r>
          </w:p>
          <w:p w:rsidR="00C44B85" w:rsidRDefault="00D64694">
            <w:pPr>
              <w:spacing w:after="0" w:line="259" w:lineRule="auto"/>
              <w:ind w:left="2" w:right="127" w:firstLine="0"/>
              <w:jc w:val="left"/>
            </w:pPr>
            <w:r>
              <w:rPr>
                <w:sz w:val="24"/>
              </w:rPr>
              <w:t xml:space="preserve">Выраженное возбуждение Частые генерализованные судороги, эпистатус, опистотонус Генерализованный паралич или паралич влияющий на жизненноважные функции Слепота, глухота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C44B85">
        <w:trPr>
          <w:trHeight w:val="6082"/>
        </w:trPr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Сердечнососудистая система 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Единичные изолированные экстрасистолы Легкая гипо- ги</w:t>
            </w:r>
            <w:r>
              <w:rPr>
                <w:sz w:val="24"/>
              </w:rPr>
              <w:t xml:space="preserve">пертензия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38" w:lineRule="auto"/>
              <w:ind w:left="2" w:right="57" w:firstLine="0"/>
              <w:jc w:val="left"/>
            </w:pPr>
            <w:r>
              <w:rPr>
                <w:sz w:val="24"/>
              </w:rPr>
              <w:t xml:space="preserve">Синусовая брадикардия (ЧСС 4050 у взрослых, 6080 у детей, 80-90 у новорожденных) </w:t>
            </w:r>
          </w:p>
          <w:p w:rsidR="00C44B85" w:rsidRDefault="00D64694">
            <w:pPr>
              <w:spacing w:after="0" w:line="238" w:lineRule="auto"/>
              <w:ind w:left="2" w:firstLine="0"/>
              <w:jc w:val="left"/>
            </w:pPr>
            <w:r>
              <w:rPr>
                <w:sz w:val="24"/>
              </w:rPr>
              <w:t xml:space="preserve">Синусовая тахикардия (ЧСС 140180 у взрослых, </w:t>
            </w:r>
          </w:p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160-190 у детей, 160-200 у новорожденных) Частые экстрасистолы, предсердная фибрилляция, АV-блокада I-II степени, удлиненный QRS или QT, нарушения реполяризации Ишемия миокарда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38" w:lineRule="auto"/>
              <w:ind w:left="2" w:right="68" w:firstLine="0"/>
              <w:jc w:val="left"/>
            </w:pPr>
            <w:r>
              <w:rPr>
                <w:sz w:val="24"/>
              </w:rPr>
              <w:t>Выраженная синусовая брадикардия (ЧСС менее 40 у взрослых, менее 60 у детей, м</w:t>
            </w:r>
            <w:r>
              <w:rPr>
                <w:sz w:val="24"/>
              </w:rPr>
              <w:t xml:space="preserve">енее 80 у новорожденных) </w:t>
            </w:r>
          </w:p>
          <w:p w:rsidR="00C44B85" w:rsidRDefault="00D64694">
            <w:pPr>
              <w:spacing w:after="0" w:line="238" w:lineRule="auto"/>
              <w:ind w:left="2" w:firstLine="0"/>
              <w:jc w:val="left"/>
            </w:pPr>
            <w:r>
              <w:rPr>
                <w:sz w:val="24"/>
              </w:rPr>
              <w:t xml:space="preserve">Выраженная синусовая тахикардия (ЧСС более 180 у взрослых, более </w:t>
            </w:r>
          </w:p>
          <w:p w:rsidR="00C44B85" w:rsidRDefault="00D64694">
            <w:pPr>
              <w:spacing w:after="0" w:line="238" w:lineRule="auto"/>
              <w:ind w:left="2" w:firstLine="0"/>
              <w:jc w:val="left"/>
            </w:pPr>
            <w:r>
              <w:rPr>
                <w:sz w:val="24"/>
              </w:rPr>
              <w:t xml:space="preserve">190 у детей, более 200 у новорожденных) Угрожающая жизни желудочковая дисритмия, АV-блокада III степени, асистолия  </w:t>
            </w:r>
          </w:p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Инфаркт миокарда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C44B85" w:rsidRDefault="00C44B85">
      <w:pPr>
        <w:spacing w:after="0" w:line="259" w:lineRule="auto"/>
        <w:ind w:left="-1418" w:right="70" w:firstLine="0"/>
        <w:jc w:val="left"/>
      </w:pPr>
    </w:p>
    <w:tbl>
      <w:tblPr>
        <w:tblStyle w:val="TableGrid"/>
        <w:tblW w:w="9626" w:type="dxa"/>
        <w:tblInd w:w="5" w:type="dxa"/>
        <w:tblCellMar>
          <w:top w:w="57" w:type="dxa"/>
          <w:left w:w="105" w:type="dxa"/>
          <w:bottom w:w="0" w:type="dxa"/>
          <w:right w:w="53" w:type="dxa"/>
        </w:tblCellMar>
        <w:tblLook w:val="04A0" w:firstRow="1" w:lastRow="0" w:firstColumn="1" w:lastColumn="0" w:noHBand="0" w:noVBand="1"/>
      </w:tblPr>
      <w:tblGrid>
        <w:gridCol w:w="1452"/>
        <w:gridCol w:w="917"/>
        <w:gridCol w:w="1930"/>
        <w:gridCol w:w="2093"/>
        <w:gridCol w:w="2136"/>
        <w:gridCol w:w="1099"/>
      </w:tblGrid>
      <w:tr w:rsidR="00C44B85">
        <w:trPr>
          <w:trHeight w:val="564"/>
        </w:trPr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C44B8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C44B8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C44B8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3" w:right="21" w:firstLine="0"/>
              <w:jc w:val="left"/>
            </w:pPr>
            <w:r>
              <w:rPr>
                <w:sz w:val="24"/>
              </w:rPr>
              <w:t xml:space="preserve">Выраженная гипо- гипертензия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3" w:firstLine="0"/>
            </w:pPr>
            <w:r>
              <w:rPr>
                <w:sz w:val="24"/>
              </w:rPr>
              <w:t xml:space="preserve">Шок, гипертонический криз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C44B85">
            <w:pPr>
              <w:spacing w:after="160" w:line="259" w:lineRule="auto"/>
              <w:ind w:left="0" w:firstLine="0"/>
              <w:jc w:val="left"/>
            </w:pPr>
          </w:p>
        </w:tc>
      </w:tr>
      <w:tr w:rsidR="00C44B85">
        <w:trPr>
          <w:trHeight w:val="5530"/>
        </w:trPr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Метаболические нарушения 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1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39" w:lineRule="auto"/>
              <w:ind w:left="3" w:right="45" w:firstLine="0"/>
              <w:jc w:val="left"/>
            </w:pPr>
            <w:r>
              <w:rPr>
                <w:sz w:val="24"/>
              </w:rPr>
              <w:t>Слабые кислотно-основные нарушения (НСО</w:t>
            </w:r>
            <w:r>
              <w:rPr>
                <w:sz w:val="24"/>
                <w:vertAlign w:val="subscript"/>
              </w:rPr>
              <w:t>3</w:t>
            </w:r>
            <w:r>
              <w:rPr>
                <w:sz w:val="24"/>
              </w:rPr>
              <w:t xml:space="preserve"> 15-20 или 30-40 ммоль/л, рН 7,25-7,32 или </w:t>
            </w:r>
          </w:p>
          <w:p w:rsidR="00C44B85" w:rsidRDefault="00D64694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7,5-7,59) </w:t>
            </w:r>
          </w:p>
          <w:p w:rsidR="00C44B85" w:rsidRDefault="00D64694">
            <w:pPr>
              <w:spacing w:after="0" w:line="259" w:lineRule="auto"/>
              <w:ind w:left="3" w:right="59" w:firstLine="0"/>
              <w:jc w:val="left"/>
            </w:pPr>
            <w:r>
              <w:rPr>
                <w:sz w:val="24"/>
              </w:rPr>
              <w:t>Слабые электролитные и жидкостные нарушения (К</w:t>
            </w:r>
            <w:r>
              <w:rPr>
                <w:sz w:val="24"/>
                <w:vertAlign w:val="superscript"/>
              </w:rPr>
              <w:t>+</w:t>
            </w:r>
            <w:r>
              <w:rPr>
                <w:sz w:val="24"/>
              </w:rPr>
              <w:t xml:space="preserve"> 3,0</w:t>
            </w:r>
            <w:r>
              <w:rPr>
                <w:sz w:val="24"/>
              </w:rPr>
              <w:t xml:space="preserve">3,4 или 5,2-5,9 ммоль/л) Слабая гипогликемия (2,8-3,9 ммоль/л у взрослых) Кратковременная гипертермия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40" w:lineRule="auto"/>
              <w:ind w:left="3" w:firstLine="0"/>
              <w:jc w:val="left"/>
            </w:pPr>
            <w:r>
              <w:rPr>
                <w:sz w:val="24"/>
              </w:rPr>
              <w:t>Выраженные кислотно-основные нарушения (НСО</w:t>
            </w:r>
            <w:r>
              <w:rPr>
                <w:sz w:val="24"/>
                <w:vertAlign w:val="subscript"/>
              </w:rPr>
              <w:t>3</w:t>
            </w:r>
            <w:r>
              <w:rPr>
                <w:sz w:val="24"/>
              </w:rPr>
              <w:t xml:space="preserve"> 10-14 или более </w:t>
            </w:r>
          </w:p>
          <w:p w:rsidR="00C44B85" w:rsidRDefault="00D64694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40 ммоль/л, рН </w:t>
            </w:r>
          </w:p>
          <w:p w:rsidR="00C44B85" w:rsidRDefault="00D64694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>7,15-7,24 или 7,6-</w:t>
            </w:r>
          </w:p>
          <w:p w:rsidR="00C44B85" w:rsidRDefault="00D64694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7,69) </w:t>
            </w:r>
          </w:p>
          <w:p w:rsidR="00C44B85" w:rsidRDefault="00D64694">
            <w:pPr>
              <w:spacing w:after="11" w:line="238" w:lineRule="auto"/>
              <w:ind w:left="3" w:firstLine="0"/>
              <w:jc w:val="left"/>
            </w:pPr>
            <w:r>
              <w:rPr>
                <w:sz w:val="24"/>
              </w:rPr>
              <w:t>Более выраженные электролитные и жидкостные наруш</w:t>
            </w:r>
            <w:r>
              <w:rPr>
                <w:sz w:val="24"/>
              </w:rPr>
              <w:t xml:space="preserve">ения </w:t>
            </w:r>
          </w:p>
          <w:p w:rsidR="00C44B85" w:rsidRDefault="00D64694">
            <w:pPr>
              <w:spacing w:line="259" w:lineRule="auto"/>
              <w:ind w:left="3" w:firstLine="0"/>
              <w:jc w:val="left"/>
            </w:pPr>
            <w:r>
              <w:rPr>
                <w:sz w:val="24"/>
              </w:rPr>
              <w:t>(К</w:t>
            </w:r>
            <w:r>
              <w:rPr>
                <w:sz w:val="24"/>
                <w:vertAlign w:val="superscript"/>
              </w:rPr>
              <w:t>+</w:t>
            </w:r>
            <w:r>
              <w:rPr>
                <w:sz w:val="24"/>
              </w:rPr>
              <w:t xml:space="preserve"> 2,5-2,9 или </w:t>
            </w:r>
          </w:p>
          <w:p w:rsidR="00C44B85" w:rsidRDefault="00D64694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6,0-6,9 ммоль/л) Более выраженная гипогликемия (1,7-2,8 ммоль/л у взрослых) Длительная гипертермия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39" w:lineRule="auto"/>
              <w:ind w:left="3" w:firstLine="0"/>
              <w:jc w:val="left"/>
            </w:pPr>
            <w:r>
              <w:rPr>
                <w:sz w:val="24"/>
              </w:rPr>
              <w:t>Тяжелые кислотно-основные нарушения (НСО</w:t>
            </w:r>
            <w:r>
              <w:rPr>
                <w:sz w:val="24"/>
                <w:vertAlign w:val="subscript"/>
              </w:rPr>
              <w:t>3</w:t>
            </w:r>
            <w:r>
              <w:rPr>
                <w:sz w:val="24"/>
              </w:rPr>
              <w:t xml:space="preserve"> менее 10 ммоль/л, рН менее 7,15 или более 7,7) </w:t>
            </w:r>
          </w:p>
          <w:p w:rsidR="00C44B85" w:rsidRDefault="00D64694">
            <w:pPr>
              <w:spacing w:after="0" w:line="245" w:lineRule="auto"/>
              <w:ind w:left="3" w:firstLine="0"/>
              <w:jc w:val="left"/>
            </w:pPr>
            <w:r>
              <w:rPr>
                <w:sz w:val="24"/>
              </w:rPr>
              <w:t>Тяжелые электролитные и жидкостные нарушения (К</w:t>
            </w:r>
            <w:r>
              <w:rPr>
                <w:sz w:val="24"/>
                <w:vertAlign w:val="superscript"/>
              </w:rPr>
              <w:t>+</w:t>
            </w:r>
            <w:r>
              <w:rPr>
                <w:sz w:val="24"/>
              </w:rPr>
              <w:t xml:space="preserve"> менее 2,5 или более 7,0 ммоль/л) </w:t>
            </w:r>
          </w:p>
          <w:p w:rsidR="00C44B85" w:rsidRDefault="00D64694">
            <w:pPr>
              <w:spacing w:after="0" w:line="238" w:lineRule="auto"/>
              <w:ind w:left="3" w:firstLine="0"/>
              <w:jc w:val="left"/>
            </w:pPr>
            <w:r>
              <w:rPr>
                <w:sz w:val="24"/>
              </w:rPr>
              <w:t xml:space="preserve">Тяжелая гипогликемия (менее 1,7 ммоль/л у взрослых) </w:t>
            </w:r>
          </w:p>
          <w:p w:rsidR="00C44B85" w:rsidRDefault="00D64694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Опасная гипертермия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1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C44B85">
        <w:trPr>
          <w:trHeight w:val="3322"/>
        </w:trPr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Печень 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1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Незначительное увеличение ферментов (АСАТ, АЛАТ в пределах 2-5 норм)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3" w:right="52" w:firstLine="0"/>
              <w:jc w:val="left"/>
            </w:pPr>
            <w:r>
              <w:rPr>
                <w:sz w:val="24"/>
              </w:rPr>
              <w:t xml:space="preserve">Повышение ферментов сыворотки, но нет других биохимических критериев (например, аммиак, свертывающие факторы) или клинических данных о печеночной дисфункции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>Увеличение печеночных ферментов (более 50 норм) или наличие биохимических или клинических данных о</w:t>
            </w:r>
            <w:r>
              <w:rPr>
                <w:sz w:val="24"/>
              </w:rPr>
              <w:t xml:space="preserve"> печеночной недостаточности 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1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C44B85">
        <w:trPr>
          <w:trHeight w:val="2494"/>
        </w:trPr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Почки 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1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Минимальные протеинурия/гематурия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Массивная протеинурия/гематурия Почечная дисфункция (например, олигурия, полиурия, сывороточный креатинин более 200500)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Почечная недостаточность (например, анурия, сывороточный креатинин более 500)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1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C44B85">
        <w:trPr>
          <w:trHeight w:val="2218"/>
        </w:trPr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Кровь 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3" w:right="89" w:hanging="1"/>
            </w:pPr>
            <w:r>
              <w:rPr>
                <w:sz w:val="24"/>
              </w:rPr>
              <w:t xml:space="preserve">Легкий гемолиз Легкая метгемоглобинемия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38" w:lineRule="auto"/>
              <w:ind w:left="3" w:right="262" w:firstLine="0"/>
            </w:pPr>
            <w:r>
              <w:rPr>
                <w:sz w:val="24"/>
              </w:rPr>
              <w:t xml:space="preserve">Гемолиз Более выраженная метгемоглобинемия (metHb </w:t>
            </w:r>
          </w:p>
          <w:p w:rsidR="00C44B85" w:rsidRDefault="00D64694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30-50) </w:t>
            </w:r>
          </w:p>
          <w:p w:rsidR="00C44B85" w:rsidRDefault="00D64694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Нарушения коагуляции без кровотечения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38" w:lineRule="auto"/>
              <w:ind w:left="3" w:firstLine="0"/>
              <w:jc w:val="left"/>
            </w:pPr>
            <w:r>
              <w:rPr>
                <w:sz w:val="24"/>
              </w:rPr>
              <w:t xml:space="preserve">Массивный гемолиз </w:t>
            </w:r>
          </w:p>
          <w:p w:rsidR="00C44B85" w:rsidRDefault="00D64694">
            <w:pPr>
              <w:spacing w:after="0" w:line="259" w:lineRule="auto"/>
              <w:ind w:left="3" w:firstLine="0"/>
              <w:jc w:val="left"/>
            </w:pPr>
            <w:r>
              <w:rPr>
                <w:sz w:val="24"/>
              </w:rPr>
              <w:t xml:space="preserve">Серьезная метгемоглобинемия Нарушения коагуляции с кровотечением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1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C44B85">
        <w:trPr>
          <w:trHeight w:val="840"/>
        </w:trPr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C44B8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C44B8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C44B8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Анемия, лейкопения, тромбоцитопения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Тяжелая анемия, лейкопения, тромбоцитопения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C44B85">
            <w:pPr>
              <w:spacing w:after="160" w:line="259" w:lineRule="auto"/>
              <w:ind w:left="0" w:firstLine="0"/>
              <w:jc w:val="left"/>
            </w:pPr>
          </w:p>
        </w:tc>
      </w:tr>
      <w:tr w:rsidR="00C44B85">
        <w:trPr>
          <w:trHeight w:val="2494"/>
        </w:trPr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Мышечная система 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38" w:lineRule="auto"/>
              <w:ind w:left="2" w:right="197" w:firstLine="0"/>
              <w:jc w:val="left"/>
            </w:pPr>
            <w:r>
              <w:rPr>
                <w:sz w:val="24"/>
              </w:rPr>
              <w:t xml:space="preserve">Слабая боль, слабость КФК 250-1,500 </w:t>
            </w:r>
          </w:p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iu/l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38" w:lineRule="auto"/>
              <w:ind w:left="2" w:firstLine="0"/>
              <w:jc w:val="left"/>
            </w:pPr>
            <w:r>
              <w:rPr>
                <w:sz w:val="24"/>
              </w:rPr>
              <w:t xml:space="preserve">Боль, ригидность, спазмы и фасцикуляции Рабдомиолиз, </w:t>
            </w:r>
          </w:p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КФК – 1500-</w:t>
            </w:r>
          </w:p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10000 iu/l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Сильная боль, выраженная ригидность, обширные спазмы и фасцикуляции Рабдомиолиз с осложнениями Позиционный синдром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C44B85">
        <w:trPr>
          <w:trHeight w:val="1666"/>
        </w:trPr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Местное воздействие на кожу 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Раздражение, ожоги 1 ст. (покраснение) или ожоги 2 ст. менее 10% поверхности тела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ожоги 2 ст. 1050% поверхности тела (дети 3050%) или ожоги 2 ст. менее 2% поверхности тела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ожоги 2 ст. более 50% поверхности тела (дети более 30) или ожоги 3 ст. более 2% по</w:t>
            </w:r>
            <w:r>
              <w:rPr>
                <w:sz w:val="24"/>
              </w:rPr>
              <w:t xml:space="preserve">верхности тела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C44B85">
        <w:trPr>
          <w:trHeight w:val="1666"/>
        </w:trPr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Локальное воздействие на глаза 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Раздражение, покраснение, слезотечение, мягкий отек конъюнктивы?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Интенсивное раздражение, амброзия роговицы, Незначительные, точечные язвы роговицы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Язвы роговицы (кроме точечных), перфорация Постоянный ущерб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C44B85">
        <w:trPr>
          <w:trHeight w:val="3046"/>
        </w:trPr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Местный эффект от укуса 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2" w:right="36" w:firstLine="0"/>
              <w:jc w:val="left"/>
            </w:pPr>
            <w:r>
              <w:rPr>
                <w:sz w:val="24"/>
              </w:rPr>
              <w:t xml:space="preserve">Местная опухоль, зуд Слабая боль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38" w:lineRule="auto"/>
              <w:ind w:left="2" w:firstLine="0"/>
              <w:jc w:val="left"/>
            </w:pPr>
            <w:r>
              <w:rPr>
                <w:sz w:val="24"/>
              </w:rPr>
              <w:t xml:space="preserve">Отек всей конечности </w:t>
            </w:r>
          </w:p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Умеренная боль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38" w:lineRule="auto"/>
              <w:ind w:left="2" w:firstLine="0"/>
              <w:jc w:val="left"/>
            </w:pPr>
            <w:r>
              <w:rPr>
                <w:sz w:val="24"/>
              </w:rPr>
              <w:t xml:space="preserve">Отек всех конечности и значительной части прилегающей территории </w:t>
            </w:r>
          </w:p>
          <w:p w:rsidR="00C44B85" w:rsidRDefault="00D6469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Обширный некроз Критическая локализация, угрожающая отеком дыхательных путей Интенсивная боль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85" w:rsidRDefault="00D6469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C44B85" w:rsidRDefault="00D64694">
      <w:pPr>
        <w:spacing w:after="36" w:line="259" w:lineRule="auto"/>
        <w:ind w:left="425" w:firstLine="0"/>
        <w:jc w:val="left"/>
      </w:pPr>
      <w:r>
        <w:t xml:space="preserve"> </w:t>
      </w:r>
    </w:p>
    <w:p w:rsidR="00C44B85" w:rsidRDefault="00D64694">
      <w:pPr>
        <w:ind w:left="435" w:right="407"/>
      </w:pPr>
      <w:r>
        <w:t xml:space="preserve">Ключ: </w:t>
      </w:r>
    </w:p>
    <w:p w:rsidR="00C44B85" w:rsidRDefault="00D64694">
      <w:pPr>
        <w:numPr>
          <w:ilvl w:val="0"/>
          <w:numId w:val="37"/>
        </w:numPr>
        <w:ind w:right="1381" w:firstLine="212"/>
        <w:jc w:val="left"/>
      </w:pPr>
      <w:r>
        <w:t xml:space="preserve">– отсутствие симптомов, легкая: симптомы слабые, быстро и спонтанно проходящие; </w:t>
      </w:r>
    </w:p>
    <w:p w:rsidR="00C44B85" w:rsidRDefault="00D64694">
      <w:pPr>
        <w:numPr>
          <w:ilvl w:val="0"/>
          <w:numId w:val="37"/>
        </w:numPr>
        <w:spacing w:after="4" w:line="288" w:lineRule="auto"/>
        <w:ind w:right="1381" w:firstLine="212"/>
        <w:jc w:val="left"/>
      </w:pPr>
      <w:r>
        <w:t xml:space="preserve">– средняя – выраженные или стойкие симптомы; 3 – тяжелая – тяжелые или угрожающие жизни симптомы; 4 – клиническая смерть. </w:t>
      </w:r>
    </w:p>
    <w:p w:rsidR="00C44B85" w:rsidRDefault="00D64694">
      <w:pPr>
        <w:ind w:left="-13" w:right="62" w:firstLine="425"/>
      </w:pPr>
      <w:r>
        <w:t>Пояснение: Состояние больного, согласно шкале тяжести отравлений, оценивается по степени поражений органов и систем. Возникновение оп</w:t>
      </w:r>
      <w:r>
        <w:t>ределенного симптома проверяется по шкале, в которой указаны жизненно важные системы: сердечно-сосудистая, дыхательная, нервная, кровеносная система и желудочно-кишечный тракт, а также перечислены органы, участвующие в элиминации токсического агента: печен</w:t>
      </w:r>
      <w:r>
        <w:t xml:space="preserve">ь и почки, оценивается мышечная система, местное воздействие токсического вещества на организм и метаболические нарушения, связанные действием токсиканта. Степень тяжести определяется доминирующим симптомом. </w:t>
      </w:r>
    </w:p>
    <w:p w:rsidR="00C44B85" w:rsidRDefault="00D64694">
      <w:pPr>
        <w:spacing w:after="0" w:line="259" w:lineRule="auto"/>
        <w:ind w:left="425" w:firstLine="0"/>
        <w:jc w:val="left"/>
      </w:pPr>
      <w:r>
        <w:t xml:space="preserve"> </w:t>
      </w:r>
    </w:p>
    <w:p w:rsidR="00C44B85" w:rsidRDefault="00D64694">
      <w:pPr>
        <w:spacing w:after="0" w:line="259" w:lineRule="auto"/>
        <w:ind w:left="0" w:firstLine="0"/>
        <w:jc w:val="left"/>
      </w:pPr>
      <w:r>
        <w:t xml:space="preserve"> </w:t>
      </w:r>
    </w:p>
    <w:sectPr w:rsidR="00C44B85">
      <w:footerReference w:type="even" r:id="rId14"/>
      <w:footerReference w:type="default" r:id="rId15"/>
      <w:footerReference w:type="first" r:id="rId16"/>
      <w:pgSz w:w="11906" w:h="16838"/>
      <w:pgMar w:top="1138" w:right="787" w:bottom="717" w:left="1418" w:header="720" w:footer="71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D64694">
      <w:pPr>
        <w:spacing w:after="0" w:line="240" w:lineRule="auto"/>
      </w:pPr>
      <w:r>
        <w:separator/>
      </w:r>
    </w:p>
  </w:endnote>
  <w:endnote w:type="continuationSeparator" w:id="0">
    <w:p w:rsidR="00000000" w:rsidRDefault="00D64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B85" w:rsidRDefault="00D64694">
    <w:pPr>
      <w:spacing w:after="0" w:line="259" w:lineRule="auto"/>
      <w:ind w:left="0" w:right="42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</w:t>
    </w:r>
    <w:r>
      <w:fldChar w:fldCharType="end"/>
    </w:r>
    <w:r>
      <w:t xml:space="preserve"> </w:t>
    </w:r>
  </w:p>
  <w:p w:rsidR="00C44B85" w:rsidRDefault="00D64694">
    <w:pPr>
      <w:spacing w:after="0" w:line="259" w:lineRule="auto"/>
      <w:ind w:lef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B85" w:rsidRDefault="00D64694">
    <w:pPr>
      <w:spacing w:after="0" w:line="259" w:lineRule="auto"/>
      <w:ind w:left="0" w:right="42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</w:t>
    </w:r>
    <w:r>
      <w:fldChar w:fldCharType="end"/>
    </w:r>
    <w:r>
      <w:t xml:space="preserve"> </w:t>
    </w:r>
  </w:p>
  <w:p w:rsidR="00C44B85" w:rsidRDefault="00D64694">
    <w:pPr>
      <w:spacing w:after="0" w:line="259" w:lineRule="auto"/>
      <w:ind w:lef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B85" w:rsidRDefault="00C44B85">
    <w:pPr>
      <w:spacing w:after="16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B85" w:rsidRDefault="00C44B85">
    <w:pPr>
      <w:spacing w:after="160" w:line="259" w:lineRule="auto"/>
      <w:ind w:left="0" w:firstLine="0"/>
      <w:jc w:val="lef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B85" w:rsidRDefault="00C44B85">
    <w:pPr>
      <w:spacing w:after="160" w:line="259" w:lineRule="auto"/>
      <w:ind w:left="0" w:firstLine="0"/>
      <w:jc w:val="lef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B85" w:rsidRDefault="00C44B85">
    <w:pPr>
      <w:spacing w:after="160" w:line="259" w:lineRule="auto"/>
      <w:ind w:left="0" w:firstLine="0"/>
      <w:jc w:val="lef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B85" w:rsidRDefault="00D64694">
    <w:pPr>
      <w:spacing w:after="0" w:line="259" w:lineRule="auto"/>
      <w:ind w:left="0" w:right="6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80</w:t>
    </w:r>
    <w:r>
      <w:fldChar w:fldCharType="end"/>
    </w:r>
    <w:r>
      <w:t xml:space="preserve"> 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B85" w:rsidRDefault="00D64694">
    <w:pPr>
      <w:spacing w:after="0" w:line="259" w:lineRule="auto"/>
      <w:ind w:left="0" w:right="6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80</w:t>
    </w:r>
    <w:r>
      <w:fldChar w:fldCharType="end"/>
    </w:r>
    <w:r>
      <w:t xml:space="preserve"> 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B85" w:rsidRDefault="00C44B85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D64694">
      <w:pPr>
        <w:spacing w:after="0" w:line="240" w:lineRule="auto"/>
      </w:pPr>
      <w:r>
        <w:separator/>
      </w:r>
    </w:p>
  </w:footnote>
  <w:footnote w:type="continuationSeparator" w:id="0">
    <w:p w:rsidR="00000000" w:rsidRDefault="00D646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56AD"/>
    <w:multiLevelType w:val="hybridMultilevel"/>
    <w:tmpl w:val="CB70FE92"/>
    <w:lvl w:ilvl="0" w:tplc="DCAE7B8C">
      <w:start w:val="1"/>
      <w:numFmt w:val="decimal"/>
      <w:lvlText w:val="%1."/>
      <w:lvlJc w:val="left"/>
      <w:pPr>
        <w:ind w:left="1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C18C962">
      <w:start w:val="1"/>
      <w:numFmt w:val="lowerLetter"/>
      <w:lvlText w:val="%2"/>
      <w:lvlJc w:val="left"/>
      <w:pPr>
        <w:ind w:left="1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96649FC">
      <w:start w:val="1"/>
      <w:numFmt w:val="lowerRoman"/>
      <w:lvlText w:val="%3"/>
      <w:lvlJc w:val="left"/>
      <w:pPr>
        <w:ind w:left="2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EC0F884">
      <w:start w:val="1"/>
      <w:numFmt w:val="decimal"/>
      <w:lvlText w:val="%4"/>
      <w:lvlJc w:val="left"/>
      <w:pPr>
        <w:ind w:left="3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B4045C4">
      <w:start w:val="1"/>
      <w:numFmt w:val="lowerLetter"/>
      <w:lvlText w:val="%5"/>
      <w:lvlJc w:val="left"/>
      <w:pPr>
        <w:ind w:left="3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14E04CE">
      <w:start w:val="1"/>
      <w:numFmt w:val="lowerRoman"/>
      <w:lvlText w:val="%6"/>
      <w:lvlJc w:val="left"/>
      <w:pPr>
        <w:ind w:left="45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252908C">
      <w:start w:val="1"/>
      <w:numFmt w:val="decimal"/>
      <w:lvlText w:val="%7"/>
      <w:lvlJc w:val="left"/>
      <w:pPr>
        <w:ind w:left="5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40C8394">
      <w:start w:val="1"/>
      <w:numFmt w:val="lowerLetter"/>
      <w:lvlText w:val="%8"/>
      <w:lvlJc w:val="left"/>
      <w:pPr>
        <w:ind w:left="60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4D4833C">
      <w:start w:val="1"/>
      <w:numFmt w:val="lowerRoman"/>
      <w:lvlText w:val="%9"/>
      <w:lvlJc w:val="left"/>
      <w:pPr>
        <w:ind w:left="6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B77486"/>
    <w:multiLevelType w:val="hybridMultilevel"/>
    <w:tmpl w:val="0FB26216"/>
    <w:lvl w:ilvl="0" w:tplc="4A9EF90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CDC9D24">
      <w:start w:val="1"/>
      <w:numFmt w:val="bullet"/>
      <w:lvlText w:val="o"/>
      <w:lvlJc w:val="left"/>
      <w:pPr>
        <w:ind w:left="1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82C98DC">
      <w:start w:val="1"/>
      <w:numFmt w:val="bullet"/>
      <w:lvlText w:val="▪"/>
      <w:lvlJc w:val="left"/>
      <w:pPr>
        <w:ind w:left="2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FA6C196">
      <w:start w:val="1"/>
      <w:numFmt w:val="bullet"/>
      <w:lvlText w:val="•"/>
      <w:lvlJc w:val="left"/>
      <w:pPr>
        <w:ind w:left="29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9DA0D60">
      <w:start w:val="1"/>
      <w:numFmt w:val="bullet"/>
      <w:lvlText w:val="o"/>
      <w:lvlJc w:val="left"/>
      <w:pPr>
        <w:ind w:left="36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40481A6">
      <w:start w:val="1"/>
      <w:numFmt w:val="bullet"/>
      <w:lvlText w:val="▪"/>
      <w:lvlJc w:val="left"/>
      <w:pPr>
        <w:ind w:left="43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090023C">
      <w:start w:val="1"/>
      <w:numFmt w:val="bullet"/>
      <w:lvlText w:val="•"/>
      <w:lvlJc w:val="left"/>
      <w:pPr>
        <w:ind w:left="50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0405EE6">
      <w:start w:val="1"/>
      <w:numFmt w:val="bullet"/>
      <w:lvlText w:val="o"/>
      <w:lvlJc w:val="left"/>
      <w:pPr>
        <w:ind w:left="5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50E2B3E">
      <w:start w:val="1"/>
      <w:numFmt w:val="bullet"/>
      <w:lvlText w:val="▪"/>
      <w:lvlJc w:val="left"/>
      <w:pPr>
        <w:ind w:left="6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BA0B7C"/>
    <w:multiLevelType w:val="hybridMultilevel"/>
    <w:tmpl w:val="80FCB86A"/>
    <w:lvl w:ilvl="0" w:tplc="4484D4E0">
      <w:start w:val="1"/>
      <w:numFmt w:val="decimal"/>
      <w:lvlText w:val="%1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2EAEE90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908B2D0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5462DAE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CA63BC2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C7AEE82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224131E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2605104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3288138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9AA5EDB"/>
    <w:multiLevelType w:val="hybridMultilevel"/>
    <w:tmpl w:val="96A49DA0"/>
    <w:lvl w:ilvl="0" w:tplc="688A0C0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47AF29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72CA8A0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3888B28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98E9C66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2849FCE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404B2FC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388C67A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A46C1A0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1360725"/>
    <w:multiLevelType w:val="hybridMultilevel"/>
    <w:tmpl w:val="93CA242C"/>
    <w:lvl w:ilvl="0" w:tplc="1920268A">
      <w:start w:val="1"/>
      <w:numFmt w:val="decimal"/>
      <w:lvlText w:val="%1."/>
      <w:lvlJc w:val="left"/>
      <w:pPr>
        <w:ind w:left="1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5086F08">
      <w:start w:val="1"/>
      <w:numFmt w:val="lowerLetter"/>
      <w:lvlText w:val="%2"/>
      <w:lvlJc w:val="left"/>
      <w:pPr>
        <w:ind w:left="1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AD80016">
      <w:start w:val="1"/>
      <w:numFmt w:val="lowerRoman"/>
      <w:lvlText w:val="%3"/>
      <w:lvlJc w:val="left"/>
      <w:pPr>
        <w:ind w:left="2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3CED4BC">
      <w:start w:val="1"/>
      <w:numFmt w:val="decimal"/>
      <w:lvlText w:val="%4"/>
      <w:lvlJc w:val="left"/>
      <w:pPr>
        <w:ind w:left="3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5CA46F2">
      <w:start w:val="1"/>
      <w:numFmt w:val="lowerLetter"/>
      <w:lvlText w:val="%5"/>
      <w:lvlJc w:val="left"/>
      <w:pPr>
        <w:ind w:left="4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FC405FE">
      <w:start w:val="1"/>
      <w:numFmt w:val="lowerRoman"/>
      <w:lvlText w:val="%6"/>
      <w:lvlJc w:val="left"/>
      <w:pPr>
        <w:ind w:left="4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4B8D002">
      <w:start w:val="1"/>
      <w:numFmt w:val="decimal"/>
      <w:lvlText w:val="%7"/>
      <w:lvlJc w:val="left"/>
      <w:pPr>
        <w:ind w:left="5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19E4AE6">
      <w:start w:val="1"/>
      <w:numFmt w:val="lowerLetter"/>
      <w:lvlText w:val="%8"/>
      <w:lvlJc w:val="left"/>
      <w:pPr>
        <w:ind w:left="6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596C0C4">
      <w:start w:val="1"/>
      <w:numFmt w:val="lowerRoman"/>
      <w:lvlText w:val="%9"/>
      <w:lvlJc w:val="left"/>
      <w:pPr>
        <w:ind w:left="6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7F5FCC"/>
    <w:multiLevelType w:val="hybridMultilevel"/>
    <w:tmpl w:val="AE464BE0"/>
    <w:lvl w:ilvl="0" w:tplc="303AAB2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DAE867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2B832D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9E642D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5B6D4A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B14074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3D0A8E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47C97F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0BE37F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B7B707C"/>
    <w:multiLevelType w:val="hybridMultilevel"/>
    <w:tmpl w:val="2C16AEBE"/>
    <w:lvl w:ilvl="0" w:tplc="639A8D5C">
      <w:start w:val="42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29CE052">
      <w:start w:val="1"/>
      <w:numFmt w:val="bullet"/>
      <w:lvlText w:val="–"/>
      <w:lvlJc w:val="left"/>
      <w:pPr>
        <w:ind w:left="6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B0A3BD8">
      <w:start w:val="1"/>
      <w:numFmt w:val="bullet"/>
      <w:lvlText w:val="▪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2AE2D54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6CED286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836E544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7ECC9BE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E92E182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832741C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CBD318D"/>
    <w:multiLevelType w:val="hybridMultilevel"/>
    <w:tmpl w:val="4202C376"/>
    <w:lvl w:ilvl="0" w:tplc="FD5AFF02">
      <w:start w:val="1"/>
      <w:numFmt w:val="bullet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AE847B0">
      <w:start w:val="1"/>
      <w:numFmt w:val="bullet"/>
      <w:lvlText w:val="o"/>
      <w:lvlJc w:val="left"/>
      <w:pPr>
        <w:ind w:left="1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78A8A96">
      <w:start w:val="1"/>
      <w:numFmt w:val="bullet"/>
      <w:lvlText w:val="▪"/>
      <w:lvlJc w:val="left"/>
      <w:pPr>
        <w:ind w:left="2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BF620AA">
      <w:start w:val="1"/>
      <w:numFmt w:val="bullet"/>
      <w:lvlText w:val="•"/>
      <w:lvlJc w:val="left"/>
      <w:pPr>
        <w:ind w:left="2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AAC7620">
      <w:start w:val="1"/>
      <w:numFmt w:val="bullet"/>
      <w:lvlText w:val="o"/>
      <w:lvlJc w:val="left"/>
      <w:pPr>
        <w:ind w:left="3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43CBC26">
      <w:start w:val="1"/>
      <w:numFmt w:val="bullet"/>
      <w:lvlText w:val="▪"/>
      <w:lvlJc w:val="left"/>
      <w:pPr>
        <w:ind w:left="4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39C330C">
      <w:start w:val="1"/>
      <w:numFmt w:val="bullet"/>
      <w:lvlText w:val="•"/>
      <w:lvlJc w:val="left"/>
      <w:pPr>
        <w:ind w:left="5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4687970">
      <w:start w:val="1"/>
      <w:numFmt w:val="bullet"/>
      <w:lvlText w:val="o"/>
      <w:lvlJc w:val="left"/>
      <w:pPr>
        <w:ind w:left="5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CD8C5BE">
      <w:start w:val="1"/>
      <w:numFmt w:val="bullet"/>
      <w:lvlText w:val="▪"/>
      <w:lvlJc w:val="left"/>
      <w:pPr>
        <w:ind w:left="6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DC1358E"/>
    <w:multiLevelType w:val="hybridMultilevel"/>
    <w:tmpl w:val="9DA407D4"/>
    <w:lvl w:ilvl="0" w:tplc="A5E0018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4FECB9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6063082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4AC794A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7A20AD2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734F838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CDE885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0DCD350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2D87EC6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6F2CE9"/>
    <w:multiLevelType w:val="hybridMultilevel"/>
    <w:tmpl w:val="23027CB8"/>
    <w:lvl w:ilvl="0" w:tplc="353A4306">
      <w:start w:val="1"/>
      <w:numFmt w:val="bullet"/>
      <w:lvlText w:val="•"/>
      <w:lvlJc w:val="left"/>
      <w:pPr>
        <w:ind w:left="11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3E87760">
      <w:start w:val="1"/>
      <w:numFmt w:val="bullet"/>
      <w:lvlText w:val="o"/>
      <w:lvlJc w:val="left"/>
      <w:pPr>
        <w:ind w:left="1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5CEA8C6">
      <w:start w:val="1"/>
      <w:numFmt w:val="bullet"/>
      <w:lvlText w:val="▪"/>
      <w:lvlJc w:val="left"/>
      <w:pPr>
        <w:ind w:left="2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08690C6">
      <w:start w:val="1"/>
      <w:numFmt w:val="bullet"/>
      <w:lvlText w:val="•"/>
      <w:lvlJc w:val="left"/>
      <w:pPr>
        <w:ind w:left="3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6F6D3BA">
      <w:start w:val="1"/>
      <w:numFmt w:val="bullet"/>
      <w:lvlText w:val="o"/>
      <w:lvlJc w:val="left"/>
      <w:pPr>
        <w:ind w:left="40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8889B82">
      <w:start w:val="1"/>
      <w:numFmt w:val="bullet"/>
      <w:lvlText w:val="▪"/>
      <w:lvlJc w:val="left"/>
      <w:pPr>
        <w:ind w:left="47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5781BE0">
      <w:start w:val="1"/>
      <w:numFmt w:val="bullet"/>
      <w:lvlText w:val="•"/>
      <w:lvlJc w:val="left"/>
      <w:pPr>
        <w:ind w:left="5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A2E802A">
      <w:start w:val="1"/>
      <w:numFmt w:val="bullet"/>
      <w:lvlText w:val="o"/>
      <w:lvlJc w:val="left"/>
      <w:pPr>
        <w:ind w:left="6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62AC7F4">
      <w:start w:val="1"/>
      <w:numFmt w:val="bullet"/>
      <w:lvlText w:val="▪"/>
      <w:lvlJc w:val="left"/>
      <w:pPr>
        <w:ind w:left="69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6EF6AA4"/>
    <w:multiLevelType w:val="hybridMultilevel"/>
    <w:tmpl w:val="BA1676FA"/>
    <w:lvl w:ilvl="0" w:tplc="F9E46B0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F2C8EBC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A4A66D8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06C661C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D0425D0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3608C86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2F81B88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696A6F4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1CA87AE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8685406"/>
    <w:multiLevelType w:val="hybridMultilevel"/>
    <w:tmpl w:val="64EC4B86"/>
    <w:lvl w:ilvl="0" w:tplc="B58C42BE">
      <w:start w:val="3"/>
      <w:numFmt w:val="decimal"/>
      <w:lvlText w:val="%1."/>
      <w:lvlJc w:val="left"/>
      <w:pPr>
        <w:ind w:left="1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75A025A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04CD036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4DC7F6E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3C43CCE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9BC42BE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08C24BE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5FA8C9E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750CA32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0C82011"/>
    <w:multiLevelType w:val="hybridMultilevel"/>
    <w:tmpl w:val="AB1A99DA"/>
    <w:lvl w:ilvl="0" w:tplc="B8F65A6C">
      <w:start w:val="1"/>
      <w:numFmt w:val="decimal"/>
      <w:lvlText w:val="%1.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35C7FB8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B6E651E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3EE9068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CDC3B34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4308346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2729682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4A4EE9A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7A2C1A0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913E82"/>
    <w:multiLevelType w:val="hybridMultilevel"/>
    <w:tmpl w:val="89D64FD2"/>
    <w:lvl w:ilvl="0" w:tplc="8F7C0A54">
      <w:start w:val="96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D62CAF8">
      <w:start w:val="1"/>
      <w:numFmt w:val="bullet"/>
      <w:lvlText w:val="–"/>
      <w:lvlJc w:val="left"/>
      <w:pPr>
        <w:ind w:left="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0A01E94">
      <w:start w:val="1"/>
      <w:numFmt w:val="bullet"/>
      <w:lvlText w:val="▪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CBC9C8E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2B4A85A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7646098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008A724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24A4220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0F4AACC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876DBA"/>
    <w:multiLevelType w:val="hybridMultilevel"/>
    <w:tmpl w:val="A9FA548E"/>
    <w:lvl w:ilvl="0" w:tplc="495476F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C444078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B563D3E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E7E0766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898B23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72AE5F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296053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B722AB0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67AC31E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C24B9A"/>
    <w:multiLevelType w:val="hybridMultilevel"/>
    <w:tmpl w:val="33409BB8"/>
    <w:lvl w:ilvl="0" w:tplc="7720636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47EA658">
      <w:start w:val="1"/>
      <w:numFmt w:val="bullet"/>
      <w:lvlText w:val="o"/>
      <w:lvlJc w:val="left"/>
      <w:pPr>
        <w:ind w:left="1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5C49E9E">
      <w:start w:val="1"/>
      <w:numFmt w:val="bullet"/>
      <w:lvlText w:val="▪"/>
      <w:lvlJc w:val="left"/>
      <w:pPr>
        <w:ind w:left="2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21E1E2E">
      <w:start w:val="1"/>
      <w:numFmt w:val="bullet"/>
      <w:lvlText w:val="•"/>
      <w:lvlJc w:val="left"/>
      <w:pPr>
        <w:ind w:left="29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254816E">
      <w:start w:val="1"/>
      <w:numFmt w:val="bullet"/>
      <w:lvlText w:val="o"/>
      <w:lvlJc w:val="left"/>
      <w:pPr>
        <w:ind w:left="36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62885E8">
      <w:start w:val="1"/>
      <w:numFmt w:val="bullet"/>
      <w:lvlText w:val="▪"/>
      <w:lvlJc w:val="left"/>
      <w:pPr>
        <w:ind w:left="43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46A20A4">
      <w:start w:val="1"/>
      <w:numFmt w:val="bullet"/>
      <w:lvlText w:val="•"/>
      <w:lvlJc w:val="left"/>
      <w:pPr>
        <w:ind w:left="50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7D087FE">
      <w:start w:val="1"/>
      <w:numFmt w:val="bullet"/>
      <w:lvlText w:val="o"/>
      <w:lvlJc w:val="left"/>
      <w:pPr>
        <w:ind w:left="5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DEA994A">
      <w:start w:val="1"/>
      <w:numFmt w:val="bullet"/>
      <w:lvlText w:val="▪"/>
      <w:lvlJc w:val="left"/>
      <w:pPr>
        <w:ind w:left="6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F5D1402"/>
    <w:multiLevelType w:val="hybridMultilevel"/>
    <w:tmpl w:val="AEE29E5C"/>
    <w:lvl w:ilvl="0" w:tplc="DBF8478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3A877EE">
      <w:start w:val="1"/>
      <w:numFmt w:val="bullet"/>
      <w:lvlText w:val="o"/>
      <w:lvlJc w:val="left"/>
      <w:pPr>
        <w:ind w:left="1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61426E6">
      <w:start w:val="1"/>
      <w:numFmt w:val="bullet"/>
      <w:lvlText w:val="▪"/>
      <w:lvlJc w:val="left"/>
      <w:pPr>
        <w:ind w:left="2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1D8D1C4">
      <w:start w:val="1"/>
      <w:numFmt w:val="bullet"/>
      <w:lvlText w:val="•"/>
      <w:lvlJc w:val="left"/>
      <w:pPr>
        <w:ind w:left="2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F3ADD74">
      <w:start w:val="1"/>
      <w:numFmt w:val="bullet"/>
      <w:lvlText w:val="o"/>
      <w:lvlJc w:val="left"/>
      <w:pPr>
        <w:ind w:left="3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D303882">
      <w:start w:val="1"/>
      <w:numFmt w:val="bullet"/>
      <w:lvlText w:val="▪"/>
      <w:lvlJc w:val="left"/>
      <w:pPr>
        <w:ind w:left="4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DB679B4">
      <w:start w:val="1"/>
      <w:numFmt w:val="bullet"/>
      <w:lvlText w:val="•"/>
      <w:lvlJc w:val="left"/>
      <w:pPr>
        <w:ind w:left="5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11E781A">
      <w:start w:val="1"/>
      <w:numFmt w:val="bullet"/>
      <w:lvlText w:val="o"/>
      <w:lvlJc w:val="left"/>
      <w:pPr>
        <w:ind w:left="5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CF801C4">
      <w:start w:val="1"/>
      <w:numFmt w:val="bullet"/>
      <w:lvlText w:val="▪"/>
      <w:lvlJc w:val="left"/>
      <w:pPr>
        <w:ind w:left="6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163407F"/>
    <w:multiLevelType w:val="multilevel"/>
    <w:tmpl w:val="FBDEFFD2"/>
    <w:lvl w:ilvl="0">
      <w:start w:val="1"/>
      <w:numFmt w:val="decimal"/>
      <w:lvlText w:val="%1."/>
      <w:lvlJc w:val="left"/>
      <w:pPr>
        <w:ind w:left="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468101C"/>
    <w:multiLevelType w:val="hybridMultilevel"/>
    <w:tmpl w:val="57049436"/>
    <w:lvl w:ilvl="0" w:tplc="4840426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DB6FD76">
      <w:start w:val="1"/>
      <w:numFmt w:val="lowerLetter"/>
      <w:lvlText w:val="%2"/>
      <w:lvlJc w:val="left"/>
      <w:pPr>
        <w:ind w:left="1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F26744C">
      <w:start w:val="1"/>
      <w:numFmt w:val="lowerRoman"/>
      <w:lvlText w:val="%3"/>
      <w:lvlJc w:val="left"/>
      <w:pPr>
        <w:ind w:left="1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58A8FC0">
      <w:start w:val="1"/>
      <w:numFmt w:val="decimal"/>
      <w:lvlText w:val="%4"/>
      <w:lvlJc w:val="left"/>
      <w:pPr>
        <w:ind w:left="2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0F82B2A">
      <w:start w:val="1"/>
      <w:numFmt w:val="lowerLetter"/>
      <w:lvlText w:val="%5"/>
      <w:lvlJc w:val="left"/>
      <w:pPr>
        <w:ind w:left="3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AAE8410">
      <w:start w:val="1"/>
      <w:numFmt w:val="lowerRoman"/>
      <w:lvlText w:val="%6"/>
      <w:lvlJc w:val="left"/>
      <w:pPr>
        <w:ind w:left="4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E9AE2FE">
      <w:start w:val="1"/>
      <w:numFmt w:val="decimal"/>
      <w:lvlText w:val="%7"/>
      <w:lvlJc w:val="left"/>
      <w:pPr>
        <w:ind w:left="4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DFCF82E">
      <w:start w:val="1"/>
      <w:numFmt w:val="lowerLetter"/>
      <w:lvlText w:val="%8"/>
      <w:lvlJc w:val="left"/>
      <w:pPr>
        <w:ind w:left="5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DE8DFC2">
      <w:start w:val="1"/>
      <w:numFmt w:val="lowerRoman"/>
      <w:lvlText w:val="%9"/>
      <w:lvlJc w:val="left"/>
      <w:pPr>
        <w:ind w:left="6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47920F5"/>
    <w:multiLevelType w:val="hybridMultilevel"/>
    <w:tmpl w:val="3DCE8142"/>
    <w:lvl w:ilvl="0" w:tplc="3FAAC8D0">
      <w:start w:val="1"/>
      <w:numFmt w:val="bullet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0C03EDE">
      <w:start w:val="1"/>
      <w:numFmt w:val="bullet"/>
      <w:lvlText w:val="o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7BAFFD2">
      <w:start w:val="1"/>
      <w:numFmt w:val="bullet"/>
      <w:lvlText w:val="▪"/>
      <w:lvlJc w:val="left"/>
      <w:pPr>
        <w:ind w:left="2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A5264FC">
      <w:start w:val="1"/>
      <w:numFmt w:val="bullet"/>
      <w:lvlText w:val="•"/>
      <w:lvlJc w:val="left"/>
      <w:pPr>
        <w:ind w:left="3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9060E8E">
      <w:start w:val="1"/>
      <w:numFmt w:val="bullet"/>
      <w:lvlText w:val="o"/>
      <w:lvlJc w:val="left"/>
      <w:pPr>
        <w:ind w:left="3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5DA0F60">
      <w:start w:val="1"/>
      <w:numFmt w:val="bullet"/>
      <w:lvlText w:val="▪"/>
      <w:lvlJc w:val="left"/>
      <w:pPr>
        <w:ind w:left="4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9621F84">
      <w:start w:val="1"/>
      <w:numFmt w:val="bullet"/>
      <w:lvlText w:val="•"/>
      <w:lvlJc w:val="left"/>
      <w:pPr>
        <w:ind w:left="5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F360EC6">
      <w:start w:val="1"/>
      <w:numFmt w:val="bullet"/>
      <w:lvlText w:val="o"/>
      <w:lvlJc w:val="left"/>
      <w:pPr>
        <w:ind w:left="5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17C1A3A">
      <w:start w:val="1"/>
      <w:numFmt w:val="bullet"/>
      <w:lvlText w:val="▪"/>
      <w:lvlJc w:val="left"/>
      <w:pPr>
        <w:ind w:left="66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69C0C43"/>
    <w:multiLevelType w:val="hybridMultilevel"/>
    <w:tmpl w:val="1DDE3D82"/>
    <w:lvl w:ilvl="0" w:tplc="205A797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1CC2DDA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0C6ACAA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6FE0084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C345016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C63434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EF24266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32A8E2C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ACEFC8C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6A310BF"/>
    <w:multiLevelType w:val="hybridMultilevel"/>
    <w:tmpl w:val="3F10C34E"/>
    <w:lvl w:ilvl="0" w:tplc="0FE07F2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9F41D8C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616DECC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B229F8E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11A5E4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C18B970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834F6AE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13C560C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1D4B69E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BC05229"/>
    <w:multiLevelType w:val="hybridMultilevel"/>
    <w:tmpl w:val="4966477A"/>
    <w:lvl w:ilvl="0" w:tplc="66B0E1A0">
      <w:start w:val="1"/>
      <w:numFmt w:val="decimal"/>
      <w:lvlText w:val="%1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BC8B6A8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480B5AC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FE240BE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A10D610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3C2B442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02E27D2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8082E3C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F5E9E44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E0A2A63"/>
    <w:multiLevelType w:val="hybridMultilevel"/>
    <w:tmpl w:val="B644FA2E"/>
    <w:lvl w:ilvl="0" w:tplc="4CBE960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EB0D6F0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0323460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434A786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03E39F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22E95F8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220B758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2B8B70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36AC1C6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541590A"/>
    <w:multiLevelType w:val="hybridMultilevel"/>
    <w:tmpl w:val="1AAA4EB4"/>
    <w:lvl w:ilvl="0" w:tplc="A6103044">
      <w:start w:val="1"/>
      <w:numFmt w:val="decimal"/>
      <w:lvlText w:val="%1)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8802968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180FD00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7107CB6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77C4E88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8E4B1E4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BD8A558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8BE05CE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24C80A6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56848A1"/>
    <w:multiLevelType w:val="hybridMultilevel"/>
    <w:tmpl w:val="F55A1842"/>
    <w:lvl w:ilvl="0" w:tplc="17B6E850">
      <w:start w:val="1"/>
      <w:numFmt w:val="decimal"/>
      <w:lvlText w:val="%1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C329538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4B25746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826AEC8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27A622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434A3BE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BCEAD84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206D810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1A2CB4A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AA24B0F"/>
    <w:multiLevelType w:val="hybridMultilevel"/>
    <w:tmpl w:val="99527EEC"/>
    <w:lvl w:ilvl="0" w:tplc="AF84F8C4">
      <w:start w:val="70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034F19C">
      <w:start w:val="1"/>
      <w:numFmt w:val="bullet"/>
      <w:lvlText w:val="–"/>
      <w:lvlJc w:val="left"/>
      <w:pPr>
        <w:ind w:left="6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4064376">
      <w:start w:val="1"/>
      <w:numFmt w:val="bullet"/>
      <w:lvlText w:val="▪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E606990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56E1E46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1589532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E042000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FC25F04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330485C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B510B4F"/>
    <w:multiLevelType w:val="hybridMultilevel"/>
    <w:tmpl w:val="31D876B6"/>
    <w:lvl w:ilvl="0" w:tplc="9D72CBF8">
      <w:start w:val="1"/>
      <w:numFmt w:val="bullet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79A7EEA">
      <w:start w:val="1"/>
      <w:numFmt w:val="bullet"/>
      <w:lvlText w:val="o"/>
      <w:lvlJc w:val="left"/>
      <w:pPr>
        <w:ind w:left="1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DE6F6EE">
      <w:start w:val="1"/>
      <w:numFmt w:val="bullet"/>
      <w:lvlText w:val="▪"/>
      <w:lvlJc w:val="left"/>
      <w:pPr>
        <w:ind w:left="2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EACB6E2">
      <w:start w:val="1"/>
      <w:numFmt w:val="bullet"/>
      <w:lvlText w:val="•"/>
      <w:lvlJc w:val="left"/>
      <w:pPr>
        <w:ind w:left="2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D622558">
      <w:start w:val="1"/>
      <w:numFmt w:val="bullet"/>
      <w:lvlText w:val="o"/>
      <w:lvlJc w:val="left"/>
      <w:pPr>
        <w:ind w:left="3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9D67118">
      <w:start w:val="1"/>
      <w:numFmt w:val="bullet"/>
      <w:lvlText w:val="▪"/>
      <w:lvlJc w:val="left"/>
      <w:pPr>
        <w:ind w:left="4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C5616F2">
      <w:start w:val="1"/>
      <w:numFmt w:val="bullet"/>
      <w:lvlText w:val="•"/>
      <w:lvlJc w:val="left"/>
      <w:pPr>
        <w:ind w:left="4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BDCB4C2">
      <w:start w:val="1"/>
      <w:numFmt w:val="bullet"/>
      <w:lvlText w:val="o"/>
      <w:lvlJc w:val="left"/>
      <w:pPr>
        <w:ind w:left="5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BC47ED4">
      <w:start w:val="1"/>
      <w:numFmt w:val="bullet"/>
      <w:lvlText w:val="▪"/>
      <w:lvlJc w:val="left"/>
      <w:pPr>
        <w:ind w:left="6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DC929CF"/>
    <w:multiLevelType w:val="hybridMultilevel"/>
    <w:tmpl w:val="5A106ADE"/>
    <w:lvl w:ilvl="0" w:tplc="607E379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D504C0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B6A8D42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818CE90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7CC3838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22E7CA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A72CD88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3682AC6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9942AA6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EA82FA0"/>
    <w:multiLevelType w:val="hybridMultilevel"/>
    <w:tmpl w:val="AA96BDF6"/>
    <w:lvl w:ilvl="0" w:tplc="3CB2E2A8">
      <w:start w:val="1"/>
      <w:numFmt w:val="bullet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B2A4FBA">
      <w:start w:val="1"/>
      <w:numFmt w:val="bullet"/>
      <w:lvlText w:val="o"/>
      <w:lvlJc w:val="left"/>
      <w:pPr>
        <w:ind w:left="1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D9601E4">
      <w:start w:val="1"/>
      <w:numFmt w:val="bullet"/>
      <w:lvlText w:val="▪"/>
      <w:lvlJc w:val="left"/>
      <w:pPr>
        <w:ind w:left="2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BFA8BA8">
      <w:start w:val="1"/>
      <w:numFmt w:val="bullet"/>
      <w:lvlText w:val="•"/>
      <w:lvlJc w:val="left"/>
      <w:pPr>
        <w:ind w:left="3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9985FF2">
      <w:start w:val="1"/>
      <w:numFmt w:val="bullet"/>
      <w:lvlText w:val="o"/>
      <w:lvlJc w:val="left"/>
      <w:pPr>
        <w:ind w:left="3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55C8AAA">
      <w:start w:val="1"/>
      <w:numFmt w:val="bullet"/>
      <w:lvlText w:val="▪"/>
      <w:lvlJc w:val="left"/>
      <w:pPr>
        <w:ind w:left="4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098C790">
      <w:start w:val="1"/>
      <w:numFmt w:val="bullet"/>
      <w:lvlText w:val="•"/>
      <w:lvlJc w:val="left"/>
      <w:pPr>
        <w:ind w:left="5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EAC5318">
      <w:start w:val="1"/>
      <w:numFmt w:val="bullet"/>
      <w:lvlText w:val="o"/>
      <w:lvlJc w:val="left"/>
      <w:pPr>
        <w:ind w:left="5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B2A4BE8">
      <w:start w:val="1"/>
      <w:numFmt w:val="bullet"/>
      <w:lvlText w:val="▪"/>
      <w:lvlJc w:val="left"/>
      <w:pPr>
        <w:ind w:left="6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1666435"/>
    <w:multiLevelType w:val="hybridMultilevel"/>
    <w:tmpl w:val="38E86FDA"/>
    <w:lvl w:ilvl="0" w:tplc="7382CD98">
      <w:start w:val="1"/>
      <w:numFmt w:val="bullet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FD0F19E">
      <w:start w:val="1"/>
      <w:numFmt w:val="bullet"/>
      <w:lvlText w:val="o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3385F4C">
      <w:start w:val="1"/>
      <w:numFmt w:val="bullet"/>
      <w:lvlText w:val="▪"/>
      <w:lvlJc w:val="left"/>
      <w:pPr>
        <w:ind w:left="2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402D66A">
      <w:start w:val="1"/>
      <w:numFmt w:val="bullet"/>
      <w:lvlText w:val="•"/>
      <w:lvlJc w:val="left"/>
      <w:pPr>
        <w:ind w:left="3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E5EED2C">
      <w:start w:val="1"/>
      <w:numFmt w:val="bullet"/>
      <w:lvlText w:val="o"/>
      <w:lvlJc w:val="left"/>
      <w:pPr>
        <w:ind w:left="3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2384D90">
      <w:start w:val="1"/>
      <w:numFmt w:val="bullet"/>
      <w:lvlText w:val="▪"/>
      <w:lvlJc w:val="left"/>
      <w:pPr>
        <w:ind w:left="4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0DCAAC2">
      <w:start w:val="1"/>
      <w:numFmt w:val="bullet"/>
      <w:lvlText w:val="•"/>
      <w:lvlJc w:val="left"/>
      <w:pPr>
        <w:ind w:left="5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5BC417E">
      <w:start w:val="1"/>
      <w:numFmt w:val="bullet"/>
      <w:lvlText w:val="o"/>
      <w:lvlJc w:val="left"/>
      <w:pPr>
        <w:ind w:left="5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128D576">
      <w:start w:val="1"/>
      <w:numFmt w:val="bullet"/>
      <w:lvlText w:val="▪"/>
      <w:lvlJc w:val="left"/>
      <w:pPr>
        <w:ind w:left="66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22575D4"/>
    <w:multiLevelType w:val="hybridMultilevel"/>
    <w:tmpl w:val="3912DCB6"/>
    <w:lvl w:ilvl="0" w:tplc="D2F81D5C">
      <w:start w:val="1"/>
      <w:numFmt w:val="bullet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D5838A6">
      <w:start w:val="1"/>
      <w:numFmt w:val="bullet"/>
      <w:lvlText w:val="o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5BEE2DE">
      <w:start w:val="1"/>
      <w:numFmt w:val="bullet"/>
      <w:lvlText w:val="▪"/>
      <w:lvlJc w:val="left"/>
      <w:pPr>
        <w:ind w:left="2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BCE986C">
      <w:start w:val="1"/>
      <w:numFmt w:val="bullet"/>
      <w:lvlText w:val="•"/>
      <w:lvlJc w:val="left"/>
      <w:pPr>
        <w:ind w:left="3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BF807B6">
      <w:start w:val="1"/>
      <w:numFmt w:val="bullet"/>
      <w:lvlText w:val="o"/>
      <w:lvlJc w:val="left"/>
      <w:pPr>
        <w:ind w:left="3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77AE77A">
      <w:start w:val="1"/>
      <w:numFmt w:val="bullet"/>
      <w:lvlText w:val="▪"/>
      <w:lvlJc w:val="left"/>
      <w:pPr>
        <w:ind w:left="4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2CC294C">
      <w:start w:val="1"/>
      <w:numFmt w:val="bullet"/>
      <w:lvlText w:val="•"/>
      <w:lvlJc w:val="left"/>
      <w:pPr>
        <w:ind w:left="5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478D4C8">
      <w:start w:val="1"/>
      <w:numFmt w:val="bullet"/>
      <w:lvlText w:val="o"/>
      <w:lvlJc w:val="left"/>
      <w:pPr>
        <w:ind w:left="5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BD84086">
      <w:start w:val="1"/>
      <w:numFmt w:val="bullet"/>
      <w:lvlText w:val="▪"/>
      <w:lvlJc w:val="left"/>
      <w:pPr>
        <w:ind w:left="66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25B06D1"/>
    <w:multiLevelType w:val="hybridMultilevel"/>
    <w:tmpl w:val="6C86CC88"/>
    <w:lvl w:ilvl="0" w:tplc="F40E6450">
      <w:start w:val="1"/>
      <w:numFmt w:val="decimal"/>
      <w:lvlText w:val="%1"/>
      <w:lvlJc w:val="left"/>
      <w:pPr>
        <w:ind w:left="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F084CDE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9B0E7E8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9EAD294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94A9EC8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FB6225C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624E106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F620CB2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C469A12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74E74FE"/>
    <w:multiLevelType w:val="hybridMultilevel"/>
    <w:tmpl w:val="096CF1FA"/>
    <w:lvl w:ilvl="0" w:tplc="BC326464">
      <w:start w:val="1"/>
      <w:numFmt w:val="decimal"/>
      <w:lvlText w:val="%1."/>
      <w:lvlJc w:val="left"/>
      <w:pPr>
        <w:ind w:left="1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43A3868">
      <w:start w:val="1"/>
      <w:numFmt w:val="lowerLetter"/>
      <w:lvlText w:val="%2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D3C65E4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940AFCC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D7CC3BA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1EA3F9A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138744A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EF25530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4624EA6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7FB5402"/>
    <w:multiLevelType w:val="hybridMultilevel"/>
    <w:tmpl w:val="52CA6718"/>
    <w:lvl w:ilvl="0" w:tplc="60B0A67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E742CC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D3E4CFA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132BC6E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B404E8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6D262F4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31256BC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A669D6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F4CD9AE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94833CE"/>
    <w:multiLevelType w:val="hybridMultilevel"/>
    <w:tmpl w:val="31529366"/>
    <w:lvl w:ilvl="0" w:tplc="1F403476">
      <w:start w:val="17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D7EAD3A">
      <w:start w:val="1"/>
      <w:numFmt w:val="bullet"/>
      <w:lvlText w:val="–"/>
      <w:lvlJc w:val="left"/>
      <w:pPr>
        <w:ind w:left="6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CD8E674">
      <w:start w:val="1"/>
      <w:numFmt w:val="bullet"/>
      <w:lvlText w:val="▪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6523584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A8ADBE0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2BAAFE0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3AA5224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142A44C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CF4A81E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12277DE"/>
    <w:multiLevelType w:val="hybridMultilevel"/>
    <w:tmpl w:val="B0649A6A"/>
    <w:lvl w:ilvl="0" w:tplc="83082B92">
      <w:start w:val="1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A8CF326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D7A5222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F0ADBD6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CCA4842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1CE2FAE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8045294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6DCB338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B84DFA0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7"/>
  </w:num>
  <w:num w:numId="2">
    <w:abstractNumId w:val="24"/>
  </w:num>
  <w:num w:numId="3">
    <w:abstractNumId w:val="36"/>
  </w:num>
  <w:num w:numId="4">
    <w:abstractNumId w:val="22"/>
  </w:num>
  <w:num w:numId="5">
    <w:abstractNumId w:val="2"/>
  </w:num>
  <w:num w:numId="6">
    <w:abstractNumId w:val="25"/>
  </w:num>
  <w:num w:numId="7">
    <w:abstractNumId w:val="21"/>
  </w:num>
  <w:num w:numId="8">
    <w:abstractNumId w:val="12"/>
  </w:num>
  <w:num w:numId="9">
    <w:abstractNumId w:val="28"/>
  </w:num>
  <w:num w:numId="10">
    <w:abstractNumId w:val="16"/>
  </w:num>
  <w:num w:numId="11">
    <w:abstractNumId w:val="3"/>
  </w:num>
  <w:num w:numId="12">
    <w:abstractNumId w:val="23"/>
  </w:num>
  <w:num w:numId="13">
    <w:abstractNumId w:val="8"/>
  </w:num>
  <w:num w:numId="14">
    <w:abstractNumId w:val="34"/>
  </w:num>
  <w:num w:numId="15">
    <w:abstractNumId w:val="14"/>
  </w:num>
  <w:num w:numId="16">
    <w:abstractNumId w:val="1"/>
  </w:num>
  <w:num w:numId="17">
    <w:abstractNumId w:val="15"/>
  </w:num>
  <w:num w:numId="18">
    <w:abstractNumId w:val="7"/>
  </w:num>
  <w:num w:numId="19">
    <w:abstractNumId w:val="31"/>
  </w:num>
  <w:num w:numId="20">
    <w:abstractNumId w:val="29"/>
  </w:num>
  <w:num w:numId="21">
    <w:abstractNumId w:val="19"/>
  </w:num>
  <w:num w:numId="22">
    <w:abstractNumId w:val="20"/>
  </w:num>
  <w:num w:numId="23">
    <w:abstractNumId w:val="10"/>
  </w:num>
  <w:num w:numId="24">
    <w:abstractNumId w:val="30"/>
  </w:num>
  <w:num w:numId="25">
    <w:abstractNumId w:val="27"/>
  </w:num>
  <w:num w:numId="26">
    <w:abstractNumId w:val="5"/>
  </w:num>
  <w:num w:numId="27">
    <w:abstractNumId w:val="9"/>
  </w:num>
  <w:num w:numId="28">
    <w:abstractNumId w:val="11"/>
  </w:num>
  <w:num w:numId="29">
    <w:abstractNumId w:val="18"/>
  </w:num>
  <w:num w:numId="30">
    <w:abstractNumId w:val="35"/>
  </w:num>
  <w:num w:numId="31">
    <w:abstractNumId w:val="6"/>
  </w:num>
  <w:num w:numId="32">
    <w:abstractNumId w:val="26"/>
  </w:num>
  <w:num w:numId="33">
    <w:abstractNumId w:val="13"/>
  </w:num>
  <w:num w:numId="34">
    <w:abstractNumId w:val="0"/>
  </w:num>
  <w:num w:numId="35">
    <w:abstractNumId w:val="4"/>
  </w:num>
  <w:num w:numId="36">
    <w:abstractNumId w:val="33"/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B85"/>
    <w:rsid w:val="00C44B85"/>
    <w:rsid w:val="00D6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85BD826E-E894-4445-8575-353562BF2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291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130" w:line="248" w:lineRule="auto"/>
      <w:ind w:left="10" w:right="419" w:hanging="10"/>
      <w:jc w:val="center"/>
      <w:outlineLvl w:val="0"/>
    </w:pPr>
    <w:rPr>
      <w:rFonts w:ascii="Times New Roman" w:eastAsia="Times New Roman" w:hAnsi="Times New Roman" w:cs="Times New Roman"/>
      <w:color w:val="000000"/>
      <w:sz w:val="36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107" w:line="249" w:lineRule="auto"/>
      <w:ind w:left="435" w:hanging="10"/>
      <w:outlineLvl w:val="1"/>
    </w:pPr>
    <w:rPr>
      <w:rFonts w:ascii="Times New Roman" w:eastAsia="Times New Roman" w:hAnsi="Times New Roman" w:cs="Times New Roman"/>
      <w:color w:val="000000"/>
      <w:sz w:val="32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107" w:line="249" w:lineRule="auto"/>
      <w:ind w:left="435" w:hanging="10"/>
      <w:outlineLvl w:val="2"/>
    </w:pPr>
    <w:rPr>
      <w:rFonts w:ascii="Times New Roman" w:eastAsia="Times New Roman" w:hAnsi="Times New Roman" w:cs="Times New Roman"/>
      <w:color w:val="000000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color w:val="000000"/>
      <w:sz w:val="36"/>
    </w:rPr>
  </w:style>
  <w:style w:type="character" w:customStyle="1" w:styleId="Heading3Char">
    <w:name w:val="Heading 3 Char"/>
    <w:link w:val="Heading3"/>
    <w:rPr>
      <w:rFonts w:ascii="Times New Roman" w:eastAsia="Times New Roman" w:hAnsi="Times New Roman" w:cs="Times New Roman"/>
      <w:color w:val="000000"/>
      <w:sz w:val="32"/>
    </w:rPr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5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25161</Words>
  <Characters>143420</Characters>
  <Application>Microsoft Office Word</Application>
  <DocSecurity>4</DocSecurity>
  <Lines>1195</Lines>
  <Paragraphs>336</Paragraphs>
  <ScaleCrop>false</ScaleCrop>
  <Company/>
  <LinksUpToDate>false</LinksUpToDate>
  <CharactersWithSpaces>168245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2025-05-05T12:41:00Z</dcterms:created>
  <dcterms:modified xsi:type="dcterms:W3CDTF">2025-05-05T12:41:00Z</dcterms:modified>
</cp:coreProperties>
</file>