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224B88">
      <w:pPr>
        <w:pStyle w:val="1"/>
      </w:pPr>
      <w:r>
        <w:fldChar w:fldCharType="begin"/>
      </w:r>
      <w:r>
        <w:instrText>HYPERLINK "http://ivo.garant.ru/document/redirect/411480015/0"</w:instrText>
      </w:r>
      <w:r>
        <w:fldChar w:fldCharType="separate"/>
      </w:r>
      <w:r>
        <w:rPr>
          <w:rStyle w:val="a4"/>
          <w:b w:val="0"/>
          <w:bCs w:val="0"/>
        </w:rPr>
        <w:t>Методические рекомендации МР 2.6.1.0360-24 "Санитарно-гигиенические мероприяти</w:t>
      </w:r>
      <w:r>
        <w:rPr>
          <w:rStyle w:val="a4"/>
          <w:b w:val="0"/>
          <w:bCs w:val="0"/>
        </w:rPr>
        <w:t>я Роспотребнадзора по организации радиационной защиты населения и персонала при радиационных авариях" (утв. Федеральной службой по надзору в сфере защиты прав потребителей и благополучия человека 24 декабря 2024 г.)</w:t>
      </w:r>
      <w:r>
        <w:fldChar w:fldCharType="end"/>
      </w:r>
    </w:p>
    <w:p w:rsidR="00000000" w:rsidRDefault="00224B88"/>
    <w:p w:rsidR="00000000" w:rsidRDefault="00224B88">
      <w:pPr>
        <w:pStyle w:val="1"/>
      </w:pPr>
      <w:r>
        <w:t>Методические рекомендации МР 2.6.1.0</w:t>
      </w:r>
      <w:r>
        <w:t>360-24</w:t>
      </w:r>
      <w:r>
        <w:br/>
        <w:t>"Санитарно-гигиенические мероприятия Роспотребнадзора по организации радиационной защиты населения и персонала при радиационных авариях"</w:t>
      </w:r>
      <w:r>
        <w:br/>
        <w:t>(утв. Федеральной службой по надзору в сфере защиты прав потребителей и благополучия человека 24 декабря 2024 г.</w:t>
      </w:r>
      <w:r>
        <w:t>)</w:t>
      </w:r>
    </w:p>
    <w:p w:rsidR="00000000" w:rsidRDefault="00224B88"/>
    <w:p w:rsidR="00000000" w:rsidRDefault="00224B88">
      <w:pPr>
        <w:ind w:left="139" w:firstLine="0"/>
        <w:jc w:val="right"/>
      </w:pPr>
      <w:r>
        <w:t xml:space="preserve">Введены взамен </w:t>
      </w:r>
      <w:hyperlink r:id="rId7" w:history="1">
        <w:r>
          <w:rPr>
            <w:rStyle w:val="a4"/>
          </w:rPr>
          <w:t>МР 2.6.1.0050-11</w:t>
        </w:r>
      </w:hyperlink>
    </w:p>
    <w:p w:rsidR="00000000" w:rsidRDefault="00224B88"/>
    <w:p w:rsidR="00000000" w:rsidRDefault="00224B88">
      <w:pPr>
        <w:pStyle w:val="1"/>
      </w:pPr>
      <w:bookmarkStart w:id="1" w:name="sub_100"/>
      <w:r>
        <w:t>I. Область применения</w:t>
      </w:r>
    </w:p>
    <w:bookmarkEnd w:id="1"/>
    <w:p w:rsidR="00000000" w:rsidRDefault="00224B88"/>
    <w:p w:rsidR="00000000" w:rsidRDefault="00224B88">
      <w:bookmarkStart w:id="2" w:name="sub_11"/>
      <w:r>
        <w:t>1.1. Настоящие методические рекомендации (далее - МР) описывают рекомендуемый порядок действий специалистов органов и организаций Федеральной службы по надзору в сфере защиты прав потребителей и благополучия человека по организации радиационного контроля и</w:t>
      </w:r>
      <w:r>
        <w:t xml:space="preserve"> санитарно-гигиенических мероприятий по обеспечению радиационной защиты населения и персонала</w:t>
      </w:r>
      <w:r>
        <w:rPr>
          <w:vertAlign w:val="superscript"/>
        </w:rPr>
        <w:t> </w:t>
      </w:r>
      <w:hyperlink w:anchor="sub_111" w:history="1">
        <w:r>
          <w:rPr>
            <w:rStyle w:val="a4"/>
            <w:vertAlign w:val="superscript"/>
          </w:rPr>
          <w:t>1</w:t>
        </w:r>
      </w:hyperlink>
      <w:r>
        <w:t xml:space="preserve"> и осуществлению контроля за их выполнением при расследовании радиационной аварии и ликвидации ее последствий.</w:t>
      </w:r>
    </w:p>
    <w:p w:rsidR="00000000" w:rsidRDefault="00224B88">
      <w:bookmarkStart w:id="3" w:name="sub_12"/>
      <w:bookmarkEnd w:id="2"/>
      <w:r>
        <w:t>1.2. Настоящи</w:t>
      </w:r>
      <w:r>
        <w:t>е МР не распространяются на радиационные аварии:</w:t>
      </w:r>
    </w:p>
    <w:bookmarkEnd w:id="3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bookmarkStart w:id="4" w:name="sub_111"/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</w:t>
      </w:r>
      <w:hyperlink r:id="rId8" w:history="1">
        <w:r>
          <w:rPr>
            <w:rStyle w:val="a4"/>
            <w:sz w:val="20"/>
            <w:szCs w:val="20"/>
          </w:rPr>
          <w:t>Глава VI</w:t>
        </w:r>
      </w:hyperlink>
      <w:r>
        <w:rPr>
          <w:sz w:val="20"/>
          <w:szCs w:val="20"/>
        </w:rPr>
        <w:t xml:space="preserve"> СП 2.6.1.2612-10 "Основные санитарные правила обеспечения радиационной безопасности О</w:t>
      </w:r>
      <w:r>
        <w:rPr>
          <w:sz w:val="20"/>
          <w:szCs w:val="20"/>
        </w:rPr>
        <w:t xml:space="preserve">СПОРБ 99/2010", утвержденные </w:t>
      </w:r>
      <w:hyperlink r:id="rId9" w:history="1">
        <w:r>
          <w:rPr>
            <w:rStyle w:val="a4"/>
            <w:sz w:val="20"/>
            <w:szCs w:val="20"/>
          </w:rPr>
          <w:t>постановлением</w:t>
        </w:r>
      </w:hyperlink>
      <w:r>
        <w:rPr>
          <w:sz w:val="20"/>
          <w:szCs w:val="20"/>
        </w:rPr>
        <w:t xml:space="preserve"> Главного государственного санитарного врача Российской Федерации от 26.04.2010 N 40 (зарегистрировано Минюстом России 11.08.2010, регистрационный N </w:t>
      </w:r>
      <w:r>
        <w:rPr>
          <w:sz w:val="20"/>
          <w:szCs w:val="20"/>
        </w:rPr>
        <w:t xml:space="preserve">18115), с </w:t>
      </w:r>
      <w:hyperlink r:id="rId10" w:history="1">
        <w:r>
          <w:rPr>
            <w:rStyle w:val="a4"/>
            <w:sz w:val="20"/>
            <w:szCs w:val="20"/>
          </w:rPr>
          <w:t>изменениями</w:t>
        </w:r>
      </w:hyperlink>
      <w:r>
        <w:rPr>
          <w:sz w:val="20"/>
          <w:szCs w:val="20"/>
        </w:rPr>
        <w:t xml:space="preserve">, внесенными </w:t>
      </w:r>
      <w:hyperlink r:id="rId11" w:history="1">
        <w:r>
          <w:rPr>
            <w:rStyle w:val="a4"/>
            <w:sz w:val="20"/>
            <w:szCs w:val="20"/>
          </w:rPr>
          <w:t>постановлением</w:t>
        </w:r>
      </w:hyperlink>
      <w:r>
        <w:rPr>
          <w:sz w:val="20"/>
          <w:szCs w:val="20"/>
        </w:rPr>
        <w:t xml:space="preserve"> Главного государственного санитарного врача Российской Федерации от 16.09.20</w:t>
      </w:r>
      <w:r>
        <w:rPr>
          <w:sz w:val="20"/>
          <w:szCs w:val="20"/>
        </w:rPr>
        <w:t xml:space="preserve">13 N 43 (зарегистрировано Минюстом России 05.11.2013, регистрационный N 30309) (далее - ОСПОРБ 99/2010); </w:t>
      </w:r>
      <w:hyperlink r:id="rId12" w:history="1">
        <w:r>
          <w:rPr>
            <w:rStyle w:val="a4"/>
            <w:sz w:val="20"/>
            <w:szCs w:val="20"/>
          </w:rPr>
          <w:t>глава VI</w:t>
        </w:r>
      </w:hyperlink>
      <w:r>
        <w:rPr>
          <w:sz w:val="20"/>
          <w:szCs w:val="20"/>
        </w:rPr>
        <w:t xml:space="preserve"> СанПиН 2.6.1.2523-09 "Нормы радиационной безопасности (НРБ-99/2009)", утверж</w:t>
      </w:r>
      <w:r>
        <w:rPr>
          <w:sz w:val="20"/>
          <w:szCs w:val="20"/>
        </w:rPr>
        <w:t xml:space="preserve">денных </w:t>
      </w:r>
      <w:hyperlink r:id="rId13" w:history="1">
        <w:r>
          <w:rPr>
            <w:rStyle w:val="a4"/>
            <w:sz w:val="20"/>
            <w:szCs w:val="20"/>
          </w:rPr>
          <w:t>постановлением</w:t>
        </w:r>
      </w:hyperlink>
      <w:r>
        <w:rPr>
          <w:sz w:val="20"/>
          <w:szCs w:val="20"/>
        </w:rPr>
        <w:t xml:space="preserve"> Главного государственного санитарного врача Российской Федерации от 07.07.2009 N 47 (зарегистрировано Минюстом России 14.08.2009, регистрационный N 14534) (далее - НРБ-99/</w:t>
      </w:r>
      <w:r>
        <w:rPr>
          <w:sz w:val="20"/>
          <w:szCs w:val="20"/>
        </w:rPr>
        <w:t>2009).</w:t>
      </w:r>
    </w:p>
    <w:bookmarkEnd w:id="4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r>
        <w:t>- на объектах ядерного оружейного комплекса, на ядерных реакторах, предприятиях ядерного топливного цикла, располагающихся на территории Российской Федерации;</w:t>
      </w:r>
    </w:p>
    <w:p w:rsidR="00000000" w:rsidRDefault="00224B88">
      <w:r>
        <w:t>- связанные с переоблучением пациентов</w:t>
      </w:r>
      <w:r>
        <w:rPr>
          <w:vertAlign w:val="superscript"/>
        </w:rPr>
        <w:t> </w:t>
      </w:r>
      <w:hyperlink w:anchor="sub_222" w:history="1">
        <w:r>
          <w:rPr>
            <w:rStyle w:val="a4"/>
            <w:vertAlign w:val="superscript"/>
          </w:rPr>
          <w:t>2</w:t>
        </w:r>
      </w:hyperlink>
      <w:r>
        <w:t xml:space="preserve"> при использовании медицинских источников ионизирующего излучения (далее - ИИИ) для диагностических и терапевтических целей.</w:t>
      </w:r>
    </w:p>
    <w:p w:rsidR="00000000" w:rsidRDefault="00224B88">
      <w:bookmarkStart w:id="5" w:name="sub_13"/>
      <w:r>
        <w:t>1.3. Настоящие МР предназначены для специалистов органов и организаций Федеральной службы по надзору в сфере защ</w:t>
      </w:r>
      <w:r>
        <w:t>иты прав потребителей и благополучия человека, участвующих в обнаружении, расследовании радиационной аварии и осуществляющих контроль за ликвидацией ее последствий.</w:t>
      </w:r>
    </w:p>
    <w:bookmarkEnd w:id="5"/>
    <w:p w:rsidR="00000000" w:rsidRDefault="00224B88"/>
    <w:p w:rsidR="00000000" w:rsidRDefault="00224B88">
      <w:pPr>
        <w:pStyle w:val="1"/>
      </w:pPr>
      <w:bookmarkStart w:id="6" w:name="sub_200"/>
      <w:r>
        <w:t>II. Общие положения</w:t>
      </w:r>
    </w:p>
    <w:bookmarkEnd w:id="6"/>
    <w:p w:rsidR="00000000" w:rsidRDefault="00224B88"/>
    <w:p w:rsidR="00000000" w:rsidRDefault="00224B88">
      <w:bookmarkStart w:id="7" w:name="sub_21"/>
      <w:r>
        <w:t>2.1. МР разработаны под обеспечение санитар</w:t>
      </w:r>
      <w:r>
        <w:t>но-эпидемиологических требований</w:t>
      </w:r>
      <w:r>
        <w:rPr>
          <w:vertAlign w:val="superscript"/>
        </w:rPr>
        <w:t> </w:t>
      </w:r>
      <w:hyperlink w:anchor="sub_333" w:history="1">
        <w:r>
          <w:rPr>
            <w:rStyle w:val="a4"/>
            <w:vertAlign w:val="superscript"/>
          </w:rPr>
          <w:t>3</w:t>
        </w:r>
      </w:hyperlink>
      <w:r>
        <w:t xml:space="preserve"> и требований законодательства Российской Федерации</w:t>
      </w:r>
      <w:r>
        <w:rPr>
          <w:vertAlign w:val="superscript"/>
        </w:rPr>
        <w:t> </w:t>
      </w:r>
      <w:hyperlink w:anchor="sub_444" w:history="1">
        <w:r>
          <w:rPr>
            <w:rStyle w:val="a4"/>
            <w:vertAlign w:val="superscript"/>
          </w:rPr>
          <w:t>4</w:t>
        </w:r>
      </w:hyperlink>
      <w:r>
        <w:t xml:space="preserve"> в части рекомендаций по расследованию радиационных аварий и организации санитарно-гигиенических мероприятий по ликвидации их последствий.</w:t>
      </w:r>
    </w:p>
    <w:p w:rsidR="00000000" w:rsidRDefault="00224B88">
      <w:bookmarkStart w:id="8" w:name="sub_22"/>
      <w:bookmarkEnd w:id="7"/>
      <w:r>
        <w:t>2.2. При радиационной аварии возможны следующие пути облучения людей:</w:t>
      </w:r>
    </w:p>
    <w:bookmarkEnd w:id="8"/>
    <w:p w:rsidR="00000000" w:rsidRDefault="00224B88">
      <w:r>
        <w:lastRenderedPageBreak/>
        <w:t>- внешнее облучение в результ</w:t>
      </w:r>
      <w:r>
        <w:t xml:space="preserve">ате контакта или нахождения вблизи ИИИ, в том числе от радиоактивного облака; от радионуклидов, осевших на почву, объекты инфраструктуры и окружающей среды; от радиоактивного загрязнения кожных покровов и одежды; облучение коллимированным пучком отдельных </w:t>
      </w:r>
      <w:r>
        <w:t>частей тела;</w:t>
      </w:r>
    </w:p>
    <w:p w:rsidR="00000000" w:rsidRDefault="00224B88">
      <w:r>
        <w:t>- внутреннее облучение от радионуклидов, поступивших в организм перорально с водой или пищевыми продуктами, с загрязненных рук, через поврежденную кожу, слизистые оболочки и раны;</w:t>
      </w:r>
    </w:p>
    <w:p w:rsidR="00000000" w:rsidRDefault="00224B88">
      <w:r>
        <w:t>- внутреннее облучение при ингаляционном поступлении в организм</w:t>
      </w:r>
      <w:r>
        <w:t xml:space="preserve"> аэрозолей от радиоактивного выброса или в связи с ветровым подъемом осажденного радиоактивного материала (важный путь облучения, если радиоактивная пыль содержит значительное количество альфа- и бета-излучающих радионуклидов).</w:t>
      </w:r>
    </w:p>
    <w:p w:rsidR="00000000" w:rsidRDefault="00224B88">
      <w:bookmarkStart w:id="9" w:name="sub_23"/>
      <w:r>
        <w:t xml:space="preserve">2.3. В соответствии с </w:t>
      </w:r>
      <w:r>
        <w:t>санитарно-эпидемиологическими требованиями</w:t>
      </w:r>
      <w:r>
        <w:rPr>
          <w:vertAlign w:val="superscript"/>
        </w:rPr>
        <w:t> </w:t>
      </w:r>
      <w:hyperlink w:anchor="sub_555" w:history="1">
        <w:r>
          <w:rPr>
            <w:rStyle w:val="a4"/>
            <w:vertAlign w:val="superscript"/>
          </w:rPr>
          <w:t>5</w:t>
        </w:r>
      </w:hyperlink>
      <w:r>
        <w:t>, в организациях, использующих ИИИ, в которых потенциально возможна радиационная авария, разрабатывается и согласовывается с территориальными органами Роспотребнадзора план мероприятий по</w:t>
      </w:r>
      <w:r>
        <w:t xml:space="preserve"> защите персонала в случае радиационной аварии и разрабатывается инструкция по действиям персонала в аварийных ситуациях.</w:t>
      </w:r>
    </w:p>
    <w:bookmarkEnd w:id="9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0" w:name="sub_222"/>
      <w:r>
        <w:rPr>
          <w:vertAlign w:val="superscript"/>
        </w:rPr>
        <w:t>2</w:t>
      </w:r>
      <w:r>
        <w:t xml:space="preserve"> </w:t>
      </w:r>
      <w:hyperlink r:id="rId14" w:history="1">
        <w:r>
          <w:rPr>
            <w:rStyle w:val="a4"/>
          </w:rPr>
          <w:t>Пункт 6.19</w:t>
        </w:r>
      </w:hyperlink>
      <w:r>
        <w:t xml:space="preserve"> СанПиН 2.6.1</w:t>
      </w:r>
      <w:r>
        <w:t>.1192-03 "Гигиенические требования к устройству и эксплуатации рентгеновских кабинетов, аппаратов и проведению рентгенологических исследований", утвержденные Главным государственным санитарным врачом Российской Федерации от 14.02.2003 (зарегистрировано Мин</w:t>
      </w:r>
      <w:r>
        <w:t>юстом России 19.03.2003, регистрационный N 4282).</w:t>
      </w:r>
    </w:p>
    <w:p w:rsidR="00000000" w:rsidRDefault="00224B88">
      <w:pPr>
        <w:pStyle w:val="a9"/>
      </w:pPr>
      <w:bookmarkStart w:id="11" w:name="sub_333"/>
      <w:bookmarkEnd w:id="10"/>
      <w:r>
        <w:rPr>
          <w:vertAlign w:val="superscript"/>
        </w:rPr>
        <w:t>3</w:t>
      </w:r>
      <w:r>
        <w:t xml:space="preserve"> </w:t>
      </w:r>
      <w:hyperlink r:id="rId15" w:history="1">
        <w:r>
          <w:rPr>
            <w:rStyle w:val="a4"/>
          </w:rPr>
          <w:t>Глава VI</w:t>
        </w:r>
      </w:hyperlink>
      <w:r>
        <w:t xml:space="preserve"> ОСПОРБ 99/2010; </w:t>
      </w:r>
      <w:hyperlink r:id="rId16" w:history="1">
        <w:r>
          <w:rPr>
            <w:rStyle w:val="a4"/>
          </w:rPr>
          <w:t>глава VI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12" w:name="sub_444"/>
      <w:bookmarkEnd w:id="11"/>
      <w:r>
        <w:rPr>
          <w:vertAlign w:val="superscript"/>
        </w:rPr>
        <w:t>4</w:t>
      </w:r>
      <w:r>
        <w:t xml:space="preserve"> </w:t>
      </w:r>
      <w:hyperlink r:id="rId17" w:history="1">
        <w:r>
          <w:rPr>
            <w:rStyle w:val="a4"/>
          </w:rPr>
          <w:t>Статья 4</w:t>
        </w:r>
      </w:hyperlink>
      <w:r>
        <w:t xml:space="preserve"> Федерального закона от 09.01.1996 N 3-ФЗ "О радиационной безопасности населения" (далее - Федеральный закон от 09.01.1996 N 3-ФЗ).</w:t>
      </w:r>
    </w:p>
    <w:p w:rsidR="00000000" w:rsidRDefault="00224B88">
      <w:bookmarkStart w:id="13" w:name="sub_555"/>
      <w:bookmarkEnd w:id="12"/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</w:t>
      </w:r>
      <w:hyperlink r:id="rId18" w:history="1">
        <w:r>
          <w:rPr>
            <w:rStyle w:val="a4"/>
            <w:sz w:val="20"/>
            <w:szCs w:val="20"/>
          </w:rPr>
          <w:t>Пункты 6.4-6.5</w:t>
        </w:r>
      </w:hyperlink>
      <w:r>
        <w:rPr>
          <w:sz w:val="20"/>
          <w:szCs w:val="20"/>
        </w:rPr>
        <w:t xml:space="preserve"> ОСПОРБ 99/2010.</w:t>
      </w:r>
    </w:p>
    <w:bookmarkEnd w:id="13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bookmarkStart w:id="14" w:name="sub_24"/>
      <w:r>
        <w:t>2.4. В случае установления факта радиационной аварии персонал радиационного объекта, присутствующий на месте радиационной аварии, информирует об этом ответственного за обеспечение радиационной безопасности и администрацию организации</w:t>
      </w:r>
      <w:r>
        <w:rPr>
          <w:vertAlign w:val="superscript"/>
        </w:rPr>
        <w:t> </w:t>
      </w:r>
      <w:hyperlink w:anchor="sub_666" w:history="1">
        <w:r>
          <w:rPr>
            <w:rStyle w:val="a4"/>
            <w:vertAlign w:val="superscript"/>
          </w:rPr>
          <w:t>6</w:t>
        </w:r>
      </w:hyperlink>
      <w:r>
        <w:t>, которая в свою очередь своевременно информирует о факте радиационной аварии территориальные органы Роспотребнадзора</w:t>
      </w:r>
      <w:r>
        <w:rPr>
          <w:vertAlign w:val="superscript"/>
        </w:rPr>
        <w:t> </w:t>
      </w:r>
      <w:hyperlink w:anchor="sub_777" w:history="1">
        <w:r>
          <w:rPr>
            <w:rStyle w:val="a4"/>
            <w:vertAlign w:val="superscript"/>
          </w:rPr>
          <w:t>7</w:t>
        </w:r>
      </w:hyperlink>
      <w:r>
        <w:t>.</w:t>
      </w:r>
    </w:p>
    <w:p w:rsidR="00000000" w:rsidRDefault="00224B88">
      <w:bookmarkStart w:id="15" w:name="sub_25"/>
      <w:bookmarkEnd w:id="14"/>
      <w:r>
        <w:t>2.5. При радиационной аварии система обеспечения радиационной безопасности населения основывае</w:t>
      </w:r>
      <w:r>
        <w:t>тся на следующих принципах</w:t>
      </w:r>
      <w:r>
        <w:rPr>
          <w:vertAlign w:val="superscript"/>
        </w:rPr>
        <w:t> </w:t>
      </w:r>
      <w:hyperlink w:anchor="sub_888" w:history="1">
        <w:r>
          <w:rPr>
            <w:rStyle w:val="a4"/>
            <w:vertAlign w:val="superscript"/>
          </w:rPr>
          <w:t>8</w:t>
        </w:r>
      </w:hyperlink>
      <w:r>
        <w:t>:</w:t>
      </w:r>
    </w:p>
    <w:bookmarkEnd w:id="15"/>
    <w:p w:rsidR="00000000" w:rsidRDefault="00224B88">
      <w:r>
        <w:t>- принцип обоснования: мероприятия, направленные на восстановление контроля над НИИ, проводятся в безусловном порядке; применение предполагаемых защитных мероприятий осуществляется при условии, ч</w:t>
      </w:r>
      <w:r>
        <w:t>то данное мероприятие принесет больше пользы, чем вреда; в качестве величины пользы следует оценивать предотвращенную проводимым мероприятием дозу облучения;</w:t>
      </w:r>
    </w:p>
    <w:p w:rsidR="00000000" w:rsidRDefault="00224B88">
      <w:r>
        <w:t>- принцип оптимизации: защитные мероприятия организовываются и проводятся таким образом, чтобы пол</w:t>
      </w:r>
      <w:r>
        <w:t>ьза от предотвращаемой дозы облучения, за вычетом ущерба, причиненного вмешательством, была максимальной.</w:t>
      </w:r>
    </w:p>
    <w:p w:rsidR="00000000" w:rsidRDefault="00224B88">
      <w:bookmarkStart w:id="16" w:name="sub_26"/>
      <w:r>
        <w:t>2.6. Организация работ по ликвидации последствий радиационной аварии направлена на решение следующих задач:</w:t>
      </w:r>
    </w:p>
    <w:bookmarkEnd w:id="16"/>
    <w:p w:rsidR="00000000" w:rsidRDefault="00224B88">
      <w:r>
        <w:t>- принятие мер по восстановлен</w:t>
      </w:r>
      <w:r>
        <w:t>ию контроля над ИИИ;</w:t>
      </w:r>
    </w:p>
    <w:p w:rsidR="00000000" w:rsidRDefault="00224B88">
      <w:r>
        <w:t>- проведение радиационного контроля с целью выявления наличия очагов радиоактивного загрязнения и путей возможного облучения людей;</w:t>
      </w:r>
    </w:p>
    <w:p w:rsidR="00000000" w:rsidRDefault="00224B88">
      <w:r>
        <w:t>- минимизация (предотвращение) дальнейшего воздействия ионизирующего излучения на персонал и население;</w:t>
      </w:r>
    </w:p>
    <w:p w:rsidR="00000000" w:rsidRDefault="00224B88">
      <w:r>
        <w:t>- минимизация (предотвращение) дальнейшего распространения радиоактивных веществ в окружающую среду;</w:t>
      </w:r>
    </w:p>
    <w:p w:rsidR="00000000" w:rsidRDefault="00224B88">
      <w:r>
        <w:t>- ликвидация последствий радиационной аварии;</w:t>
      </w:r>
    </w:p>
    <w:p w:rsidR="00000000" w:rsidRDefault="00224B88">
      <w:r>
        <w:lastRenderedPageBreak/>
        <w:t>- расследование причин аварии и реконструкция доз облучения лиц из населения.</w:t>
      </w:r>
    </w:p>
    <w:p w:rsidR="00000000" w:rsidRDefault="00224B88">
      <w:bookmarkStart w:id="17" w:name="sub_27"/>
      <w:r>
        <w:t xml:space="preserve">2.7. В случае выявления </w:t>
      </w:r>
      <w:r>
        <w:t>факта радиационной аварии или угрозы ее возникновения территориальный орган Роспотребнадзора направляет внеочередные донесения в адрес Федеральной службы по надзору в сфере защиты прав потребителей и благополучия человека</w:t>
      </w:r>
      <w:r>
        <w:rPr>
          <w:vertAlign w:val="superscript"/>
        </w:rPr>
        <w:t> </w:t>
      </w:r>
      <w:hyperlink w:anchor="sub_999" w:history="1">
        <w:r>
          <w:rPr>
            <w:rStyle w:val="a4"/>
            <w:vertAlign w:val="superscript"/>
          </w:rPr>
          <w:t>9</w:t>
        </w:r>
      </w:hyperlink>
      <w:r>
        <w:t xml:space="preserve"> и в Инф</w:t>
      </w:r>
      <w:r>
        <w:t>ормационно-аналитический центр по радиационной безопасности населения Роспотребнадзора</w:t>
      </w:r>
      <w:r>
        <w:rPr>
          <w:vertAlign w:val="superscript"/>
        </w:rPr>
        <w:t> </w:t>
      </w:r>
      <w:hyperlink w:anchor="sub_1010" w:history="1">
        <w:r>
          <w:rPr>
            <w:rStyle w:val="a4"/>
            <w:vertAlign w:val="superscript"/>
          </w:rPr>
          <w:t>10</w:t>
        </w:r>
      </w:hyperlink>
      <w:r>
        <w:t xml:space="preserve">. Рекомендуемая форма внеочередного донесения и рекомендации по ее заполнению представлены в </w:t>
      </w:r>
      <w:hyperlink w:anchor="sub_1000" w:history="1">
        <w:r>
          <w:rPr>
            <w:rStyle w:val="a4"/>
          </w:rPr>
          <w:t>приложении 1</w:t>
        </w:r>
      </w:hyperlink>
      <w:r>
        <w:t xml:space="preserve"> к настоящ</w:t>
      </w:r>
      <w:r>
        <w:t>им МР.</w:t>
      </w:r>
    </w:p>
    <w:bookmarkEnd w:id="17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8" w:name="sub_666"/>
      <w:r>
        <w:rPr>
          <w:vertAlign w:val="superscript"/>
        </w:rPr>
        <w:t>6</w:t>
      </w:r>
      <w:r>
        <w:t xml:space="preserve"> </w:t>
      </w:r>
      <w:hyperlink r:id="rId19" w:history="1">
        <w:r>
          <w:rPr>
            <w:rStyle w:val="a4"/>
          </w:rPr>
          <w:t>Пункт 2.5.2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19" w:name="sub_777"/>
      <w:bookmarkEnd w:id="18"/>
      <w:r>
        <w:rPr>
          <w:vertAlign w:val="superscript"/>
        </w:rPr>
        <w:t>7</w:t>
      </w:r>
      <w:r>
        <w:t xml:space="preserve"> </w:t>
      </w:r>
      <w:hyperlink r:id="rId20" w:history="1">
        <w:r>
          <w:rPr>
            <w:rStyle w:val="a4"/>
          </w:rPr>
          <w:t>Абзац 10 статьи 14</w:t>
        </w:r>
      </w:hyperlink>
      <w:r>
        <w:t xml:space="preserve"> Федера</w:t>
      </w:r>
      <w:r>
        <w:t xml:space="preserve">льного закона от 09.01.1996 N 3-ФЗ; </w:t>
      </w:r>
      <w:hyperlink r:id="rId21" w:history="1">
        <w:r>
          <w:rPr>
            <w:rStyle w:val="a4"/>
          </w:rPr>
          <w:t>пункт 6.8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20" w:name="sub_888"/>
      <w:bookmarkEnd w:id="19"/>
      <w:r>
        <w:rPr>
          <w:vertAlign w:val="superscript"/>
        </w:rPr>
        <w:t>8</w:t>
      </w:r>
      <w:r>
        <w:t xml:space="preserve"> </w:t>
      </w:r>
      <w:hyperlink r:id="rId22" w:history="1">
        <w:r>
          <w:rPr>
            <w:rStyle w:val="a4"/>
          </w:rPr>
          <w:t>Часть 2 статьи 3</w:t>
        </w:r>
      </w:hyperlink>
      <w:r>
        <w:t xml:space="preserve"> Федерального закона от 09.01.1996 N 3-ФЗ; </w:t>
      </w:r>
      <w:hyperlink r:id="rId23" w:history="1">
        <w:r>
          <w:rPr>
            <w:rStyle w:val="a4"/>
          </w:rPr>
          <w:t>пункты 2.1.1</w:t>
        </w:r>
      </w:hyperlink>
      <w:r>
        <w:t xml:space="preserve">, </w:t>
      </w:r>
      <w:hyperlink r:id="rId24" w:history="1">
        <w:r>
          <w:rPr>
            <w:rStyle w:val="a4"/>
          </w:rPr>
          <w:t>2.1.2</w:t>
        </w:r>
      </w:hyperlink>
      <w:r>
        <w:t xml:space="preserve"> ОСПОРБ 99/2010.</w:t>
      </w:r>
    </w:p>
    <w:p w:rsidR="00000000" w:rsidRDefault="00224B88">
      <w:pPr>
        <w:pStyle w:val="a9"/>
      </w:pPr>
      <w:bookmarkStart w:id="21" w:name="sub_999"/>
      <w:bookmarkEnd w:id="20"/>
      <w:r>
        <w:rPr>
          <w:vertAlign w:val="superscript"/>
        </w:rPr>
        <w:t>9</w:t>
      </w:r>
      <w:r>
        <w:t xml:space="preserve"> </w:t>
      </w:r>
      <w:hyperlink r:id="rId25" w:history="1">
        <w:r>
          <w:rPr>
            <w:rStyle w:val="a4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04.02.2016 N 11 "О представлении внеочередных донесений о чрезвычайных ситуациях санитарно-эпидемиологического характера"; Приказ Роспотр</w:t>
      </w:r>
      <w:r>
        <w:t xml:space="preserve">ебнадзора от 23.12.2013 N 968 "О совершенствовании реагирования в случае возникновения радиационной аварии"; </w:t>
      </w:r>
      <w:hyperlink r:id="rId26" w:history="1">
        <w:r>
          <w:rPr>
            <w:rStyle w:val="a4"/>
          </w:rPr>
          <w:t>Приказ</w:t>
        </w:r>
      </w:hyperlink>
      <w:r>
        <w:t xml:space="preserve"> Роспотребнадзора от 24.08.2009 N 593 "О мерах по предупреждению радиационных </w:t>
      </w:r>
      <w:r>
        <w:t>аварий".</w:t>
      </w:r>
    </w:p>
    <w:p w:rsidR="00000000" w:rsidRDefault="00224B88">
      <w:bookmarkStart w:id="22" w:name="sub_1010"/>
      <w:bookmarkEnd w:id="21"/>
      <w:r>
        <w:rPr>
          <w:sz w:val="20"/>
          <w:szCs w:val="20"/>
          <w:vertAlign w:val="superscript"/>
        </w:rPr>
        <w:t>10</w:t>
      </w:r>
      <w:r>
        <w:rPr>
          <w:sz w:val="20"/>
          <w:szCs w:val="20"/>
        </w:rPr>
        <w:t xml:space="preserve"> Приказ Роспотребнадзора от 04.09.2012 N 885 "О создании информационно-аналитического центра по радиационной безопасности населения Роспотребнадзора".</w:t>
      </w:r>
    </w:p>
    <w:bookmarkEnd w:id="22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/>
    <w:p w:rsidR="00000000" w:rsidRDefault="00224B88">
      <w:pPr>
        <w:pStyle w:val="1"/>
      </w:pPr>
      <w:bookmarkStart w:id="23" w:name="sub_300"/>
      <w:r>
        <w:t xml:space="preserve">III. Персонал, привлекаемый для </w:t>
      </w:r>
      <w:r>
        <w:t>ликвидации радиационной аварии и ее последствий</w:t>
      </w:r>
    </w:p>
    <w:bookmarkEnd w:id="23"/>
    <w:p w:rsidR="00000000" w:rsidRDefault="00224B88"/>
    <w:p w:rsidR="00000000" w:rsidRDefault="00224B88">
      <w:bookmarkStart w:id="24" w:name="sub_31"/>
      <w:r>
        <w:t>3.1. К проведению работ по ликвидации радиационной аварии и ее последствий в зоне радиационной аварии (далее - ЗРА) привлекается персонал группы А</w:t>
      </w:r>
      <w:r>
        <w:rPr>
          <w:vertAlign w:val="superscript"/>
        </w:rPr>
        <w:t> </w:t>
      </w:r>
      <w:hyperlink w:anchor="sub_1111" w:history="1">
        <w:r>
          <w:rPr>
            <w:rStyle w:val="a4"/>
            <w:vertAlign w:val="superscript"/>
          </w:rPr>
          <w:t>11</w:t>
        </w:r>
      </w:hyperlink>
      <w:r>
        <w:t xml:space="preserve"> радиационного объе</w:t>
      </w:r>
      <w:r>
        <w:t>кта</w:t>
      </w:r>
      <w:r>
        <w:rPr>
          <w:vertAlign w:val="superscript"/>
        </w:rPr>
        <w:t> </w:t>
      </w:r>
      <w:hyperlink w:anchor="sub_1212" w:history="1">
        <w:r>
          <w:rPr>
            <w:rStyle w:val="a4"/>
            <w:vertAlign w:val="superscript"/>
          </w:rPr>
          <w:t>12</w:t>
        </w:r>
      </w:hyperlink>
      <w:r>
        <w:t xml:space="preserve"> или организации, имеющей лицензию на право ведения работ в области использования атомной энергии</w:t>
      </w:r>
      <w:r>
        <w:rPr>
          <w:vertAlign w:val="superscript"/>
        </w:rPr>
        <w:t> </w:t>
      </w:r>
      <w:hyperlink w:anchor="sub_1313" w:history="1">
        <w:r>
          <w:rPr>
            <w:rStyle w:val="a4"/>
            <w:vertAlign w:val="superscript"/>
          </w:rPr>
          <w:t>13</w:t>
        </w:r>
      </w:hyperlink>
      <w:r>
        <w:t xml:space="preserve"> и санитарно-эпидемиологическое заключение на данный вид деятельности</w:t>
      </w:r>
      <w:r>
        <w:rPr>
          <w:vertAlign w:val="superscript"/>
        </w:rPr>
        <w:t> </w:t>
      </w:r>
      <w:hyperlink w:anchor="sub_1414" w:history="1">
        <w:r>
          <w:rPr>
            <w:rStyle w:val="a4"/>
            <w:vertAlign w:val="superscript"/>
          </w:rPr>
          <w:t>14</w:t>
        </w:r>
      </w:hyperlink>
      <w:r>
        <w:t xml:space="preserve"> . Планирование работ в ЗРА с риском повышенного облучения персонала с целью спасения людей или предотвращения их облучения производится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1515" w:history="1">
        <w:r>
          <w:rPr>
            <w:rStyle w:val="a4"/>
            <w:vertAlign w:val="superscript"/>
          </w:rPr>
          <w:t>15</w:t>
        </w:r>
      </w:hyperlink>
      <w:r>
        <w:t>.</w:t>
      </w:r>
    </w:p>
    <w:p w:rsidR="00000000" w:rsidRDefault="00224B88">
      <w:bookmarkStart w:id="25" w:name="sub_32"/>
      <w:bookmarkEnd w:id="24"/>
      <w:r>
        <w:t>3.2. Лица, не отн</w:t>
      </w:r>
      <w:r>
        <w:t>осящиеся к персоналу группы А, могут привлекаться для проведения аварийных и спасательных работ в ЗРА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1616" w:history="1">
        <w:r>
          <w:rPr>
            <w:rStyle w:val="a4"/>
            <w:vertAlign w:val="superscript"/>
          </w:rPr>
          <w:t>16</w:t>
        </w:r>
      </w:hyperlink>
      <w:r>
        <w:t>.</w:t>
      </w:r>
    </w:p>
    <w:p w:rsidR="00000000" w:rsidRDefault="00224B88">
      <w:bookmarkStart w:id="26" w:name="sub_33"/>
      <w:bookmarkEnd w:id="25"/>
      <w:r>
        <w:t>3.3. Для персонала, осуществляющего ликвидацию после</w:t>
      </w:r>
      <w:r>
        <w:t>дствий радиационной аварии, определяются дозы облучения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1717" w:history="1">
        <w:r>
          <w:rPr>
            <w:rStyle w:val="a4"/>
            <w:vertAlign w:val="superscript"/>
          </w:rPr>
          <w:t>17</w:t>
        </w:r>
      </w:hyperlink>
      <w:r>
        <w:t>. В зависимости от величины полученной персоналом дозы облучения принимается решение о возможности и условиях ег</w:t>
      </w:r>
      <w:r>
        <w:t>о дальнейшей работы с НИИ</w:t>
      </w:r>
      <w:r>
        <w:rPr>
          <w:vertAlign w:val="superscript"/>
        </w:rPr>
        <w:t> </w:t>
      </w:r>
      <w:hyperlink w:anchor="sub_1818" w:history="1">
        <w:r>
          <w:rPr>
            <w:rStyle w:val="a4"/>
            <w:vertAlign w:val="superscript"/>
          </w:rPr>
          <w:t>18</w:t>
        </w:r>
      </w:hyperlink>
      <w:r>
        <w:t>: если годовая доза персонала превысила 20 мЗв, но не превысила 50 мЗв, и средняя годовая доза за 5 последних лет не превысила 20 мЗв, то для данного персонала на последующие 4 года устанавливаются перс</w:t>
      </w:r>
      <w:r>
        <w:t>ональные контрольные уровни годовой дозы, исключающие возможность получения средней за любые 5 последовательных лет дозы более 20 мЗв.</w:t>
      </w:r>
    </w:p>
    <w:bookmarkEnd w:id="26"/>
    <w:p w:rsidR="00000000" w:rsidRDefault="00224B88"/>
    <w:p w:rsidR="00000000" w:rsidRDefault="00224B88">
      <w:pPr>
        <w:pStyle w:val="1"/>
      </w:pPr>
      <w:bookmarkStart w:id="27" w:name="sub_400"/>
      <w:r>
        <w:t>IV. Мероприятия по ликвидации последствий различных видов радиационных аварий</w:t>
      </w:r>
    </w:p>
    <w:bookmarkEnd w:id="27"/>
    <w:p w:rsidR="00000000" w:rsidRDefault="00224B88"/>
    <w:p w:rsidR="00000000" w:rsidRDefault="00224B88">
      <w:bookmarkStart w:id="28" w:name="sub_41"/>
      <w:r>
        <w:t>4.1. Для минимизации доз аварийного облучения людей рекомендуется ограничить и обозначить ЗРА, а также принять меры по исключению доступа населения и персонала, не участвующего в ликвидации последствий ЗРА. Ограничение ЗРА осуществляется таким образом, что</w:t>
      </w:r>
      <w:r>
        <w:t>бы значения мощности амбиентного эквивалента дозы (далее - МАЭД) гамма-излучения за ее пределами, измеренные на высоте 1 м от поверхности земли (пола помещений), не превышали 1 мкЗв/ч. Для обозначения ЗРА на существующих физических барьерах (например, стен</w:t>
      </w:r>
      <w:r>
        <w:t xml:space="preserve">ы, двери, заборы) и специальных ограждениях вывешиваются предупреждающие надписи и знаки, </w:t>
      </w:r>
      <w:r>
        <w:lastRenderedPageBreak/>
        <w:t>извещающие о радиационной опасности и о запрете входа в ЗРА.</w:t>
      </w:r>
    </w:p>
    <w:bookmarkEnd w:id="28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29" w:name="sub_1111"/>
      <w:r>
        <w:rPr>
          <w:vertAlign w:val="superscript"/>
        </w:rPr>
        <w:t>11</w:t>
      </w:r>
      <w:r>
        <w:t xml:space="preserve"> Пункт 48 приложения 7 </w:t>
      </w:r>
      <w:hyperlink r:id="rId27" w:history="1">
        <w:r>
          <w:rPr>
            <w:rStyle w:val="a4"/>
          </w:rPr>
          <w:t>НРБ-99/2009</w:t>
        </w:r>
      </w:hyperlink>
      <w:r>
        <w:t>.</w:t>
      </w:r>
    </w:p>
    <w:p w:rsidR="00000000" w:rsidRDefault="00224B88">
      <w:pPr>
        <w:pStyle w:val="a9"/>
      </w:pPr>
      <w:bookmarkStart w:id="30" w:name="sub_1212"/>
      <w:bookmarkEnd w:id="29"/>
      <w:r>
        <w:rPr>
          <w:vertAlign w:val="superscript"/>
        </w:rPr>
        <w:t>12</w:t>
      </w:r>
      <w:r>
        <w:t xml:space="preserve"> </w:t>
      </w:r>
      <w:hyperlink r:id="rId28" w:history="1">
        <w:r>
          <w:rPr>
            <w:rStyle w:val="a4"/>
          </w:rPr>
          <w:t>Пункт 6.10</w:t>
        </w:r>
      </w:hyperlink>
      <w:r>
        <w:t xml:space="preserve"> ОСПОРБ 99/2010.</w:t>
      </w:r>
    </w:p>
    <w:p w:rsidR="00000000" w:rsidRDefault="00224B88">
      <w:pPr>
        <w:pStyle w:val="a9"/>
      </w:pPr>
      <w:bookmarkStart w:id="31" w:name="sub_1313"/>
      <w:bookmarkEnd w:id="30"/>
      <w:r>
        <w:rPr>
          <w:vertAlign w:val="superscript"/>
        </w:rPr>
        <w:t>13</w:t>
      </w:r>
      <w:r>
        <w:t xml:space="preserve"> </w:t>
      </w:r>
      <w:hyperlink r:id="rId29" w:history="1">
        <w:r>
          <w:rPr>
            <w:rStyle w:val="a4"/>
          </w:rPr>
          <w:t>Статья 26</w:t>
        </w:r>
      </w:hyperlink>
      <w:r>
        <w:t xml:space="preserve"> Федерального закона от 21.11.1995 N 170-ФЗ "Об использовании атомной энергии" (далее - Федеральный закон от 21.11.1995 N 170-ФЗ).</w:t>
      </w:r>
    </w:p>
    <w:p w:rsidR="00000000" w:rsidRDefault="00224B88">
      <w:pPr>
        <w:pStyle w:val="a9"/>
      </w:pPr>
      <w:bookmarkStart w:id="32" w:name="sub_1414"/>
      <w:bookmarkEnd w:id="31"/>
      <w:r>
        <w:rPr>
          <w:vertAlign w:val="superscript"/>
        </w:rPr>
        <w:t>14</w:t>
      </w:r>
      <w:r>
        <w:t xml:space="preserve"> </w:t>
      </w:r>
      <w:hyperlink r:id="rId30" w:history="1">
        <w:r>
          <w:rPr>
            <w:rStyle w:val="a4"/>
          </w:rPr>
          <w:t>Пункты 3.4.2</w:t>
        </w:r>
      </w:hyperlink>
      <w:r>
        <w:t xml:space="preserve">, </w:t>
      </w:r>
      <w:hyperlink r:id="rId31" w:history="1">
        <w:r>
          <w:rPr>
            <w:rStyle w:val="a4"/>
          </w:rPr>
          <w:t>3.11.7</w:t>
        </w:r>
      </w:hyperlink>
      <w:r>
        <w:t xml:space="preserve"> ОСПОРБ 99/2010.</w:t>
      </w:r>
    </w:p>
    <w:p w:rsidR="00000000" w:rsidRDefault="00224B88">
      <w:pPr>
        <w:pStyle w:val="a9"/>
      </w:pPr>
      <w:bookmarkStart w:id="33" w:name="sub_1515"/>
      <w:bookmarkEnd w:id="32"/>
      <w:r>
        <w:rPr>
          <w:vertAlign w:val="superscript"/>
        </w:rPr>
        <w:t>15</w:t>
      </w:r>
      <w:r>
        <w:t xml:space="preserve"> </w:t>
      </w:r>
      <w:hyperlink r:id="rId32" w:history="1">
        <w:r>
          <w:rPr>
            <w:rStyle w:val="a4"/>
          </w:rPr>
          <w:t>Пункт 3.2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34" w:name="sub_1616"/>
      <w:bookmarkEnd w:id="33"/>
      <w:r>
        <w:rPr>
          <w:vertAlign w:val="superscript"/>
        </w:rPr>
        <w:t>16</w:t>
      </w:r>
      <w:r>
        <w:t xml:space="preserve"> </w:t>
      </w:r>
      <w:hyperlink r:id="rId33" w:history="1">
        <w:r>
          <w:rPr>
            <w:rStyle w:val="a4"/>
          </w:rPr>
          <w:t>Пункт 3.2.4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35" w:name="sub_1717"/>
      <w:bookmarkEnd w:id="34"/>
      <w:r>
        <w:rPr>
          <w:vertAlign w:val="superscript"/>
        </w:rPr>
        <w:t>17</w:t>
      </w:r>
      <w:r>
        <w:t xml:space="preserve"> </w:t>
      </w:r>
      <w:hyperlink r:id="rId34" w:history="1">
        <w:r>
          <w:rPr>
            <w:rStyle w:val="a4"/>
          </w:rPr>
          <w:t>Пункты 2.4.1</w:t>
        </w:r>
      </w:hyperlink>
      <w:r>
        <w:t xml:space="preserve">, </w:t>
      </w:r>
      <w:hyperlink r:id="rId35" w:history="1">
        <w:r>
          <w:rPr>
            <w:rStyle w:val="a4"/>
          </w:rPr>
          <w:t>2.4.2</w:t>
        </w:r>
      </w:hyperlink>
      <w:r>
        <w:t xml:space="preserve">, </w:t>
      </w:r>
      <w:hyperlink r:id="rId36" w:history="1">
        <w:r>
          <w:rPr>
            <w:rStyle w:val="a4"/>
          </w:rPr>
          <w:t>2.4.5</w:t>
        </w:r>
      </w:hyperlink>
      <w:r>
        <w:t xml:space="preserve">, </w:t>
      </w:r>
      <w:hyperlink r:id="rId37" w:history="1">
        <w:r>
          <w:rPr>
            <w:rStyle w:val="a4"/>
          </w:rPr>
          <w:t>абзацы 7</w:t>
        </w:r>
      </w:hyperlink>
      <w:r>
        <w:t xml:space="preserve">, </w:t>
      </w:r>
      <w:hyperlink r:id="rId38" w:history="1">
        <w:r>
          <w:rPr>
            <w:rStyle w:val="a4"/>
          </w:rPr>
          <w:t>8 пункта 2.5.1</w:t>
        </w:r>
      </w:hyperlink>
      <w:r>
        <w:t xml:space="preserve">, </w:t>
      </w:r>
      <w:hyperlink r:id="rId39" w:history="1">
        <w:r>
          <w:rPr>
            <w:rStyle w:val="a4"/>
          </w:rPr>
          <w:t>абзацы 2</w:t>
        </w:r>
      </w:hyperlink>
      <w:r>
        <w:t xml:space="preserve">, </w:t>
      </w:r>
      <w:hyperlink r:id="rId40" w:history="1">
        <w:r>
          <w:rPr>
            <w:rStyle w:val="a4"/>
          </w:rPr>
          <w:t>7 пункта 2.5.2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36" w:name="sub_1818"/>
      <w:bookmarkEnd w:id="35"/>
      <w:r>
        <w:rPr>
          <w:vertAlign w:val="superscript"/>
        </w:rPr>
        <w:t>18</w:t>
      </w:r>
      <w:r>
        <w:t xml:space="preserve"> Пункт 3.1.2, </w:t>
      </w:r>
      <w:hyperlink r:id="rId41" w:history="1">
        <w:r>
          <w:rPr>
            <w:rStyle w:val="a4"/>
          </w:rPr>
          <w:t>таблица 3.1</w:t>
        </w:r>
      </w:hyperlink>
      <w:r>
        <w:t xml:space="preserve"> НРБ-99/2009.</w:t>
      </w:r>
    </w:p>
    <w:bookmarkEnd w:id="36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</w:t>
      </w:r>
      <w:r>
        <w:rPr>
          <w:sz w:val="22"/>
          <w:szCs w:val="22"/>
        </w:rPr>
        <w:t>───────</w:t>
      </w:r>
    </w:p>
    <w:p w:rsidR="00000000" w:rsidRDefault="00224B88"/>
    <w:p w:rsidR="00000000" w:rsidRDefault="00224B88">
      <w:pPr>
        <w:pStyle w:val="1"/>
      </w:pPr>
      <w:bookmarkStart w:id="37" w:name="sub_401"/>
      <w:r>
        <w:t>Аварии с закрытыми радионуклидными ИИИ</w:t>
      </w:r>
    </w:p>
    <w:bookmarkEnd w:id="37"/>
    <w:p w:rsidR="00000000" w:rsidRDefault="00224B88"/>
    <w:p w:rsidR="00000000" w:rsidRDefault="00224B88">
      <w:bookmarkStart w:id="38" w:name="sub_42"/>
      <w:r>
        <w:t>4.2. В случае выпадения закрытого радионуклидного ИИИ (далее - ЗРнИ) при перезарядке или работе радиоизотопного прибора, содержащего ЗРнИ, например, радионуклидного дефектоскопа, облучате</w:t>
      </w:r>
      <w:r>
        <w:t>льной установки, геофизического прибора, спектрометрического измерительного оборудования, персонал и находящиеся вблизи места аварии люди подвергаются внешнему облучению.</w:t>
      </w:r>
    </w:p>
    <w:p w:rsidR="00000000" w:rsidRDefault="00224B88">
      <w:bookmarkStart w:id="39" w:name="sub_421"/>
      <w:bookmarkEnd w:id="38"/>
      <w:r>
        <w:t>4.2.1. При обнаружении данного вида аварии рекомендуется:</w:t>
      </w:r>
    </w:p>
    <w:bookmarkEnd w:id="39"/>
    <w:p w:rsidR="00000000" w:rsidRDefault="00224B88">
      <w:r>
        <w:t>- прекр</w:t>
      </w:r>
      <w:r>
        <w:t>атить работы с установкой до ликвидации неисправностей;</w:t>
      </w:r>
    </w:p>
    <w:p w:rsidR="00000000" w:rsidRDefault="00224B88">
      <w:r>
        <w:t xml:space="preserve">- принять меры по ограничению и обозначению ЗРА, а также по исключению доступа населения в ЗРА (см. </w:t>
      </w:r>
      <w:hyperlink w:anchor="sub_41" w:history="1">
        <w:r>
          <w:rPr>
            <w:rStyle w:val="a4"/>
          </w:rPr>
          <w:t>п. 4.1</w:t>
        </w:r>
      </w:hyperlink>
      <w:r>
        <w:t>);</w:t>
      </w:r>
    </w:p>
    <w:p w:rsidR="00000000" w:rsidRDefault="00224B88">
      <w:r>
        <w:t>- оценить дозы облучения персонала, подвергшегося повышенному облуч</w:t>
      </w:r>
      <w:r>
        <w:t>ению, по данным результатов индивидуального дозиметрического контроля.</w:t>
      </w:r>
    </w:p>
    <w:p w:rsidR="00000000" w:rsidRDefault="00224B88">
      <w:bookmarkStart w:id="40" w:name="sub_422"/>
      <w:r>
        <w:t xml:space="preserve">4.2.2. Радиус ЗРА предварительно можно определить исходя из характеристик выпавшего ЗРнИ (радионуклид, активность), </w:t>
      </w:r>
      <w:hyperlink w:anchor="sub_901" w:history="1">
        <w:r>
          <w:rPr>
            <w:rStyle w:val="a4"/>
          </w:rPr>
          <w:t>формула (1)</w:t>
        </w:r>
      </w:hyperlink>
      <w:r>
        <w:t>:</w:t>
      </w:r>
    </w:p>
    <w:bookmarkEnd w:id="40"/>
    <w:p w:rsidR="00000000" w:rsidRDefault="00224B88"/>
    <w:p w:rsidR="00000000" w:rsidRDefault="00224B88">
      <w:pPr>
        <w:ind w:firstLine="698"/>
        <w:jc w:val="center"/>
      </w:pPr>
      <w:bookmarkStart w:id="41" w:name="sub_90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4pt;height:24pt">
            <v:imagedata r:id="rId42" o:title=""/>
          </v:shape>
        </w:pict>
      </w:r>
      <w:r>
        <w:t>,</w:t>
      </w:r>
    </w:p>
    <w:bookmarkEnd w:id="41"/>
    <w:p w:rsidR="00000000" w:rsidRDefault="00224B88">
      <w:pPr>
        <w:ind w:firstLine="698"/>
        <w:jc w:val="right"/>
      </w:pPr>
      <w:r>
        <w:t>(1)</w:t>
      </w:r>
    </w:p>
    <w:p w:rsidR="00000000" w:rsidRDefault="00224B88"/>
    <w:p w:rsidR="00000000" w:rsidRDefault="00224B88">
      <w:r>
        <w:t xml:space="preserve">где: </w:t>
      </w:r>
      <w:r>
        <w:rPr>
          <w:i/>
          <w:iCs/>
        </w:rPr>
        <w:t>Ra</w:t>
      </w:r>
      <w:r>
        <w:t xml:space="preserve"> - радиус ЗРА, м;</w:t>
      </w:r>
    </w:p>
    <w:p w:rsidR="00000000" w:rsidRDefault="00224B88">
      <w:r>
        <w:t>R</w:t>
      </w:r>
      <w:r>
        <w:rPr>
          <w:vertAlign w:val="subscript"/>
        </w:rPr>
        <w:t> 1</w:t>
      </w:r>
      <w:r>
        <w:t xml:space="preserve"> - радиус ЗРА для ИИИ активностью 1 ГБк;</w:t>
      </w:r>
    </w:p>
    <w:p w:rsidR="00000000" w:rsidRDefault="00224B88">
      <w:r>
        <w:t>А - активность ИИИ, ГБк.</w:t>
      </w:r>
    </w:p>
    <w:p w:rsidR="00000000" w:rsidRDefault="00224B88">
      <w:r>
        <w:t>Значения R</w:t>
      </w:r>
      <w:r>
        <w:rPr>
          <w:vertAlign w:val="subscript"/>
        </w:rPr>
        <w:t> 1</w:t>
      </w:r>
      <w:r>
        <w:t xml:space="preserve"> для наиболее часто используемых гамма-источников приведены в </w:t>
      </w:r>
      <w:hyperlink w:anchor="sub_10100" w:history="1">
        <w:r>
          <w:rPr>
            <w:rStyle w:val="a4"/>
          </w:rPr>
          <w:t>таблице 1</w:t>
        </w:r>
      </w:hyperlink>
      <w:r>
        <w:t>.</w:t>
      </w:r>
    </w:p>
    <w:p w:rsidR="00000000" w:rsidRDefault="00224B88">
      <w:r>
        <w:t xml:space="preserve">Коррекция ЗРА осуществляется на основании результатов радиационного контроля, рекомендуемый порядок проведения которого приведен в </w:t>
      </w:r>
      <w:hyperlink w:anchor="sub_2000" w:history="1">
        <w:r>
          <w:rPr>
            <w:rStyle w:val="a4"/>
          </w:rPr>
          <w:t>приложении 2</w:t>
        </w:r>
      </w:hyperlink>
      <w:r>
        <w:t xml:space="preserve"> к настоящим МР.</w:t>
      </w:r>
    </w:p>
    <w:p w:rsidR="00000000" w:rsidRDefault="00224B88"/>
    <w:p w:rsidR="00000000" w:rsidRDefault="00224B88">
      <w:pPr>
        <w:ind w:firstLine="698"/>
        <w:jc w:val="right"/>
      </w:pPr>
      <w:bookmarkStart w:id="42" w:name="sub_10100"/>
      <w:r>
        <w:rPr>
          <w:rStyle w:val="a3"/>
        </w:rPr>
        <w:t>Таблица 1</w:t>
      </w:r>
    </w:p>
    <w:bookmarkEnd w:id="42"/>
    <w:p w:rsidR="00000000" w:rsidRDefault="00224B88"/>
    <w:p w:rsidR="00000000" w:rsidRDefault="00224B88">
      <w:pPr>
        <w:pStyle w:val="1"/>
      </w:pPr>
      <w:r>
        <w:t>Характеристики наиболее распространенных гамма-источников</w:t>
      </w:r>
    </w:p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1260"/>
        <w:gridCol w:w="2940"/>
        <w:gridCol w:w="2940"/>
        <w:gridCol w:w="126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Радионуклид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H</w:t>
            </w:r>
            <w:r w:rsidRPr="00224B88">
              <w:rPr>
                <w:vertAlign w:val="subscript"/>
              </w:rPr>
              <w:t> 1</w:t>
            </w:r>
            <w:hyperlink w:anchor="sub_10111" w:history="1">
              <w:r w:rsidRPr="00224B88">
                <w:rPr>
                  <w:rStyle w:val="a4"/>
                </w:rPr>
                <w:t>*</w:t>
              </w:r>
            </w:hyperlink>
            <w:r w:rsidRPr="00224B88">
              <w:t>, мкЗв/ч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Минимально значимая активность, МБк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Минимально лицензируемая активность, ГБк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R</w:t>
            </w:r>
            <w:r w:rsidRPr="00224B88">
              <w:rPr>
                <w:vertAlign w:val="subscript"/>
              </w:rPr>
              <w:t> 1</w:t>
            </w:r>
            <w:hyperlink w:anchor="sub_10222" w:history="1">
              <w:r w:rsidRPr="00224B88">
                <w:rPr>
                  <w:rStyle w:val="a4"/>
                </w:rPr>
                <w:t>**</w:t>
              </w:r>
            </w:hyperlink>
            <w:r w:rsidRPr="00224B88">
              <w:t>, м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vertAlign w:val="superscript"/>
              </w:rPr>
              <w:t>22</w:t>
            </w:r>
            <w:r w:rsidRPr="00224B88">
              <w:t>Na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360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1,0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19,0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vertAlign w:val="superscript"/>
              </w:rPr>
              <w:t>60</w:t>
            </w:r>
            <w:r w:rsidRPr="00224B88">
              <w:t>Со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370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19,2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vertAlign w:val="superscript"/>
              </w:rPr>
              <w:t>75</w:t>
            </w:r>
            <w:r w:rsidRPr="00224B88">
              <w:t>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80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1,0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8,9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vertAlign w:val="superscript"/>
              </w:rPr>
              <w:lastRenderedPageBreak/>
              <w:t>137</w:t>
            </w:r>
            <w:r w:rsidRPr="00224B88">
              <w:t>Cs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vertAlign w:val="superscript"/>
              </w:rPr>
              <w:t>152, 154</w:t>
            </w:r>
            <w:r w:rsidRPr="00224B88">
              <w:t>Eu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200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1,0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14,1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vertAlign w:val="superscript"/>
              </w:rPr>
              <w:t>192</w:t>
            </w:r>
            <w:r w:rsidRPr="00224B88">
              <w:t>Ir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160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12,6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vertAlign w:val="superscript"/>
              </w:rPr>
              <w:t>226</w:t>
            </w:r>
            <w:r w:rsidRPr="00224B88">
              <w:t>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270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0,01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16,4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rStyle w:val="a3"/>
              </w:rPr>
              <w:t>Примечания:</w:t>
            </w:r>
          </w:p>
          <w:p w:rsidR="00000000" w:rsidRPr="00224B88" w:rsidRDefault="00224B88">
            <w:pPr>
              <w:pStyle w:val="a7"/>
            </w:pPr>
            <w:bookmarkStart w:id="43" w:name="sub_10111"/>
            <w:r w:rsidRPr="00224B88">
              <w:t>* - МАЭД на расстоянии 1 м от ИИИ активностью 1 ГБк;</w:t>
            </w:r>
            <w:bookmarkEnd w:id="43"/>
          </w:p>
          <w:p w:rsidR="00000000" w:rsidRPr="00224B88" w:rsidRDefault="00224B88">
            <w:pPr>
              <w:pStyle w:val="a7"/>
            </w:pPr>
            <w:bookmarkStart w:id="44" w:name="sub_10222"/>
            <w:r w:rsidRPr="00224B88">
              <w:t>** - расстояние до ИИИ активностью 1 ГБк, на котором МАЭД его гамма-излучения равна 1 мкЗв/ч.</w:t>
            </w:r>
            <w:bookmarkEnd w:id="44"/>
          </w:p>
        </w:tc>
      </w:tr>
    </w:tbl>
    <w:p w:rsidR="00000000" w:rsidRDefault="00224B88"/>
    <w:p w:rsidR="00000000" w:rsidRDefault="00224B88">
      <w:bookmarkStart w:id="45" w:name="sub_423"/>
      <w:r>
        <w:t xml:space="preserve">4.2.3. Персонал группы А осуществляет локализацию ЗРнИ с использованием поискового прибора (см. </w:t>
      </w:r>
      <w:hyperlink w:anchor="sub_59" w:history="1">
        <w:r>
          <w:rPr>
            <w:rStyle w:val="a4"/>
          </w:rPr>
          <w:t>п. 5.9</w:t>
        </w:r>
      </w:hyperlink>
      <w:r>
        <w:t>) и перемещение его обратно в установку либо в специально подготовленный защитный контейнер. Работа проводится с использованием дистанционного инструмента или специальных приспособлений под радиационным контролем</w:t>
      </w:r>
      <w:r>
        <w:rPr>
          <w:vertAlign w:val="superscript"/>
        </w:rPr>
        <w:t> </w:t>
      </w:r>
      <w:hyperlink w:anchor="sub_1919" w:history="1">
        <w:r>
          <w:rPr>
            <w:rStyle w:val="a4"/>
            <w:vertAlign w:val="superscript"/>
          </w:rPr>
          <w:t>19</w:t>
        </w:r>
      </w:hyperlink>
      <w:r>
        <w:t xml:space="preserve">. Если МАЭД на </w:t>
      </w:r>
      <w:r>
        <w:t>расстоянии 1 м от выпавшего ЗРнИ превышает 2 мЗв/ч, то при работе с ним используются специальные защитные устройства с дистанционным управлением</w:t>
      </w:r>
      <w:r>
        <w:rPr>
          <w:vertAlign w:val="superscript"/>
        </w:rPr>
        <w:t> </w:t>
      </w:r>
      <w:hyperlink w:anchor="sub_2020" w:history="1">
        <w:r>
          <w:rPr>
            <w:rStyle w:val="a4"/>
            <w:vertAlign w:val="superscript"/>
          </w:rPr>
          <w:t>20</w:t>
        </w:r>
      </w:hyperlink>
      <w:r>
        <w:t>.</w:t>
      </w:r>
    </w:p>
    <w:bookmarkEnd w:id="45"/>
    <w:p w:rsidR="00000000" w:rsidRDefault="00224B88">
      <w:r>
        <w:t>После перемещения ЗРнИ в защитный контейнер, рекомендуется провести контро</w:t>
      </w:r>
      <w:r>
        <w:t>ль наличия радиоактивного загрязнения в месте нахождения ЗРнИ. При наличии радиоактивного загрязнения территории, помещения, оборудования, объектов инфраструктуры и окружающей среды рекомендуется провести их дезактивацию, а образовавшиеся радиоактивные отх</w:t>
      </w:r>
      <w:r>
        <w:t>оды силами специализированной организации</w:t>
      </w:r>
      <w:r>
        <w:rPr>
          <w:vertAlign w:val="superscript"/>
        </w:rPr>
        <w:t> </w:t>
      </w:r>
      <w:hyperlink w:anchor="sub_2121" w:history="1">
        <w:r>
          <w:rPr>
            <w:rStyle w:val="a4"/>
            <w:vertAlign w:val="superscript"/>
          </w:rPr>
          <w:t>21</w:t>
        </w:r>
      </w:hyperlink>
      <w:r>
        <w:t xml:space="preserve"> направляют на захоронение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2222" w:history="1">
        <w:r>
          <w:rPr>
            <w:rStyle w:val="a4"/>
            <w:vertAlign w:val="superscript"/>
          </w:rPr>
          <w:t>22</w:t>
        </w:r>
      </w:hyperlink>
      <w:r>
        <w:t>. При радиоактивном загрязнении персонала проводится его санитарная обр</w:t>
      </w:r>
      <w:r>
        <w:t>аботка (удаление радионуклидов с поверхностей кожи, слизистых оболочек, одежды и обуви) до достижения допустимых уровней</w:t>
      </w:r>
      <w:r>
        <w:rPr>
          <w:vertAlign w:val="superscript"/>
        </w:rPr>
        <w:t> </w:t>
      </w:r>
      <w:hyperlink w:anchor="sub_2323" w:history="1">
        <w:r>
          <w:rPr>
            <w:rStyle w:val="a4"/>
            <w:vertAlign w:val="superscript"/>
          </w:rPr>
          <w:t>23</w:t>
        </w:r>
      </w:hyperlink>
      <w:r>
        <w:t>. Санитарная обработка проводится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2424" w:history="1">
        <w:r>
          <w:rPr>
            <w:rStyle w:val="a4"/>
            <w:vertAlign w:val="superscript"/>
          </w:rPr>
          <w:t>24</w:t>
        </w:r>
      </w:hyperlink>
      <w:r>
        <w:t>.</w:t>
      </w:r>
    </w:p>
    <w:p w:rsidR="00000000" w:rsidRDefault="00224B88">
      <w:bookmarkStart w:id="46" w:name="sub_424"/>
      <w:r>
        <w:t xml:space="preserve">4.2.4. После завершения работ по ликвидации последствий радиационной аварии, в том числе дезактивационных работ, рекомендуется провести заключительный радиационный контроль (см. </w:t>
      </w:r>
      <w:hyperlink w:anchor="sub_51" w:history="1">
        <w:r>
          <w:rPr>
            <w:rStyle w:val="a4"/>
          </w:rPr>
          <w:t>п. 5.1</w:t>
        </w:r>
      </w:hyperlink>
      <w:r>
        <w:t>) испытательными лаборат</w:t>
      </w:r>
      <w:r>
        <w:t>ориями, аккредитованными в установленном порядке</w:t>
      </w:r>
      <w:r>
        <w:rPr>
          <w:vertAlign w:val="superscript"/>
        </w:rPr>
        <w:t> </w:t>
      </w:r>
      <w:hyperlink w:anchor="sub_2525" w:history="1">
        <w:r>
          <w:rPr>
            <w:rStyle w:val="a4"/>
            <w:vertAlign w:val="superscript"/>
          </w:rPr>
          <w:t>25</w:t>
        </w:r>
      </w:hyperlink>
      <w:r>
        <w:t xml:space="preserve"> на соответствующие виды измерений и имеющими санитарно-эпидемиологическое заключение на данный вид деятельности</w:t>
      </w:r>
      <w:r>
        <w:rPr>
          <w:vertAlign w:val="superscript"/>
        </w:rPr>
        <w:t> </w:t>
      </w:r>
      <w:hyperlink w:anchor="sub_2626" w:history="1">
        <w:r>
          <w:rPr>
            <w:rStyle w:val="a4"/>
            <w:vertAlign w:val="superscript"/>
          </w:rPr>
          <w:t>26</w:t>
        </w:r>
      </w:hyperlink>
      <w:r>
        <w:t>. Ответственному юридическому лицу рек</w:t>
      </w:r>
      <w:r>
        <w:t>омендуется информировать территориальные органы Роспотребнадзора о проведенных мероприятиях по ликвидации последствий радиационной аварии</w:t>
      </w:r>
      <w:r>
        <w:rPr>
          <w:vertAlign w:val="superscript"/>
        </w:rPr>
        <w:t> </w:t>
      </w:r>
      <w:hyperlink w:anchor="sub_2727" w:history="1">
        <w:r>
          <w:rPr>
            <w:rStyle w:val="a4"/>
            <w:vertAlign w:val="superscript"/>
          </w:rPr>
          <w:t>27</w:t>
        </w:r>
      </w:hyperlink>
      <w:r>
        <w:t>.</w:t>
      </w:r>
    </w:p>
    <w:p w:rsidR="00000000" w:rsidRDefault="00224B88">
      <w:bookmarkStart w:id="47" w:name="sub_425"/>
      <w:bookmarkEnd w:id="46"/>
      <w:r>
        <w:t>4.2.5. Территориальному органу Роспотребнадзора на основании полученной ин</w:t>
      </w:r>
      <w:r>
        <w:t>формации о радиационной аварии рекомендуется:</w:t>
      </w:r>
    </w:p>
    <w:bookmarkEnd w:id="47"/>
    <w:p w:rsidR="00000000" w:rsidRDefault="00224B88">
      <w:r>
        <w:t>- оценить возможные последствия радиационной аварии;</w:t>
      </w:r>
    </w:p>
    <w:p w:rsidR="00000000" w:rsidRDefault="00224B88">
      <w:r>
        <w:t>- при необходимости выдать в адрес юридического лица рекомендации по ликвидации последствий радиационной аварии;</w:t>
      </w:r>
    </w:p>
    <w:p w:rsidR="00000000" w:rsidRDefault="00224B88">
      <w:r>
        <w:t>- осуществлять контроль за выполнение</w:t>
      </w:r>
      <w:r>
        <w:t>м мероприятий по ликвидации последствий радиационной аварии;</w:t>
      </w:r>
    </w:p>
    <w:p w:rsidR="00000000" w:rsidRDefault="00224B88">
      <w:r>
        <w:t xml:space="preserve">- при необходимости, согласовать персональные контрольные уровни годовой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48" w:name="sub_1919"/>
      <w:r>
        <w:rPr>
          <w:vertAlign w:val="superscript"/>
        </w:rPr>
        <w:t>19</w:t>
      </w:r>
      <w:r>
        <w:t xml:space="preserve"> </w:t>
      </w:r>
      <w:hyperlink r:id="rId43" w:history="1">
        <w:r>
          <w:rPr>
            <w:rStyle w:val="a4"/>
          </w:rPr>
          <w:t>Пункт 3.7.5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49" w:name="sub_2020"/>
      <w:bookmarkEnd w:id="48"/>
      <w:r>
        <w:rPr>
          <w:vertAlign w:val="superscript"/>
        </w:rPr>
        <w:t>20</w:t>
      </w:r>
      <w:r>
        <w:t xml:space="preserve"> </w:t>
      </w:r>
      <w:hyperlink r:id="rId44" w:history="1">
        <w:r>
          <w:rPr>
            <w:rStyle w:val="a4"/>
          </w:rPr>
          <w:t>Пункт 3.7.5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50" w:name="sub_2121"/>
      <w:bookmarkEnd w:id="49"/>
      <w:r>
        <w:rPr>
          <w:vertAlign w:val="superscript"/>
        </w:rPr>
        <w:t>21</w:t>
      </w:r>
      <w:r>
        <w:t xml:space="preserve"> </w:t>
      </w:r>
      <w:hyperlink r:id="rId45" w:history="1">
        <w:r>
          <w:rPr>
            <w:rStyle w:val="a4"/>
          </w:rPr>
          <w:t>Пункт 3.12.17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51" w:name="sub_2222"/>
      <w:bookmarkEnd w:id="50"/>
      <w:r>
        <w:rPr>
          <w:vertAlign w:val="superscript"/>
        </w:rPr>
        <w:t>22</w:t>
      </w:r>
      <w:r>
        <w:t xml:space="preserve"> </w:t>
      </w:r>
      <w:hyperlink r:id="rId46" w:history="1">
        <w:r>
          <w:rPr>
            <w:rStyle w:val="a4"/>
          </w:rPr>
          <w:t>Пункт 3.12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52" w:name="sub_2323"/>
      <w:bookmarkEnd w:id="51"/>
      <w:r>
        <w:rPr>
          <w:vertAlign w:val="superscript"/>
        </w:rPr>
        <w:t>23</w:t>
      </w:r>
      <w:r>
        <w:t xml:space="preserve"> </w:t>
      </w:r>
      <w:hyperlink r:id="rId47" w:history="1">
        <w:r>
          <w:rPr>
            <w:rStyle w:val="a4"/>
          </w:rPr>
          <w:t>Пункт 8.8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53" w:name="sub_2424"/>
      <w:bookmarkEnd w:id="52"/>
      <w:r>
        <w:rPr>
          <w:vertAlign w:val="superscript"/>
        </w:rPr>
        <w:t>24</w:t>
      </w:r>
      <w:r>
        <w:t xml:space="preserve"> </w:t>
      </w:r>
      <w:hyperlink r:id="rId48" w:history="1">
        <w:r>
          <w:rPr>
            <w:rStyle w:val="a4"/>
          </w:rPr>
          <w:t>Пункты 3.14.9-3.14.10</w:t>
        </w:r>
      </w:hyperlink>
      <w:r>
        <w:t xml:space="preserve">, </w:t>
      </w:r>
      <w:hyperlink r:id="rId49" w:history="1">
        <w:r>
          <w:rPr>
            <w:rStyle w:val="a4"/>
          </w:rPr>
          <w:t>3.14.14</w:t>
        </w:r>
      </w:hyperlink>
      <w:r>
        <w:t xml:space="preserve"> ОСПО</w:t>
      </w:r>
      <w:r>
        <w:t>РБ-99/2010.</w:t>
      </w:r>
    </w:p>
    <w:p w:rsidR="00000000" w:rsidRDefault="00224B88">
      <w:pPr>
        <w:pStyle w:val="a9"/>
      </w:pPr>
      <w:bookmarkStart w:id="54" w:name="sub_2525"/>
      <w:bookmarkEnd w:id="53"/>
      <w:r>
        <w:rPr>
          <w:vertAlign w:val="superscript"/>
        </w:rPr>
        <w:t>25</w:t>
      </w:r>
      <w:r>
        <w:t xml:space="preserve"> </w:t>
      </w:r>
      <w:hyperlink r:id="rId50" w:history="1">
        <w:r>
          <w:rPr>
            <w:rStyle w:val="a4"/>
          </w:rPr>
          <w:t>Статья 31</w:t>
        </w:r>
      </w:hyperlink>
      <w:r>
        <w:t xml:space="preserve"> Федерального закона от 27.12.2002 N 184-ФЗ "О техническом регулировании" (далее - Федеральный закон от 27.12.2002 N 184-ФЗ); </w:t>
      </w:r>
      <w:hyperlink r:id="rId51" w:history="1">
        <w:r>
          <w:rPr>
            <w:rStyle w:val="a4"/>
          </w:rPr>
          <w:t>Федеральный закон</w:t>
        </w:r>
      </w:hyperlink>
      <w:r>
        <w:t xml:space="preserve"> от 28.12.2013 N 412-ФЗ "Об аккредитации в национальной системе аккредитации" (далее - Федеральный закон от 28.12.2013 N 412-ФЗ).</w:t>
      </w:r>
    </w:p>
    <w:p w:rsidR="00000000" w:rsidRDefault="00224B88">
      <w:pPr>
        <w:pStyle w:val="a9"/>
      </w:pPr>
      <w:bookmarkStart w:id="55" w:name="sub_2626"/>
      <w:bookmarkEnd w:id="54"/>
      <w:r>
        <w:rPr>
          <w:vertAlign w:val="superscript"/>
        </w:rPr>
        <w:t>26</w:t>
      </w:r>
      <w:r>
        <w:t xml:space="preserve"> </w:t>
      </w:r>
      <w:hyperlink r:id="rId52" w:history="1">
        <w:r>
          <w:rPr>
            <w:rStyle w:val="a4"/>
          </w:rPr>
          <w:t>Пункт 3.4.2</w:t>
        </w:r>
      </w:hyperlink>
      <w:r>
        <w:t xml:space="preserve"> ОСПОРБ 99/2010.</w:t>
      </w:r>
    </w:p>
    <w:p w:rsidR="00000000" w:rsidRDefault="00224B88">
      <w:bookmarkStart w:id="56" w:name="sub_2727"/>
      <w:bookmarkEnd w:id="55"/>
      <w:r>
        <w:rPr>
          <w:sz w:val="20"/>
          <w:szCs w:val="20"/>
          <w:vertAlign w:val="superscript"/>
        </w:rPr>
        <w:t>27</w:t>
      </w:r>
      <w:r>
        <w:rPr>
          <w:sz w:val="20"/>
          <w:szCs w:val="20"/>
        </w:rPr>
        <w:t xml:space="preserve"> </w:t>
      </w:r>
      <w:hyperlink r:id="rId53" w:history="1">
        <w:r>
          <w:rPr>
            <w:rStyle w:val="a4"/>
            <w:sz w:val="20"/>
            <w:szCs w:val="20"/>
          </w:rPr>
          <w:t>Абзац 10 статьи 14</w:t>
        </w:r>
      </w:hyperlink>
      <w:r>
        <w:rPr>
          <w:sz w:val="20"/>
          <w:szCs w:val="20"/>
        </w:rPr>
        <w:t xml:space="preserve"> Федерального закона от 09.01.1996 N 3-ФЗ; </w:t>
      </w:r>
      <w:hyperlink r:id="rId54" w:history="1">
        <w:r>
          <w:rPr>
            <w:rStyle w:val="a4"/>
            <w:sz w:val="20"/>
            <w:szCs w:val="20"/>
          </w:rPr>
          <w:t>пункт 6.8</w:t>
        </w:r>
      </w:hyperlink>
      <w:r>
        <w:rPr>
          <w:sz w:val="20"/>
          <w:szCs w:val="20"/>
        </w:rPr>
        <w:t xml:space="preserve"> ОСПОРБ-99/2010.</w:t>
      </w:r>
    </w:p>
    <w:bookmarkEnd w:id="56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>──────────────────────────────</w:t>
      </w:r>
    </w:p>
    <w:p w:rsidR="00000000" w:rsidRDefault="00224B88">
      <w:r>
        <w:t>- на основании результатов заключительного радиационного контроля оценить соответствие (несоответствие) условий работы с ИИИ санитарно-эпидемиологическим требованиям</w:t>
      </w:r>
      <w:r>
        <w:rPr>
          <w:vertAlign w:val="superscript"/>
        </w:rPr>
        <w:t> </w:t>
      </w:r>
      <w:hyperlink w:anchor="sub_2828" w:history="1">
        <w:r>
          <w:rPr>
            <w:rStyle w:val="a4"/>
            <w:vertAlign w:val="superscript"/>
          </w:rPr>
          <w:t>28</w:t>
        </w:r>
      </w:hyperlink>
      <w:r>
        <w:t xml:space="preserve"> с учетом планируемого использования ИИИ.</w:t>
      </w:r>
    </w:p>
    <w:p w:rsidR="00000000" w:rsidRDefault="00224B88">
      <w:bookmarkStart w:id="57" w:name="sub_43"/>
      <w:r>
        <w:t>4.3. При радиационной аварии, связанной с невозможностью возврата ЗРнИ в защитный контейнер радионуклидного дефектоскопа в результате неисправности механизмов фиксации или перемещения ЗРнИ, повышенное облучение населения не происходит, поскольку все постор</w:t>
      </w:r>
      <w:r>
        <w:t>онние лица находятся за пределами зоны ограничения доступа</w:t>
      </w:r>
      <w:r>
        <w:rPr>
          <w:vertAlign w:val="superscript"/>
        </w:rPr>
        <w:t> </w:t>
      </w:r>
      <w:hyperlink w:anchor="sub_2929" w:history="1">
        <w:r>
          <w:rPr>
            <w:rStyle w:val="a4"/>
            <w:vertAlign w:val="superscript"/>
          </w:rPr>
          <w:t>29</w:t>
        </w:r>
      </w:hyperlink>
      <w:r>
        <w:t>.</w:t>
      </w:r>
    </w:p>
    <w:p w:rsidR="00000000" w:rsidRDefault="00224B88">
      <w:bookmarkStart w:id="58" w:name="sub_431"/>
      <w:bookmarkEnd w:id="57"/>
      <w:r>
        <w:t>4.3.1. При выявлении указанной неисправности, персоналу, выполнявшему работы с радионуклидным дефектоскопом, рекомендуется прекратить работы, отойти на бе</w:t>
      </w:r>
      <w:r>
        <w:t>зопасное расстояние. Работы по ликвидации последствий радиационной аварии осуществляются персоналом в соответствии с инструкцией по действиям персонала при радиационной аварии</w:t>
      </w:r>
      <w:r>
        <w:rPr>
          <w:vertAlign w:val="superscript"/>
        </w:rPr>
        <w:t> </w:t>
      </w:r>
      <w:hyperlink w:anchor="sub_3030" w:history="1">
        <w:r>
          <w:rPr>
            <w:rStyle w:val="a4"/>
            <w:vertAlign w:val="superscript"/>
          </w:rPr>
          <w:t>30</w:t>
        </w:r>
      </w:hyperlink>
      <w:r>
        <w:t>.</w:t>
      </w:r>
    </w:p>
    <w:p w:rsidR="00000000" w:rsidRDefault="00224B88">
      <w:bookmarkStart w:id="59" w:name="sub_432"/>
      <w:bookmarkEnd w:id="58"/>
      <w:r>
        <w:t>4.3.2. После завершения работ по лик</w:t>
      </w:r>
      <w:r>
        <w:t xml:space="preserve">видации последствий радиационной аварии выполняются мероприятия, перечисленные в </w:t>
      </w:r>
      <w:hyperlink w:anchor="sub_424" w:history="1">
        <w:r>
          <w:rPr>
            <w:rStyle w:val="a4"/>
          </w:rPr>
          <w:t>п. 4.2.4</w:t>
        </w:r>
      </w:hyperlink>
      <w:r>
        <w:t>.</w:t>
      </w:r>
    </w:p>
    <w:p w:rsidR="00000000" w:rsidRDefault="00224B88">
      <w:bookmarkStart w:id="60" w:name="sub_433"/>
      <w:bookmarkEnd w:id="59"/>
      <w:r>
        <w:t xml:space="preserve">4.3.3. Рекомендуемые мероприятия Территориального органа Роспотребнадзора отражены в </w:t>
      </w:r>
      <w:hyperlink w:anchor="sub_425" w:history="1">
        <w:r>
          <w:rPr>
            <w:rStyle w:val="a4"/>
          </w:rPr>
          <w:t>п. 4.2.5</w:t>
        </w:r>
      </w:hyperlink>
      <w:r>
        <w:t>.</w:t>
      </w:r>
    </w:p>
    <w:p w:rsidR="00000000" w:rsidRDefault="00224B88">
      <w:bookmarkStart w:id="61" w:name="sub_44"/>
      <w:bookmarkEnd w:id="60"/>
      <w:r>
        <w:t>4.4. При застревании в буровой скважине геофизического прибора с ЗРнИ облучение людей не происходит.</w:t>
      </w:r>
    </w:p>
    <w:p w:rsidR="00000000" w:rsidRDefault="00224B88">
      <w:bookmarkStart w:id="62" w:name="sub_441"/>
      <w:bookmarkEnd w:id="61"/>
      <w:r>
        <w:t>4.4.1. Работы по освобождению застрявшего геофизического прибора и его извлечению из скважины проводятся персоналом в соответствии с ин</w:t>
      </w:r>
      <w:r>
        <w:t>струкцией по действиям персонала при радиационной аварии</w:t>
      </w:r>
      <w:r>
        <w:rPr>
          <w:vertAlign w:val="superscript"/>
        </w:rPr>
        <w:t> </w:t>
      </w:r>
      <w:hyperlink w:anchor="sub_3131" w:history="1">
        <w:r>
          <w:rPr>
            <w:rStyle w:val="a4"/>
            <w:vertAlign w:val="superscript"/>
          </w:rPr>
          <w:t>31</w:t>
        </w:r>
      </w:hyperlink>
      <w:r>
        <w:t>. При невозможности извлечения, производится захоронение прибора с ЗРнИ в скважине путем установки цементного моста с отображением на карте места и времени захоронения, сведений об активности, радионуклидном составе и степени разгерметизации ИИИ</w:t>
      </w:r>
      <w:r>
        <w:rPr>
          <w:vertAlign w:val="superscript"/>
        </w:rPr>
        <w:t> </w:t>
      </w:r>
      <w:hyperlink w:anchor="sub_3232" w:history="1">
        <w:r>
          <w:rPr>
            <w:rStyle w:val="a4"/>
            <w:vertAlign w:val="superscript"/>
          </w:rPr>
          <w:t>32</w:t>
        </w:r>
      </w:hyperlink>
      <w:r>
        <w:t>.</w:t>
      </w:r>
    </w:p>
    <w:bookmarkEnd w:id="62"/>
    <w:p w:rsidR="00000000" w:rsidRDefault="00224B88">
      <w:r>
        <w:t>При разгерметизации ИИИ в результате работ по освобождению ЗРнИ и радиоактивного загрязнения территории, помещения, оборудования, объектов инфраструктуры и окружающей среды, рекомендуется провести их дезактивацию, а образовавшиес</w:t>
      </w:r>
      <w:r>
        <w:t>я радиоактивные отходы силами специализированной организации</w:t>
      </w:r>
      <w:r>
        <w:rPr>
          <w:vertAlign w:val="superscript"/>
        </w:rPr>
        <w:t> </w:t>
      </w:r>
      <w:hyperlink w:anchor="sub_3333" w:history="1">
        <w:r>
          <w:rPr>
            <w:rStyle w:val="a4"/>
            <w:vertAlign w:val="superscript"/>
          </w:rPr>
          <w:t>33</w:t>
        </w:r>
      </w:hyperlink>
      <w:r>
        <w:t xml:space="preserve"> направляют на захоронение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3434" w:history="1">
        <w:r>
          <w:rPr>
            <w:rStyle w:val="a4"/>
            <w:vertAlign w:val="superscript"/>
          </w:rPr>
          <w:t>34</w:t>
        </w:r>
      </w:hyperlink>
      <w:r>
        <w:t>. При радиоактивном загрязнении персонала проводится</w:t>
      </w:r>
      <w:r>
        <w:t xml:space="preserve"> его санитарная обработка до достижения допустимых уровней</w:t>
      </w:r>
      <w:r>
        <w:rPr>
          <w:vertAlign w:val="superscript"/>
        </w:rPr>
        <w:t> </w:t>
      </w:r>
      <w:hyperlink w:anchor="sub_3535" w:history="1">
        <w:r>
          <w:rPr>
            <w:rStyle w:val="a4"/>
            <w:vertAlign w:val="superscript"/>
          </w:rPr>
          <w:t>35</w:t>
        </w:r>
      </w:hyperlink>
      <w:r>
        <w:t>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63" w:name="sub_2828"/>
      <w:r>
        <w:rPr>
          <w:vertAlign w:val="superscript"/>
        </w:rPr>
        <w:t>28</w:t>
      </w:r>
      <w:r>
        <w:t xml:space="preserve"> </w:t>
      </w:r>
      <w:hyperlink r:id="rId55" w:history="1">
        <w:r>
          <w:rPr>
            <w:rStyle w:val="a4"/>
          </w:rPr>
          <w:t>Пункты 2.5.1</w:t>
        </w:r>
      </w:hyperlink>
      <w:r>
        <w:t xml:space="preserve">, </w:t>
      </w:r>
      <w:hyperlink r:id="rId56" w:history="1">
        <w:r>
          <w:rPr>
            <w:rStyle w:val="a4"/>
          </w:rPr>
          <w:t>3.4.2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64" w:name="sub_2929"/>
      <w:bookmarkEnd w:id="63"/>
      <w:r>
        <w:rPr>
          <w:vertAlign w:val="superscript"/>
        </w:rPr>
        <w:t>29</w:t>
      </w:r>
      <w:r>
        <w:t xml:space="preserve"> </w:t>
      </w:r>
      <w:hyperlink r:id="rId57" w:history="1">
        <w:r>
          <w:rPr>
            <w:rStyle w:val="a4"/>
          </w:rPr>
          <w:t>Пункт 4.3.8</w:t>
        </w:r>
      </w:hyperlink>
      <w:r>
        <w:t xml:space="preserve"> СП 2.6.1.3241-14 "Гигиенические требования по обеспечению радиационной безопасности при радионуклидной дефектоск</w:t>
      </w:r>
      <w:r>
        <w:t xml:space="preserve">опии" утвержденных </w:t>
      </w:r>
      <w:hyperlink r:id="rId58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24.12.2014 N 89 (зарегистрировано Минюстом России 26.02.2015, регистрационный N 36220) (да</w:t>
      </w:r>
      <w:r>
        <w:t>лее - СП 2.6.1.3241-14).</w:t>
      </w:r>
    </w:p>
    <w:p w:rsidR="00000000" w:rsidRDefault="00224B88">
      <w:pPr>
        <w:pStyle w:val="a9"/>
      </w:pPr>
      <w:bookmarkStart w:id="65" w:name="sub_3030"/>
      <w:bookmarkEnd w:id="64"/>
      <w:r>
        <w:rPr>
          <w:vertAlign w:val="superscript"/>
        </w:rPr>
        <w:t>30</w:t>
      </w:r>
      <w:r>
        <w:t xml:space="preserve"> </w:t>
      </w:r>
      <w:hyperlink r:id="rId59" w:history="1">
        <w:r>
          <w:rPr>
            <w:rStyle w:val="a4"/>
          </w:rPr>
          <w:t>Пункты 7.2</w:t>
        </w:r>
      </w:hyperlink>
      <w:r>
        <w:t xml:space="preserve">, </w:t>
      </w:r>
      <w:hyperlink r:id="rId60" w:history="1">
        <w:r>
          <w:rPr>
            <w:rStyle w:val="a4"/>
          </w:rPr>
          <w:t>7.5</w:t>
        </w:r>
      </w:hyperlink>
      <w:r>
        <w:t xml:space="preserve"> СП 2.6.1.3241-14.</w:t>
      </w:r>
    </w:p>
    <w:p w:rsidR="00000000" w:rsidRDefault="00224B88">
      <w:pPr>
        <w:pStyle w:val="a9"/>
      </w:pPr>
      <w:bookmarkStart w:id="66" w:name="sub_3131"/>
      <w:bookmarkEnd w:id="65"/>
      <w:r>
        <w:rPr>
          <w:vertAlign w:val="superscript"/>
        </w:rPr>
        <w:t>31</w:t>
      </w:r>
      <w:r>
        <w:t xml:space="preserve"> </w:t>
      </w:r>
      <w:hyperlink r:id="rId61" w:history="1">
        <w:r>
          <w:rPr>
            <w:rStyle w:val="a4"/>
          </w:rPr>
          <w:t>Пункт 8.2</w:t>
        </w:r>
      </w:hyperlink>
      <w:r>
        <w:t xml:space="preserve"> СанПиН 2.6.1.1202-03 "Гигиенические требования к использованию закрытых радионуклидных источников ионизирующего излучения при геофизических работах на буровых скважинах", утвержденных </w:t>
      </w:r>
      <w:hyperlink r:id="rId62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12.03.2003 N 17 (зарегистрировано Минюстом России 25.03.2003, регистрационный N 4315).</w:t>
      </w:r>
    </w:p>
    <w:p w:rsidR="00000000" w:rsidRDefault="00224B88">
      <w:pPr>
        <w:pStyle w:val="a9"/>
      </w:pPr>
      <w:bookmarkStart w:id="67" w:name="sub_3232"/>
      <w:bookmarkEnd w:id="66"/>
      <w:r>
        <w:rPr>
          <w:vertAlign w:val="superscript"/>
        </w:rPr>
        <w:t>32</w:t>
      </w:r>
      <w:r>
        <w:t xml:space="preserve"> </w:t>
      </w:r>
      <w:hyperlink r:id="rId63" w:history="1">
        <w:r>
          <w:rPr>
            <w:rStyle w:val="a4"/>
          </w:rPr>
          <w:t>Пункт 8.9</w:t>
        </w:r>
      </w:hyperlink>
      <w:r>
        <w:t xml:space="preserve"> СанПиН 2.6.1.1202-03.</w:t>
      </w:r>
    </w:p>
    <w:p w:rsidR="00000000" w:rsidRDefault="00224B88">
      <w:pPr>
        <w:pStyle w:val="a9"/>
      </w:pPr>
      <w:bookmarkStart w:id="68" w:name="sub_3333"/>
      <w:bookmarkEnd w:id="67"/>
      <w:r>
        <w:rPr>
          <w:vertAlign w:val="superscript"/>
        </w:rPr>
        <w:t>33</w:t>
      </w:r>
      <w:r>
        <w:t xml:space="preserve"> </w:t>
      </w:r>
      <w:hyperlink r:id="rId64" w:history="1">
        <w:r>
          <w:rPr>
            <w:rStyle w:val="a4"/>
          </w:rPr>
          <w:t>Пункт 3.12.17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69" w:name="sub_3434"/>
      <w:bookmarkEnd w:id="68"/>
      <w:r>
        <w:rPr>
          <w:vertAlign w:val="superscript"/>
        </w:rPr>
        <w:t>34</w:t>
      </w:r>
      <w:r>
        <w:t xml:space="preserve"> </w:t>
      </w:r>
      <w:hyperlink r:id="rId65" w:history="1">
        <w:r>
          <w:rPr>
            <w:rStyle w:val="a4"/>
          </w:rPr>
          <w:t>Пункт 3.12</w:t>
        </w:r>
      </w:hyperlink>
      <w:r>
        <w:t xml:space="preserve"> ОСПОРБ-99/2010.</w:t>
      </w:r>
    </w:p>
    <w:p w:rsidR="00000000" w:rsidRDefault="00224B88">
      <w:bookmarkStart w:id="70" w:name="sub_3535"/>
      <w:bookmarkEnd w:id="69"/>
      <w:r>
        <w:rPr>
          <w:sz w:val="20"/>
          <w:szCs w:val="20"/>
          <w:vertAlign w:val="superscript"/>
        </w:rPr>
        <w:t>35</w:t>
      </w:r>
      <w:r>
        <w:rPr>
          <w:sz w:val="20"/>
          <w:szCs w:val="20"/>
        </w:rPr>
        <w:t xml:space="preserve"> </w:t>
      </w:r>
      <w:hyperlink r:id="rId66" w:history="1">
        <w:r>
          <w:rPr>
            <w:rStyle w:val="a4"/>
            <w:sz w:val="20"/>
            <w:szCs w:val="20"/>
          </w:rPr>
          <w:t>Пункт 8.8</w:t>
        </w:r>
      </w:hyperlink>
      <w:r>
        <w:rPr>
          <w:sz w:val="20"/>
          <w:szCs w:val="20"/>
        </w:rPr>
        <w:t xml:space="preserve"> НРБ-99/2009.</w:t>
      </w:r>
    </w:p>
    <w:bookmarkEnd w:id="70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r>
        <w:t>Санитарная обработка проводится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3636" w:history="1">
        <w:r>
          <w:rPr>
            <w:rStyle w:val="a4"/>
            <w:vertAlign w:val="superscript"/>
          </w:rPr>
          <w:t>36</w:t>
        </w:r>
      </w:hyperlink>
      <w:r>
        <w:t>.</w:t>
      </w:r>
    </w:p>
    <w:p w:rsidR="00000000" w:rsidRDefault="00224B88">
      <w:bookmarkStart w:id="71" w:name="sub_442"/>
      <w:r>
        <w:t xml:space="preserve">4.4.2. После завершения работ по ликвидации последствий радиационной аварии выполняются мероприятия, перечисленные в </w:t>
      </w:r>
      <w:hyperlink w:anchor="sub_424" w:history="1">
        <w:r>
          <w:rPr>
            <w:rStyle w:val="a4"/>
          </w:rPr>
          <w:t>п. 4.2.4</w:t>
        </w:r>
      </w:hyperlink>
      <w:r>
        <w:t>.</w:t>
      </w:r>
    </w:p>
    <w:p w:rsidR="00000000" w:rsidRDefault="00224B88">
      <w:bookmarkStart w:id="72" w:name="sub_443"/>
      <w:bookmarkEnd w:id="71"/>
      <w:r>
        <w:t xml:space="preserve">4.4.3. Рекомендуемые мероприятия Территориального органа Роспотребнадзора отражены в </w:t>
      </w:r>
      <w:hyperlink w:anchor="sub_425" w:history="1">
        <w:r>
          <w:rPr>
            <w:rStyle w:val="a4"/>
          </w:rPr>
          <w:t>п. 4.2.5</w:t>
        </w:r>
      </w:hyperlink>
      <w:r>
        <w:t>.</w:t>
      </w:r>
    </w:p>
    <w:p w:rsidR="00000000" w:rsidRDefault="00224B88">
      <w:bookmarkStart w:id="73" w:name="sub_45"/>
      <w:bookmarkEnd w:id="72"/>
      <w:r>
        <w:t>4.5. В случае аварии при транспортировании радиационной упаковки с ЗРнИ возможно:</w:t>
      </w:r>
    </w:p>
    <w:bookmarkEnd w:id="73"/>
    <w:p w:rsidR="00000000" w:rsidRDefault="00224B88">
      <w:r>
        <w:t>- повреждение защитного контейнера и снижение его защитных свойств;</w:t>
      </w:r>
    </w:p>
    <w:p w:rsidR="00000000" w:rsidRDefault="00224B88">
      <w:r>
        <w:lastRenderedPageBreak/>
        <w:t>- выпадение ЗРнИ из защитного контейнера;</w:t>
      </w:r>
    </w:p>
    <w:p w:rsidR="00000000" w:rsidRDefault="00224B88">
      <w:r>
        <w:t>- повреждение ЗРнИ и радиоактивное загрязнение участка местности, транспортного средства и иных объектов внешней среды.</w:t>
      </w:r>
    </w:p>
    <w:p w:rsidR="00000000" w:rsidRDefault="00224B88">
      <w:bookmarkStart w:id="74" w:name="sub_451"/>
      <w:r>
        <w:t>4.5.1. При данн</w:t>
      </w:r>
      <w:r>
        <w:t>ом виде радиационной аварии согласно санитарно-эпидемиологическим требованиям</w:t>
      </w:r>
      <w:r>
        <w:rPr>
          <w:vertAlign w:val="superscript"/>
        </w:rPr>
        <w:t> </w:t>
      </w:r>
      <w:hyperlink w:anchor="sub_3737" w:history="1">
        <w:r>
          <w:rPr>
            <w:rStyle w:val="a4"/>
            <w:vertAlign w:val="superscript"/>
          </w:rPr>
          <w:t>37</w:t>
        </w:r>
      </w:hyperlink>
      <w:r>
        <w:t xml:space="preserve"> представитель отправителя или перевозчика, сопровождающий груз, действует в соответствии с аварийной инструкцией, входящей в комплект сопроводительны</w:t>
      </w:r>
      <w:r>
        <w:t>х документов на перевозимую радиационную упаковку.</w:t>
      </w:r>
    </w:p>
    <w:bookmarkEnd w:id="74"/>
    <w:p w:rsidR="00000000" w:rsidRDefault="00224B88">
      <w:r>
        <w:t>При обнаружении радиоактивного загрязнения местности в месте радиационной аварии рекомендуется провести ее дезактивацию. При радиоактивном загрязнении персонала проводится его санитарная обработка д</w:t>
      </w:r>
      <w:r>
        <w:t>о достижения допустимых уровней</w:t>
      </w:r>
      <w:r>
        <w:rPr>
          <w:vertAlign w:val="superscript"/>
        </w:rPr>
        <w:t> </w:t>
      </w:r>
      <w:hyperlink w:anchor="sub_3838" w:history="1">
        <w:r>
          <w:rPr>
            <w:rStyle w:val="a4"/>
            <w:vertAlign w:val="superscript"/>
          </w:rPr>
          <w:t>38</w:t>
        </w:r>
      </w:hyperlink>
      <w:r>
        <w:t>. Санитарная обработка проводится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3939" w:history="1">
        <w:r>
          <w:rPr>
            <w:rStyle w:val="a4"/>
            <w:vertAlign w:val="superscript"/>
          </w:rPr>
          <w:t>39</w:t>
        </w:r>
      </w:hyperlink>
      <w:r>
        <w:t>.</w:t>
      </w:r>
    </w:p>
    <w:p w:rsidR="00000000" w:rsidRDefault="00224B88">
      <w:bookmarkStart w:id="75" w:name="sub_452"/>
      <w:r>
        <w:t>4.5.2. После завершения работ по ликвидации последствий радиацион</w:t>
      </w:r>
      <w:r>
        <w:t xml:space="preserve">ной аварии выполняются мероприятия, перечисленные в </w:t>
      </w:r>
      <w:hyperlink w:anchor="sub_424" w:history="1">
        <w:r>
          <w:rPr>
            <w:rStyle w:val="a4"/>
          </w:rPr>
          <w:t>п. 4.2.4</w:t>
        </w:r>
      </w:hyperlink>
      <w:r>
        <w:t>.</w:t>
      </w:r>
    </w:p>
    <w:p w:rsidR="00000000" w:rsidRDefault="00224B88">
      <w:bookmarkStart w:id="76" w:name="sub_453"/>
      <w:bookmarkEnd w:id="75"/>
      <w:r>
        <w:t xml:space="preserve">4.5.3. Рекомендуемые мероприятия Территориального органа Роспотребнадзора отражены в </w:t>
      </w:r>
      <w:hyperlink w:anchor="sub_425" w:history="1">
        <w:r>
          <w:rPr>
            <w:rStyle w:val="a4"/>
          </w:rPr>
          <w:t>п. 4.2.5</w:t>
        </w:r>
      </w:hyperlink>
      <w:r>
        <w:t>.</w:t>
      </w:r>
    </w:p>
    <w:p w:rsidR="00000000" w:rsidRDefault="00224B88">
      <w:bookmarkStart w:id="77" w:name="sub_46"/>
      <w:bookmarkEnd w:id="76"/>
      <w:r>
        <w:t>4.6. При обнаружении Н</w:t>
      </w:r>
      <w:r>
        <w:t>ИИ при радиационном контроле металлолома, проводятся работы по ликвидации последствий радиационной аварии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4040" w:history="1">
        <w:r>
          <w:rPr>
            <w:rStyle w:val="a4"/>
            <w:vertAlign w:val="superscript"/>
          </w:rPr>
          <w:t>40</w:t>
        </w:r>
      </w:hyperlink>
      <w:r>
        <w:t>.</w:t>
      </w:r>
    </w:p>
    <w:bookmarkEnd w:id="77"/>
    <w:p w:rsidR="00000000" w:rsidRDefault="00224B88">
      <w:r>
        <w:t>Территориальный орган Роспотребнадзора на основе полученной информации о радиационной аварии определяет соответствие проведенных работ по ликвидации последствий радиационной аварии санитарно-эпидемиологическим требованиям</w:t>
      </w:r>
      <w:r>
        <w:rPr>
          <w:vertAlign w:val="superscript"/>
        </w:rPr>
        <w:t> </w:t>
      </w:r>
      <w:hyperlink w:anchor="sub_40141" w:history="1">
        <w:r>
          <w:rPr>
            <w:rStyle w:val="a4"/>
            <w:vertAlign w:val="superscript"/>
          </w:rPr>
          <w:t>41</w:t>
        </w:r>
      </w:hyperlink>
      <w:r>
        <w:t>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</w:t>
      </w:r>
      <w:r>
        <w:rPr>
          <w:sz w:val="22"/>
          <w:szCs w:val="22"/>
        </w:rPr>
        <w:t>───────────────────────────</w:t>
      </w:r>
    </w:p>
    <w:p w:rsidR="00000000" w:rsidRDefault="00224B88">
      <w:pPr>
        <w:pStyle w:val="a9"/>
      </w:pPr>
      <w:bookmarkStart w:id="78" w:name="sub_3636"/>
      <w:r>
        <w:rPr>
          <w:vertAlign w:val="superscript"/>
        </w:rPr>
        <w:t>36</w:t>
      </w:r>
      <w:r>
        <w:t xml:space="preserve"> </w:t>
      </w:r>
      <w:hyperlink r:id="rId67" w:history="1">
        <w:r>
          <w:rPr>
            <w:rStyle w:val="a4"/>
          </w:rPr>
          <w:t>Пункты 3.14.9-3.14.10</w:t>
        </w:r>
      </w:hyperlink>
      <w:r>
        <w:t xml:space="preserve">, </w:t>
      </w:r>
      <w:hyperlink r:id="rId68" w:history="1">
        <w:r>
          <w:rPr>
            <w:rStyle w:val="a4"/>
          </w:rPr>
          <w:t>3.14.14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79" w:name="sub_3737"/>
      <w:bookmarkEnd w:id="78"/>
      <w:r>
        <w:rPr>
          <w:vertAlign w:val="superscript"/>
        </w:rPr>
        <w:t>37</w:t>
      </w:r>
      <w:r>
        <w:t xml:space="preserve"> </w:t>
      </w:r>
      <w:hyperlink r:id="rId69" w:history="1">
        <w:r>
          <w:rPr>
            <w:rStyle w:val="a4"/>
          </w:rPr>
          <w:t>Пункт 6.5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80" w:name="sub_3838"/>
      <w:bookmarkEnd w:id="79"/>
      <w:r>
        <w:rPr>
          <w:vertAlign w:val="superscript"/>
        </w:rPr>
        <w:t>38</w:t>
      </w:r>
      <w:r>
        <w:t xml:space="preserve"> </w:t>
      </w:r>
      <w:hyperlink r:id="rId70" w:history="1">
        <w:r>
          <w:rPr>
            <w:rStyle w:val="a4"/>
          </w:rPr>
          <w:t>Пункт 8.8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81" w:name="sub_3939"/>
      <w:bookmarkEnd w:id="80"/>
      <w:r>
        <w:rPr>
          <w:vertAlign w:val="superscript"/>
        </w:rPr>
        <w:t>39</w:t>
      </w:r>
      <w:r>
        <w:t xml:space="preserve"> </w:t>
      </w:r>
      <w:hyperlink r:id="rId71" w:history="1">
        <w:r>
          <w:rPr>
            <w:rStyle w:val="a4"/>
          </w:rPr>
          <w:t>Пункты 3.14.9-3.14.10</w:t>
        </w:r>
      </w:hyperlink>
      <w:r>
        <w:t xml:space="preserve">, </w:t>
      </w:r>
      <w:hyperlink r:id="rId72" w:history="1">
        <w:r>
          <w:rPr>
            <w:rStyle w:val="a4"/>
          </w:rPr>
          <w:t>3.14.14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82" w:name="sub_4040"/>
      <w:bookmarkEnd w:id="81"/>
      <w:r>
        <w:rPr>
          <w:vertAlign w:val="superscript"/>
        </w:rPr>
        <w:t>40</w:t>
      </w:r>
      <w:r>
        <w:t xml:space="preserve"> </w:t>
      </w:r>
      <w:hyperlink r:id="rId73" w:history="1">
        <w:r>
          <w:rPr>
            <w:rStyle w:val="a4"/>
          </w:rPr>
          <w:t>Глава 8</w:t>
        </w:r>
      </w:hyperlink>
      <w:r>
        <w:t xml:space="preserve"> СанПиН 2.6.1.993-00 "Гигиени</w:t>
      </w:r>
      <w:r>
        <w:t xml:space="preserve">ческие требования к обеспечению радиационной безопасности при заготовке и реализации металлолома", утвержденных </w:t>
      </w:r>
      <w:hyperlink r:id="rId74" w:history="1">
        <w:r>
          <w:rPr>
            <w:rStyle w:val="a4"/>
          </w:rPr>
          <w:t>приказом</w:t>
        </w:r>
      </w:hyperlink>
      <w:r>
        <w:t xml:space="preserve"> Минздрава России от 10.04.2001 N </w:t>
      </w:r>
      <w:r>
        <w:t xml:space="preserve">114 (зарегистрирован Минюстом России 08.05.2001, регистрационный N 2701), с </w:t>
      </w:r>
      <w:hyperlink r:id="rId75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76" w:history="1">
        <w:r>
          <w:rPr>
            <w:rStyle w:val="a4"/>
          </w:rPr>
          <w:t>постановлением</w:t>
        </w:r>
      </w:hyperlink>
      <w:r>
        <w:t xml:space="preserve"> Главного гос</w:t>
      </w:r>
      <w:r>
        <w:t>ударственного санитарного врача Российской Федерации от 14.07.2009 N 49 (зарегистрировано Минюстом России 12.08.2009, регистрационный N 14520) (далее - СанПиН 2.6.1.993-00).</w:t>
      </w:r>
    </w:p>
    <w:p w:rsidR="00000000" w:rsidRDefault="00224B88">
      <w:bookmarkStart w:id="83" w:name="sub_40141"/>
      <w:bookmarkEnd w:id="82"/>
      <w:r>
        <w:rPr>
          <w:sz w:val="20"/>
          <w:szCs w:val="20"/>
          <w:vertAlign w:val="superscript"/>
        </w:rPr>
        <w:t>41</w:t>
      </w:r>
      <w:r>
        <w:rPr>
          <w:sz w:val="20"/>
          <w:szCs w:val="20"/>
        </w:rPr>
        <w:t xml:space="preserve"> </w:t>
      </w:r>
      <w:hyperlink r:id="rId77" w:history="1">
        <w:r>
          <w:rPr>
            <w:rStyle w:val="a4"/>
            <w:sz w:val="20"/>
            <w:szCs w:val="20"/>
          </w:rPr>
          <w:t>Глава 8</w:t>
        </w:r>
      </w:hyperlink>
      <w:r>
        <w:rPr>
          <w:sz w:val="20"/>
          <w:szCs w:val="20"/>
        </w:rPr>
        <w:t xml:space="preserve"> СанПиН 2.6.1.993-00.</w:t>
      </w:r>
    </w:p>
    <w:bookmarkEnd w:id="83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bookmarkStart w:id="84" w:name="sub_47"/>
      <w:r>
        <w:t>4.7. При обнаружении бесхозного ИИИ при входном радиационном контроле транспортного средства на полигоне твердых коммунальных отходов рекомендуется:</w:t>
      </w:r>
    </w:p>
    <w:bookmarkEnd w:id="84"/>
    <w:p w:rsidR="00000000" w:rsidRDefault="00224B88">
      <w:r>
        <w:t>- установить ЗРА вокр</w:t>
      </w:r>
      <w:r>
        <w:t xml:space="preserve">уг транспортного средства (см. </w:t>
      </w:r>
      <w:hyperlink w:anchor="sub_41" w:history="1">
        <w:r>
          <w:rPr>
            <w:rStyle w:val="a4"/>
          </w:rPr>
          <w:t>п. 4.1</w:t>
        </w:r>
      </w:hyperlink>
      <w:r>
        <w:t>);</w:t>
      </w:r>
    </w:p>
    <w:p w:rsidR="00000000" w:rsidRDefault="00224B88">
      <w:r>
        <w:t>- проинформировать территориальные органы Роспотребнадзора о факте радиационной аварии</w:t>
      </w:r>
      <w:r>
        <w:rPr>
          <w:vertAlign w:val="superscript"/>
        </w:rPr>
        <w:t> </w:t>
      </w:r>
      <w:hyperlink w:anchor="sub_4242" w:history="1">
        <w:r>
          <w:rPr>
            <w:rStyle w:val="a4"/>
            <w:vertAlign w:val="superscript"/>
          </w:rPr>
          <w:t>42</w:t>
        </w:r>
      </w:hyperlink>
      <w:r>
        <w:t>;</w:t>
      </w:r>
    </w:p>
    <w:p w:rsidR="00000000" w:rsidRDefault="00224B88">
      <w:r>
        <w:t>- силами специализированной организации</w:t>
      </w:r>
      <w:r>
        <w:rPr>
          <w:vertAlign w:val="superscript"/>
        </w:rPr>
        <w:t> </w:t>
      </w:r>
      <w:hyperlink w:anchor="sub_4343" w:history="1">
        <w:r>
          <w:rPr>
            <w:rStyle w:val="a4"/>
            <w:vertAlign w:val="superscript"/>
          </w:rPr>
          <w:t>43</w:t>
        </w:r>
      </w:hyperlink>
      <w:r>
        <w:t xml:space="preserve"> осущес</w:t>
      </w:r>
      <w:r>
        <w:t>твить поиск и изъятие из твердых коммунальных отходов ИИИ для передачи его на захоронение;</w:t>
      </w:r>
    </w:p>
    <w:p w:rsidR="00000000" w:rsidRDefault="00224B88">
      <w:r>
        <w:t>- провести расследование пути попадания ИИИ в транспортное средство с отходами.</w:t>
      </w:r>
    </w:p>
    <w:p w:rsidR="00000000" w:rsidRDefault="00224B88">
      <w:bookmarkStart w:id="85" w:name="sub_471"/>
      <w:r>
        <w:t>4.7.1. Территориальному органу Роспотребнадзора на основе полученной информаци</w:t>
      </w:r>
      <w:r>
        <w:t>и о радиационной аварии рекомендуется:</w:t>
      </w:r>
    </w:p>
    <w:bookmarkEnd w:id="85"/>
    <w:p w:rsidR="00000000" w:rsidRDefault="00224B88">
      <w:r>
        <w:t>- участвовать в расследовании пути попадания ИИИ в транспортное средство с отходами;</w:t>
      </w:r>
    </w:p>
    <w:p w:rsidR="00000000" w:rsidRDefault="00224B88">
      <w:r>
        <w:t>- привлекать Центр гигиены и эпидемиологии в субъекте Российской Федерации для проведения радиационного контроля и определени</w:t>
      </w:r>
      <w:r>
        <w:t>я размеров ЗРА;</w:t>
      </w:r>
    </w:p>
    <w:p w:rsidR="00000000" w:rsidRDefault="00224B88">
      <w:r>
        <w:t>- оценить возможные последствия радиационной аварии;</w:t>
      </w:r>
    </w:p>
    <w:p w:rsidR="00000000" w:rsidRDefault="00224B88">
      <w:r>
        <w:t>- при необходимости выдать в адрес юридического лица рекомендации по ликвидации последствий радиационной аварии;</w:t>
      </w:r>
    </w:p>
    <w:p w:rsidR="00000000" w:rsidRDefault="00224B88">
      <w:r>
        <w:t>- при необходимости, согласовывать персональные контрольные уровни годовой</w:t>
      </w:r>
      <w:r>
        <w:t xml:space="preserve">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r>
        <w:t xml:space="preserve">- осуществлять контроль за выполнением мероприятий по ликвидации последствий </w:t>
      </w:r>
      <w:r>
        <w:lastRenderedPageBreak/>
        <w:t>радиационной аварии.</w:t>
      </w:r>
    </w:p>
    <w:p w:rsidR="00000000" w:rsidRDefault="00224B88">
      <w:bookmarkStart w:id="86" w:name="sub_48"/>
      <w:r>
        <w:t>4.8. При обнаружении бесхозного ЗРнИ на открытой местности.</w:t>
      </w:r>
    </w:p>
    <w:p w:rsidR="00000000" w:rsidRDefault="00224B88">
      <w:bookmarkStart w:id="87" w:name="sub_481"/>
      <w:bookmarkEnd w:id="86"/>
      <w:r>
        <w:t>4.8.1. Рекоменд</w:t>
      </w:r>
      <w:r>
        <w:t xml:space="preserve">уется провести измерение МАЭД гамма-излучения на расстоянии 1 м от ИИИ (допускается проведение одного измерения) и определяется предварительный размер ЗРА, </w:t>
      </w:r>
      <w:hyperlink w:anchor="sub_902" w:history="1">
        <w:r>
          <w:rPr>
            <w:rStyle w:val="a4"/>
          </w:rPr>
          <w:t>формула (2)</w:t>
        </w:r>
      </w:hyperlink>
      <w:r>
        <w:t>:</w:t>
      </w:r>
    </w:p>
    <w:bookmarkEnd w:id="87"/>
    <w:p w:rsidR="00000000" w:rsidRDefault="00224B88"/>
    <w:p w:rsidR="00000000" w:rsidRDefault="00224B88">
      <w:pPr>
        <w:ind w:firstLine="698"/>
        <w:jc w:val="center"/>
      </w:pPr>
      <w:bookmarkStart w:id="88" w:name="sub_902"/>
      <w:r>
        <w:pict>
          <v:shape id="_x0000_i1026" type="#_x0000_t75" style="width:69.6pt;height:24pt">
            <v:imagedata r:id="rId78" o:title=""/>
          </v:shape>
        </w:pict>
      </w:r>
      <w:r>
        <w:t>,</w:t>
      </w:r>
    </w:p>
    <w:bookmarkEnd w:id="88"/>
    <w:p w:rsidR="00000000" w:rsidRDefault="00224B88">
      <w:pPr>
        <w:ind w:firstLine="698"/>
        <w:jc w:val="right"/>
      </w:pPr>
      <w:r>
        <w:t>(2</w:t>
      </w:r>
      <w:r>
        <w:t>)</w:t>
      </w:r>
    </w:p>
    <w:p w:rsidR="00000000" w:rsidRDefault="00224B88"/>
    <w:p w:rsidR="00000000" w:rsidRDefault="00224B88">
      <w:r>
        <w:t xml:space="preserve">где: </w:t>
      </w:r>
      <w:r>
        <w:rPr>
          <w:i/>
          <w:iCs/>
        </w:rPr>
        <w:t>R</w:t>
      </w:r>
      <w:r>
        <w:rPr>
          <w:vertAlign w:val="subscript"/>
        </w:rPr>
        <w:t> a</w:t>
      </w:r>
      <w:r>
        <w:t xml:space="preserve"> - радиус ЗРА, м;</w:t>
      </w:r>
    </w:p>
    <w:p w:rsidR="00000000" w:rsidRDefault="00224B88">
      <w:r>
        <w:t>Н</w:t>
      </w:r>
      <w:r>
        <w:rPr>
          <w:vertAlign w:val="subscript"/>
        </w:rPr>
        <w:t> изм</w:t>
      </w:r>
      <w:r>
        <w:t xml:space="preserve"> - измеренное значение МАЭД на расстоянии 1 м от источника, мкЗв/ч.</w:t>
      </w:r>
    </w:p>
    <w:p w:rsidR="00000000" w:rsidRDefault="00224B88">
      <w:r>
        <w:t xml:space="preserve">Коррекция ЗРА осуществляется на основании результатов радиационного контроля, рекомендуемый порядок проведения которого изложен в </w:t>
      </w:r>
      <w:hyperlink w:anchor="sub_2000" w:history="1">
        <w:r>
          <w:rPr>
            <w:rStyle w:val="a4"/>
          </w:rPr>
          <w:t>приложении 2</w:t>
        </w:r>
      </w:hyperlink>
      <w:r>
        <w:t xml:space="preserve"> к настоящим МР.</w:t>
      </w:r>
    </w:p>
    <w:p w:rsidR="00000000" w:rsidRDefault="00224B88">
      <w:bookmarkStart w:id="89" w:name="sub_482"/>
      <w:r>
        <w:t xml:space="preserve">4.8.2. Рекомендуется принять меры по ограничению и обозначению ЗРА, а также по исключению доступа населения в ЗРА (см. </w:t>
      </w:r>
      <w:hyperlink w:anchor="sub_41" w:history="1">
        <w:r>
          <w:rPr>
            <w:rStyle w:val="a4"/>
          </w:rPr>
          <w:t>п. 4.1</w:t>
        </w:r>
      </w:hyperlink>
      <w:r>
        <w:t>).</w:t>
      </w:r>
    </w:p>
    <w:bookmarkEnd w:id="89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90" w:name="sub_4242"/>
      <w:r>
        <w:rPr>
          <w:vertAlign w:val="superscript"/>
        </w:rPr>
        <w:t>42</w:t>
      </w:r>
      <w:r>
        <w:t xml:space="preserve"> </w:t>
      </w:r>
      <w:hyperlink r:id="rId79" w:history="1">
        <w:r>
          <w:rPr>
            <w:rStyle w:val="a4"/>
          </w:rPr>
          <w:t>Абзац 10 статьи 14</w:t>
        </w:r>
      </w:hyperlink>
      <w:r>
        <w:t xml:space="preserve"> Федерального закона от 09.01.1996 N 3-ФЗ.</w:t>
      </w:r>
    </w:p>
    <w:p w:rsidR="00000000" w:rsidRDefault="00224B88">
      <w:bookmarkStart w:id="91" w:name="sub_4343"/>
      <w:bookmarkEnd w:id="90"/>
      <w:r>
        <w:rPr>
          <w:sz w:val="20"/>
          <w:szCs w:val="20"/>
          <w:vertAlign w:val="superscript"/>
        </w:rPr>
        <w:t>43</w:t>
      </w:r>
      <w:r>
        <w:rPr>
          <w:sz w:val="20"/>
          <w:szCs w:val="20"/>
        </w:rPr>
        <w:t xml:space="preserve"> </w:t>
      </w:r>
      <w:hyperlink r:id="rId80" w:history="1">
        <w:r>
          <w:rPr>
            <w:rStyle w:val="a4"/>
            <w:sz w:val="20"/>
            <w:szCs w:val="20"/>
          </w:rPr>
          <w:t>Пункт 3.12.17</w:t>
        </w:r>
      </w:hyperlink>
      <w:r>
        <w:rPr>
          <w:sz w:val="20"/>
          <w:szCs w:val="20"/>
        </w:rPr>
        <w:t xml:space="preserve"> ОСПОРБ-99/2010.</w:t>
      </w:r>
    </w:p>
    <w:bookmarkEnd w:id="91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</w:t>
      </w:r>
      <w:r>
        <w:rPr>
          <w:sz w:val="22"/>
          <w:szCs w:val="22"/>
        </w:rPr>
        <w:t>────────────</w:t>
      </w:r>
    </w:p>
    <w:p w:rsidR="00000000" w:rsidRDefault="00224B88">
      <w:bookmarkStart w:id="92" w:name="sub_483"/>
      <w:r>
        <w:t>4.8.3. Рекомендуется провести изъятие ЗРнИ специализированной организацией, имеющей лицензию на обращение с ЗРнИ</w:t>
      </w:r>
      <w:r>
        <w:rPr>
          <w:vertAlign w:val="superscript"/>
        </w:rPr>
        <w:t> </w:t>
      </w:r>
      <w:hyperlink w:anchor="sub_4444" w:history="1">
        <w:r>
          <w:rPr>
            <w:rStyle w:val="a4"/>
            <w:vertAlign w:val="superscript"/>
          </w:rPr>
          <w:t>44</w:t>
        </w:r>
      </w:hyperlink>
      <w:r>
        <w:t>, для передачи его на захоронение.</w:t>
      </w:r>
    </w:p>
    <w:p w:rsidR="00000000" w:rsidRDefault="00224B88">
      <w:bookmarkStart w:id="93" w:name="sub_484"/>
      <w:bookmarkEnd w:id="92"/>
      <w:r>
        <w:t>4.8.4. После изъятия ЗРнИ рекомендуется провес</w:t>
      </w:r>
      <w:r>
        <w:t>ти контроль возможного радиоактивного загрязнения участка местности, где он был обнаружен. При обнаружении радиоактивного загрязнения рекомендуется провести дезактивацию участка. При радиоактивном загрязнении персонала проводится его санитарная обработка д</w:t>
      </w:r>
      <w:r>
        <w:t>о достижения допустимых уровней</w:t>
      </w:r>
      <w:r>
        <w:rPr>
          <w:vertAlign w:val="superscript"/>
        </w:rPr>
        <w:t> </w:t>
      </w:r>
      <w:hyperlink w:anchor="sub_4545" w:history="1">
        <w:r>
          <w:rPr>
            <w:rStyle w:val="a4"/>
            <w:vertAlign w:val="superscript"/>
          </w:rPr>
          <w:t>45</w:t>
        </w:r>
      </w:hyperlink>
      <w:r>
        <w:t>. Санитарная обработка проводится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4646" w:history="1">
        <w:r>
          <w:rPr>
            <w:rStyle w:val="a4"/>
            <w:vertAlign w:val="superscript"/>
          </w:rPr>
          <w:t>46</w:t>
        </w:r>
      </w:hyperlink>
      <w:r>
        <w:t>.</w:t>
      </w:r>
    </w:p>
    <w:p w:rsidR="00000000" w:rsidRDefault="00224B88">
      <w:bookmarkStart w:id="94" w:name="sub_485"/>
      <w:bookmarkEnd w:id="93"/>
      <w:r>
        <w:t xml:space="preserve">4.8.5. После завершения работ по ликвидации последствий радиационной аварии выполняются мероприятия, перечисленные в </w:t>
      </w:r>
      <w:hyperlink w:anchor="sub_424" w:history="1">
        <w:r>
          <w:rPr>
            <w:rStyle w:val="a4"/>
          </w:rPr>
          <w:t>п. 4.2.4</w:t>
        </w:r>
      </w:hyperlink>
      <w:r>
        <w:t>.</w:t>
      </w:r>
    </w:p>
    <w:p w:rsidR="00000000" w:rsidRDefault="00224B88">
      <w:bookmarkStart w:id="95" w:name="sub_486"/>
      <w:bookmarkEnd w:id="94"/>
      <w:r>
        <w:t>4.8.6. Территориальному органу Роспотребнадзора на основе полученной информации о радиацио</w:t>
      </w:r>
      <w:r>
        <w:t>нной аварии рекомендуется:</w:t>
      </w:r>
    </w:p>
    <w:bookmarkEnd w:id="95"/>
    <w:p w:rsidR="00000000" w:rsidRDefault="00224B88">
      <w:r>
        <w:t>- привлекать Центр гигиены и эпидемиологии в субъекте Российской Федерации для проведения радиационного контроля и определения размеров ЗРА;</w:t>
      </w:r>
    </w:p>
    <w:p w:rsidR="00000000" w:rsidRDefault="00224B88">
      <w:r>
        <w:t>- при необходимости разработать в адрес региональных органов исполнительной власт</w:t>
      </w:r>
      <w:r>
        <w:t>и, юридического лица рекомендации по ликвидации последствий радиационной аварии и проинформировать администрацию субъекта Российской Федерации;</w:t>
      </w:r>
    </w:p>
    <w:p w:rsidR="00000000" w:rsidRDefault="00224B88">
      <w:r>
        <w:t xml:space="preserve">- при необходимости, согласовать персональные контрольные уровни годовой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r>
        <w:t>- осуществлять контроль за выполнением мероприятий по ликвидации последствий радиационной аварии;</w:t>
      </w:r>
    </w:p>
    <w:p w:rsidR="00000000" w:rsidRDefault="00224B88">
      <w:r>
        <w:t>- на основании результатов заключительного радиационного контроля оценить соответствие санитарно-эпидемиологическим требованиям</w:t>
      </w:r>
      <w:r>
        <w:rPr>
          <w:vertAlign w:val="superscript"/>
        </w:rPr>
        <w:t> </w:t>
      </w:r>
      <w:hyperlink w:anchor="sub_4747" w:history="1">
        <w:r>
          <w:rPr>
            <w:rStyle w:val="a4"/>
            <w:vertAlign w:val="superscript"/>
          </w:rPr>
          <w:t>47</w:t>
        </w:r>
      </w:hyperlink>
      <w:r>
        <w:t xml:space="preserve"> радиационной обстановки на местности, на которой был обнаружен бесхозный ЗРнИ.</w:t>
      </w:r>
    </w:p>
    <w:p w:rsidR="00000000" w:rsidRDefault="00224B88">
      <w:bookmarkStart w:id="96" w:name="sub_49"/>
      <w:r>
        <w:t>4.9. При обнаружении бесхозного ЗРнИ в производственном помещении организации, не осуществляющей обращение с ИИИ, или в жилом помещении рекомендуетс</w:t>
      </w:r>
      <w:r>
        <w:t>я:</w:t>
      </w:r>
    </w:p>
    <w:bookmarkEnd w:id="96"/>
    <w:p w:rsidR="00000000" w:rsidRDefault="00224B88">
      <w:r>
        <w:t>- осуществить вывод людей из данного помещения;</w:t>
      </w:r>
    </w:p>
    <w:p w:rsidR="00000000" w:rsidRDefault="00224B88">
      <w:r>
        <w:t xml:space="preserve">- провести радиационный контроль помещения (см. </w:t>
      </w:r>
      <w:hyperlink w:anchor="sub_2000" w:history="1">
        <w:r>
          <w:rPr>
            <w:rStyle w:val="a4"/>
          </w:rPr>
          <w:t>приложение 2</w:t>
        </w:r>
      </w:hyperlink>
      <w:r>
        <w:t xml:space="preserve"> к настоящим МР) и людей (см. </w:t>
      </w:r>
      <w:hyperlink w:anchor="sub_5000" w:history="1">
        <w:r>
          <w:rPr>
            <w:rStyle w:val="a4"/>
          </w:rPr>
          <w:t>приложение 5</w:t>
        </w:r>
      </w:hyperlink>
      <w:r>
        <w:t xml:space="preserve"> к настоящим МР);</w:t>
      </w:r>
    </w:p>
    <w:p w:rsidR="00000000" w:rsidRDefault="00224B88">
      <w:r>
        <w:t>- при необходимости провест</w:t>
      </w:r>
      <w:r>
        <w:t xml:space="preserve">и санитарную обработку людей и их одежды в соответствии с рекомендуемыми защитными мероприятиями (см. </w:t>
      </w:r>
      <w:hyperlink w:anchor="sub_10200" w:history="1">
        <w:r>
          <w:rPr>
            <w:rStyle w:val="a4"/>
          </w:rPr>
          <w:t>таблицу 2</w:t>
        </w:r>
      </w:hyperlink>
      <w:r>
        <w:t>), до достижения уровня 1;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97" w:name="sub_4444"/>
      <w:r>
        <w:rPr>
          <w:vertAlign w:val="superscript"/>
        </w:rPr>
        <w:lastRenderedPageBreak/>
        <w:t>44</w:t>
      </w:r>
      <w:r>
        <w:t xml:space="preserve"> </w:t>
      </w:r>
      <w:hyperlink r:id="rId81" w:history="1">
        <w:r>
          <w:rPr>
            <w:rStyle w:val="a4"/>
          </w:rPr>
          <w:t>Статья 10</w:t>
        </w:r>
      </w:hyperlink>
      <w:r>
        <w:t xml:space="preserve"> Федерального закона от 09.01.1996 N 3-ФЗ.</w:t>
      </w:r>
    </w:p>
    <w:p w:rsidR="00000000" w:rsidRDefault="00224B88">
      <w:pPr>
        <w:pStyle w:val="a9"/>
      </w:pPr>
      <w:bookmarkStart w:id="98" w:name="sub_4545"/>
      <w:bookmarkEnd w:id="97"/>
      <w:r>
        <w:rPr>
          <w:vertAlign w:val="superscript"/>
        </w:rPr>
        <w:t>45</w:t>
      </w:r>
      <w:r>
        <w:t xml:space="preserve"> </w:t>
      </w:r>
      <w:hyperlink r:id="rId82" w:history="1">
        <w:r>
          <w:rPr>
            <w:rStyle w:val="a4"/>
          </w:rPr>
          <w:t>Пункт 8.8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99" w:name="sub_4646"/>
      <w:bookmarkEnd w:id="98"/>
      <w:r>
        <w:rPr>
          <w:vertAlign w:val="superscript"/>
        </w:rPr>
        <w:t>46</w:t>
      </w:r>
      <w:r>
        <w:t xml:space="preserve"> </w:t>
      </w:r>
      <w:hyperlink r:id="rId83" w:history="1">
        <w:r>
          <w:rPr>
            <w:rStyle w:val="a4"/>
          </w:rPr>
          <w:t>Пункты 3.14.9-3.14.10</w:t>
        </w:r>
      </w:hyperlink>
      <w:r>
        <w:t xml:space="preserve">, </w:t>
      </w:r>
      <w:hyperlink r:id="rId84" w:history="1">
        <w:r>
          <w:rPr>
            <w:rStyle w:val="a4"/>
          </w:rPr>
          <w:t>3.14.14</w:t>
        </w:r>
      </w:hyperlink>
      <w:r>
        <w:t xml:space="preserve"> ОСПОРБ-99/2010.</w:t>
      </w:r>
    </w:p>
    <w:p w:rsidR="00000000" w:rsidRDefault="00224B88">
      <w:bookmarkStart w:id="100" w:name="sub_4747"/>
      <w:bookmarkEnd w:id="99"/>
      <w:r>
        <w:rPr>
          <w:sz w:val="20"/>
          <w:szCs w:val="20"/>
          <w:vertAlign w:val="superscript"/>
        </w:rPr>
        <w:t>47</w:t>
      </w:r>
      <w:r>
        <w:rPr>
          <w:sz w:val="20"/>
          <w:szCs w:val="20"/>
        </w:rPr>
        <w:t xml:space="preserve"> </w:t>
      </w:r>
      <w:hyperlink r:id="rId85" w:history="1">
        <w:r>
          <w:rPr>
            <w:rStyle w:val="a4"/>
            <w:sz w:val="20"/>
            <w:szCs w:val="20"/>
          </w:rPr>
          <w:t>Пункт 3.11.2</w:t>
        </w:r>
      </w:hyperlink>
      <w:r>
        <w:rPr>
          <w:sz w:val="20"/>
          <w:szCs w:val="20"/>
        </w:rPr>
        <w:t xml:space="preserve"> ОСПОРБ-99/2010.</w:t>
      </w:r>
    </w:p>
    <w:bookmarkEnd w:id="100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</w:t>
      </w:r>
      <w:r>
        <w:rPr>
          <w:sz w:val="22"/>
          <w:szCs w:val="22"/>
        </w:rPr>
        <w:t>─────────────────────</w:t>
      </w:r>
    </w:p>
    <w:p w:rsidR="00000000" w:rsidRDefault="00224B88">
      <w:r>
        <w:t xml:space="preserve">- определить размеры ЗРА (см. </w:t>
      </w:r>
      <w:hyperlink w:anchor="sub_481" w:history="1">
        <w:r>
          <w:rPr>
            <w:rStyle w:val="a4"/>
          </w:rPr>
          <w:t>п. 4.8.1</w:t>
        </w:r>
      </w:hyperlink>
      <w:r>
        <w:t>);</w:t>
      </w:r>
    </w:p>
    <w:p w:rsidR="00000000" w:rsidRDefault="00224B88">
      <w:r>
        <w:t xml:space="preserve">- принять меры по ограничению и обозначению ЗРА, по исключению доступа людей в ЗРА (см. </w:t>
      </w:r>
      <w:hyperlink w:anchor="sub_41" w:history="1">
        <w:r>
          <w:rPr>
            <w:rStyle w:val="a4"/>
          </w:rPr>
          <w:t>п. 4.1</w:t>
        </w:r>
      </w:hyperlink>
      <w:r>
        <w:t>);</w:t>
      </w:r>
    </w:p>
    <w:p w:rsidR="00000000" w:rsidRDefault="00224B88">
      <w:r>
        <w:t xml:space="preserve">- провести изъятие найденного ЗРнИ (см. </w:t>
      </w:r>
      <w:hyperlink w:anchor="sub_483" w:history="1">
        <w:r>
          <w:rPr>
            <w:rStyle w:val="a4"/>
          </w:rPr>
          <w:t>п. 4.8.3</w:t>
        </w:r>
      </w:hyperlink>
      <w:r>
        <w:t>).</w:t>
      </w:r>
    </w:p>
    <w:p w:rsidR="00000000" w:rsidRDefault="00224B88"/>
    <w:p w:rsidR="00000000" w:rsidRDefault="00224B88">
      <w:pPr>
        <w:ind w:firstLine="698"/>
        <w:jc w:val="right"/>
      </w:pPr>
      <w:bookmarkStart w:id="101" w:name="sub_10200"/>
      <w:r>
        <w:rPr>
          <w:rStyle w:val="a3"/>
        </w:rPr>
        <w:t>Таблица 2</w:t>
      </w:r>
    </w:p>
    <w:bookmarkEnd w:id="101"/>
    <w:p w:rsidR="00000000" w:rsidRDefault="00224B88"/>
    <w:p w:rsidR="00000000" w:rsidRDefault="00224B88">
      <w:pPr>
        <w:pStyle w:val="1"/>
      </w:pPr>
      <w:r>
        <w:t>Оперативные критерии, основанные на измерениях поверхностного радиоактивного загрязнения одежды и кожных покровов людей, выводимых из ЗРА, и применяемые при превышении данного критерия защит</w:t>
      </w:r>
      <w:r>
        <w:t>ные мероприятия</w:t>
      </w:r>
    </w:p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1680"/>
        <w:gridCol w:w="1680"/>
        <w:gridCol w:w="574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Уровень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Плотность потока бета-частиц,</w:t>
            </w:r>
          </w:p>
          <w:p w:rsidR="00000000" w:rsidRPr="00224B88" w:rsidRDefault="00224B88">
            <w:pPr>
              <w:pStyle w:val="a7"/>
              <w:jc w:val="center"/>
            </w:pPr>
            <w:r w:rsidRPr="00224B88">
              <w:t>см</w:t>
            </w:r>
            <w:r w:rsidRPr="00224B88">
              <w:rPr>
                <w:vertAlign w:val="superscript"/>
              </w:rPr>
              <w:t> -2</w:t>
            </w:r>
            <w:r w:rsidRPr="00224B88">
              <w:pict>
                <v:shape id="_x0000_i1027" type="#_x0000_t75" style="width:11.4pt;height:15pt">
                  <v:imagedata r:id="rId86" o:title=""/>
                </v:shape>
              </w:pict>
            </w:r>
            <w:r w:rsidRPr="00224B88">
              <w:t>мин</w:t>
            </w:r>
            <w:r w:rsidRPr="00224B88">
              <w:rPr>
                <w:vertAlign w:val="superscript"/>
              </w:rPr>
              <w:t> -1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Плотность потока альфа-частиц,</w:t>
            </w:r>
          </w:p>
          <w:p w:rsidR="00000000" w:rsidRPr="00224B88" w:rsidRDefault="00224B88">
            <w:pPr>
              <w:pStyle w:val="a7"/>
              <w:jc w:val="center"/>
            </w:pPr>
            <w:r w:rsidRPr="00224B88">
              <w:t>см</w:t>
            </w:r>
            <w:r w:rsidRPr="00224B88">
              <w:rPr>
                <w:vertAlign w:val="superscript"/>
              </w:rPr>
              <w:t> -2</w:t>
            </w:r>
            <w:r w:rsidRPr="00224B88">
              <w:pict>
                <v:shape id="_x0000_i1028" type="#_x0000_t75" style="width:11.4pt;height:15pt">
                  <v:imagedata r:id="rId87" o:title=""/>
                </v:shape>
              </w:pict>
            </w:r>
            <w:r w:rsidRPr="00224B88">
              <w:t>мин</w:t>
            </w:r>
            <w:r w:rsidRPr="00224B88">
              <w:rPr>
                <w:vertAlign w:val="superscript"/>
              </w:rPr>
              <w:t> -1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Рекомендуемые защитные мероприятия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pict>
                <v:shape id="_x0000_i1029" type="#_x0000_t75" style="width:11.4pt;height:15pt">
                  <v:imagedata r:id="rId88" o:title=""/>
                </v:shape>
              </w:pict>
            </w:r>
            <w:r w:rsidRPr="00224B88"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pict>
                <v:shape id="_x0000_i1030" type="#_x0000_t75" style="width:11.4pt;height:15pt">
                  <v:imagedata r:id="rId89" o:title=""/>
                </v:shape>
              </w:pict>
            </w:r>
            <w:r w:rsidRPr="00224B88"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Свободный пропуск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100-1000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1-10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Человеку рекомендуют по приезде домой помыться под душем и выстирать одежду и пропускают его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1000-5000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10-50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 xml:space="preserve">Проводится помывка человека под </w:t>
            </w:r>
            <w:r w:rsidRPr="00224B88">
              <w:t>душем с обычными моющими средствами, обработка одежды пылесосом. Если плотность потока бета-частиц по-прежнему превышает 100 см</w:t>
            </w:r>
            <w:r w:rsidRPr="00224B88">
              <w:rPr>
                <w:vertAlign w:val="superscript"/>
              </w:rPr>
              <w:t> -2</w:t>
            </w:r>
            <w:r w:rsidRPr="00224B88">
              <w:pict>
                <v:shape id="_x0000_i1031" type="#_x0000_t75" style="width:11.4pt;height:15pt">
                  <v:imagedata r:id="rId90" o:title=""/>
                </v:shape>
              </w:pict>
            </w:r>
            <w:r w:rsidRPr="00224B88">
              <w:t>мин</w:t>
            </w:r>
            <w:r w:rsidRPr="00224B88">
              <w:rPr>
                <w:vertAlign w:val="superscript"/>
              </w:rPr>
              <w:t> -1</w:t>
            </w:r>
            <w:r w:rsidRPr="00224B88">
              <w:t xml:space="preserve"> и альфа-частиц 1 см</w:t>
            </w:r>
            <w:r w:rsidRPr="00224B88">
              <w:rPr>
                <w:vertAlign w:val="superscript"/>
              </w:rPr>
              <w:t> -2</w:t>
            </w:r>
            <w:r w:rsidRPr="00224B88">
              <w:pict>
                <v:shape id="_x0000_i1032" type="#_x0000_t75" style="width:11.4pt;height:15pt">
                  <v:imagedata r:id="rId91" o:title=""/>
                </v:shape>
              </w:pict>
            </w:r>
            <w:r w:rsidRPr="00224B88">
              <w:t>мин</w:t>
            </w:r>
            <w:r w:rsidRPr="00224B88">
              <w:rPr>
                <w:vertAlign w:val="superscript"/>
              </w:rPr>
              <w:t> -1</w:t>
            </w:r>
            <w:r w:rsidRPr="00224B88">
              <w:t>, то проводятся мероп</w:t>
            </w:r>
            <w:r w:rsidRPr="00224B88">
              <w:t>риятия уровня 4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5000-10000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50-100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Проводится помывка человека под душем с применением специальных моющих средств для дезактивации (например, препараты "Защита", "Раддез-Д"</w:t>
            </w:r>
            <w:r w:rsidRPr="00224B88">
              <w:rPr>
                <w:vertAlign w:val="superscript"/>
              </w:rPr>
              <w:t> </w:t>
            </w:r>
            <w:hyperlink w:anchor="sub_4848" w:history="1">
              <w:r w:rsidRPr="00224B88">
                <w:rPr>
                  <w:rStyle w:val="a4"/>
                  <w:vertAlign w:val="superscript"/>
                </w:rPr>
                <w:t>48</w:t>
              </w:r>
            </w:hyperlink>
            <w:r w:rsidRPr="00224B88">
              <w:t>). Одежда сдается в спецпрачечную для дезактивации или обеспечивается ее выдержка в течение 3-6 месяцев для распада радионуклидов до допустимого уровня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&gt;10000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&gt;100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Проводится помывка под душем с применением специальных моющих средств для дезактивации. О</w:t>
            </w:r>
            <w:r w:rsidRPr="00224B88">
              <w:t xml:space="preserve">дежда отправляется на дезактивацию в спецпрачечную. Измеряется содержание </w:t>
            </w:r>
            <w:r w:rsidRPr="00224B88">
              <w:rPr>
                <w:vertAlign w:val="superscript"/>
              </w:rPr>
              <w:t>131</w:t>
            </w:r>
            <w:r w:rsidRPr="00224B88">
              <w:t>I в щитовидной железе и проводится йодная профилактика, если она не была проведена ранее, затем человек направляется на медицинское обследование</w:t>
            </w:r>
          </w:p>
        </w:tc>
      </w:tr>
    </w:tbl>
    <w:p w:rsidR="00000000" w:rsidRDefault="00224B88"/>
    <w:p w:rsidR="00000000" w:rsidRDefault="00224B88">
      <w:bookmarkStart w:id="102" w:name="sub_491"/>
      <w:r>
        <w:t>4.9.1. После изъятия ЗРнИ</w:t>
      </w:r>
      <w:r>
        <w:t xml:space="preserve"> рекомендуется провести контроль возможного радиоактивного загрязнения помещения, где он был обнаружен. При обнаружении радиоактивного загрязнения рекомендуется дезактивация помещения. При радиоактивном загрязнении персонала проводится его санитарная обраб</w:t>
      </w:r>
      <w:r>
        <w:t>отка до достижения допустимых уровней</w:t>
      </w:r>
      <w:r>
        <w:rPr>
          <w:vertAlign w:val="superscript"/>
        </w:rPr>
        <w:t> </w:t>
      </w:r>
      <w:hyperlink w:anchor="sub_4949" w:history="1">
        <w:r>
          <w:rPr>
            <w:rStyle w:val="a4"/>
            <w:vertAlign w:val="superscript"/>
          </w:rPr>
          <w:t>49</w:t>
        </w:r>
      </w:hyperlink>
      <w:r>
        <w:t xml:space="preserve">. Санитарная обработка проводится </w:t>
      </w:r>
      <w:r>
        <w:lastRenderedPageBreak/>
        <w:t>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5050" w:history="1">
        <w:r>
          <w:rPr>
            <w:rStyle w:val="a4"/>
            <w:vertAlign w:val="superscript"/>
          </w:rPr>
          <w:t>50</w:t>
        </w:r>
      </w:hyperlink>
      <w:r>
        <w:t>.</w:t>
      </w:r>
    </w:p>
    <w:p w:rsidR="00000000" w:rsidRDefault="00224B88">
      <w:bookmarkStart w:id="103" w:name="sub_492"/>
      <w:bookmarkEnd w:id="102"/>
      <w:r>
        <w:t>4.9.2. После завершения работ по ликвидации последст</w:t>
      </w:r>
      <w:r>
        <w:t xml:space="preserve">вий радиационной аварии выполняются мероприятия, перечисленные в </w:t>
      </w:r>
      <w:hyperlink w:anchor="sub_424" w:history="1">
        <w:r>
          <w:rPr>
            <w:rStyle w:val="a4"/>
          </w:rPr>
          <w:t>п. 4.2.4</w:t>
        </w:r>
      </w:hyperlink>
      <w:r>
        <w:t>.</w:t>
      </w:r>
    </w:p>
    <w:bookmarkEnd w:id="103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04" w:name="sub_4848"/>
      <w:r>
        <w:rPr>
          <w:rStyle w:val="a3"/>
          <w:vertAlign w:val="superscript"/>
        </w:rPr>
        <w:t>48</w:t>
      </w:r>
      <w:r>
        <w:rPr>
          <w:rStyle w:val="a3"/>
        </w:rPr>
        <w:t xml:space="preserve"> Примечание: допускается использовать специальные моющие средства для дезактивации с аналогичными или лучшим</w:t>
      </w:r>
      <w:r>
        <w:rPr>
          <w:rStyle w:val="a3"/>
        </w:rPr>
        <w:t>и характеристиками.</w:t>
      </w:r>
    </w:p>
    <w:p w:rsidR="00000000" w:rsidRDefault="00224B88">
      <w:pPr>
        <w:pStyle w:val="a9"/>
      </w:pPr>
      <w:bookmarkStart w:id="105" w:name="sub_4949"/>
      <w:bookmarkEnd w:id="104"/>
      <w:r>
        <w:rPr>
          <w:vertAlign w:val="superscript"/>
        </w:rPr>
        <w:t>49</w:t>
      </w:r>
      <w:r>
        <w:t xml:space="preserve"> </w:t>
      </w:r>
      <w:hyperlink r:id="rId92" w:history="1">
        <w:r>
          <w:rPr>
            <w:rStyle w:val="a4"/>
          </w:rPr>
          <w:t>Пункт 8.8</w:t>
        </w:r>
      </w:hyperlink>
      <w:r>
        <w:t xml:space="preserve"> НРБ-99/2009.</w:t>
      </w:r>
    </w:p>
    <w:p w:rsidR="00000000" w:rsidRDefault="00224B88">
      <w:bookmarkStart w:id="106" w:name="sub_5050"/>
      <w:bookmarkEnd w:id="105"/>
      <w:r>
        <w:rPr>
          <w:sz w:val="20"/>
          <w:szCs w:val="20"/>
          <w:vertAlign w:val="superscript"/>
        </w:rPr>
        <w:t>50</w:t>
      </w:r>
      <w:r>
        <w:rPr>
          <w:sz w:val="20"/>
          <w:szCs w:val="20"/>
        </w:rPr>
        <w:t xml:space="preserve"> </w:t>
      </w:r>
      <w:hyperlink r:id="rId93" w:history="1">
        <w:r>
          <w:rPr>
            <w:rStyle w:val="a4"/>
            <w:sz w:val="20"/>
            <w:szCs w:val="20"/>
          </w:rPr>
          <w:t>Пункты 3.14.9-3.14.10</w:t>
        </w:r>
      </w:hyperlink>
      <w:r>
        <w:rPr>
          <w:sz w:val="20"/>
          <w:szCs w:val="20"/>
        </w:rPr>
        <w:t xml:space="preserve">, </w:t>
      </w:r>
      <w:hyperlink r:id="rId94" w:history="1">
        <w:r>
          <w:rPr>
            <w:rStyle w:val="a4"/>
            <w:sz w:val="20"/>
            <w:szCs w:val="20"/>
          </w:rPr>
          <w:t>3.14.14</w:t>
        </w:r>
      </w:hyperlink>
      <w:r>
        <w:rPr>
          <w:sz w:val="20"/>
          <w:szCs w:val="20"/>
        </w:rPr>
        <w:t xml:space="preserve"> ОСПОРБ-99/2010.</w:t>
      </w:r>
    </w:p>
    <w:bookmarkEnd w:id="106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bookmarkStart w:id="107" w:name="sub_493"/>
      <w:r>
        <w:t xml:space="preserve">4.9.3. Территориальному органу Роспотребнадзора рекомендуется выполнить мероприятия, изложенные в </w:t>
      </w:r>
      <w:hyperlink w:anchor="sub_486" w:history="1">
        <w:r>
          <w:rPr>
            <w:rStyle w:val="a4"/>
          </w:rPr>
          <w:t>п. 4.8.6</w:t>
        </w:r>
      </w:hyperlink>
      <w:r>
        <w:t>, провести оценку доз облучения лиц, находившихся вблизи или в контакте с ИИИ, и при необходимости дать рекомендации по направлению на медицинское обследование.</w:t>
      </w:r>
    </w:p>
    <w:bookmarkEnd w:id="107"/>
    <w:p w:rsidR="00000000" w:rsidRDefault="00224B88"/>
    <w:p w:rsidR="00000000" w:rsidRDefault="00224B88">
      <w:pPr>
        <w:pStyle w:val="1"/>
      </w:pPr>
      <w:bookmarkStart w:id="108" w:name="sub_402"/>
      <w:r>
        <w:t>Аварии с радиоактивными веществами в открытом виде</w:t>
      </w:r>
    </w:p>
    <w:bookmarkEnd w:id="108"/>
    <w:p w:rsidR="00000000" w:rsidRDefault="00224B88"/>
    <w:p w:rsidR="00000000" w:rsidRDefault="00224B88">
      <w:bookmarkStart w:id="109" w:name="sub_410"/>
      <w:r>
        <w:t>4.10. При прол</w:t>
      </w:r>
      <w:r>
        <w:t>иве или просыпании радиоактивных веществ, содержащих короткоживущие радионуклиды</w:t>
      </w:r>
      <w:r>
        <w:rPr>
          <w:vertAlign w:val="superscript"/>
        </w:rPr>
        <w:t> </w:t>
      </w:r>
      <w:hyperlink w:anchor="sub_5151" w:history="1">
        <w:r>
          <w:rPr>
            <w:rStyle w:val="a4"/>
            <w:vertAlign w:val="superscript"/>
          </w:rPr>
          <w:t>51</w:t>
        </w:r>
      </w:hyperlink>
      <w:r>
        <w:t>, используемых в эксплуатирующей организации в виде растворов или порошкообразном виде, исключают доступ людей в загрязненное помещение на время, необходимое для их распада</w:t>
      </w:r>
      <w:r>
        <w:rPr>
          <w:vertAlign w:val="superscript"/>
        </w:rPr>
        <w:t> </w:t>
      </w:r>
      <w:hyperlink w:anchor="sub_5252" w:history="1">
        <w:r>
          <w:rPr>
            <w:rStyle w:val="a4"/>
            <w:vertAlign w:val="superscript"/>
          </w:rPr>
          <w:t>52</w:t>
        </w:r>
      </w:hyperlink>
      <w:r>
        <w:t>, либо проводят дезактивацию загрязненного помещения. Р</w:t>
      </w:r>
      <w:r>
        <w:t>аботы выполняются в соответствии с инструкцией по действиям персонала в случае радиационной аварии</w:t>
      </w:r>
      <w:r>
        <w:rPr>
          <w:vertAlign w:val="superscript"/>
        </w:rPr>
        <w:t> </w:t>
      </w:r>
      <w:hyperlink w:anchor="sub_5353" w:history="1">
        <w:r>
          <w:rPr>
            <w:rStyle w:val="a4"/>
            <w:vertAlign w:val="superscript"/>
          </w:rPr>
          <w:t>53</w:t>
        </w:r>
      </w:hyperlink>
      <w:r>
        <w:t>.</w:t>
      </w:r>
    </w:p>
    <w:p w:rsidR="00000000" w:rsidRDefault="00224B88">
      <w:bookmarkStart w:id="110" w:name="sub_4101"/>
      <w:bookmarkEnd w:id="109"/>
      <w:r>
        <w:t>4.10.1. В случае радиоактивного загрязнения персонала проводится его санитарная обработка до достижения допустим</w:t>
      </w:r>
      <w:r>
        <w:t>ых уровней</w:t>
      </w:r>
      <w:r>
        <w:rPr>
          <w:vertAlign w:val="superscript"/>
        </w:rPr>
        <w:t> </w:t>
      </w:r>
      <w:hyperlink w:anchor="sub_5454" w:history="1">
        <w:r>
          <w:rPr>
            <w:rStyle w:val="a4"/>
            <w:vertAlign w:val="superscript"/>
          </w:rPr>
          <w:t>54</w:t>
        </w:r>
      </w:hyperlink>
      <w:r>
        <w:t xml:space="preserve"> и оценка доз облучения по данным результатов индивидуального дозиметрического контроля.</w:t>
      </w:r>
    </w:p>
    <w:p w:rsidR="00000000" w:rsidRDefault="00224B88">
      <w:bookmarkStart w:id="111" w:name="sub_4102"/>
      <w:bookmarkEnd w:id="110"/>
      <w:r>
        <w:t>4.10.2. После завершения работ по ликвидации последствий радиационной аварии выполняются мероприятия, перечислен</w:t>
      </w:r>
      <w:r>
        <w:t xml:space="preserve">ные в </w:t>
      </w:r>
      <w:hyperlink w:anchor="sub_424" w:history="1">
        <w:r>
          <w:rPr>
            <w:rStyle w:val="a4"/>
          </w:rPr>
          <w:t>п. 4.2.4</w:t>
        </w:r>
      </w:hyperlink>
      <w:r>
        <w:t>.</w:t>
      </w:r>
    </w:p>
    <w:p w:rsidR="00000000" w:rsidRDefault="00224B88">
      <w:bookmarkStart w:id="112" w:name="sub_4103"/>
      <w:bookmarkEnd w:id="111"/>
      <w:r>
        <w:t>4.10.3. Территориальному органу Роспотребнадзора на основе полученной информации о радиационной аварии рекомендуется:</w:t>
      </w:r>
    </w:p>
    <w:bookmarkEnd w:id="112"/>
    <w:p w:rsidR="00000000" w:rsidRDefault="00224B88">
      <w:r>
        <w:t>- оценить возможные последствия радиационной аварии;</w:t>
      </w:r>
    </w:p>
    <w:p w:rsidR="00000000" w:rsidRDefault="00224B88">
      <w:r>
        <w:t>- при необходимости,</w:t>
      </w:r>
      <w:r>
        <w:t xml:space="preserve"> согласовать персональные контрольные уровни годовой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r>
        <w:t>- на основании результатов заключительного радиационного контроля оценить соответствие санитарно-эпидемиологическим требованиям</w:t>
      </w:r>
      <w:r>
        <w:rPr>
          <w:vertAlign w:val="superscript"/>
        </w:rPr>
        <w:t> </w:t>
      </w:r>
      <w:hyperlink w:anchor="sub_5555" w:history="1">
        <w:r>
          <w:rPr>
            <w:rStyle w:val="a4"/>
            <w:vertAlign w:val="superscript"/>
          </w:rPr>
          <w:t>55</w:t>
        </w:r>
      </w:hyperlink>
      <w:r>
        <w:t xml:space="preserve"> радиационной обстановки в дезактивированном помещении и принять решение о возможности возобновления штатных работ в помещении, подвергшегося радиоактивному загрязнению.</w:t>
      </w:r>
    </w:p>
    <w:p w:rsidR="00000000" w:rsidRDefault="00224B88">
      <w:bookmarkStart w:id="113" w:name="sub_411"/>
      <w:r>
        <w:t>4.11. При аварии, связанной с проливом или просыпанием радиоакт</w:t>
      </w:r>
      <w:r>
        <w:t>ивных веществ, содержащих долгоживущие радионуклиды, персонал радиационного объекта действует в соответствии с утвержденной инструкцией по действиям персонала при радиационной аварии</w:t>
      </w:r>
      <w:r>
        <w:rPr>
          <w:vertAlign w:val="superscript"/>
        </w:rPr>
        <w:t> </w:t>
      </w:r>
      <w:hyperlink w:anchor="sub_5656" w:history="1">
        <w:r>
          <w:rPr>
            <w:rStyle w:val="a4"/>
            <w:vertAlign w:val="superscript"/>
          </w:rPr>
          <w:t>56</w:t>
        </w:r>
      </w:hyperlink>
      <w:r>
        <w:t>, а также рекомендуется:</w:t>
      </w:r>
    </w:p>
    <w:bookmarkEnd w:id="113"/>
    <w:p w:rsidR="00000000" w:rsidRDefault="00224B88">
      <w:r>
        <w:t>- оценить доз</w:t>
      </w:r>
      <w:r>
        <w:t>ы облучения персонала, подвергшегося повышенному облучению, по данным результатов индивидуального дозиметрического контроля;</w:t>
      </w:r>
    </w:p>
    <w:p w:rsidR="00000000" w:rsidRDefault="00224B88">
      <w:r>
        <w:t>- провести радиационный контроль;</w:t>
      </w:r>
    </w:p>
    <w:p w:rsidR="00000000" w:rsidRDefault="00224B88">
      <w:r>
        <w:t xml:space="preserve">- принять меры по ограничению и обозначению ЗРА, а также по исключению доступа людей в ЗРА (см. </w:t>
      </w:r>
      <w:hyperlink w:anchor="sub_41" w:history="1">
        <w:r>
          <w:rPr>
            <w:rStyle w:val="a4"/>
          </w:rPr>
          <w:t>п. 4.1</w:t>
        </w:r>
      </w:hyperlink>
      <w:r>
        <w:t>);</w:t>
      </w:r>
    </w:p>
    <w:p w:rsidR="00000000" w:rsidRDefault="00224B88">
      <w:r>
        <w:t>- принять меры по исключению возможности расширения ЗРА;</w:t>
      </w:r>
    </w:p>
    <w:p w:rsidR="00000000" w:rsidRDefault="00224B88">
      <w:r>
        <w:t>- после анализа сложившейся ситуации принять решение о проведении дезактивации загрязненных помещений, оборудования, объектов инфраструктуры, либо о выводе их из экспл</w:t>
      </w:r>
      <w:r>
        <w:t>уатации и консервации или захоронении.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14" w:name="sub_5151"/>
      <w:r>
        <w:rPr>
          <w:vertAlign w:val="superscript"/>
        </w:rPr>
        <w:t>51</w:t>
      </w:r>
      <w:r>
        <w:t xml:space="preserve"> </w:t>
      </w:r>
      <w:hyperlink r:id="rId95" w:history="1">
        <w:r>
          <w:rPr>
            <w:rStyle w:val="a4"/>
          </w:rPr>
          <w:t>Пункт 3.12.13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115" w:name="sub_5252"/>
      <w:bookmarkEnd w:id="114"/>
      <w:r>
        <w:rPr>
          <w:vertAlign w:val="superscript"/>
        </w:rPr>
        <w:lastRenderedPageBreak/>
        <w:t>52</w:t>
      </w:r>
      <w:r>
        <w:t xml:space="preserve"> </w:t>
      </w:r>
      <w:hyperlink r:id="rId96" w:history="1">
        <w:r>
          <w:rPr>
            <w:rStyle w:val="a4"/>
          </w:rPr>
          <w:t>Пункт 3.12.13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116" w:name="sub_5353"/>
      <w:bookmarkEnd w:id="115"/>
      <w:r>
        <w:rPr>
          <w:vertAlign w:val="superscript"/>
        </w:rPr>
        <w:t>53</w:t>
      </w:r>
      <w:r>
        <w:t xml:space="preserve"> </w:t>
      </w:r>
      <w:hyperlink r:id="rId97" w:history="1">
        <w:r>
          <w:rPr>
            <w:rStyle w:val="a4"/>
          </w:rPr>
          <w:t>Пункт 6.5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117" w:name="sub_5454"/>
      <w:bookmarkEnd w:id="116"/>
      <w:r>
        <w:rPr>
          <w:vertAlign w:val="superscript"/>
        </w:rPr>
        <w:t>54</w:t>
      </w:r>
      <w:r>
        <w:t xml:space="preserve"> </w:t>
      </w:r>
      <w:hyperlink r:id="rId98" w:history="1">
        <w:r>
          <w:rPr>
            <w:rStyle w:val="a4"/>
          </w:rPr>
          <w:t>Пункт 8.8</w:t>
        </w:r>
      </w:hyperlink>
      <w:r>
        <w:t xml:space="preserve"> НРБ-99/</w:t>
      </w:r>
      <w:r>
        <w:t>2009.</w:t>
      </w:r>
    </w:p>
    <w:p w:rsidR="00000000" w:rsidRDefault="00224B88">
      <w:pPr>
        <w:pStyle w:val="a9"/>
      </w:pPr>
      <w:bookmarkStart w:id="118" w:name="sub_5555"/>
      <w:bookmarkEnd w:id="117"/>
      <w:r>
        <w:rPr>
          <w:vertAlign w:val="superscript"/>
        </w:rPr>
        <w:t>55</w:t>
      </w:r>
      <w:r>
        <w:t xml:space="preserve"> </w:t>
      </w:r>
      <w:hyperlink r:id="rId99" w:history="1">
        <w:r>
          <w:rPr>
            <w:rStyle w:val="a4"/>
          </w:rPr>
          <w:t>Пункт 8.8</w:t>
        </w:r>
      </w:hyperlink>
      <w:r>
        <w:t xml:space="preserve"> НРБ-99/2009.</w:t>
      </w:r>
    </w:p>
    <w:p w:rsidR="00000000" w:rsidRDefault="00224B88">
      <w:bookmarkStart w:id="119" w:name="sub_5656"/>
      <w:bookmarkEnd w:id="118"/>
      <w:r>
        <w:rPr>
          <w:sz w:val="20"/>
          <w:szCs w:val="20"/>
          <w:vertAlign w:val="superscript"/>
        </w:rPr>
        <w:t>56</w:t>
      </w:r>
      <w:r>
        <w:rPr>
          <w:sz w:val="20"/>
          <w:szCs w:val="20"/>
        </w:rPr>
        <w:t xml:space="preserve"> </w:t>
      </w:r>
      <w:hyperlink r:id="rId100" w:history="1">
        <w:r>
          <w:rPr>
            <w:rStyle w:val="a4"/>
            <w:sz w:val="20"/>
            <w:szCs w:val="20"/>
          </w:rPr>
          <w:t>Пункт 6.5</w:t>
        </w:r>
      </w:hyperlink>
      <w:r>
        <w:rPr>
          <w:sz w:val="20"/>
          <w:szCs w:val="20"/>
        </w:rPr>
        <w:t xml:space="preserve"> ОСПОРБ-99/2010.</w:t>
      </w:r>
    </w:p>
    <w:bookmarkEnd w:id="119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</w:t>
      </w:r>
      <w:r>
        <w:rPr>
          <w:sz w:val="22"/>
          <w:szCs w:val="22"/>
        </w:rPr>
        <w:t>────────</w:t>
      </w:r>
    </w:p>
    <w:p w:rsidR="00000000" w:rsidRDefault="00224B88">
      <w:bookmarkStart w:id="120" w:name="sub_4111"/>
      <w:r>
        <w:t xml:space="preserve">4.11.1. После завершения работ по ликвидации последствий радиационной аварии выполняются мероприятия, перечисленные в </w:t>
      </w:r>
      <w:hyperlink w:anchor="sub_424" w:history="1">
        <w:r>
          <w:rPr>
            <w:rStyle w:val="a4"/>
          </w:rPr>
          <w:t>п. 4.2.4</w:t>
        </w:r>
      </w:hyperlink>
      <w:r>
        <w:t>.</w:t>
      </w:r>
    </w:p>
    <w:p w:rsidR="00000000" w:rsidRDefault="00224B88">
      <w:bookmarkStart w:id="121" w:name="sub_4112"/>
      <w:bookmarkEnd w:id="120"/>
      <w:r>
        <w:t xml:space="preserve">4.11.2. Территориальному органу Роспотребнадзора на основе полученной </w:t>
      </w:r>
      <w:r>
        <w:t>информации о радиационной аварии рекомендуется:</w:t>
      </w:r>
    </w:p>
    <w:bookmarkEnd w:id="121"/>
    <w:p w:rsidR="00000000" w:rsidRDefault="00224B88">
      <w:r>
        <w:t>- оценить возможные последствия радиационной аварии;</w:t>
      </w:r>
    </w:p>
    <w:p w:rsidR="00000000" w:rsidRDefault="00224B88">
      <w:r>
        <w:t>- разработать рекомендации по ликвидации последствий радиационной аварии;</w:t>
      </w:r>
    </w:p>
    <w:p w:rsidR="00000000" w:rsidRDefault="00224B88">
      <w:r>
        <w:t xml:space="preserve">- при необходимости, согласовать персональные контрольные уровни годовой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r>
        <w:t>- осуществлять контроль за выполнением мероприятий по ликвидации последствий радиационной аварии;</w:t>
      </w:r>
    </w:p>
    <w:p w:rsidR="00000000" w:rsidRDefault="00224B88">
      <w:r>
        <w:t>- на основании результатов заключительного радиационного контроля, оценить соответствие санитарно-эпидемиологическим требованиям</w:t>
      </w:r>
      <w:r>
        <w:rPr>
          <w:vertAlign w:val="superscript"/>
        </w:rPr>
        <w:t> </w:t>
      </w:r>
      <w:hyperlink w:anchor="sub_5757" w:history="1">
        <w:r>
          <w:rPr>
            <w:rStyle w:val="a4"/>
            <w:vertAlign w:val="superscript"/>
          </w:rPr>
          <w:t>57</w:t>
        </w:r>
      </w:hyperlink>
      <w:r>
        <w:t xml:space="preserve"> радиационной обстановки в дезактивируемом помещении с учетом его планируемого использования и прин</w:t>
      </w:r>
      <w:r>
        <w:t>ять решение о возможности возобновления штатных работ в помещении, подвергшегося радиоактивному загрязнению.</w:t>
      </w:r>
    </w:p>
    <w:p w:rsidR="00000000" w:rsidRDefault="00224B88"/>
    <w:p w:rsidR="00000000" w:rsidRDefault="00224B88">
      <w:pPr>
        <w:pStyle w:val="1"/>
      </w:pPr>
      <w:bookmarkStart w:id="122" w:name="sub_403"/>
      <w:r>
        <w:t>Аварии, связанные с обнаружением локального радиоактивного загрязнения</w:t>
      </w:r>
    </w:p>
    <w:bookmarkEnd w:id="122"/>
    <w:p w:rsidR="00000000" w:rsidRDefault="00224B88"/>
    <w:p w:rsidR="00000000" w:rsidRDefault="00224B88">
      <w:bookmarkStart w:id="123" w:name="sub_412"/>
      <w:r>
        <w:t>4.12. При обнаружении локального радиоактивного загря</w:t>
      </w:r>
      <w:r>
        <w:t>знения территории:</w:t>
      </w:r>
    </w:p>
    <w:p w:rsidR="00000000" w:rsidRDefault="00224B88">
      <w:bookmarkStart w:id="124" w:name="sub_4121"/>
      <w:bookmarkEnd w:id="123"/>
      <w:r>
        <w:t xml:space="preserve">4.12.1. Рекомендуется принять меры по ограничению и обозначению ЗРА, а также по исключению доступа людей в ЗРА (см. </w:t>
      </w:r>
      <w:hyperlink w:anchor="sub_41" w:history="1">
        <w:r>
          <w:rPr>
            <w:rStyle w:val="a4"/>
          </w:rPr>
          <w:t>п. 4.1</w:t>
        </w:r>
      </w:hyperlink>
      <w:r>
        <w:t xml:space="preserve">). Для установления ЗРА проводится поисковая гамма-съемка территории (см. </w:t>
      </w:r>
      <w:hyperlink w:anchor="sub_2000" w:history="1">
        <w:r>
          <w:rPr>
            <w:rStyle w:val="a4"/>
          </w:rPr>
          <w:t>приложение 2</w:t>
        </w:r>
      </w:hyperlink>
      <w:r>
        <w:t xml:space="preserve"> к настоящим МР).</w:t>
      </w:r>
    </w:p>
    <w:p w:rsidR="00000000" w:rsidRDefault="00224B88">
      <w:bookmarkStart w:id="125" w:name="sub_4122"/>
      <w:bookmarkEnd w:id="124"/>
      <w:r>
        <w:t>4.12.2. При радиоактивном загрязнении населения рекомендуется организовать пункт дозиметрического контроля и санитарной обработки на границе ЗРА. Алгоритм проведения радиационного контро</w:t>
      </w:r>
      <w:r>
        <w:t xml:space="preserve">ля лиц, прибывающих из ЗРА, приведен в </w:t>
      </w:r>
      <w:hyperlink w:anchor="sub_5000" w:history="1">
        <w:r>
          <w:rPr>
            <w:rStyle w:val="a4"/>
          </w:rPr>
          <w:t>приложении 5</w:t>
        </w:r>
      </w:hyperlink>
      <w:r>
        <w:t xml:space="preserve"> к настоящим МР. Алгоритм проведения санитарной обработки в зависимости от уровней радиоактивного загрязнения приведен в </w:t>
      </w:r>
      <w:hyperlink w:anchor="sub_10200" w:history="1">
        <w:r>
          <w:rPr>
            <w:rStyle w:val="a4"/>
          </w:rPr>
          <w:t>таблице 2</w:t>
        </w:r>
      </w:hyperlink>
      <w:r>
        <w:t>.</w:t>
      </w:r>
    </w:p>
    <w:p w:rsidR="00000000" w:rsidRDefault="00224B88">
      <w:bookmarkStart w:id="126" w:name="sub_4123"/>
      <w:bookmarkEnd w:id="125"/>
      <w:r>
        <w:t>4.12</w:t>
      </w:r>
      <w:r>
        <w:t>.3. Силами специализированной организации</w:t>
      </w:r>
      <w:r>
        <w:rPr>
          <w:vertAlign w:val="superscript"/>
        </w:rPr>
        <w:t> </w:t>
      </w:r>
      <w:hyperlink w:anchor="sub_5858" w:history="1">
        <w:r>
          <w:rPr>
            <w:rStyle w:val="a4"/>
            <w:vertAlign w:val="superscript"/>
          </w:rPr>
          <w:t>58</w:t>
        </w:r>
      </w:hyperlink>
      <w:r>
        <w:t>, имеющей лицензию на право ведения работ в области использования атомной энергии</w:t>
      </w:r>
      <w:r>
        <w:rPr>
          <w:vertAlign w:val="superscript"/>
        </w:rPr>
        <w:t> </w:t>
      </w:r>
      <w:hyperlink w:anchor="sub_5959" w:history="1">
        <w:r>
          <w:rPr>
            <w:rStyle w:val="a4"/>
            <w:vertAlign w:val="superscript"/>
          </w:rPr>
          <w:t>59</w:t>
        </w:r>
      </w:hyperlink>
      <w:r>
        <w:t xml:space="preserve"> и санитарно-эпидемиологическое заключение на данный вид деятельности</w:t>
      </w:r>
      <w:r>
        <w:rPr>
          <w:vertAlign w:val="superscript"/>
        </w:rPr>
        <w:t> </w:t>
      </w:r>
      <w:hyperlink w:anchor="sub_6060" w:history="1">
        <w:r>
          <w:rPr>
            <w:rStyle w:val="a4"/>
            <w:vertAlign w:val="superscript"/>
          </w:rPr>
          <w:t>60</w:t>
        </w:r>
      </w:hyperlink>
      <w:r>
        <w:t>, проводится детализация радиоактивного загрязнения, дезактивация территории и вывоз образовавшихся радиоактивных отходов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6161" w:history="1">
        <w:r>
          <w:rPr>
            <w:rStyle w:val="a4"/>
            <w:vertAlign w:val="superscript"/>
          </w:rPr>
          <w:t>61</w:t>
        </w:r>
      </w:hyperlink>
      <w:r>
        <w:t>.</w:t>
      </w:r>
    </w:p>
    <w:bookmarkEnd w:id="126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</w:t>
      </w:r>
      <w:r>
        <w:rPr>
          <w:sz w:val="22"/>
          <w:szCs w:val="22"/>
        </w:rPr>
        <w:t>────────────────</w:t>
      </w:r>
    </w:p>
    <w:p w:rsidR="00000000" w:rsidRDefault="00224B88">
      <w:pPr>
        <w:pStyle w:val="a9"/>
      </w:pPr>
      <w:bookmarkStart w:id="127" w:name="sub_5757"/>
      <w:r>
        <w:rPr>
          <w:vertAlign w:val="superscript"/>
        </w:rPr>
        <w:t>57</w:t>
      </w:r>
      <w:r>
        <w:t xml:space="preserve"> </w:t>
      </w:r>
      <w:hyperlink r:id="rId101" w:history="1">
        <w:r>
          <w:rPr>
            <w:rStyle w:val="a4"/>
          </w:rPr>
          <w:t>Пункт 3.3.4</w:t>
        </w:r>
      </w:hyperlink>
      <w:r>
        <w:t xml:space="preserve"> ОСПОРБ-99/2010; </w:t>
      </w:r>
      <w:hyperlink r:id="rId102" w:history="1">
        <w:r>
          <w:rPr>
            <w:rStyle w:val="a4"/>
          </w:rPr>
          <w:t>пункт 8.8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128" w:name="sub_5858"/>
      <w:bookmarkEnd w:id="127"/>
      <w:r>
        <w:rPr>
          <w:vertAlign w:val="superscript"/>
        </w:rPr>
        <w:t>58</w:t>
      </w:r>
      <w:r>
        <w:t xml:space="preserve"> </w:t>
      </w:r>
      <w:hyperlink r:id="rId103" w:history="1">
        <w:r>
          <w:rPr>
            <w:rStyle w:val="a4"/>
          </w:rPr>
          <w:t>Пункт 3.12.17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129" w:name="sub_5959"/>
      <w:bookmarkEnd w:id="128"/>
      <w:r>
        <w:rPr>
          <w:vertAlign w:val="superscript"/>
        </w:rPr>
        <w:t>59</w:t>
      </w:r>
      <w:r>
        <w:t xml:space="preserve"> </w:t>
      </w:r>
      <w:hyperlink r:id="rId104" w:history="1">
        <w:r>
          <w:rPr>
            <w:rStyle w:val="a4"/>
          </w:rPr>
          <w:t>Статья 26</w:t>
        </w:r>
      </w:hyperlink>
      <w:r>
        <w:t xml:space="preserve"> Федерального закона от 21.11.1995 N 170-ФЗ.</w:t>
      </w:r>
    </w:p>
    <w:p w:rsidR="00000000" w:rsidRDefault="00224B88">
      <w:pPr>
        <w:pStyle w:val="a9"/>
      </w:pPr>
      <w:bookmarkStart w:id="130" w:name="sub_6060"/>
      <w:bookmarkEnd w:id="129"/>
      <w:r>
        <w:rPr>
          <w:vertAlign w:val="superscript"/>
        </w:rPr>
        <w:t>60</w:t>
      </w:r>
      <w:r>
        <w:t xml:space="preserve"> </w:t>
      </w:r>
      <w:hyperlink r:id="rId105" w:history="1">
        <w:r>
          <w:rPr>
            <w:rStyle w:val="a4"/>
          </w:rPr>
          <w:t>Пункты 3.4.2</w:t>
        </w:r>
      </w:hyperlink>
      <w:r>
        <w:t xml:space="preserve">, </w:t>
      </w:r>
      <w:hyperlink r:id="rId106" w:history="1">
        <w:r>
          <w:rPr>
            <w:rStyle w:val="a4"/>
          </w:rPr>
          <w:t>3.11.7</w:t>
        </w:r>
      </w:hyperlink>
      <w:r>
        <w:t xml:space="preserve"> ОСПОРБ 99/2010.</w:t>
      </w:r>
    </w:p>
    <w:p w:rsidR="00000000" w:rsidRDefault="00224B88">
      <w:pPr>
        <w:pStyle w:val="a9"/>
      </w:pPr>
      <w:bookmarkStart w:id="131" w:name="sub_6161"/>
      <w:bookmarkEnd w:id="130"/>
      <w:r>
        <w:rPr>
          <w:vertAlign w:val="superscript"/>
        </w:rPr>
        <w:t>61</w:t>
      </w:r>
      <w:r>
        <w:t xml:space="preserve"> </w:t>
      </w:r>
      <w:hyperlink r:id="rId107" w:history="1">
        <w:r>
          <w:rPr>
            <w:rStyle w:val="a4"/>
          </w:rPr>
          <w:t>Пункт 3.12</w:t>
        </w:r>
      </w:hyperlink>
      <w:r>
        <w:t xml:space="preserve"> ОСПОРБ-99</w:t>
      </w:r>
      <w:r>
        <w:t>/2010.</w:t>
      </w:r>
    </w:p>
    <w:bookmarkEnd w:id="131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bookmarkStart w:id="132" w:name="sub_4124"/>
      <w:r>
        <w:t xml:space="preserve">4.12.4. После завершения работ по ликвидации последствий радиационной аварии выполняются мероприятия, перечисленные в </w:t>
      </w:r>
      <w:hyperlink w:anchor="sub_424" w:history="1">
        <w:r>
          <w:rPr>
            <w:rStyle w:val="a4"/>
          </w:rPr>
          <w:t>п. 4.2.4</w:t>
        </w:r>
      </w:hyperlink>
      <w:r>
        <w:t>. Региональные органы исполнительной власти, ответс</w:t>
      </w:r>
      <w:r>
        <w:t>твенное юридическое лицо своевременно информируют территориальные органы Роспотребнадзора о проведенных мероприятиях по ликвидации последствий радиационной аварии</w:t>
      </w:r>
      <w:r>
        <w:rPr>
          <w:vertAlign w:val="superscript"/>
        </w:rPr>
        <w:t> </w:t>
      </w:r>
      <w:hyperlink w:anchor="sub_6262" w:history="1">
        <w:r>
          <w:rPr>
            <w:rStyle w:val="a4"/>
            <w:vertAlign w:val="superscript"/>
          </w:rPr>
          <w:t>62</w:t>
        </w:r>
      </w:hyperlink>
      <w:r>
        <w:t>.</w:t>
      </w:r>
    </w:p>
    <w:p w:rsidR="00000000" w:rsidRDefault="00224B88">
      <w:bookmarkStart w:id="133" w:name="sub_4125"/>
      <w:bookmarkEnd w:id="132"/>
      <w:r>
        <w:t xml:space="preserve">4.12.5. Территориальному органу Роспотребнадзора на основе полученной информации о </w:t>
      </w:r>
      <w:r>
        <w:lastRenderedPageBreak/>
        <w:t>радиационной аварии рекомендуется:</w:t>
      </w:r>
    </w:p>
    <w:bookmarkEnd w:id="133"/>
    <w:p w:rsidR="00000000" w:rsidRDefault="00224B88">
      <w:r>
        <w:t>- принимать участие в работе комиссии по предупреждению и ликвидации чрезвычайных ситуаций и обеспечению пожарной безопасности суб</w:t>
      </w:r>
      <w:r>
        <w:t>ъектов Российской Федерации</w:t>
      </w:r>
      <w:r>
        <w:rPr>
          <w:vertAlign w:val="superscript"/>
        </w:rPr>
        <w:t> </w:t>
      </w:r>
      <w:hyperlink w:anchor="sub_6363" w:history="1">
        <w:r>
          <w:rPr>
            <w:rStyle w:val="a4"/>
            <w:vertAlign w:val="superscript"/>
          </w:rPr>
          <w:t>63</w:t>
        </w:r>
      </w:hyperlink>
      <w:r>
        <w:t>;</w:t>
      </w:r>
    </w:p>
    <w:p w:rsidR="00000000" w:rsidRDefault="00224B88">
      <w:r>
        <w:t>- при необходимости разработать рекомендации по ликвидации последствий радиационной аварии и проинформировать администрацию субъекта Российской Федерации;</w:t>
      </w:r>
    </w:p>
    <w:p w:rsidR="00000000" w:rsidRDefault="00224B88">
      <w:r>
        <w:t xml:space="preserve">- привлекать Центр гигиены и эпидемиологии </w:t>
      </w:r>
      <w:r>
        <w:t>в субъекте Российской Федерации для проведения радиационного контроля и определению размеров ЗРА;</w:t>
      </w:r>
    </w:p>
    <w:p w:rsidR="00000000" w:rsidRDefault="00224B88">
      <w:r>
        <w:t xml:space="preserve">- при необходимости, согласовать персональные контрольные уровни годовой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r>
        <w:t>- осуществлять контрол</w:t>
      </w:r>
      <w:r>
        <w:t>ь за выполнением мероприятий по ликвидации последствий радиационной аварии;</w:t>
      </w:r>
    </w:p>
    <w:p w:rsidR="00000000" w:rsidRDefault="00224B88">
      <w:r>
        <w:t>- на основании результатов заключительного радиационного контроля оценить соответствие санитарно-эпидемиологическим требованиям</w:t>
      </w:r>
      <w:r>
        <w:rPr>
          <w:vertAlign w:val="superscript"/>
        </w:rPr>
        <w:t> </w:t>
      </w:r>
      <w:hyperlink w:anchor="sub_6464" w:history="1">
        <w:r>
          <w:rPr>
            <w:rStyle w:val="a4"/>
            <w:vertAlign w:val="superscript"/>
          </w:rPr>
          <w:t>64</w:t>
        </w:r>
      </w:hyperlink>
      <w:r>
        <w:t xml:space="preserve"> радиационной обстановки</w:t>
      </w:r>
      <w:r>
        <w:t xml:space="preserve"> на дезактивированной территории в зависимости от планируемого характера ее дальнейшего использования и принять решение о возможности использования территории без ограничения по радиационному фактору;</w:t>
      </w:r>
    </w:p>
    <w:p w:rsidR="00000000" w:rsidRDefault="00224B88">
      <w:r>
        <w:t>- оценить дозы облучения населения за счет данного лока</w:t>
      </w:r>
      <w:r>
        <w:t>льного радиоактивного загрязнения.</w:t>
      </w:r>
    </w:p>
    <w:p w:rsidR="00000000" w:rsidRDefault="00224B88">
      <w:bookmarkStart w:id="134" w:name="sub_413"/>
      <w:r>
        <w:t>4.13. При обнаружении локального радиоактивного загрязнения производственного помещения рекомендуется приостановить в нем работы, принять меры по выводу и исключению доступа людей в данное помещение до проведения его дезактивации.</w:t>
      </w:r>
    </w:p>
    <w:p w:rsidR="00000000" w:rsidRDefault="00224B88">
      <w:bookmarkStart w:id="135" w:name="sub_4131"/>
      <w:bookmarkEnd w:id="134"/>
      <w:r>
        <w:t>4.13.1. Ре</w:t>
      </w:r>
      <w:r>
        <w:t>комендуется провести дезактивацию, подвергшихся радиоактивному загрязнению помещений, оборудования, объектов инфраструктуры, а образовавшиеся радиоактивные отходы силами специализированной организации</w:t>
      </w:r>
      <w:r>
        <w:rPr>
          <w:vertAlign w:val="superscript"/>
        </w:rPr>
        <w:t> </w:t>
      </w:r>
      <w:hyperlink w:anchor="sub_6565" w:history="1">
        <w:r>
          <w:rPr>
            <w:rStyle w:val="a4"/>
            <w:vertAlign w:val="superscript"/>
          </w:rPr>
          <w:t>65</w:t>
        </w:r>
      </w:hyperlink>
      <w:r>
        <w:t xml:space="preserve"> направляются на захоронени</w:t>
      </w:r>
      <w:r>
        <w:t>е в соответствие с санитарно-эпидемиологическими требованиями</w:t>
      </w:r>
      <w:r>
        <w:rPr>
          <w:vertAlign w:val="superscript"/>
        </w:rPr>
        <w:t> </w:t>
      </w:r>
      <w:hyperlink w:anchor="sub_6666" w:history="1">
        <w:r>
          <w:rPr>
            <w:rStyle w:val="a4"/>
            <w:vertAlign w:val="superscript"/>
          </w:rPr>
          <w:t>66</w:t>
        </w:r>
      </w:hyperlink>
      <w:r>
        <w:t>.</w:t>
      </w:r>
    </w:p>
    <w:p w:rsidR="00000000" w:rsidRDefault="00224B88">
      <w:bookmarkStart w:id="136" w:name="sub_4132"/>
      <w:bookmarkEnd w:id="135"/>
      <w:r>
        <w:t xml:space="preserve">4.13.2. При радиоактивном загрязнении работников рекомендуется провести их санитарную обработку в соответствии с </w:t>
      </w:r>
      <w:hyperlink w:anchor="sub_10200" w:history="1">
        <w:r>
          <w:rPr>
            <w:rStyle w:val="a4"/>
          </w:rPr>
          <w:t>таблицей 2</w:t>
        </w:r>
      </w:hyperlink>
      <w:r>
        <w:t xml:space="preserve">. Алгоритм проведения радиационного контроля лиц, прибывающих из ЗРА, приведен в </w:t>
      </w:r>
      <w:hyperlink w:anchor="sub_5000" w:history="1">
        <w:r>
          <w:rPr>
            <w:rStyle w:val="a4"/>
          </w:rPr>
          <w:t>приложении 5</w:t>
        </w:r>
      </w:hyperlink>
      <w:r>
        <w:t xml:space="preserve"> к настоящим МР.</w:t>
      </w:r>
    </w:p>
    <w:p w:rsidR="00000000" w:rsidRDefault="00224B88">
      <w:bookmarkStart w:id="137" w:name="sub_4133"/>
      <w:bookmarkEnd w:id="136"/>
      <w:r>
        <w:t xml:space="preserve">4.13.3. Выполняются мероприятия, перечисленные в </w:t>
      </w:r>
      <w:hyperlink w:anchor="sub_4123" w:history="1">
        <w:r>
          <w:rPr>
            <w:rStyle w:val="a4"/>
          </w:rPr>
          <w:t>п.п. 4.12.3 -4.12.4</w:t>
        </w:r>
      </w:hyperlink>
      <w:r>
        <w:t>.</w:t>
      </w:r>
    </w:p>
    <w:bookmarkEnd w:id="137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38" w:name="sub_6262"/>
      <w:r>
        <w:rPr>
          <w:vertAlign w:val="superscript"/>
        </w:rPr>
        <w:t>62</w:t>
      </w:r>
      <w:r>
        <w:t xml:space="preserve"> </w:t>
      </w:r>
      <w:hyperlink r:id="rId108" w:history="1">
        <w:r>
          <w:rPr>
            <w:rStyle w:val="a4"/>
          </w:rPr>
          <w:t>Абзац 10 статьи 14</w:t>
        </w:r>
      </w:hyperlink>
      <w:r>
        <w:t xml:space="preserve"> Федерального закона от 09.01.1996 N 3-ФЗ; </w:t>
      </w:r>
      <w:hyperlink r:id="rId109" w:history="1">
        <w:r>
          <w:rPr>
            <w:rStyle w:val="a4"/>
          </w:rPr>
          <w:t>пункт 6.8</w:t>
        </w:r>
      </w:hyperlink>
      <w:r>
        <w:t xml:space="preserve"> ОСПОРБ-</w:t>
      </w:r>
      <w:r>
        <w:t>99/2010.</w:t>
      </w:r>
    </w:p>
    <w:p w:rsidR="00000000" w:rsidRDefault="00224B88">
      <w:pPr>
        <w:pStyle w:val="a9"/>
      </w:pPr>
      <w:bookmarkStart w:id="139" w:name="sub_6363"/>
      <w:bookmarkEnd w:id="138"/>
      <w:r>
        <w:rPr>
          <w:vertAlign w:val="superscript"/>
        </w:rPr>
        <w:t>63</w:t>
      </w:r>
      <w:r>
        <w:t xml:space="preserve"> </w:t>
      </w:r>
      <w:hyperlink r:id="rId110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30.12.2003 N 794 "Положение о единой государственной системе предупреждения и ликвидации чрезвычайных ситуаций".</w:t>
      </w:r>
    </w:p>
    <w:p w:rsidR="00000000" w:rsidRDefault="00224B88">
      <w:pPr>
        <w:pStyle w:val="a9"/>
      </w:pPr>
      <w:bookmarkStart w:id="140" w:name="sub_6464"/>
      <w:bookmarkEnd w:id="139"/>
      <w:r>
        <w:rPr>
          <w:vertAlign w:val="superscript"/>
        </w:rPr>
        <w:t>64</w:t>
      </w:r>
      <w:r>
        <w:t xml:space="preserve"> </w:t>
      </w:r>
      <w:hyperlink r:id="rId111" w:history="1">
        <w:r>
          <w:rPr>
            <w:rStyle w:val="a4"/>
          </w:rPr>
          <w:t>Пункты 3.11.2</w:t>
        </w:r>
      </w:hyperlink>
      <w:r>
        <w:t xml:space="preserve">, </w:t>
      </w:r>
      <w:hyperlink r:id="rId112" w:history="1">
        <w:r>
          <w:rPr>
            <w:rStyle w:val="a4"/>
          </w:rPr>
          <w:t>5.1.6</w:t>
        </w:r>
      </w:hyperlink>
      <w:r>
        <w:t xml:space="preserve">, </w:t>
      </w:r>
      <w:hyperlink r:id="rId113" w:history="1">
        <w:r>
          <w:rPr>
            <w:rStyle w:val="a4"/>
          </w:rPr>
          <w:t>5.2.3</w:t>
        </w:r>
      </w:hyperlink>
      <w:r>
        <w:t xml:space="preserve"> ОСПОРБ</w:t>
      </w:r>
      <w:r>
        <w:t>-99/2010.</w:t>
      </w:r>
    </w:p>
    <w:p w:rsidR="00000000" w:rsidRDefault="00224B88">
      <w:pPr>
        <w:pStyle w:val="a9"/>
      </w:pPr>
      <w:bookmarkStart w:id="141" w:name="sub_6565"/>
      <w:bookmarkEnd w:id="140"/>
      <w:r>
        <w:rPr>
          <w:vertAlign w:val="superscript"/>
        </w:rPr>
        <w:t>65</w:t>
      </w:r>
      <w:r>
        <w:t xml:space="preserve"> </w:t>
      </w:r>
      <w:hyperlink r:id="rId114" w:history="1">
        <w:r>
          <w:rPr>
            <w:rStyle w:val="a4"/>
          </w:rPr>
          <w:t>Пункт 3.12.17</w:t>
        </w:r>
      </w:hyperlink>
      <w:r>
        <w:t xml:space="preserve"> ОСПОРБ-99/2010.</w:t>
      </w:r>
    </w:p>
    <w:p w:rsidR="00000000" w:rsidRDefault="00224B88">
      <w:bookmarkStart w:id="142" w:name="sub_6666"/>
      <w:bookmarkEnd w:id="141"/>
      <w:r>
        <w:rPr>
          <w:sz w:val="20"/>
          <w:szCs w:val="20"/>
          <w:vertAlign w:val="superscript"/>
        </w:rPr>
        <w:t>66</w:t>
      </w:r>
      <w:r>
        <w:rPr>
          <w:sz w:val="20"/>
          <w:szCs w:val="20"/>
        </w:rPr>
        <w:t xml:space="preserve"> </w:t>
      </w:r>
      <w:hyperlink r:id="rId115" w:history="1">
        <w:r>
          <w:rPr>
            <w:rStyle w:val="a4"/>
            <w:sz w:val="20"/>
            <w:szCs w:val="20"/>
          </w:rPr>
          <w:t>Пункт 3.12</w:t>
        </w:r>
      </w:hyperlink>
      <w:r>
        <w:rPr>
          <w:sz w:val="20"/>
          <w:szCs w:val="20"/>
        </w:rPr>
        <w:t xml:space="preserve"> ОСПОРБ-99/2010.</w:t>
      </w:r>
    </w:p>
    <w:bookmarkEnd w:id="142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</w:t>
      </w:r>
      <w:r>
        <w:rPr>
          <w:sz w:val="22"/>
          <w:szCs w:val="22"/>
        </w:rPr>
        <w:t>────────────────────────</w:t>
      </w:r>
    </w:p>
    <w:p w:rsidR="00000000" w:rsidRDefault="00224B88">
      <w:bookmarkStart w:id="143" w:name="sub_4134"/>
      <w:r>
        <w:t>4.13.4. Территориальному органу Роспотребнадзора на основе полученной информации о радиационной аварии рекомендуется:</w:t>
      </w:r>
    </w:p>
    <w:bookmarkEnd w:id="143"/>
    <w:p w:rsidR="00000000" w:rsidRDefault="00224B88">
      <w:r>
        <w:t>- оценить возможные последствия радиационной аварии;</w:t>
      </w:r>
    </w:p>
    <w:p w:rsidR="00000000" w:rsidRDefault="00224B88">
      <w:r>
        <w:t>- разработать рекомендации по ликвидации пос</w:t>
      </w:r>
      <w:r>
        <w:t>ледствий радиационной аварии;</w:t>
      </w:r>
    </w:p>
    <w:p w:rsidR="00000000" w:rsidRDefault="00224B88">
      <w:r>
        <w:t xml:space="preserve">- при необходимости, согласовать персональные контрольные уровни годовой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r>
        <w:t xml:space="preserve">- осуществлять контроль за выполнением мероприятий по ликвидации последствий радиационной </w:t>
      </w:r>
      <w:r>
        <w:t>аварии;</w:t>
      </w:r>
    </w:p>
    <w:p w:rsidR="00000000" w:rsidRDefault="00224B88">
      <w:r>
        <w:t>- на основании результатов заключительного радиационного контроля оценить соответствие санитарно-эпидемиологическим требованиям</w:t>
      </w:r>
      <w:r>
        <w:rPr>
          <w:vertAlign w:val="superscript"/>
        </w:rPr>
        <w:t> </w:t>
      </w:r>
      <w:hyperlink w:anchor="sub_6767" w:history="1">
        <w:r>
          <w:rPr>
            <w:rStyle w:val="a4"/>
            <w:vertAlign w:val="superscript"/>
          </w:rPr>
          <w:t>67</w:t>
        </w:r>
      </w:hyperlink>
      <w:r>
        <w:t xml:space="preserve"> радиационной обстановки в дезактивированном помещении с учетом его планируемого использования и принять решение о возможности использования помещения без ограничения по радиационному фактору;</w:t>
      </w:r>
    </w:p>
    <w:p w:rsidR="00000000" w:rsidRDefault="00224B88">
      <w:r>
        <w:t>- оценить возможные дозы облучения работников за счет радиоакти</w:t>
      </w:r>
      <w:r>
        <w:t>вного загрязнения производственного помещения.</w:t>
      </w:r>
    </w:p>
    <w:p w:rsidR="00000000" w:rsidRDefault="00224B88">
      <w:bookmarkStart w:id="144" w:name="sub_414"/>
      <w:r>
        <w:t xml:space="preserve">4.14. При обнаружении локального радиоактивного загрязнения жилого помещения </w:t>
      </w:r>
      <w:r>
        <w:lastRenderedPageBreak/>
        <w:t>рекомендуется принять меры по выводу и исключению доступа жильцов в данное помещение до проведения его дезактивации.</w:t>
      </w:r>
    </w:p>
    <w:p w:rsidR="00000000" w:rsidRDefault="00224B88">
      <w:bookmarkStart w:id="145" w:name="sub_4141"/>
      <w:bookmarkEnd w:id="144"/>
      <w:r>
        <w:t xml:space="preserve">4.14.1. Выполняются мероприятия, перечисленные в </w:t>
      </w:r>
      <w:hyperlink w:anchor="sub_4131" w:history="1">
        <w:r>
          <w:rPr>
            <w:rStyle w:val="a4"/>
          </w:rPr>
          <w:t>п.п. 4.13.1-4.13.3</w:t>
        </w:r>
      </w:hyperlink>
      <w:r>
        <w:t>.</w:t>
      </w:r>
    </w:p>
    <w:p w:rsidR="00000000" w:rsidRDefault="00224B88">
      <w:bookmarkStart w:id="146" w:name="sub_4142"/>
      <w:bookmarkEnd w:id="145"/>
      <w:r>
        <w:t>4.14.2. Территориальному органу Роспотребнадзора на основе полученной информации о радиационной аварии рекомендуется:</w:t>
      </w:r>
    </w:p>
    <w:bookmarkEnd w:id="146"/>
    <w:p w:rsidR="00000000" w:rsidRDefault="00224B88">
      <w:r>
        <w:t>- оценить во</w:t>
      </w:r>
      <w:r>
        <w:t>зможные последствия радиационной аварии;</w:t>
      </w:r>
    </w:p>
    <w:p w:rsidR="00000000" w:rsidRDefault="00224B88">
      <w:r>
        <w:t>- разработать рекомендации по ликвидации последствий радиационной аварии и при необходимости по мерам радиационной защиты населения;</w:t>
      </w:r>
    </w:p>
    <w:p w:rsidR="00000000" w:rsidRDefault="00224B88">
      <w:r>
        <w:t>- привлекать Центр гигиены и эпидемиологии в субъекте Российской Федерации для про</w:t>
      </w:r>
      <w:r>
        <w:t>ведения радиационного контроля и определению размеров ЗРА;</w:t>
      </w:r>
    </w:p>
    <w:p w:rsidR="00000000" w:rsidRDefault="00224B88">
      <w:r>
        <w:t xml:space="preserve">- при необходимости, согласовать персональные контрольные уровни годовой дозы облучения персонала (см. </w:t>
      </w:r>
      <w:hyperlink w:anchor="sub_33" w:history="1">
        <w:r>
          <w:rPr>
            <w:rStyle w:val="a4"/>
          </w:rPr>
          <w:t>п. 3.3</w:t>
        </w:r>
      </w:hyperlink>
      <w:r>
        <w:t>);</w:t>
      </w:r>
    </w:p>
    <w:p w:rsidR="00000000" w:rsidRDefault="00224B88">
      <w:r>
        <w:t>- осуществлять контроль за выполнением мероприятий по ликвида</w:t>
      </w:r>
      <w:r>
        <w:t>ции последствий радиационной аварии;</w:t>
      </w:r>
    </w:p>
    <w:p w:rsidR="00000000" w:rsidRDefault="00224B88">
      <w:r>
        <w:t>- на основании результатов заключительного радиационного контроля оценить соответствие санитарно-эпидемиологическим требованиям радиационной обстановки в дезактивированном помещении</w:t>
      </w:r>
      <w:r>
        <w:rPr>
          <w:vertAlign w:val="superscript"/>
        </w:rPr>
        <w:t> </w:t>
      </w:r>
      <w:hyperlink w:anchor="sub_6868" w:history="1">
        <w:r>
          <w:rPr>
            <w:rStyle w:val="a4"/>
            <w:vertAlign w:val="superscript"/>
          </w:rPr>
          <w:t>68</w:t>
        </w:r>
      </w:hyperlink>
      <w:r>
        <w:t xml:space="preserve"> и принят</w:t>
      </w:r>
      <w:r>
        <w:t>ь решение о возможности использования помещения без ограничения по радиационному фактору;</w:t>
      </w:r>
    </w:p>
    <w:p w:rsidR="00000000" w:rsidRDefault="00224B88">
      <w:r>
        <w:t>- оценить возможные дозы облучения лиц, проживающих в данном помещении, за счет его радиоактивного загрязнения и дать рекомендации по направлению на медицинское обсле</w:t>
      </w:r>
      <w:r>
        <w:t>дование.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47" w:name="sub_6767"/>
      <w:r>
        <w:rPr>
          <w:vertAlign w:val="superscript"/>
        </w:rPr>
        <w:t>67</w:t>
      </w:r>
      <w:r>
        <w:t xml:space="preserve"> </w:t>
      </w:r>
      <w:hyperlink r:id="rId116" w:history="1">
        <w:r>
          <w:rPr>
            <w:rStyle w:val="a4"/>
          </w:rPr>
          <w:t>Пункты 5.2.2</w:t>
        </w:r>
      </w:hyperlink>
      <w:r>
        <w:t xml:space="preserve">, </w:t>
      </w:r>
      <w:hyperlink r:id="rId117" w:history="1">
        <w:r>
          <w:rPr>
            <w:rStyle w:val="a4"/>
          </w:rPr>
          <w:t>3.11.2</w:t>
        </w:r>
      </w:hyperlink>
      <w:r>
        <w:t xml:space="preserve"> ОСПОРБ-99/2010; </w:t>
      </w:r>
      <w:hyperlink r:id="rId118" w:history="1">
        <w:r>
          <w:rPr>
            <w:rStyle w:val="a4"/>
          </w:rPr>
          <w:t>пункт 8.8</w:t>
        </w:r>
      </w:hyperlink>
      <w:r>
        <w:t xml:space="preserve"> НРБ-99/2009.</w:t>
      </w:r>
    </w:p>
    <w:p w:rsidR="00000000" w:rsidRDefault="00224B88">
      <w:bookmarkStart w:id="148" w:name="sub_6868"/>
      <w:bookmarkEnd w:id="147"/>
      <w:r>
        <w:rPr>
          <w:sz w:val="20"/>
          <w:szCs w:val="20"/>
          <w:vertAlign w:val="superscript"/>
        </w:rPr>
        <w:t>68</w:t>
      </w:r>
      <w:r>
        <w:rPr>
          <w:sz w:val="20"/>
          <w:szCs w:val="20"/>
        </w:rPr>
        <w:t xml:space="preserve"> </w:t>
      </w:r>
      <w:hyperlink r:id="rId119" w:history="1">
        <w:r>
          <w:rPr>
            <w:rStyle w:val="a4"/>
            <w:sz w:val="20"/>
            <w:szCs w:val="20"/>
          </w:rPr>
          <w:t>Пункт 3.11.2</w:t>
        </w:r>
      </w:hyperlink>
      <w:r>
        <w:rPr>
          <w:sz w:val="20"/>
          <w:szCs w:val="20"/>
        </w:rPr>
        <w:t xml:space="preserve"> ОСПОРБ-99/2010.</w:t>
      </w:r>
    </w:p>
    <w:bookmarkEnd w:id="148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/>
    <w:p w:rsidR="00000000" w:rsidRDefault="00224B88">
      <w:pPr>
        <w:pStyle w:val="1"/>
      </w:pPr>
      <w:bookmarkStart w:id="149" w:name="sub_404"/>
      <w:r>
        <w:t>Авар</w:t>
      </w:r>
      <w:r>
        <w:t>ии с воздушным переносом радиоактивных веществ</w:t>
      </w:r>
    </w:p>
    <w:bookmarkEnd w:id="149"/>
    <w:p w:rsidR="00000000" w:rsidRDefault="00224B88"/>
    <w:p w:rsidR="00000000" w:rsidRDefault="00224B88">
      <w:bookmarkStart w:id="150" w:name="sub_415"/>
      <w:r>
        <w:t>4.15. При поступлении информации о наличии радиоактивных выбросов в атмосферу в результате радиационной аварии и возможности прихода на территорию радиоактивного облака, для обнаружения и фиксир</w:t>
      </w:r>
      <w:r>
        <w:t xml:space="preserve">ования его прихода рекомендуется проводить ежечасные измерения МАЭД гамма-излучения на открытой местности с использованием переносных средств измерений (см. </w:t>
      </w:r>
      <w:hyperlink w:anchor="sub_59" w:history="1">
        <w:r>
          <w:rPr>
            <w:rStyle w:val="a4"/>
          </w:rPr>
          <w:t>п. 5.9</w:t>
        </w:r>
      </w:hyperlink>
      <w:r>
        <w:t>). Объем измерений МАЭД гамма-излучения устанавливается с учетом хара</w:t>
      </w:r>
      <w:r>
        <w:t>ктера и условий развития радиационной аварии.</w:t>
      </w:r>
    </w:p>
    <w:p w:rsidR="00000000" w:rsidRDefault="00224B88">
      <w:bookmarkStart w:id="151" w:name="sub_4151"/>
      <w:bookmarkEnd w:id="150"/>
      <w:r>
        <w:t xml:space="preserve">4.15.1. На территории, подвергшейся радиоактивному загрязнению, рекомендуется принять меры по ограничению и обозначению ЗРА, а также по исключению доступа людей в ЗРА (см. </w:t>
      </w:r>
      <w:hyperlink w:anchor="sub_41" w:history="1">
        <w:r>
          <w:rPr>
            <w:rStyle w:val="a4"/>
          </w:rPr>
          <w:t>п.</w:t>
        </w:r>
        <w:r>
          <w:rPr>
            <w:rStyle w:val="a4"/>
          </w:rPr>
          <w:t> 4.1</w:t>
        </w:r>
      </w:hyperlink>
      <w:r>
        <w:t xml:space="preserve">). Для установления ЗРА проводится поисковая гамма-съемка территории (см. </w:t>
      </w:r>
      <w:hyperlink w:anchor="sub_2000" w:history="1">
        <w:r>
          <w:rPr>
            <w:rStyle w:val="a4"/>
          </w:rPr>
          <w:t>приложение 2</w:t>
        </w:r>
      </w:hyperlink>
      <w:r>
        <w:t xml:space="preserve"> к настоящим МР).</w:t>
      </w:r>
    </w:p>
    <w:p w:rsidR="00000000" w:rsidRDefault="00224B88">
      <w:bookmarkStart w:id="152" w:name="sub_4152"/>
      <w:bookmarkEnd w:id="151"/>
      <w:r>
        <w:t>4.15.2. Для определения и оценки накопленных аварийных доз, полученных населением в результате прохожде</w:t>
      </w:r>
      <w:r>
        <w:t>ния радиоактивного облака или от радиоактивных выпадений, в населенном пункте рекомендуется разместить в нескольких точках накопительные дозиметры</w:t>
      </w:r>
      <w:r>
        <w:rPr>
          <w:vertAlign w:val="superscript"/>
        </w:rPr>
        <w:t> </w:t>
      </w:r>
      <w:hyperlink w:anchor="sub_6969" w:history="1">
        <w:r>
          <w:rPr>
            <w:rStyle w:val="a4"/>
            <w:vertAlign w:val="superscript"/>
          </w:rPr>
          <w:t>69</w:t>
        </w:r>
      </w:hyperlink>
      <w:r>
        <w:t>, которые позволяют постоянно регистрировать накопленную дозу с заданным шагом по</w:t>
      </w:r>
      <w:r>
        <w:t xml:space="preserve"> времени.</w:t>
      </w:r>
    </w:p>
    <w:p w:rsidR="00000000" w:rsidRDefault="00224B88">
      <w:bookmarkStart w:id="153" w:name="sub_4153"/>
      <w:bookmarkEnd w:id="152"/>
      <w:r>
        <w:t>4.15.3. С учетом результатов радиационного контроля, проведенного испытательными лабораториями, аккредитованными в установленном порядке</w:t>
      </w:r>
      <w:r>
        <w:rPr>
          <w:vertAlign w:val="superscript"/>
        </w:rPr>
        <w:t> </w:t>
      </w:r>
      <w:hyperlink w:anchor="sub_7070" w:history="1">
        <w:r>
          <w:rPr>
            <w:rStyle w:val="a4"/>
            <w:vertAlign w:val="superscript"/>
          </w:rPr>
          <w:t>70</w:t>
        </w:r>
      </w:hyperlink>
      <w:r>
        <w:t xml:space="preserve"> на соответствующие виды измерений, рекомендуется принять меры ра</w:t>
      </w:r>
      <w:r>
        <w:t>диационной защиты населения в соответствии с оперативными критериями.</w:t>
      </w:r>
    </w:p>
    <w:bookmarkEnd w:id="153"/>
    <w:p w:rsidR="00000000" w:rsidRDefault="00224B88">
      <w:r>
        <w:t xml:space="preserve">Описание рекомендуемых мер защиты населения приведены в </w:t>
      </w:r>
      <w:hyperlink w:anchor="sub_3000" w:history="1">
        <w:r>
          <w:rPr>
            <w:rStyle w:val="a4"/>
          </w:rPr>
          <w:t>приложении 3</w:t>
        </w:r>
      </w:hyperlink>
      <w:r>
        <w:t xml:space="preserve"> к настоящим МР</w:t>
      </w:r>
    </w:p>
    <w:p w:rsidR="00000000" w:rsidRDefault="00224B88">
      <w:bookmarkStart w:id="154" w:name="sub_4154"/>
      <w:r>
        <w:t>4.15.4. Оперативные критерии, основанные на измерениях повер</w:t>
      </w:r>
      <w:r>
        <w:t xml:space="preserve">хностного радиоактивного загрязнения одежды и кожных покровов людей приведены в </w:t>
      </w:r>
      <w:hyperlink w:anchor="sub_10200" w:history="1">
        <w:r>
          <w:rPr>
            <w:rStyle w:val="a4"/>
          </w:rPr>
          <w:t>таблице 2</w:t>
        </w:r>
      </w:hyperlink>
      <w:r>
        <w:t>.</w:t>
      </w:r>
    </w:p>
    <w:bookmarkEnd w:id="154"/>
    <w:p w:rsidR="00000000" w:rsidRDefault="00224B88">
      <w:r>
        <w:t xml:space="preserve">Оперативные критерии, основанные на измерениях МАЭД гамма-излучения, приведены в </w:t>
      </w:r>
      <w:hyperlink w:anchor="sub_10300" w:history="1">
        <w:r>
          <w:rPr>
            <w:rStyle w:val="a4"/>
          </w:rPr>
          <w:t>таблице 3</w:t>
        </w:r>
      </w:hyperlink>
      <w:r>
        <w:t>.</w:t>
      </w:r>
    </w:p>
    <w:p w:rsidR="00000000" w:rsidRDefault="00224B88"/>
    <w:p w:rsidR="00000000" w:rsidRDefault="00224B88">
      <w:pPr>
        <w:ind w:firstLine="698"/>
        <w:jc w:val="right"/>
      </w:pPr>
      <w:bookmarkStart w:id="155" w:name="sub_10300"/>
      <w:r>
        <w:rPr>
          <w:rStyle w:val="a3"/>
        </w:rPr>
        <w:t>Т</w:t>
      </w:r>
      <w:r>
        <w:rPr>
          <w:rStyle w:val="a3"/>
        </w:rPr>
        <w:t>аблица 3</w:t>
      </w:r>
    </w:p>
    <w:bookmarkEnd w:id="155"/>
    <w:p w:rsidR="00000000" w:rsidRDefault="00224B88"/>
    <w:p w:rsidR="00000000" w:rsidRDefault="00224B88">
      <w:pPr>
        <w:pStyle w:val="1"/>
      </w:pPr>
      <w:r>
        <w:t>Значения оперативного критерия, основанного на измерениях МАЭД гамма-излучения на территории населенного пункта, и применяемые при превышении критерия защитные мероприятия</w:t>
      </w:r>
    </w:p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080"/>
        <w:gridCol w:w="2100"/>
        <w:gridCol w:w="210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Защитное мероприятие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Категория населенного пункта</w:t>
            </w:r>
            <w:hyperlink w:anchor="sub_30111" w:history="1">
              <w:r w:rsidRPr="00224B88">
                <w:rPr>
                  <w:rStyle w:val="a4"/>
                </w:rPr>
                <w:t>*</w:t>
              </w:r>
            </w:hyperlink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Оперативный критерий, мкЗв/ч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Уровень А</w:t>
            </w:r>
            <w:r w:rsidRPr="00224B88">
              <w:rPr>
                <w:vertAlign w:val="superscript"/>
              </w:rPr>
              <w:t> </w:t>
            </w:r>
            <w:hyperlink w:anchor="sub_7171" w:history="1">
              <w:r w:rsidRPr="00224B88">
                <w:rPr>
                  <w:rStyle w:val="a4"/>
                  <w:vertAlign w:val="superscript"/>
                </w:rPr>
                <w:t>71</w:t>
              </w:r>
            </w:hyperlink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Уровень Б</w:t>
            </w:r>
            <w:r w:rsidRPr="00224B88">
              <w:rPr>
                <w:vertAlign w:val="superscript"/>
              </w:rPr>
              <w:t> </w:t>
            </w:r>
            <w:hyperlink w:anchor="sub_7272" w:history="1">
              <w:r w:rsidRPr="00224B88">
                <w:rPr>
                  <w:rStyle w:val="a4"/>
                  <w:vertAlign w:val="superscript"/>
                </w:rPr>
                <w:t>72</w:t>
              </w:r>
            </w:hyperlink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Укрытие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Городской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70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700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Сельский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400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Эвакуация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Городской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400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4000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Сельский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300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3000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Йодная профилактика:</w:t>
            </w:r>
          </w:p>
        </w:tc>
        <w:tc>
          <w:tcPr>
            <w:tcW w:w="7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Взрослые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-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5,6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56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Дети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-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1,4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14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Временное отселение</w:t>
            </w:r>
            <w:hyperlink w:anchor="sub_30222" w:history="1">
              <w:r w:rsidRPr="00224B88">
                <w:rPr>
                  <w:rStyle w:val="a4"/>
                </w:rPr>
                <w:t>**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Городской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130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1300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Сельский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80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800</w:t>
            </w:r>
          </w:p>
        </w:tc>
      </w:tr>
    </w:tbl>
    <w:p w:rsidR="00000000" w:rsidRDefault="00224B88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56" w:name="sub_6969"/>
      <w:r>
        <w:rPr>
          <w:vertAlign w:val="superscript"/>
        </w:rPr>
        <w:t>69</w:t>
      </w:r>
      <w:r>
        <w:t xml:space="preserve"> </w:t>
      </w:r>
      <w:hyperlink r:id="rId120" w:history="1">
        <w:r>
          <w:rPr>
            <w:rStyle w:val="a4"/>
          </w:rPr>
          <w:t>Приложение</w:t>
        </w:r>
      </w:hyperlink>
      <w:r>
        <w:t xml:space="preserve"> МР 2.6.1.0294-22 "Действия специализированных формирований Роспотребнадзора в случае радиационного инцидента при проведении массовых мероприятий", утвержденных руководителем Федеральной службы по надзору в сфере защиты прав потребителей и благополучия чел</w:t>
      </w:r>
      <w:r>
        <w:t>овека, Главным государственным санитарным врачом Российской Федерации 29.07.2022 (далее - МР 2.6.1.0294-22).</w:t>
      </w:r>
    </w:p>
    <w:p w:rsidR="00000000" w:rsidRDefault="00224B88">
      <w:pPr>
        <w:pStyle w:val="a9"/>
      </w:pPr>
      <w:bookmarkStart w:id="157" w:name="sub_7070"/>
      <w:bookmarkEnd w:id="156"/>
      <w:r>
        <w:rPr>
          <w:vertAlign w:val="superscript"/>
        </w:rPr>
        <w:t>70</w:t>
      </w:r>
      <w:r>
        <w:t xml:space="preserve"> </w:t>
      </w:r>
      <w:hyperlink r:id="rId121" w:history="1">
        <w:r>
          <w:rPr>
            <w:rStyle w:val="a4"/>
          </w:rPr>
          <w:t>Статья 31</w:t>
        </w:r>
      </w:hyperlink>
      <w:r>
        <w:t xml:space="preserve"> Федерального закона от 27.12.2002 N 184-ФЗ; </w:t>
      </w:r>
      <w:hyperlink r:id="rId122" w:history="1">
        <w:r>
          <w:rPr>
            <w:rStyle w:val="a4"/>
          </w:rPr>
          <w:t>Федеральный закон</w:t>
        </w:r>
      </w:hyperlink>
      <w:r>
        <w:t xml:space="preserve"> от 28.12.2013 N 412-ФЗ.</w:t>
      </w:r>
    </w:p>
    <w:p w:rsidR="00000000" w:rsidRDefault="00224B88">
      <w:pPr>
        <w:pStyle w:val="a9"/>
      </w:pPr>
      <w:bookmarkStart w:id="158" w:name="sub_7171"/>
      <w:bookmarkEnd w:id="157"/>
      <w:r>
        <w:rPr>
          <w:vertAlign w:val="superscript"/>
        </w:rPr>
        <w:t>71</w:t>
      </w:r>
      <w:r>
        <w:t xml:space="preserve"> </w:t>
      </w:r>
      <w:hyperlink r:id="rId123" w:history="1">
        <w:r>
          <w:rPr>
            <w:rStyle w:val="a4"/>
          </w:rPr>
          <w:t>Пункт 6.7</w:t>
        </w:r>
      </w:hyperlink>
      <w:r>
        <w:t xml:space="preserve"> НРБ-99/2009.</w:t>
      </w:r>
    </w:p>
    <w:p w:rsidR="00000000" w:rsidRDefault="00224B88">
      <w:bookmarkStart w:id="159" w:name="sub_7272"/>
      <w:bookmarkEnd w:id="158"/>
      <w:r>
        <w:rPr>
          <w:sz w:val="20"/>
          <w:szCs w:val="20"/>
          <w:vertAlign w:val="superscript"/>
        </w:rPr>
        <w:t>72</w:t>
      </w:r>
      <w:r>
        <w:rPr>
          <w:sz w:val="20"/>
          <w:szCs w:val="20"/>
        </w:rPr>
        <w:t xml:space="preserve"> </w:t>
      </w:r>
      <w:hyperlink r:id="rId124" w:history="1">
        <w:r>
          <w:rPr>
            <w:rStyle w:val="a4"/>
            <w:sz w:val="20"/>
            <w:szCs w:val="20"/>
          </w:rPr>
          <w:t>Пункт 6.7</w:t>
        </w:r>
      </w:hyperlink>
      <w:r>
        <w:rPr>
          <w:sz w:val="20"/>
          <w:szCs w:val="20"/>
        </w:rPr>
        <w:t xml:space="preserve"> НРБ-99/2009.</w:t>
      </w:r>
    </w:p>
    <w:bookmarkEnd w:id="159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080"/>
        <w:gridCol w:w="2100"/>
        <w:gridCol w:w="210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Защитное мероприятие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Категория населенного пункта*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Оперативный критерий, мкЗв/ч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Уровень А</w:t>
            </w:r>
            <w:r w:rsidRPr="00224B88">
              <w:rPr>
                <w:vertAlign w:val="superscript"/>
              </w:rPr>
              <w:t> 71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Уровень Б</w:t>
            </w:r>
            <w:r w:rsidRPr="00224B88">
              <w:rPr>
                <w:vertAlign w:val="superscript"/>
              </w:rPr>
              <w:t> 72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rPr>
                <w:rStyle w:val="a3"/>
              </w:rPr>
              <w:t>Примечание:</w:t>
            </w:r>
          </w:p>
          <w:p w:rsidR="00000000" w:rsidRPr="00224B88" w:rsidRDefault="00224B88">
            <w:pPr>
              <w:pStyle w:val="a7"/>
            </w:pPr>
            <w:bookmarkStart w:id="160" w:name="sub_30111"/>
            <w:r w:rsidRPr="00224B88">
              <w:t>* - при установлении данных критериев учтены факторы ослабления МАЭД гамма-излучения в антропогенной среде, принятые 0,5 для сельского населенного пункта и 0,3 для городского населенного пункта;</w:t>
            </w:r>
            <w:bookmarkEnd w:id="160"/>
          </w:p>
          <w:p w:rsidR="00000000" w:rsidRPr="00224B88" w:rsidRDefault="00224B88">
            <w:pPr>
              <w:pStyle w:val="a7"/>
            </w:pPr>
            <w:bookmarkStart w:id="161" w:name="sub_30222"/>
            <w:r w:rsidRPr="00224B88">
              <w:t>** - прекращение временного отселения допус</w:t>
            </w:r>
            <w:r w:rsidRPr="00224B88">
              <w:t>кается при значениях МАЭД гамма-излучения на открытой местности менее 20 мкЗв/ч для сельского населенного пункта или 30 мкЗв/ч для городского населенного пункта. Если прогнозируемая мощность дозы в течение года не опустится ниже указанных величин, решается</w:t>
            </w:r>
            <w:r w:rsidRPr="00224B88">
              <w:t xml:space="preserve"> вопрос о переселении населения на постоянное место жительства.</w:t>
            </w:r>
            <w:bookmarkEnd w:id="161"/>
          </w:p>
        </w:tc>
      </w:tr>
    </w:tbl>
    <w:p w:rsidR="00000000" w:rsidRDefault="00224B88"/>
    <w:p w:rsidR="00000000" w:rsidRDefault="00224B88">
      <w:bookmarkStart w:id="162" w:name="sub_4155"/>
      <w:r>
        <w:t xml:space="preserve">4.15.5. При измеренном значении МАЭД гамма-излучения на открытой местности более 1 мкЗв/ч рекомендуется дополнительно проводить измерение суммарной объемной бета активности </w:t>
      </w:r>
      <w:r>
        <w:t xml:space="preserve">атмосферного воздуха. Рекомендуемая методика проведения измерений представлена в </w:t>
      </w:r>
      <w:hyperlink w:anchor="sub_4000" w:history="1">
        <w:r>
          <w:rPr>
            <w:rStyle w:val="a4"/>
          </w:rPr>
          <w:t>приложении 4</w:t>
        </w:r>
      </w:hyperlink>
      <w:r>
        <w:t xml:space="preserve"> к настоящим МР.</w:t>
      </w:r>
    </w:p>
    <w:bookmarkEnd w:id="162"/>
    <w:p w:rsidR="00000000" w:rsidRDefault="00224B88">
      <w:r>
        <w:rPr>
          <w:rStyle w:val="a3"/>
        </w:rPr>
        <w:t>Примечание: возможно применение иных, аттестованных в установленном порядке,</w:t>
      </w:r>
      <w:r>
        <w:rPr>
          <w:rStyle w:val="a3"/>
          <w:vertAlign w:val="superscript"/>
        </w:rPr>
        <w:t> </w:t>
      </w:r>
      <w:hyperlink w:anchor="sub_7373" w:history="1">
        <w:r>
          <w:rPr>
            <w:rStyle w:val="a4"/>
            <w:vertAlign w:val="superscript"/>
          </w:rPr>
          <w:t>73</w:t>
        </w:r>
      </w:hyperlink>
      <w:r>
        <w:rPr>
          <w:rStyle w:val="a3"/>
        </w:rPr>
        <w:t xml:space="preserve"> методи</w:t>
      </w:r>
      <w:r>
        <w:rPr>
          <w:rStyle w:val="a3"/>
        </w:rPr>
        <w:t>к выполнения измерении и утвержденных методических документов по определению суммарной объемной бета активности атмосферного воздуха.</w:t>
      </w:r>
    </w:p>
    <w:p w:rsidR="00000000" w:rsidRDefault="00224B88">
      <w:bookmarkStart w:id="163" w:name="sub_4156"/>
      <w:r>
        <w:t xml:space="preserve">4.15.6. При наличии в воздушном выбросе радионуклидов йода и при прогнозируемом или </w:t>
      </w:r>
      <w:r>
        <w:lastRenderedPageBreak/>
        <w:t xml:space="preserve">измеренном значении суммарной </w:t>
      </w:r>
      <w:r>
        <w:t>объемной бета-активности в воздухе более 50 кБк/м</w:t>
      </w:r>
      <w:r>
        <w:rPr>
          <w:vertAlign w:val="superscript"/>
        </w:rPr>
        <w:t> 3</w:t>
      </w:r>
      <w:r>
        <w:t xml:space="preserve"> для взрослого населения (поглощенная доза в щитовидной железе может превысить 250 мГр за сутки) или более 10 кБк/м</w:t>
      </w:r>
      <w:r>
        <w:rPr>
          <w:vertAlign w:val="superscript"/>
        </w:rPr>
        <w:t> 3</w:t>
      </w:r>
      <w:r>
        <w:t xml:space="preserve"> для детей и беременных женщин (поглощенная доза в щитовидной железе может превысить 100</w:t>
      </w:r>
      <w:r>
        <w:t> мГр за сутки) проведение йодной профилактики является оправданным. При десятикратном превышении данных критериев (более 500 кБк/м</w:t>
      </w:r>
      <w:r>
        <w:rPr>
          <w:vertAlign w:val="superscript"/>
        </w:rPr>
        <w:t> 3</w:t>
      </w:r>
      <w:r>
        <w:t xml:space="preserve"> для взрослого населения или более 100 кБк/м</w:t>
      </w:r>
      <w:r>
        <w:rPr>
          <w:vertAlign w:val="superscript"/>
        </w:rPr>
        <w:t> 3</w:t>
      </w:r>
      <w:r>
        <w:t xml:space="preserve"> для детей и беременных женщин) проведение йодной профилактики обязательно</w:t>
      </w:r>
      <w:r>
        <w:rPr>
          <w:vertAlign w:val="superscript"/>
        </w:rPr>
        <w:t> </w:t>
      </w:r>
      <w:hyperlink w:anchor="sub_7474" w:history="1">
        <w:r>
          <w:rPr>
            <w:rStyle w:val="a4"/>
            <w:vertAlign w:val="superscript"/>
          </w:rPr>
          <w:t>74</w:t>
        </w:r>
      </w:hyperlink>
      <w:r>
        <w:t>.</w:t>
      </w:r>
    </w:p>
    <w:p w:rsidR="00000000" w:rsidRDefault="00224B88">
      <w:bookmarkStart w:id="164" w:name="sub_4157"/>
      <w:bookmarkEnd w:id="163"/>
      <w:r>
        <w:t>4.15.7. При наличии радиоактивного загрязнения лиц, пребывающих из ЗРА рекомендуется:</w:t>
      </w:r>
    </w:p>
    <w:bookmarkEnd w:id="164"/>
    <w:p w:rsidR="00000000" w:rsidRDefault="00224B88">
      <w:r>
        <w:t>- организовать пункт дозиметрического контроля и санитарной обработки на границе ЗРА;</w:t>
      </w:r>
    </w:p>
    <w:p w:rsidR="00000000" w:rsidRDefault="00224B88">
      <w:r>
        <w:t xml:space="preserve">- проводить радиационный контроль поверхностного радиоактивного загрязнения их одежды и кожных покровов (см. </w:t>
      </w:r>
      <w:hyperlink w:anchor="sub_5000" w:history="1">
        <w:r>
          <w:rPr>
            <w:rStyle w:val="a4"/>
          </w:rPr>
          <w:t>приложение 5</w:t>
        </w:r>
      </w:hyperlink>
      <w:r>
        <w:t xml:space="preserve"> к настоящим МР) с целью обеспечения их радиационной безопасности, а также предотвращения распространения рад</w:t>
      </w:r>
      <w:r>
        <w:t>иоактивного загрязнения и загрязнения других людей.</w:t>
      </w:r>
    </w:p>
    <w:p w:rsidR="00000000" w:rsidRDefault="00224B88">
      <w:r>
        <w:t xml:space="preserve">В зависимости от результатов проведенного радиационного контроля принимаются меры радиационной защиты населения (см. </w:t>
      </w:r>
      <w:hyperlink w:anchor="sub_10200" w:history="1">
        <w:r>
          <w:rPr>
            <w:rStyle w:val="a4"/>
          </w:rPr>
          <w:t>таблицу 2</w:t>
        </w:r>
      </w:hyperlink>
      <w:r>
        <w:t>).</w:t>
      </w:r>
    </w:p>
    <w:p w:rsidR="00000000" w:rsidRDefault="00224B88">
      <w:bookmarkStart w:id="165" w:name="sub_4158"/>
      <w:r>
        <w:t>4.15.8. Изъятые у населения, радиоактивн</w:t>
      </w:r>
      <w:r>
        <w:t>о загрязненные, одежда, обувь и другие предметы рекомендуется собирать в герметичную тару, которая размещается в выделенном помещении или на огороженной площадке, с целью обеспечения МАЭД гамма-излучения на наружных стенах или за дополнительным ограждением</w:t>
      </w:r>
      <w:r>
        <w:t xml:space="preserve"> не более 1 мкЗв/ч, в условиях, исключающих возможность их хищения или несанкционированного использования.</w:t>
      </w:r>
    </w:p>
    <w:bookmarkEnd w:id="165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66" w:name="sub_7373"/>
      <w:r>
        <w:rPr>
          <w:vertAlign w:val="superscript"/>
        </w:rPr>
        <w:t>73</w:t>
      </w:r>
      <w:r>
        <w:t xml:space="preserve"> </w:t>
      </w:r>
      <w:hyperlink r:id="rId125" w:history="1">
        <w:r>
          <w:rPr>
            <w:rStyle w:val="a4"/>
          </w:rPr>
          <w:t>ПМГ 126-2013</w:t>
        </w:r>
      </w:hyperlink>
      <w:r>
        <w:t xml:space="preserve"> "Порядок аттестации методик выполнения измерений и их применения в сферах законодательной метрологии государств - участников Содружества Независимых Государств", введенные приказом Госстандарта от 05.12.2013 N 2165-ст (далее - ПМГ 126-2013).</w:t>
      </w:r>
    </w:p>
    <w:p w:rsidR="00000000" w:rsidRDefault="00224B88">
      <w:pPr>
        <w:pStyle w:val="a9"/>
      </w:pPr>
      <w:bookmarkStart w:id="167" w:name="sub_7474"/>
      <w:bookmarkEnd w:id="166"/>
      <w:r>
        <w:rPr>
          <w:vertAlign w:val="superscript"/>
        </w:rPr>
        <w:t>74</w:t>
      </w:r>
      <w:r>
        <w:t xml:space="preserve"> </w:t>
      </w:r>
      <w:hyperlink r:id="rId126" w:history="1">
        <w:r>
          <w:rPr>
            <w:rStyle w:val="a4"/>
          </w:rPr>
          <w:t>Пункт 6.7</w:t>
        </w:r>
      </w:hyperlink>
      <w:r>
        <w:t xml:space="preserve"> НРБ-99/2009.</w:t>
      </w:r>
    </w:p>
    <w:bookmarkEnd w:id="167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bookmarkStart w:id="168" w:name="sub_4159"/>
      <w:r>
        <w:t xml:space="preserve">4.15.9. При наличии радиоактивного загрязнения почвы, питьевой воды, пищевых продуктов и продовольственного сырья </w:t>
      </w:r>
      <w:r>
        <w:t xml:space="preserve">рекомендуется провести радиационный контроль (см. </w:t>
      </w:r>
      <w:hyperlink w:anchor="sub_56" w:history="1">
        <w:r>
          <w:rPr>
            <w:rStyle w:val="a4"/>
          </w:rPr>
          <w:t>п. 5.6</w:t>
        </w:r>
      </w:hyperlink>
      <w:r>
        <w:t>).</w:t>
      </w:r>
    </w:p>
    <w:p w:rsidR="00000000" w:rsidRDefault="00224B88">
      <w:bookmarkStart w:id="169" w:name="sub_41510"/>
      <w:bookmarkEnd w:id="168"/>
      <w:r>
        <w:t xml:space="preserve">4.15.10. После завершения работ по ликвидации последствий радиационной аварии выполняются мероприятия, перечисленные в </w:t>
      </w:r>
      <w:hyperlink w:anchor="sub_424" w:history="1">
        <w:r>
          <w:rPr>
            <w:rStyle w:val="a4"/>
          </w:rPr>
          <w:t>п. 4.2.4</w:t>
        </w:r>
      </w:hyperlink>
      <w:r>
        <w:t>. Ре</w:t>
      </w:r>
      <w:r>
        <w:t>гиональные органы исполнительной власти, ответственное юридическое лицо своевременно информируют территориальные органы Роспотребнадзора о проведенных мероприятиях по ликвидации последствий радиационной аварии</w:t>
      </w:r>
      <w:r>
        <w:rPr>
          <w:vertAlign w:val="superscript"/>
        </w:rPr>
        <w:t> </w:t>
      </w:r>
      <w:hyperlink w:anchor="sub_7575" w:history="1">
        <w:r>
          <w:rPr>
            <w:rStyle w:val="a4"/>
            <w:vertAlign w:val="superscript"/>
          </w:rPr>
          <w:t>75</w:t>
        </w:r>
      </w:hyperlink>
      <w:r>
        <w:t>.</w:t>
      </w:r>
    </w:p>
    <w:p w:rsidR="00000000" w:rsidRDefault="00224B88">
      <w:bookmarkStart w:id="170" w:name="sub_41511"/>
      <w:bookmarkEnd w:id="169"/>
      <w:r>
        <w:t xml:space="preserve">4.15.11. Рекомендуемые действия территориального органа Роспотребнадзора отражены в </w:t>
      </w:r>
      <w:hyperlink w:anchor="sub_4125" w:history="1">
        <w:r>
          <w:rPr>
            <w:rStyle w:val="a4"/>
          </w:rPr>
          <w:t>п. 4.12.5</w:t>
        </w:r>
      </w:hyperlink>
      <w:r>
        <w:t>. Дополнительно к этому территориальному органу Роспотребнадзора рекомендуется:</w:t>
      </w:r>
    </w:p>
    <w:bookmarkEnd w:id="170"/>
    <w:p w:rsidR="00000000" w:rsidRDefault="00224B88">
      <w:r>
        <w:t>- принимать участие в работе комиссии по преду</w:t>
      </w:r>
      <w:r>
        <w:t>преждению и ликвидации чрезвычайных ситуаций и обеспечению пожарной безопасности субъектов Российской Федерации</w:t>
      </w:r>
      <w:r>
        <w:rPr>
          <w:vertAlign w:val="superscript"/>
        </w:rPr>
        <w:t> </w:t>
      </w:r>
      <w:hyperlink w:anchor="sub_7676" w:history="1">
        <w:r>
          <w:rPr>
            <w:rStyle w:val="a4"/>
            <w:vertAlign w:val="superscript"/>
          </w:rPr>
          <w:t>76</w:t>
        </w:r>
      </w:hyperlink>
      <w:r>
        <w:t>;</w:t>
      </w:r>
    </w:p>
    <w:p w:rsidR="00000000" w:rsidRDefault="00224B88">
      <w:r>
        <w:t>- по мере изменения радиационной обстановки, дать рекомендации о возможности возврата населения к условиям нормаль</w:t>
      </w:r>
      <w:r>
        <w:t>ной жизнедеятельности;</w:t>
      </w:r>
    </w:p>
    <w:p w:rsidR="00000000" w:rsidRDefault="00224B88">
      <w:r>
        <w:t>- оценить возможные дозы облучения различных категорий населения, подвергшегося радиоактивному загрязнению за счет радиоактивных выбросов в атмосферу и прохождения радиоактивного облака, в соответствии с методическими документами</w:t>
      </w:r>
      <w:r>
        <w:rPr>
          <w:vertAlign w:val="superscript"/>
        </w:rPr>
        <w:t> </w:t>
      </w:r>
      <w:hyperlink w:anchor="sub_7777" w:history="1">
        <w:r>
          <w:rPr>
            <w:rStyle w:val="a4"/>
            <w:vertAlign w:val="superscript"/>
          </w:rPr>
          <w:t>77</w:t>
        </w:r>
      </w:hyperlink>
      <w:r>
        <w:t>.</w:t>
      </w:r>
    </w:p>
    <w:p w:rsidR="00000000" w:rsidRDefault="00224B88"/>
    <w:p w:rsidR="00000000" w:rsidRDefault="00224B88">
      <w:pPr>
        <w:pStyle w:val="1"/>
      </w:pPr>
      <w:bookmarkStart w:id="171" w:name="sub_405"/>
      <w:r>
        <w:t>Аварии с генерирующими ИИИ</w:t>
      </w:r>
    </w:p>
    <w:bookmarkEnd w:id="171"/>
    <w:p w:rsidR="00000000" w:rsidRDefault="00224B88"/>
    <w:p w:rsidR="00000000" w:rsidRDefault="00224B88">
      <w:bookmarkStart w:id="172" w:name="sub_416"/>
      <w:r>
        <w:t>4.16. Превышение основных пределов доз персонала</w:t>
      </w:r>
      <w:r>
        <w:rPr>
          <w:vertAlign w:val="superscript"/>
        </w:rPr>
        <w:t> </w:t>
      </w:r>
      <w:hyperlink w:anchor="sub_7878" w:history="1">
        <w:r>
          <w:rPr>
            <w:rStyle w:val="a4"/>
            <w:vertAlign w:val="superscript"/>
          </w:rPr>
          <w:t>78</w:t>
        </w:r>
      </w:hyperlink>
      <w:r>
        <w:t xml:space="preserve"> на установках с генерирующими ИИИ возможно в результате неисправности систем блокировки и сигнализаци</w:t>
      </w:r>
      <w:r>
        <w:t>и установок или при нарушении целостности радиационной защиты генерирующего источника или помещения, в котором осуществляется его использование.</w:t>
      </w:r>
    </w:p>
    <w:p w:rsidR="00000000" w:rsidRDefault="00224B88">
      <w:bookmarkStart w:id="173" w:name="sub_4161"/>
      <w:bookmarkEnd w:id="172"/>
      <w:r>
        <w:t>4.16.1. При обнаружении данного вида аварии рекомендуется:</w:t>
      </w:r>
    </w:p>
    <w:bookmarkEnd w:id="173"/>
    <w:p w:rsidR="00000000" w:rsidRDefault="00224B88">
      <w:r>
        <w:lastRenderedPageBreak/>
        <w:t>- обесточить установку;</w:t>
      </w:r>
    </w:p>
    <w:p w:rsidR="00000000" w:rsidRDefault="00224B88">
      <w:r>
        <w:t>- пре</w:t>
      </w:r>
      <w:r>
        <w:t>кратить работы с установкой до ликвидации неисправностей;</w:t>
      </w:r>
    </w:p>
    <w:p w:rsidR="00000000" w:rsidRDefault="00224B88">
      <w:r>
        <w:t>- оценить дозы облучения персонала по данным результатов индивидуального дозиметрического контроля.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74" w:name="sub_7575"/>
      <w:r>
        <w:rPr>
          <w:vertAlign w:val="superscript"/>
        </w:rPr>
        <w:t>75</w:t>
      </w:r>
      <w:r>
        <w:t xml:space="preserve"> </w:t>
      </w:r>
      <w:hyperlink r:id="rId127" w:history="1">
        <w:r>
          <w:rPr>
            <w:rStyle w:val="a4"/>
          </w:rPr>
          <w:t>Абзац 10 статьи 14</w:t>
        </w:r>
      </w:hyperlink>
      <w:r>
        <w:t xml:space="preserve"> Федерального закона от 09.01.1996 N 3-ФЗ; </w:t>
      </w:r>
      <w:hyperlink r:id="rId128" w:history="1">
        <w:r>
          <w:rPr>
            <w:rStyle w:val="a4"/>
          </w:rPr>
          <w:t>пункт 6.8</w:t>
        </w:r>
      </w:hyperlink>
      <w:r>
        <w:t xml:space="preserve"> ОСПОРБ-99/2010.</w:t>
      </w:r>
    </w:p>
    <w:p w:rsidR="00000000" w:rsidRDefault="00224B88">
      <w:pPr>
        <w:pStyle w:val="a9"/>
      </w:pPr>
      <w:bookmarkStart w:id="175" w:name="sub_7676"/>
      <w:bookmarkEnd w:id="174"/>
      <w:r>
        <w:rPr>
          <w:vertAlign w:val="superscript"/>
        </w:rPr>
        <w:t>76</w:t>
      </w:r>
      <w:r>
        <w:t xml:space="preserve"> </w:t>
      </w:r>
      <w:hyperlink r:id="rId129" w:history="1">
        <w:r>
          <w:rPr>
            <w:rStyle w:val="a4"/>
          </w:rPr>
          <w:t>Положение</w:t>
        </w:r>
      </w:hyperlink>
      <w:r>
        <w:t xml:space="preserve"> Роспотребнадзора "О функциональной подсистеме надзора за санитарно-эпидемиологической обстановкой единой государственной системы предупреждения и ликвидации чрезвычайных ситуаций", утвержденное руководителем Роспотребнадзора, Главным государственным сани</w:t>
      </w:r>
      <w:r>
        <w:t>тарным врачом Российской Федерации 05.10.2005 N 01-12/176-05.</w:t>
      </w:r>
    </w:p>
    <w:p w:rsidR="00000000" w:rsidRDefault="00224B88">
      <w:pPr>
        <w:pStyle w:val="a9"/>
      </w:pPr>
      <w:bookmarkStart w:id="176" w:name="sub_7777"/>
      <w:bookmarkEnd w:id="175"/>
      <w:r>
        <w:rPr>
          <w:vertAlign w:val="superscript"/>
        </w:rPr>
        <w:t>77</w:t>
      </w:r>
      <w:r>
        <w:t xml:space="preserve"> </w:t>
      </w:r>
      <w:hyperlink r:id="rId130" w:history="1">
        <w:r>
          <w:rPr>
            <w:rStyle w:val="a4"/>
          </w:rPr>
          <w:t>МУ 2.6.1.2153-06</w:t>
        </w:r>
      </w:hyperlink>
      <w:r>
        <w:t xml:space="preserve"> "Оперативная оценка доз облучения населения при радиоактивном загрязнении территории воздушным </w:t>
      </w:r>
      <w:r>
        <w:t>путем",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04.12.2006 (далее - МУ 2.6.1.2153-06).</w:t>
      </w:r>
    </w:p>
    <w:p w:rsidR="00000000" w:rsidRDefault="00224B88">
      <w:bookmarkStart w:id="177" w:name="sub_7878"/>
      <w:bookmarkEnd w:id="176"/>
      <w:r>
        <w:rPr>
          <w:sz w:val="20"/>
          <w:szCs w:val="20"/>
          <w:vertAlign w:val="superscript"/>
        </w:rPr>
        <w:t>78</w:t>
      </w:r>
      <w:r>
        <w:rPr>
          <w:sz w:val="20"/>
          <w:szCs w:val="20"/>
        </w:rPr>
        <w:t xml:space="preserve"> Пункт 3.1.2,</w:t>
      </w:r>
      <w:r>
        <w:rPr>
          <w:sz w:val="20"/>
          <w:szCs w:val="20"/>
        </w:rPr>
        <w:t xml:space="preserve"> </w:t>
      </w:r>
      <w:hyperlink r:id="rId131" w:history="1">
        <w:r>
          <w:rPr>
            <w:rStyle w:val="a4"/>
            <w:sz w:val="20"/>
            <w:szCs w:val="20"/>
          </w:rPr>
          <w:t>таблица 3.1</w:t>
        </w:r>
      </w:hyperlink>
      <w:r>
        <w:rPr>
          <w:sz w:val="20"/>
          <w:szCs w:val="20"/>
        </w:rPr>
        <w:t xml:space="preserve"> НРБ-99/2009.</w:t>
      </w:r>
    </w:p>
    <w:bookmarkEnd w:id="177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224B8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Нумерация подпунктов приводится в соответствии с источником</w:t>
      </w:r>
    </w:p>
    <w:p w:rsidR="00000000" w:rsidRDefault="00224B88">
      <w:bookmarkStart w:id="178" w:name="sub_40161"/>
      <w:r>
        <w:t>4.16.1. После ликвидации неисправности установки рекомендуется провести радиационный контроль для подтверждения ее исправной работы.</w:t>
      </w:r>
    </w:p>
    <w:p w:rsidR="00000000" w:rsidRDefault="00224B88">
      <w:bookmarkStart w:id="179" w:name="sub_4162"/>
      <w:bookmarkEnd w:id="178"/>
      <w:r>
        <w:t xml:space="preserve">4.16.2. Рекомендуемые действия территориального органа Роспотребнадзора отражены в </w:t>
      </w:r>
      <w:hyperlink w:anchor="sub_425" w:history="1">
        <w:r>
          <w:rPr>
            <w:rStyle w:val="a4"/>
          </w:rPr>
          <w:t>п</w:t>
        </w:r>
        <w:r>
          <w:rPr>
            <w:rStyle w:val="a4"/>
          </w:rPr>
          <w:t>. 4.2.5</w:t>
        </w:r>
      </w:hyperlink>
      <w:r>
        <w:t>.</w:t>
      </w:r>
    </w:p>
    <w:bookmarkEnd w:id="179"/>
    <w:p w:rsidR="00000000" w:rsidRDefault="00224B88"/>
    <w:p w:rsidR="00000000" w:rsidRDefault="00224B88">
      <w:pPr>
        <w:pStyle w:val="1"/>
      </w:pPr>
      <w:bookmarkStart w:id="180" w:name="sub_406"/>
      <w:r>
        <w:t>Выявление стационарными системами радиационного контроля лиц, прошедших медицинские радионуклидные процедуры</w:t>
      </w:r>
    </w:p>
    <w:bookmarkEnd w:id="180"/>
    <w:p w:rsidR="00000000" w:rsidRDefault="00224B88"/>
    <w:p w:rsidR="00000000" w:rsidRDefault="00224B88">
      <w:bookmarkStart w:id="181" w:name="sub_417"/>
      <w:r>
        <w:t>4.17. Стационарные системы радиационного контроля, размещенные на таможенных пунктах в местах пересечени</w:t>
      </w:r>
      <w:r>
        <w:t>я границ Российской Федерации, могут срабатывать на лиц, прошедших курсы радионуклидной терапии, брахитерапии с имплантацией закрытых радионуклидных ИИИ или проведения других медицинских процедур с применением радиофармацевтических препаратов. В случае выя</w:t>
      </w:r>
      <w:r>
        <w:t>вления такого пациента проводится измерение МАЭД гамма-излучения на расстоянии 1 метра от поверхности тела пациента и сопоставляется с радиологическим критерием выписки</w:t>
      </w:r>
      <w:r>
        <w:rPr>
          <w:vertAlign w:val="superscript"/>
        </w:rPr>
        <w:t> </w:t>
      </w:r>
      <w:hyperlink w:anchor="sub_7979" w:history="1">
        <w:r>
          <w:rPr>
            <w:rStyle w:val="a4"/>
            <w:vertAlign w:val="superscript"/>
          </w:rPr>
          <w:t>79</w:t>
        </w:r>
      </w:hyperlink>
      <w:r>
        <w:t>.</w:t>
      </w:r>
    </w:p>
    <w:p w:rsidR="00000000" w:rsidRDefault="00224B88">
      <w:bookmarkStart w:id="182" w:name="sub_4171"/>
      <w:bookmarkEnd w:id="181"/>
      <w:r>
        <w:t>4.17.1. Территориальный орган Роспотребнад</w:t>
      </w:r>
      <w:r>
        <w:t>зора направляет внеочередные донесения о случаях регистрации значения МАЭД гамма-излучения от пациента, превышающее установленный критерий</w:t>
      </w:r>
      <w:r>
        <w:rPr>
          <w:vertAlign w:val="superscript"/>
        </w:rPr>
        <w:t> </w:t>
      </w:r>
      <w:hyperlink w:anchor="sub_8080" w:history="1">
        <w:r>
          <w:rPr>
            <w:rStyle w:val="a4"/>
            <w:vertAlign w:val="superscript"/>
          </w:rPr>
          <w:t>80</w:t>
        </w:r>
      </w:hyperlink>
      <w:r>
        <w:t xml:space="preserve">, в соответствии с </w:t>
      </w:r>
      <w:hyperlink w:anchor="sub_27" w:history="1">
        <w:r>
          <w:rPr>
            <w:rStyle w:val="a4"/>
          </w:rPr>
          <w:t>п. 2.7</w:t>
        </w:r>
      </w:hyperlink>
      <w:r>
        <w:t>. В случае, если процедура проводилась н</w:t>
      </w:r>
      <w:r>
        <w:t>а территории другого субъекта Российской Федерации, рекомендуется информировать орган, осуществляющий федеральный государственный санитарно-эпидемиологический контроль (надзор), по месту проведения медицинской процедуры.</w:t>
      </w:r>
    </w:p>
    <w:p w:rsidR="00000000" w:rsidRDefault="00224B88">
      <w:bookmarkStart w:id="183" w:name="sub_4172"/>
      <w:bookmarkEnd w:id="182"/>
      <w:r>
        <w:t>4.17.2. Порядок дей</w:t>
      </w:r>
      <w:r>
        <w:t>ствий органов Роспотребнадзора при выявлении лиц, прошедших медицинские радионуклидные процедуры, изложен в письме Роспотребнадзора</w:t>
      </w:r>
      <w:r>
        <w:rPr>
          <w:vertAlign w:val="superscript"/>
        </w:rPr>
        <w:t> </w:t>
      </w:r>
      <w:hyperlink w:anchor="sub_8181" w:history="1">
        <w:r>
          <w:rPr>
            <w:rStyle w:val="a4"/>
            <w:vertAlign w:val="superscript"/>
          </w:rPr>
          <w:t>81</w:t>
        </w:r>
      </w:hyperlink>
      <w:r>
        <w:t>.</w:t>
      </w:r>
    </w:p>
    <w:bookmarkEnd w:id="183"/>
    <w:p w:rsidR="00000000" w:rsidRDefault="00224B88"/>
    <w:p w:rsidR="00000000" w:rsidRDefault="00224B88">
      <w:pPr>
        <w:pStyle w:val="1"/>
      </w:pPr>
      <w:bookmarkStart w:id="184" w:name="sub_500"/>
      <w:r>
        <w:t>V. Радиационный контроль</w:t>
      </w:r>
    </w:p>
    <w:bookmarkEnd w:id="184"/>
    <w:p w:rsidR="00000000" w:rsidRDefault="00224B88"/>
    <w:p w:rsidR="00000000" w:rsidRDefault="00224B88">
      <w:bookmarkStart w:id="185" w:name="sub_51"/>
      <w:r>
        <w:t>5.1. Радиационный контроль при расследо</w:t>
      </w:r>
      <w:r>
        <w:t xml:space="preserve">вании радиационной аварии и ликвидации ее последствий включает контроль параметров радиационной обстановки и контроль индивидуальных доз облучения персонала, указанного в </w:t>
      </w:r>
      <w:hyperlink w:anchor="sub_31" w:history="1">
        <w:r>
          <w:rPr>
            <w:rStyle w:val="a4"/>
          </w:rPr>
          <w:t>п.п. 3.1 - 3.2</w:t>
        </w:r>
      </w:hyperlink>
      <w:r>
        <w:t>.</w:t>
      </w:r>
    </w:p>
    <w:bookmarkEnd w:id="185"/>
    <w:p w:rsidR="00000000" w:rsidRDefault="00224B88">
      <w:r>
        <w:t>Предварительный радиационный контроль (</w:t>
      </w:r>
      <w:r>
        <w:t>радиационная разведка) проводится с целью планирования аварийно-спасательных и дезактивационных работ, защитных мероприятий, ограничения доз облучения и установления ЗРА.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86" w:name="sub_7979"/>
      <w:r>
        <w:rPr>
          <w:vertAlign w:val="superscript"/>
        </w:rPr>
        <w:t>79</w:t>
      </w:r>
      <w:r>
        <w:t xml:space="preserve"> </w:t>
      </w:r>
      <w:hyperlink r:id="rId132" w:history="1">
        <w:r>
          <w:rPr>
            <w:rStyle w:val="a4"/>
          </w:rPr>
          <w:t>Пункт 5.4.6</w:t>
        </w:r>
      </w:hyperlink>
      <w:r>
        <w:t xml:space="preserve"> НРБ-99/2009; </w:t>
      </w:r>
      <w:hyperlink r:id="rId133" w:history="1">
        <w:r>
          <w:rPr>
            <w:rStyle w:val="a4"/>
          </w:rPr>
          <w:t>пункт 3.4.3</w:t>
        </w:r>
      </w:hyperlink>
      <w:r>
        <w:t xml:space="preserve"> СанПиН 2.6.1.2368-08 "Гигиенические требования по обеспечению радиационной безопасности при проведении лучевой терапии с помощью </w:t>
      </w:r>
      <w:r>
        <w:t xml:space="preserve">открытых радионуклидных источников", утвержденных </w:t>
      </w:r>
      <w:hyperlink r:id="rId134" w:history="1">
        <w:r>
          <w:rPr>
            <w:rStyle w:val="a4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16.06.2008 N 36 (Зарегистрировано Минюстом России 09.07.200</w:t>
      </w:r>
      <w:r>
        <w:t>8, регистрационный N 11955).</w:t>
      </w:r>
    </w:p>
    <w:p w:rsidR="00000000" w:rsidRDefault="00224B88">
      <w:pPr>
        <w:pStyle w:val="a9"/>
      </w:pPr>
      <w:bookmarkStart w:id="187" w:name="sub_8080"/>
      <w:bookmarkEnd w:id="186"/>
      <w:r>
        <w:rPr>
          <w:vertAlign w:val="superscript"/>
        </w:rPr>
        <w:t>80</w:t>
      </w:r>
      <w:r>
        <w:t xml:space="preserve"> </w:t>
      </w:r>
      <w:hyperlink r:id="rId135" w:history="1">
        <w:r>
          <w:rPr>
            <w:rStyle w:val="a4"/>
          </w:rPr>
          <w:t>Пункт 5.4.6</w:t>
        </w:r>
      </w:hyperlink>
      <w:r>
        <w:t xml:space="preserve"> НРБ-99/2009.</w:t>
      </w:r>
    </w:p>
    <w:p w:rsidR="00000000" w:rsidRDefault="00224B88">
      <w:bookmarkStart w:id="188" w:name="sub_8181"/>
      <w:bookmarkEnd w:id="187"/>
      <w:r>
        <w:rPr>
          <w:sz w:val="20"/>
          <w:szCs w:val="20"/>
          <w:vertAlign w:val="superscript"/>
        </w:rPr>
        <w:t>81</w:t>
      </w:r>
      <w:r>
        <w:rPr>
          <w:sz w:val="20"/>
          <w:szCs w:val="20"/>
        </w:rPr>
        <w:t xml:space="preserve"> </w:t>
      </w:r>
      <w:hyperlink r:id="rId136" w:history="1">
        <w:r>
          <w:rPr>
            <w:rStyle w:val="a4"/>
            <w:sz w:val="20"/>
            <w:szCs w:val="20"/>
          </w:rPr>
          <w:t>Письмо</w:t>
        </w:r>
      </w:hyperlink>
      <w:r>
        <w:rPr>
          <w:sz w:val="20"/>
          <w:szCs w:val="20"/>
        </w:rPr>
        <w:t xml:space="preserve"> Роспотребнадзора от 04.02.20</w:t>
      </w:r>
      <w:r>
        <w:rPr>
          <w:sz w:val="20"/>
          <w:szCs w:val="20"/>
        </w:rPr>
        <w:t>10 N 01/1476-10-32 "О соблюдении норм радиационной безопасности при пересечении границ пациентами".</w:t>
      </w:r>
    </w:p>
    <w:bookmarkEnd w:id="188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r>
        <w:t>Текущий радиационный контроль осуществляется в ходе выполнения аварийных работ в ЗРА и на границе ЗРА с целью своевре</w:t>
      </w:r>
      <w:r>
        <w:t>менного получения информации о формировании в результате радиационной аварии доз облучения, ограничения доз облучения, контроля эффективности проведения защитных и дезактивационных мероприятий, корректирования защитных мероприятий, выявления лиц, подлежащи</w:t>
      </w:r>
      <w:r>
        <w:t>х направлению на медицинское обследование.</w:t>
      </w:r>
    </w:p>
    <w:p w:rsidR="00000000" w:rsidRDefault="00224B88">
      <w:r>
        <w:t xml:space="preserve">Заключительный радиационный контроль предназначен для оценки возможности завершения работ по ликвидации последствий аварии и эффективности выполненных защитных и дезактивационных мероприятий, санитарной обработки </w:t>
      </w:r>
      <w:r>
        <w:t>персонала и населения.</w:t>
      </w:r>
    </w:p>
    <w:p w:rsidR="00000000" w:rsidRDefault="00224B88">
      <w:bookmarkStart w:id="189" w:name="sub_52"/>
      <w:r>
        <w:t>5.2. Для проведения радиационного контроля используются средства измерения утвержденного типа</w:t>
      </w:r>
      <w:r>
        <w:rPr>
          <w:vertAlign w:val="superscript"/>
        </w:rPr>
        <w:t> </w:t>
      </w:r>
      <w:hyperlink w:anchor="sub_8282" w:history="1">
        <w:r>
          <w:rPr>
            <w:rStyle w:val="a4"/>
            <w:vertAlign w:val="superscript"/>
          </w:rPr>
          <w:t>82</w:t>
        </w:r>
      </w:hyperlink>
      <w:r>
        <w:t>, предназначенные для проведения радиационного контроля, прошедшие поверку. Измерения проводятся в соотве</w:t>
      </w:r>
      <w:r>
        <w:t>тствии с инструкцией по эксплуатации используемого средства измерения.</w:t>
      </w:r>
    </w:p>
    <w:p w:rsidR="00000000" w:rsidRDefault="00224B88">
      <w:bookmarkStart w:id="190" w:name="sub_53"/>
      <w:bookmarkEnd w:id="189"/>
      <w:r>
        <w:t>5.3. Перечень рекомендуемого оборудования для проведения радиационного контроля, а также его основные технические характеристики представлены в методических документах</w:t>
      </w:r>
      <w:r>
        <w:rPr>
          <w:vertAlign w:val="superscript"/>
        </w:rPr>
        <w:t> </w:t>
      </w:r>
      <w:hyperlink w:anchor="sub_8383" w:history="1">
        <w:r>
          <w:rPr>
            <w:rStyle w:val="a4"/>
            <w:vertAlign w:val="superscript"/>
          </w:rPr>
          <w:t>83</w:t>
        </w:r>
      </w:hyperlink>
      <w:r>
        <w:t>.</w:t>
      </w:r>
    </w:p>
    <w:p w:rsidR="00000000" w:rsidRDefault="00224B88">
      <w:bookmarkStart w:id="191" w:name="sub_54"/>
      <w:bookmarkEnd w:id="190"/>
      <w:r>
        <w:t>5.4. Порядок проведения радиационного контроля определяется с учетом характера аварии и условий выполняемых работ по ликвидации последствий радиационной аварии и согласовывается с органами, осуществляющими федеральный г</w:t>
      </w:r>
      <w:r>
        <w:t>осударственный санитарно-эпидемиологический контроль (надзор)</w:t>
      </w:r>
      <w:r>
        <w:rPr>
          <w:vertAlign w:val="superscript"/>
        </w:rPr>
        <w:t> </w:t>
      </w:r>
      <w:hyperlink w:anchor="sub_8484" w:history="1">
        <w:r>
          <w:rPr>
            <w:rStyle w:val="a4"/>
            <w:vertAlign w:val="superscript"/>
          </w:rPr>
          <w:t>84</w:t>
        </w:r>
      </w:hyperlink>
      <w:r>
        <w:t>.</w:t>
      </w:r>
    </w:p>
    <w:p w:rsidR="00000000" w:rsidRDefault="00224B88">
      <w:bookmarkStart w:id="192" w:name="sub_55"/>
      <w:bookmarkEnd w:id="191"/>
      <w:r>
        <w:t>5.5. В зависимости от вида НИИ и характера аварии радиационный контроль включает измерение следующих параметров:</w:t>
      </w:r>
    </w:p>
    <w:bookmarkEnd w:id="192"/>
    <w:p w:rsidR="00000000" w:rsidRDefault="00224B88">
      <w:r>
        <w:t>- МАЭД гамма-излучения;</w:t>
      </w:r>
    </w:p>
    <w:p w:rsidR="00000000" w:rsidRDefault="00224B88">
      <w:r>
        <w:t>- плотность потока альфа- и бета-частиц;</w:t>
      </w:r>
    </w:p>
    <w:p w:rsidR="00000000" w:rsidRDefault="00224B88">
      <w:r>
        <w:t>- определение нефиксированного (снимаемого) радиоактивного загрязнения поверхностей оборудования, объектов инфраструктуры и окружающей среды, помещений, транспортных средств и других объектов</w:t>
      </w:r>
      <w:r>
        <w:rPr>
          <w:vertAlign w:val="superscript"/>
        </w:rPr>
        <w:t> </w:t>
      </w:r>
      <w:hyperlink w:anchor="sub_8585" w:history="1">
        <w:r>
          <w:rPr>
            <w:rStyle w:val="a4"/>
            <w:vertAlign w:val="superscript"/>
          </w:rPr>
          <w:t>85</w:t>
        </w:r>
      </w:hyperlink>
      <w:r>
        <w:t>;</w:t>
      </w:r>
    </w:p>
    <w:p w:rsidR="00000000" w:rsidRDefault="00224B88">
      <w:r>
        <w:t>- идентификация радионуклидов;</w:t>
      </w:r>
    </w:p>
    <w:p w:rsidR="00000000" w:rsidRDefault="00224B88">
      <w:r>
        <w:t>- суммарная объемная бета-активность атмосферного воздуха;</w:t>
      </w:r>
    </w:p>
    <w:p w:rsidR="00000000" w:rsidRDefault="00224B88">
      <w:r>
        <w:t>- удельная активность техногенных радионуклидов в питьевой воде, пищевых продуктах и продовольственном сырье.</w:t>
      </w:r>
    </w:p>
    <w:p w:rsidR="00000000" w:rsidRDefault="00224B88">
      <w:bookmarkStart w:id="193" w:name="sub_56"/>
      <w:r>
        <w:t>5.6. В случае радиоактивного загрязнения по</w:t>
      </w:r>
      <w:r>
        <w:t>чвы, питьевой воды, пищевых продуктов и продовольственного сырья рекомендуется произвести отбор проб, с последующим их анализом в лабораторных условиях:</w:t>
      </w:r>
    </w:p>
    <w:bookmarkEnd w:id="193"/>
    <w:p w:rsidR="00000000" w:rsidRDefault="00224B88">
      <w:r>
        <w:t>- проведение измерений поверхностной активности техногенных радионуклидов в почве, в том числе от</w:t>
      </w:r>
      <w:r>
        <w:t>бор проб, осуществляется в соответствии с методическими документами</w:t>
      </w:r>
      <w:r>
        <w:rPr>
          <w:vertAlign w:val="superscript"/>
        </w:rPr>
        <w:t> </w:t>
      </w:r>
      <w:hyperlink w:anchor="sub_8686" w:history="1">
        <w:r>
          <w:rPr>
            <w:rStyle w:val="a4"/>
            <w:vertAlign w:val="superscript"/>
          </w:rPr>
          <w:t>86</w:t>
        </w:r>
      </w:hyperlink>
      <w:r>
        <w:t>;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194" w:name="sub_8282"/>
      <w:r>
        <w:rPr>
          <w:vertAlign w:val="superscript"/>
        </w:rPr>
        <w:t>82</w:t>
      </w:r>
      <w:r>
        <w:t xml:space="preserve"> </w:t>
      </w:r>
      <w:hyperlink r:id="rId137" w:history="1">
        <w:r>
          <w:rPr>
            <w:rStyle w:val="a4"/>
          </w:rPr>
          <w:t>Часть 1 статьи 9</w:t>
        </w:r>
      </w:hyperlink>
      <w:r>
        <w:t xml:space="preserve"> Федерального закона от 26.06.2008 </w:t>
      </w:r>
      <w:r>
        <w:t>N 102-ФЗ "Об обеспечении единства измерений".</w:t>
      </w:r>
    </w:p>
    <w:p w:rsidR="00000000" w:rsidRDefault="00224B88">
      <w:pPr>
        <w:pStyle w:val="a9"/>
      </w:pPr>
      <w:bookmarkStart w:id="195" w:name="sub_8383"/>
      <w:bookmarkEnd w:id="194"/>
      <w:r>
        <w:rPr>
          <w:vertAlign w:val="superscript"/>
        </w:rPr>
        <w:t>83</w:t>
      </w:r>
      <w:r>
        <w:t xml:space="preserve"> </w:t>
      </w:r>
      <w:hyperlink r:id="rId138" w:history="1">
        <w:r>
          <w:rPr>
            <w:rStyle w:val="a4"/>
          </w:rPr>
          <w:t>Приложение</w:t>
        </w:r>
      </w:hyperlink>
      <w:r>
        <w:t xml:space="preserve"> МР 2.6.1.0294-22.</w:t>
      </w:r>
    </w:p>
    <w:p w:rsidR="00000000" w:rsidRDefault="00224B88">
      <w:pPr>
        <w:pStyle w:val="a9"/>
      </w:pPr>
      <w:bookmarkStart w:id="196" w:name="sub_8484"/>
      <w:bookmarkEnd w:id="195"/>
      <w:r>
        <w:rPr>
          <w:vertAlign w:val="superscript"/>
        </w:rPr>
        <w:t>84</w:t>
      </w:r>
      <w:r>
        <w:t xml:space="preserve"> </w:t>
      </w:r>
      <w:hyperlink r:id="rId139" w:history="1">
        <w:r>
          <w:rPr>
            <w:rStyle w:val="a4"/>
          </w:rPr>
          <w:t>Пункт 6.14</w:t>
        </w:r>
      </w:hyperlink>
      <w:r>
        <w:t xml:space="preserve"> ОСПОРБ 99/2010.</w:t>
      </w:r>
    </w:p>
    <w:p w:rsidR="00000000" w:rsidRDefault="00224B88">
      <w:pPr>
        <w:pStyle w:val="a9"/>
      </w:pPr>
      <w:bookmarkStart w:id="197" w:name="sub_8585"/>
      <w:bookmarkEnd w:id="196"/>
      <w:r>
        <w:rPr>
          <w:vertAlign w:val="superscript"/>
        </w:rPr>
        <w:t>85</w:t>
      </w:r>
      <w:r>
        <w:t xml:space="preserve"> </w:t>
      </w:r>
      <w:hyperlink r:id="rId140" w:history="1">
        <w:r>
          <w:rPr>
            <w:rStyle w:val="a4"/>
          </w:rPr>
          <w:t>МУ 2.6.5.032-2017</w:t>
        </w:r>
      </w:hyperlink>
      <w:r>
        <w:t xml:space="preserve"> "Контроль радиоактивного загрязнения поверхностей", утвержденные заместителем руководителя Федерального медико-биологического агентства,</w:t>
      </w:r>
      <w:r>
        <w:t xml:space="preserve"> Главным государственным санитарным врачом по обслуживаемым организациям и обслуживаемым территориям ФМБА России 05.05.2017.</w:t>
      </w:r>
    </w:p>
    <w:p w:rsidR="00000000" w:rsidRDefault="00224B88">
      <w:pPr>
        <w:pStyle w:val="a9"/>
      </w:pPr>
      <w:bookmarkStart w:id="198" w:name="sub_8686"/>
      <w:bookmarkEnd w:id="197"/>
      <w:r>
        <w:rPr>
          <w:vertAlign w:val="superscript"/>
        </w:rPr>
        <w:t>86</w:t>
      </w:r>
      <w:r>
        <w:t xml:space="preserve"> </w:t>
      </w:r>
      <w:hyperlink r:id="rId141" w:history="1">
        <w:r>
          <w:rPr>
            <w:rStyle w:val="a4"/>
          </w:rPr>
          <w:t>Глава IV</w:t>
        </w:r>
      </w:hyperlink>
      <w:r>
        <w:t xml:space="preserve"> МР 2.6.1.0305-22 "Проведение радиацион</w:t>
      </w:r>
      <w:r>
        <w:t>ного мониторинга пищевой продукции, почвы и воды для целей радиационно-гигиенической паспортизации", утвержденных руководителем Федеральной службы по надзору в сфере защиты прав потребителей и благополучия человека, Главным государственным санитарным врачо</w:t>
      </w:r>
      <w:r>
        <w:t xml:space="preserve">м Российской </w:t>
      </w:r>
      <w:r>
        <w:lastRenderedPageBreak/>
        <w:t>Федерации 09.12.2022.</w:t>
      </w:r>
    </w:p>
    <w:bookmarkEnd w:id="198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r>
        <w:t xml:space="preserve">- проведение измерений удельной активности техногенных радионуклидов в пробах почвы и пищевых продуктов осуществляется в соответствии с методикой отбора проб и методикой измерений и </w:t>
      </w:r>
      <w:r>
        <w:t>(или) руководствами по эксплуатации средств измерений, применяемых испытательной лабораторией (центром);</w:t>
      </w:r>
    </w:p>
    <w:p w:rsidR="00000000" w:rsidRDefault="00224B88">
      <w:r>
        <w:t>- проведение измерений удельной активности техногенных радионуклидов (</w:t>
      </w:r>
      <w:r>
        <w:rPr>
          <w:vertAlign w:val="superscript"/>
        </w:rPr>
        <w:t> 137</w:t>
      </w:r>
      <w:r>
        <w:t xml:space="preserve">Cs, </w:t>
      </w:r>
      <w:r>
        <w:rPr>
          <w:vertAlign w:val="superscript"/>
        </w:rPr>
        <w:t>90</w:t>
      </w:r>
      <w:r>
        <w:t>Sr) в пробах пищевой продукции, почвы, других объектов окружающей среды</w:t>
      </w:r>
      <w:r>
        <w:t xml:space="preserve"> осуществляется в соответствии с методическими документами</w:t>
      </w:r>
      <w:r>
        <w:rPr>
          <w:vertAlign w:val="superscript"/>
        </w:rPr>
        <w:t> </w:t>
      </w:r>
      <w:hyperlink w:anchor="sub_8787" w:history="1">
        <w:r>
          <w:rPr>
            <w:rStyle w:val="a4"/>
            <w:vertAlign w:val="superscript"/>
          </w:rPr>
          <w:t>87</w:t>
        </w:r>
      </w:hyperlink>
      <w:r>
        <w:t>;</w:t>
      </w:r>
    </w:p>
    <w:p w:rsidR="00000000" w:rsidRDefault="00224B88">
      <w:r>
        <w:t>- определение удельной суммарной альфа- и бета-активности и удельной активности основных дозообразующих радионуклидов в питьевой воде, а также выполнение контроля каче</w:t>
      </w:r>
      <w:r>
        <w:t>ства питьевой воды по показателям радиационной безопасности, осуществляются в соответствии с методическими документами</w:t>
      </w:r>
      <w:r>
        <w:rPr>
          <w:vertAlign w:val="superscript"/>
        </w:rPr>
        <w:t> </w:t>
      </w:r>
      <w:hyperlink w:anchor="sub_8888" w:history="1">
        <w:r>
          <w:rPr>
            <w:rStyle w:val="a4"/>
            <w:vertAlign w:val="superscript"/>
          </w:rPr>
          <w:t>88</w:t>
        </w:r>
      </w:hyperlink>
      <w:r>
        <w:t>.</w:t>
      </w:r>
    </w:p>
    <w:p w:rsidR="00000000" w:rsidRDefault="00224B88">
      <w:r>
        <w:rPr>
          <w:rStyle w:val="a3"/>
        </w:rPr>
        <w:t>Примечание: возможно применение иных, аттестованных в установленном порядке,</w:t>
      </w:r>
      <w:r>
        <w:rPr>
          <w:rStyle w:val="a3"/>
          <w:vertAlign w:val="superscript"/>
        </w:rPr>
        <w:t> </w:t>
      </w:r>
      <w:hyperlink w:anchor="sub_8989" w:history="1">
        <w:r>
          <w:rPr>
            <w:rStyle w:val="a4"/>
            <w:vertAlign w:val="superscript"/>
          </w:rPr>
          <w:t>89</w:t>
        </w:r>
      </w:hyperlink>
      <w:r>
        <w:rPr>
          <w:rStyle w:val="a3"/>
        </w:rPr>
        <w:t xml:space="preserve"> м</w:t>
      </w:r>
      <w:r>
        <w:rPr>
          <w:rStyle w:val="a3"/>
        </w:rPr>
        <w:t>етодик выполнения измерений и утвержденных методических документов по определению поверхностной активности техногенных радионуклидов в почве и удельной активности почвы, питьевой воды, пищевых продуктов и продовольственного сырья.</w:t>
      </w:r>
    </w:p>
    <w:p w:rsidR="00000000" w:rsidRDefault="00224B88">
      <w:bookmarkStart w:id="199" w:name="sub_57"/>
      <w:r>
        <w:t xml:space="preserve">5.7. Идентификация </w:t>
      </w:r>
      <w:r>
        <w:t>радионуклидов проводится с использованием переносных автоматических идентификаторов радионуклидов,</w:t>
      </w:r>
      <w:r>
        <w:rPr>
          <w:vertAlign w:val="superscript"/>
        </w:rPr>
        <w:t> </w:t>
      </w:r>
      <w:hyperlink w:anchor="sub_9090" w:history="1">
        <w:r>
          <w:rPr>
            <w:rStyle w:val="a4"/>
            <w:vertAlign w:val="superscript"/>
          </w:rPr>
          <w:t>90</w:t>
        </w:r>
      </w:hyperlink>
      <w:r>
        <w:t xml:space="preserve"> с функцией отображения результатов на встроенном дисплее, в соответствии с руководствами по эксплуатации средств измерений.</w:t>
      </w:r>
    </w:p>
    <w:p w:rsidR="00000000" w:rsidRDefault="00224B88">
      <w:bookmarkStart w:id="200" w:name="sub_58"/>
      <w:bookmarkEnd w:id="199"/>
      <w:r>
        <w:t>5.8. При проведении измерений рекомендуется принимать меры, препятствующие радиоактивному загрязнению средств измерений, предназначенных для проведения радиационного контроля, во избежание получения ошибочных показаний.</w:t>
      </w:r>
    </w:p>
    <w:p w:rsidR="00000000" w:rsidRDefault="00224B88">
      <w:bookmarkStart w:id="201" w:name="sub_59"/>
      <w:bookmarkEnd w:id="200"/>
      <w:r>
        <w:t>5.9. Для проведе</w:t>
      </w:r>
      <w:r>
        <w:t>ния измерений МАЭД гамма-излучения могут использоваться дозиметры, дозиметры-радиометры гамма-излучения, градуированные в единицах МАЭД или мощности экспозиционной дозы гамма-излучения, имеющие поисковый режим работы, обеспечивающие регистрацию потока гамм</w:t>
      </w:r>
      <w:r>
        <w:t>а-квантов в диапазоне энергий от 50 кэВ и менее до 3 МэВ и более</w:t>
      </w:r>
      <w:r>
        <w:rPr>
          <w:vertAlign w:val="superscript"/>
        </w:rPr>
        <w:t> </w:t>
      </w:r>
      <w:hyperlink w:anchor="sub_9191" w:history="1">
        <w:r>
          <w:rPr>
            <w:rStyle w:val="a4"/>
            <w:vertAlign w:val="superscript"/>
          </w:rPr>
          <w:t>91</w:t>
        </w:r>
      </w:hyperlink>
      <w:r>
        <w:t>.</w:t>
      </w:r>
    </w:p>
    <w:bookmarkEnd w:id="201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202" w:name="sub_8787"/>
      <w:r>
        <w:rPr>
          <w:vertAlign w:val="superscript"/>
        </w:rPr>
        <w:t>87</w:t>
      </w:r>
      <w:r>
        <w:t xml:space="preserve"> </w:t>
      </w:r>
      <w:hyperlink r:id="rId142" w:history="1">
        <w:r>
          <w:rPr>
            <w:rStyle w:val="a4"/>
          </w:rPr>
          <w:t>МР 2.6.1.0094-14</w:t>
        </w:r>
      </w:hyperlink>
      <w:r>
        <w:t xml:space="preserve"> "Радиохимическое определение удельной активности цезия-137 и стронция-90 в пробах пищевой продукции, почвы, других объектов окружающей среды и биопробах, утвержденные руководителем Федеральной службы по надзору в сфере защиты прав потребителей и благополу</w:t>
      </w:r>
      <w:r>
        <w:t>чия человека, Главным государственным санитарным врачом Российской Федерации 16.09.2014.</w:t>
      </w:r>
    </w:p>
    <w:p w:rsidR="00000000" w:rsidRDefault="00224B88">
      <w:pPr>
        <w:pStyle w:val="a9"/>
      </w:pPr>
      <w:bookmarkStart w:id="203" w:name="sub_8888"/>
      <w:bookmarkEnd w:id="202"/>
      <w:r>
        <w:rPr>
          <w:vertAlign w:val="superscript"/>
        </w:rPr>
        <w:t>88</w:t>
      </w:r>
      <w:r>
        <w:t xml:space="preserve"> </w:t>
      </w:r>
      <w:hyperlink r:id="rId143" w:history="1">
        <w:r>
          <w:rPr>
            <w:rStyle w:val="a4"/>
          </w:rPr>
          <w:t>МР 2.6.1.0064-12</w:t>
        </w:r>
      </w:hyperlink>
      <w:r>
        <w:t xml:space="preserve"> "Радиационный контроль питьевой воды методами радиохимического анал</w:t>
      </w:r>
      <w:r>
        <w:t>иза" утвержденные Роспотребнадзором 09.06.2012,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09.07.2012, с изменениями, вне</w:t>
      </w:r>
      <w:r>
        <w:t xml:space="preserve">сенными </w:t>
      </w:r>
      <w:hyperlink r:id="rId144" w:history="1">
        <w:r>
          <w:rPr>
            <w:rStyle w:val="a4"/>
          </w:rPr>
          <w:t>МР 2.6.1.0164-20</w:t>
        </w:r>
      </w:hyperlink>
      <w:r>
        <w:t xml:space="preserve"> "Изменения в МР 2.6.1.0064-12 "Радиационный контроль питьевой воды методами радиохимического анализа", утвержденными руководителем Федеральной службы по надзору в сфер</w:t>
      </w:r>
      <w:r>
        <w:t xml:space="preserve">е защиты прав потребителей и благополучия человека, Главным государственным санитарным врачом Российской Федерации 25.02.2020; </w:t>
      </w:r>
      <w:hyperlink r:id="rId145" w:history="1">
        <w:r>
          <w:rPr>
            <w:rStyle w:val="a4"/>
          </w:rPr>
          <w:t>МР 2.6.1.0214-20</w:t>
        </w:r>
      </w:hyperlink>
      <w:r>
        <w:t xml:space="preserve"> "Изменения N 2 в МР 2.6.1.0064-12 "Радиационный </w:t>
      </w:r>
      <w:r>
        <w:t>контроль питьевой воды методами радиохимического анализа",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17.09.2020.</w:t>
      </w:r>
    </w:p>
    <w:p w:rsidR="00000000" w:rsidRDefault="00224B88">
      <w:pPr>
        <w:pStyle w:val="a9"/>
      </w:pPr>
      <w:bookmarkStart w:id="204" w:name="sub_8989"/>
      <w:bookmarkEnd w:id="203"/>
      <w:r>
        <w:rPr>
          <w:vertAlign w:val="superscript"/>
        </w:rPr>
        <w:t>89</w:t>
      </w:r>
      <w:r>
        <w:t xml:space="preserve"> </w:t>
      </w:r>
      <w:hyperlink r:id="rId146" w:history="1">
        <w:r>
          <w:rPr>
            <w:rStyle w:val="a4"/>
          </w:rPr>
          <w:t>ПМГ 126-2013</w:t>
        </w:r>
      </w:hyperlink>
      <w:r>
        <w:t>.</w:t>
      </w:r>
    </w:p>
    <w:p w:rsidR="00000000" w:rsidRDefault="00224B88">
      <w:pPr>
        <w:pStyle w:val="a9"/>
      </w:pPr>
      <w:bookmarkStart w:id="205" w:name="sub_9090"/>
      <w:bookmarkEnd w:id="204"/>
      <w:r>
        <w:rPr>
          <w:vertAlign w:val="superscript"/>
        </w:rPr>
        <w:t>90</w:t>
      </w:r>
      <w:r>
        <w:t xml:space="preserve"> </w:t>
      </w:r>
      <w:hyperlink r:id="rId147" w:history="1">
        <w:r>
          <w:rPr>
            <w:rStyle w:val="a4"/>
          </w:rPr>
          <w:t>Приложение</w:t>
        </w:r>
      </w:hyperlink>
      <w:r>
        <w:t xml:space="preserve"> МР 2.6.1.0294-22.</w:t>
      </w:r>
    </w:p>
    <w:p w:rsidR="00000000" w:rsidRDefault="00224B88">
      <w:bookmarkStart w:id="206" w:name="sub_9191"/>
      <w:bookmarkEnd w:id="205"/>
      <w:r>
        <w:rPr>
          <w:sz w:val="20"/>
          <w:szCs w:val="20"/>
          <w:vertAlign w:val="superscript"/>
        </w:rPr>
        <w:t>91</w:t>
      </w:r>
      <w:r>
        <w:rPr>
          <w:sz w:val="20"/>
          <w:szCs w:val="20"/>
        </w:rPr>
        <w:t xml:space="preserve"> </w:t>
      </w:r>
      <w:hyperlink r:id="rId148" w:history="1">
        <w:r>
          <w:rPr>
            <w:rStyle w:val="a4"/>
            <w:sz w:val="20"/>
            <w:szCs w:val="20"/>
          </w:rPr>
          <w:t>Приложение</w:t>
        </w:r>
      </w:hyperlink>
      <w:r>
        <w:rPr>
          <w:sz w:val="20"/>
          <w:szCs w:val="20"/>
        </w:rPr>
        <w:t xml:space="preserve"> МР 2.6.1.0294-22.</w:t>
      </w:r>
    </w:p>
    <w:bookmarkEnd w:id="206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r>
        <w:t>Для поиска и локализации ЗРнИ или радиоактивного загрязнения используются "поисковые приборы": поисковые гамма-радиометры, дозиметры-радиометры гамма-</w:t>
      </w:r>
      <w:r>
        <w:t>излучения или дозиметры рентгеновского и гамма-излучения, обладающие возможностью работы в режиме "поиск", градуированные в единицах МАЭД или мощности экспозиционной дозы гамма-излучения, имеющие выносные, в том числе на телескопической штанге, блоки детек</w:t>
      </w:r>
      <w:r>
        <w:t xml:space="preserve">тирования (предпочтительно на основе сцинтилляционных детекторов) и поисковый режим работы со звуковой сигнализацией скорости счета регистрируемых гамма-квантов, которые обеспечивают </w:t>
      </w:r>
      <w:r>
        <w:lastRenderedPageBreak/>
        <w:t>регистрацию потока гамма-квантов в диапазоне энергий от 50 кэВ и менее до</w:t>
      </w:r>
      <w:r>
        <w:t xml:space="preserve"> 3 МэВ и более</w:t>
      </w:r>
      <w:r>
        <w:rPr>
          <w:vertAlign w:val="superscript"/>
        </w:rPr>
        <w:t> </w:t>
      </w:r>
      <w:hyperlink w:anchor="sub_9292" w:history="1">
        <w:r>
          <w:rPr>
            <w:rStyle w:val="a4"/>
            <w:vertAlign w:val="superscript"/>
          </w:rPr>
          <w:t>92</w:t>
        </w:r>
      </w:hyperlink>
      <w:r>
        <w:t>.</w:t>
      </w:r>
    </w:p>
    <w:p w:rsidR="00000000" w:rsidRDefault="00224B88">
      <w:bookmarkStart w:id="207" w:name="sub_510"/>
      <w:r>
        <w:t xml:space="preserve">5.10. Рекомендуемый порядок проведения поисковой гамма-съемки и измерений МАЭД территории или помещения для обнаружения и локализации ИИИ или локального радиоактивного загрязнения изложен в </w:t>
      </w:r>
      <w:hyperlink w:anchor="sub_2000" w:history="1">
        <w:r>
          <w:rPr>
            <w:rStyle w:val="a4"/>
          </w:rPr>
          <w:t>приложении 2</w:t>
        </w:r>
      </w:hyperlink>
      <w:r>
        <w:t xml:space="preserve"> к настоящим МР.</w:t>
      </w:r>
    </w:p>
    <w:p w:rsidR="00000000" w:rsidRDefault="00224B88">
      <w:bookmarkStart w:id="208" w:name="sub_511"/>
      <w:bookmarkEnd w:id="207"/>
      <w:r>
        <w:t>5.11. Контроль за дозой внешнего облучения персонала</w:t>
      </w:r>
      <w:r>
        <w:t>, участвующего в ликвидации последствий радиационной аварии, осуществляется по данным индивидуальной дозиметрии и измерений МАЭД гамма-излучения переносными и стационарными средствами измерений (при наличии дозиметрических систем в помещении или на террито</w:t>
      </w:r>
      <w:r>
        <w:t xml:space="preserve">рии). Рекомендуется оснащение персонала, указанного в </w:t>
      </w:r>
      <w:hyperlink w:anchor="sub_31" w:history="1">
        <w:r>
          <w:rPr>
            <w:rStyle w:val="a4"/>
          </w:rPr>
          <w:t>п.п. 3.1-3.2</w:t>
        </w:r>
      </w:hyperlink>
      <w:r>
        <w:t>, индивидуальными термолюминесцентными дозиметрами и прямопоказывающими дозиметрами интегрирующего типа, позволяющими во время работы следить за накопленной дозой и п</w:t>
      </w:r>
      <w:r>
        <w:t>редотвращать облучение свыше планируемого уровня.</w:t>
      </w:r>
    </w:p>
    <w:p w:rsidR="00000000" w:rsidRDefault="00224B88">
      <w:bookmarkStart w:id="209" w:name="sub_512"/>
      <w:bookmarkEnd w:id="208"/>
      <w:r>
        <w:t>5.12. По результатам расследования обстоятельств аварии и выполнения работ по ее ликвидации рекомендуется произвести оценку индивидуальных доз облучения населения, подвергшегося облучению в ре</w:t>
      </w:r>
      <w:r>
        <w:t>зультате радиационной аварии. Такая оценка выполняется на основании:</w:t>
      </w:r>
    </w:p>
    <w:bookmarkEnd w:id="209"/>
    <w:p w:rsidR="00000000" w:rsidRDefault="00224B88">
      <w:r>
        <w:t>- результатов дозиметрического и радиометрического контроля окружающей среды;</w:t>
      </w:r>
    </w:p>
    <w:p w:rsidR="00000000" w:rsidRDefault="00224B88">
      <w:r>
        <w:t>- при наличии систем производственного контроля по зарегистрированным показаниям средств измерений;</w:t>
      </w:r>
    </w:p>
    <w:p w:rsidR="00000000" w:rsidRDefault="00224B88">
      <w:r>
        <w:t xml:space="preserve">- </w:t>
      </w:r>
      <w:r>
        <w:t>сведений о месте и времени нахождения людей в ЗРА для определения доз их облучения, в том числе до начала выполнения радиационного контроля по плану мероприятии по ликвидации аварии</w:t>
      </w:r>
      <w:r>
        <w:rPr>
          <w:vertAlign w:val="superscript"/>
        </w:rPr>
        <w:t> </w:t>
      </w:r>
      <w:hyperlink w:anchor="sub_9393" w:history="1">
        <w:r>
          <w:rPr>
            <w:rStyle w:val="a4"/>
            <w:vertAlign w:val="superscript"/>
          </w:rPr>
          <w:t>93</w:t>
        </w:r>
      </w:hyperlink>
      <w:r>
        <w:t>;</w:t>
      </w:r>
    </w:p>
    <w:p w:rsidR="00000000" w:rsidRDefault="00224B88">
      <w:r>
        <w:t>- информации, которая может быть получена ме</w:t>
      </w:r>
      <w:r>
        <w:t>тодами ретроспективной дозиметрии (электронного парамагнитного резонанса и термолюминесцентной дозиметрии, биологической дозиметрии).</w:t>
      </w:r>
    </w:p>
    <w:p w:rsidR="00000000" w:rsidRDefault="00224B88">
      <w:bookmarkStart w:id="210" w:name="sub_513"/>
      <w:r>
        <w:t xml:space="preserve">5.13. Сведения об индивидуальных дозах облучения персонала и населения вследствие радиационной аварии заносятся в </w:t>
      </w:r>
      <w:hyperlink r:id="rId149" w:history="1">
        <w:r>
          <w:rPr>
            <w:rStyle w:val="a4"/>
          </w:rPr>
          <w:t>форму</w:t>
        </w:r>
      </w:hyperlink>
      <w:r>
        <w:t xml:space="preserve"> федерального государственного статистического наблюдения N 2-ДОЗ</w:t>
      </w:r>
      <w:r>
        <w:rPr>
          <w:vertAlign w:val="superscript"/>
        </w:rPr>
        <w:t> </w:t>
      </w:r>
      <w:hyperlink w:anchor="sub_9494" w:history="1">
        <w:r>
          <w:rPr>
            <w:rStyle w:val="a4"/>
            <w:vertAlign w:val="superscript"/>
          </w:rPr>
          <w:t>94</w:t>
        </w:r>
      </w:hyperlink>
      <w:r>
        <w:t>.</w:t>
      </w:r>
    </w:p>
    <w:bookmarkEnd w:id="210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211" w:name="sub_9292"/>
      <w:r>
        <w:rPr>
          <w:vertAlign w:val="superscript"/>
        </w:rPr>
        <w:t>92</w:t>
      </w:r>
      <w:r>
        <w:t xml:space="preserve"> </w:t>
      </w:r>
      <w:hyperlink r:id="rId150" w:history="1">
        <w:r>
          <w:rPr>
            <w:rStyle w:val="a4"/>
          </w:rPr>
          <w:t>Приложение</w:t>
        </w:r>
      </w:hyperlink>
      <w:r>
        <w:t xml:space="preserve"> МР 2.6.1.0294-22.</w:t>
      </w:r>
    </w:p>
    <w:p w:rsidR="00000000" w:rsidRDefault="00224B88">
      <w:pPr>
        <w:pStyle w:val="a9"/>
      </w:pPr>
      <w:bookmarkStart w:id="212" w:name="sub_9393"/>
      <w:bookmarkEnd w:id="211"/>
      <w:r>
        <w:rPr>
          <w:vertAlign w:val="superscript"/>
        </w:rPr>
        <w:t>93</w:t>
      </w:r>
      <w:r>
        <w:t xml:space="preserve"> </w:t>
      </w:r>
      <w:hyperlink r:id="rId151" w:history="1">
        <w:r>
          <w:rPr>
            <w:rStyle w:val="a4"/>
          </w:rPr>
          <w:t>Пункт 6.4</w:t>
        </w:r>
      </w:hyperlink>
      <w:r>
        <w:t xml:space="preserve"> ОСПОРБ-99/2010.</w:t>
      </w:r>
    </w:p>
    <w:p w:rsidR="00000000" w:rsidRDefault="00224B88">
      <w:bookmarkStart w:id="213" w:name="sub_9494"/>
      <w:bookmarkEnd w:id="212"/>
      <w:r>
        <w:rPr>
          <w:sz w:val="20"/>
          <w:szCs w:val="20"/>
          <w:vertAlign w:val="superscript"/>
        </w:rPr>
        <w:t>94</w:t>
      </w:r>
      <w:r>
        <w:rPr>
          <w:sz w:val="20"/>
          <w:szCs w:val="20"/>
        </w:rPr>
        <w:t xml:space="preserve"> </w:t>
      </w:r>
      <w:hyperlink r:id="rId152" w:history="1">
        <w:r>
          <w:rPr>
            <w:rStyle w:val="a4"/>
            <w:sz w:val="20"/>
            <w:szCs w:val="20"/>
          </w:rPr>
          <w:t>Приложение</w:t>
        </w:r>
        <w:r>
          <w:rPr>
            <w:rStyle w:val="a4"/>
            <w:sz w:val="20"/>
            <w:szCs w:val="20"/>
          </w:rPr>
          <w:t xml:space="preserve"> 4</w:t>
        </w:r>
      </w:hyperlink>
      <w:r>
        <w:rPr>
          <w:sz w:val="20"/>
          <w:szCs w:val="20"/>
        </w:rPr>
        <w:t xml:space="preserve"> приказа Росстата от 16.10.2013 N 411 "Об утверждении статистического инструментария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</w:t>
      </w:r>
      <w:r>
        <w:rPr>
          <w:sz w:val="20"/>
          <w:szCs w:val="20"/>
        </w:rPr>
        <w:t>ем территорий, профессиональными заболеваниями (отравлениями), дозами облучения".</w:t>
      </w:r>
    </w:p>
    <w:bookmarkEnd w:id="213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r>
        <w:t>Сведения о количестве персонала, участвующего в ликвидации последствий радиационной аварии, и населения, облученных с превышением основных пределов дозы</w:t>
      </w:r>
      <w:r>
        <w:rPr>
          <w:vertAlign w:val="superscript"/>
        </w:rPr>
        <w:t> </w:t>
      </w:r>
      <w:hyperlink w:anchor="sub_9595" w:history="1">
        <w:r>
          <w:rPr>
            <w:rStyle w:val="a4"/>
            <w:vertAlign w:val="superscript"/>
          </w:rPr>
          <w:t>95</w:t>
        </w:r>
      </w:hyperlink>
      <w:r>
        <w:t>, учитываются при заполнении радиационно-гигиенических паспортов организаци</w:t>
      </w:r>
      <w:r>
        <w:t>й и территорий в соответствии с законодательством Российской Федерации</w:t>
      </w:r>
      <w:r>
        <w:rPr>
          <w:vertAlign w:val="superscript"/>
        </w:rPr>
        <w:t> </w:t>
      </w:r>
      <w:hyperlink w:anchor="sub_9696" w:history="1">
        <w:r>
          <w:rPr>
            <w:rStyle w:val="a4"/>
            <w:vertAlign w:val="superscript"/>
          </w:rPr>
          <w:t>96</w:t>
        </w:r>
      </w:hyperlink>
      <w:r>
        <w:t xml:space="preserve"> и методическими документами</w:t>
      </w:r>
      <w:r>
        <w:rPr>
          <w:vertAlign w:val="superscript"/>
        </w:rPr>
        <w:t> </w:t>
      </w:r>
      <w:hyperlink w:anchor="sub_9797" w:history="1">
        <w:r>
          <w:rPr>
            <w:rStyle w:val="a4"/>
            <w:vertAlign w:val="superscript"/>
          </w:rPr>
          <w:t>97</w:t>
        </w:r>
      </w:hyperlink>
      <w:r>
        <w:t>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214" w:name="sub_9595"/>
      <w:r>
        <w:rPr>
          <w:vertAlign w:val="superscript"/>
        </w:rPr>
        <w:t>95</w:t>
      </w:r>
      <w:r>
        <w:t xml:space="preserve"> </w:t>
      </w:r>
      <w:hyperlink r:id="rId153" w:history="1">
        <w:r>
          <w:rPr>
            <w:rStyle w:val="a4"/>
          </w:rPr>
          <w:t>Пункт 3.1.2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215" w:name="sub_9696"/>
      <w:bookmarkEnd w:id="214"/>
      <w:r>
        <w:rPr>
          <w:vertAlign w:val="superscript"/>
        </w:rPr>
        <w:t>96</w:t>
      </w:r>
      <w:r>
        <w:t xml:space="preserve"> </w:t>
      </w:r>
      <w:hyperlink r:id="rId154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28.01.1997 N 93 "О порядке разработки радиационно-гигиенических паспортов организаций и</w:t>
      </w:r>
      <w:r>
        <w:t xml:space="preserve"> территорий".</w:t>
      </w:r>
    </w:p>
    <w:p w:rsidR="00000000" w:rsidRDefault="00224B88">
      <w:bookmarkStart w:id="216" w:name="sub_9797"/>
      <w:bookmarkEnd w:id="215"/>
      <w:r>
        <w:rPr>
          <w:sz w:val="20"/>
          <w:szCs w:val="20"/>
          <w:vertAlign w:val="superscript"/>
        </w:rPr>
        <w:t>97</w:t>
      </w:r>
      <w:r>
        <w:rPr>
          <w:sz w:val="20"/>
          <w:szCs w:val="20"/>
        </w:rPr>
        <w:t xml:space="preserve"> </w:t>
      </w:r>
      <w:hyperlink r:id="rId155" w:history="1">
        <w:r>
          <w:rPr>
            <w:rStyle w:val="a4"/>
            <w:sz w:val="20"/>
            <w:szCs w:val="20"/>
          </w:rPr>
          <w:t>МР 2.6.1.0257-21</w:t>
        </w:r>
      </w:hyperlink>
      <w:r>
        <w:rPr>
          <w:sz w:val="20"/>
          <w:szCs w:val="20"/>
        </w:rPr>
        <w:t xml:space="preserve"> "Проведение радиационно-гигиенической паспортизации", утвержденные руководителем Федеральной службы по надзору в сфере защиты прав потребител</w:t>
      </w:r>
      <w:r>
        <w:rPr>
          <w:sz w:val="20"/>
          <w:szCs w:val="20"/>
        </w:rPr>
        <w:t>ей и благополучия человека, Главным государственным санитарным врачом Российской Федерации 01.09.2021.</w:t>
      </w:r>
    </w:p>
    <w:bookmarkEnd w:id="216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jc w:val="right"/>
        <w:rPr>
          <w:rStyle w:val="a3"/>
          <w:rFonts w:ascii="Arial" w:hAnsi="Arial" w:cs="Arial"/>
        </w:rPr>
      </w:pPr>
      <w:bookmarkStart w:id="217" w:name="sub_1000"/>
      <w:r>
        <w:rPr>
          <w:rStyle w:val="a3"/>
          <w:rFonts w:ascii="Arial" w:hAnsi="Arial" w:cs="Arial"/>
        </w:rPr>
        <w:t>Приложение 1</w:t>
      </w:r>
      <w:r>
        <w:rPr>
          <w:rStyle w:val="a3"/>
          <w:rFonts w:ascii="Arial" w:hAnsi="Arial" w:cs="Arial"/>
        </w:rPr>
        <w:br/>
        <w:t xml:space="preserve">к </w:t>
      </w:r>
      <w:hyperlink w:anchor="sub_0" w:history="1">
        <w:r>
          <w:rPr>
            <w:rStyle w:val="a4"/>
            <w:rFonts w:ascii="Arial" w:hAnsi="Arial" w:cs="Arial"/>
          </w:rPr>
          <w:t>МР 2.6.1.0360-24</w:t>
        </w:r>
      </w:hyperlink>
      <w:r>
        <w:rPr>
          <w:rStyle w:val="a3"/>
          <w:rFonts w:ascii="Arial" w:hAnsi="Arial" w:cs="Arial"/>
        </w:rPr>
        <w:br/>
        <w:t>(рекомендуемый образец)</w:t>
      </w:r>
    </w:p>
    <w:bookmarkEnd w:id="217"/>
    <w:p w:rsidR="00000000" w:rsidRDefault="00224B88"/>
    <w:p w:rsidR="00000000" w:rsidRDefault="00224B88">
      <w:pPr>
        <w:pStyle w:val="a8"/>
        <w:rPr>
          <w:sz w:val="22"/>
          <w:szCs w:val="22"/>
        </w:rPr>
      </w:pPr>
      <w:r>
        <w:rPr>
          <w:rStyle w:val="a3"/>
          <w:sz w:val="22"/>
          <w:szCs w:val="22"/>
        </w:rPr>
        <w:t>Рекомендованная фо</w:t>
      </w:r>
      <w:r>
        <w:rPr>
          <w:rStyle w:val="a3"/>
          <w:sz w:val="22"/>
          <w:szCs w:val="22"/>
        </w:rPr>
        <w:t>рма внеочередного донесения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Реквизиты отправителя донесения                                 Адресат(-ы) </w:t>
      </w:r>
      <w:r>
        <w:rPr>
          <w:sz w:val="22"/>
          <w:szCs w:val="22"/>
        </w:rPr>
        <w:lastRenderedPageBreak/>
        <w:t>донесения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Исходящий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N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</w:t>
      </w:r>
    </w:p>
    <w:p w:rsidR="00000000" w:rsidRDefault="00224B88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Дата            донесения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</w:t>
      </w:r>
    </w:p>
    <w:p w:rsidR="00000000" w:rsidRDefault="00224B88"/>
    <w:p w:rsidR="00000000" w:rsidRDefault="00224B88">
      <w:pPr>
        <w:pStyle w:val="a8"/>
        <w:rPr>
          <w:sz w:val="22"/>
          <w:szCs w:val="22"/>
        </w:rPr>
      </w:pPr>
      <w:r>
        <w:rPr>
          <w:rStyle w:val="a3"/>
          <w:sz w:val="22"/>
          <w:szCs w:val="22"/>
        </w:rPr>
        <w:t>Внеочередное донесение о радиационной аварии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pict>
          <v:shape id="_x0000_i1033" type="#_x0000_t75" style="width:13.2pt;height:15pt">
            <v:imagedata r:id="rId156" o:title=""/>
          </v:shape>
        </w:pict>
      </w:r>
      <w:r>
        <w:rPr>
          <w:sz w:val="22"/>
          <w:szCs w:val="22"/>
        </w:rPr>
        <w:t xml:space="preserve"> Первичное                    </w:t>
      </w:r>
      <w:r>
        <w:rPr>
          <w:sz w:val="22"/>
          <w:szCs w:val="22"/>
        </w:rPr>
        <w:pict>
          <v:shape id="_x0000_i1034" type="#_x0000_t75" style="width:13.2pt;height:15pt">
            <v:imagedata r:id="rId156" o:title=""/>
          </v:shape>
        </w:pict>
      </w:r>
      <w:r>
        <w:rPr>
          <w:sz w:val="22"/>
          <w:szCs w:val="22"/>
        </w:rPr>
        <w:t xml:space="preserve"> Промежуточное                     </w:t>
      </w:r>
      <w:r>
        <w:rPr>
          <w:sz w:val="22"/>
          <w:szCs w:val="22"/>
        </w:rPr>
        <w:pict>
          <v:shape id="_x0000_i1035" type="#_x0000_t75" style="width:13.2pt;height:15pt">
            <v:imagedata r:id="rId156" o:title=""/>
          </v:shape>
        </w:pict>
      </w:r>
      <w:r>
        <w:rPr>
          <w:sz w:val="22"/>
          <w:szCs w:val="22"/>
        </w:rPr>
        <w:t xml:space="preserve"> Окончательное</w:t>
      </w:r>
    </w:p>
    <w:p w:rsidR="00000000" w:rsidRDefault="00224B88">
      <w:pPr>
        <w:pStyle w:val="a8"/>
        <w:rPr>
          <w:sz w:val="22"/>
          <w:szCs w:val="22"/>
        </w:rPr>
      </w:pPr>
      <w:bookmarkStart w:id="218" w:name="sub_1001"/>
      <w:r>
        <w:rPr>
          <w:sz w:val="22"/>
          <w:szCs w:val="22"/>
        </w:rPr>
        <w:t>1. Дата аварии______________________________</w:t>
      </w:r>
    </w:p>
    <w:p w:rsidR="00000000" w:rsidRDefault="00224B88">
      <w:pPr>
        <w:pStyle w:val="a8"/>
        <w:rPr>
          <w:sz w:val="22"/>
          <w:szCs w:val="22"/>
        </w:rPr>
      </w:pPr>
      <w:bookmarkStart w:id="219" w:name="sub_1002"/>
      <w:bookmarkEnd w:id="218"/>
      <w:r>
        <w:rPr>
          <w:sz w:val="22"/>
          <w:szCs w:val="22"/>
        </w:rPr>
        <w:t>2</w:t>
      </w:r>
      <w:r>
        <w:rPr>
          <w:sz w:val="22"/>
          <w:szCs w:val="22"/>
        </w:rPr>
        <w:t>. Дата и время получения информации об обнаружении аварии__________________</w:t>
      </w:r>
    </w:p>
    <w:p w:rsidR="00000000" w:rsidRDefault="00224B88">
      <w:pPr>
        <w:pStyle w:val="a8"/>
        <w:rPr>
          <w:sz w:val="22"/>
          <w:szCs w:val="22"/>
        </w:rPr>
      </w:pPr>
      <w:bookmarkStart w:id="220" w:name="sub_1003"/>
      <w:bookmarkEnd w:id="219"/>
      <w:r>
        <w:rPr>
          <w:sz w:val="22"/>
          <w:szCs w:val="22"/>
        </w:rPr>
        <w:t>3. Дата первичного донесения____________N_____________</w:t>
      </w:r>
    </w:p>
    <w:p w:rsidR="00000000" w:rsidRDefault="00224B88">
      <w:pPr>
        <w:pStyle w:val="a8"/>
        <w:rPr>
          <w:sz w:val="22"/>
          <w:szCs w:val="22"/>
        </w:rPr>
      </w:pPr>
      <w:bookmarkStart w:id="221" w:name="sub_1004"/>
      <w:bookmarkEnd w:id="220"/>
      <w:r>
        <w:rPr>
          <w:sz w:val="22"/>
          <w:szCs w:val="22"/>
        </w:rPr>
        <w:t>4. Вид радиационной аварии:__________________________________________________________</w:t>
      </w:r>
    </w:p>
    <w:p w:rsidR="00000000" w:rsidRDefault="00224B88">
      <w:pPr>
        <w:pStyle w:val="a8"/>
        <w:rPr>
          <w:sz w:val="22"/>
          <w:szCs w:val="22"/>
        </w:rPr>
      </w:pPr>
      <w:bookmarkStart w:id="222" w:name="sub_1041"/>
      <w:bookmarkEnd w:id="221"/>
      <w:r>
        <w:rPr>
          <w:sz w:val="22"/>
          <w:szCs w:val="22"/>
        </w:rPr>
        <w:t>4.1. Протокол радиационного контроля:</w:t>
      </w:r>
    </w:p>
    <w:bookmarkEnd w:id="222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pict>
          <v:shape id="_x0000_i1036" type="#_x0000_t75" style="width:13.2pt;height:15pt">
            <v:imagedata r:id="rId157" o:title=""/>
          </v:shape>
        </w:pict>
      </w:r>
      <w:r>
        <w:rPr>
          <w:sz w:val="22"/>
          <w:szCs w:val="22"/>
        </w:rPr>
        <w:t xml:space="preserve"> Есть, N и дата__________________________</w:t>
      </w:r>
      <w:r>
        <w:rPr>
          <w:sz w:val="22"/>
          <w:szCs w:val="22"/>
        </w:rPr>
        <w:pict>
          <v:shape id="_x0000_i1037" type="#_x0000_t75" style="width:13.2pt;height:15pt">
            <v:imagedata r:id="rId157" o:title=""/>
          </v:shape>
        </w:pict>
      </w:r>
      <w:r>
        <w:rPr>
          <w:sz w:val="22"/>
          <w:szCs w:val="22"/>
        </w:rPr>
        <w:t xml:space="preserve"> Отсутствует</w:t>
      </w:r>
    </w:p>
    <w:p w:rsidR="00000000" w:rsidRDefault="00224B88">
      <w:pPr>
        <w:pStyle w:val="a8"/>
        <w:rPr>
          <w:sz w:val="22"/>
          <w:szCs w:val="22"/>
        </w:rPr>
      </w:pPr>
      <w:bookmarkStart w:id="223" w:name="sub_1005"/>
      <w:r>
        <w:rPr>
          <w:sz w:val="22"/>
          <w:szCs w:val="22"/>
        </w:rPr>
        <w:t>5. Необходимость дополнительной помощи при расследовании и л</w:t>
      </w:r>
      <w:r>
        <w:rPr>
          <w:sz w:val="22"/>
          <w:szCs w:val="22"/>
        </w:rPr>
        <w:t>иквидации</w:t>
      </w:r>
    </w:p>
    <w:bookmarkEnd w:id="223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радиационной аварии:                  </w:t>
      </w:r>
      <w:r>
        <w:rPr>
          <w:sz w:val="22"/>
          <w:szCs w:val="22"/>
        </w:rPr>
        <w:pict>
          <v:shape id="_x0000_i1038" type="#_x0000_t75" style="width:13.2pt;height:15pt">
            <v:imagedata r:id="rId158" o:title=""/>
          </v:shape>
        </w:pict>
      </w:r>
      <w:r>
        <w:rPr>
          <w:sz w:val="22"/>
          <w:szCs w:val="22"/>
        </w:rPr>
        <w:t xml:space="preserve"> Есть,              </w:t>
      </w:r>
      <w:r>
        <w:rPr>
          <w:sz w:val="22"/>
          <w:szCs w:val="22"/>
        </w:rPr>
        <w:pict>
          <v:shape id="_x0000_i1039" type="#_x0000_t75" style="width:13.2pt;height:15pt">
            <v:imagedata r:id="rId158" o:title=""/>
          </v:shape>
        </w:pict>
      </w:r>
      <w:r>
        <w:rPr>
          <w:sz w:val="22"/>
          <w:szCs w:val="22"/>
        </w:rPr>
        <w:t xml:space="preserve"> Отсутствует</w:t>
      </w:r>
    </w:p>
    <w:p w:rsidR="00000000" w:rsidRDefault="00224B88">
      <w:pPr>
        <w:pStyle w:val="a8"/>
        <w:rPr>
          <w:sz w:val="22"/>
          <w:szCs w:val="22"/>
        </w:rPr>
      </w:pPr>
      <w:bookmarkStart w:id="224" w:name="sub_1006"/>
      <w:r>
        <w:rPr>
          <w:sz w:val="22"/>
          <w:szCs w:val="22"/>
        </w:rPr>
        <w:t>6. Описание, в том числе предполагаемые причины возникновения радиационной аварии:</w:t>
      </w:r>
    </w:p>
    <w:bookmarkEnd w:id="224"/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</w:tr>
    </w:tbl>
    <w:p w:rsidR="00000000" w:rsidRDefault="00224B88"/>
    <w:p w:rsidR="00000000" w:rsidRDefault="00224B88">
      <w:pPr>
        <w:pStyle w:val="a8"/>
        <w:rPr>
          <w:sz w:val="22"/>
          <w:szCs w:val="22"/>
        </w:rPr>
      </w:pPr>
      <w:bookmarkStart w:id="225" w:name="sub_1007"/>
      <w:r>
        <w:rPr>
          <w:sz w:val="22"/>
          <w:szCs w:val="22"/>
        </w:rPr>
        <w:t>7. Принятые меры по ликвидации последствий аварии:</w:t>
      </w:r>
    </w:p>
    <w:bookmarkEnd w:id="225"/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</w:pPr>
          </w:p>
        </w:tc>
      </w:tr>
    </w:tbl>
    <w:p w:rsidR="00000000" w:rsidRDefault="00224B88"/>
    <w:p w:rsidR="00000000" w:rsidRDefault="00224B88">
      <w:pPr>
        <w:pStyle w:val="a8"/>
        <w:rPr>
          <w:sz w:val="22"/>
          <w:szCs w:val="22"/>
        </w:rPr>
      </w:pPr>
      <w:bookmarkStart w:id="226" w:name="sub_1008"/>
      <w:r>
        <w:rPr>
          <w:sz w:val="22"/>
          <w:szCs w:val="22"/>
        </w:rPr>
        <w:t>8. Результаты радиационного контроля:________________________________________________</w:t>
      </w:r>
    </w:p>
    <w:bookmarkEnd w:id="226"/>
    <w:p w:rsidR="00000000" w:rsidRDefault="00224B88"/>
    <w:p w:rsidR="00000000" w:rsidRDefault="00224B88">
      <w:pPr>
        <w:pStyle w:val="a8"/>
        <w:rPr>
          <w:sz w:val="22"/>
          <w:szCs w:val="22"/>
        </w:rPr>
      </w:pPr>
      <w:bookmarkStart w:id="227" w:name="sub_1009"/>
      <w:r>
        <w:rPr>
          <w:sz w:val="22"/>
          <w:szCs w:val="22"/>
        </w:rPr>
        <w:t>9. Сведения об облученных лицах:___________________________________</w:t>
      </w:r>
      <w:r>
        <w:rPr>
          <w:sz w:val="22"/>
          <w:szCs w:val="22"/>
        </w:rPr>
        <w:t>__________________</w:t>
      </w:r>
    </w:p>
    <w:bookmarkEnd w:id="227"/>
    <w:p w:rsidR="00000000" w:rsidRDefault="00224B88"/>
    <w:p w:rsidR="00000000" w:rsidRDefault="00224B88">
      <w:pPr>
        <w:pStyle w:val="1"/>
      </w:pPr>
      <w:bookmarkStart w:id="228" w:name="sub_1100"/>
      <w:r>
        <w:t>Рекомендации</w:t>
      </w:r>
      <w:r>
        <w:br/>
        <w:t>по заполнению формы внеочередного донесения</w:t>
      </w:r>
    </w:p>
    <w:bookmarkEnd w:id="228"/>
    <w:p w:rsidR="00000000" w:rsidRDefault="00224B88"/>
    <w:p w:rsidR="00000000" w:rsidRDefault="00224B88">
      <w:bookmarkStart w:id="229" w:name="sub_1101"/>
      <w:r>
        <w:t>1. Тип донесения определяется степенью завершенности расследования и ликвидации последствий радиационной аварии, и подразделяется на:</w:t>
      </w:r>
    </w:p>
    <w:bookmarkEnd w:id="229"/>
    <w:p w:rsidR="00000000" w:rsidRDefault="00224B88">
      <w:r>
        <w:t>- пе</w:t>
      </w:r>
      <w:r>
        <w:t>рвичное;</w:t>
      </w:r>
    </w:p>
    <w:p w:rsidR="00000000" w:rsidRDefault="00224B88">
      <w:r>
        <w:t>- промежуточное (их может быть несколько, в каждом донесении необходимо указывать номер и дату первичного донесения);</w:t>
      </w:r>
    </w:p>
    <w:p w:rsidR="00000000" w:rsidRDefault="00224B88">
      <w:r>
        <w:t>- окончательное (с указанием номера и даты первичного).</w:t>
      </w:r>
    </w:p>
    <w:p w:rsidR="00000000" w:rsidRDefault="00224B88">
      <w:bookmarkStart w:id="230" w:name="sub_1102"/>
      <w:r>
        <w:t xml:space="preserve">2. </w:t>
      </w:r>
      <w:hyperlink w:anchor="sub_1001" w:history="1">
        <w:r>
          <w:rPr>
            <w:rStyle w:val="a4"/>
          </w:rPr>
          <w:t>Пункты 1-2</w:t>
        </w:r>
      </w:hyperlink>
      <w:r>
        <w:t xml:space="preserve"> формы заполняются только </w:t>
      </w:r>
      <w:r>
        <w:t>в первичном донесении.</w:t>
      </w:r>
    </w:p>
    <w:p w:rsidR="00000000" w:rsidRDefault="00224B88">
      <w:bookmarkStart w:id="231" w:name="sub_1103"/>
      <w:bookmarkEnd w:id="230"/>
      <w:r>
        <w:t xml:space="preserve">3. </w:t>
      </w:r>
      <w:hyperlink w:anchor="sub_1003" w:history="1">
        <w:r>
          <w:rPr>
            <w:rStyle w:val="a4"/>
          </w:rPr>
          <w:t>Пункт 3</w:t>
        </w:r>
      </w:hyperlink>
      <w:r>
        <w:t xml:space="preserve"> заполняется в промежуточных и окончательных донесениях.</w:t>
      </w:r>
    </w:p>
    <w:p w:rsidR="00000000" w:rsidRDefault="00224B88">
      <w:bookmarkStart w:id="232" w:name="sub_1104"/>
      <w:bookmarkEnd w:id="231"/>
      <w:r>
        <w:t xml:space="preserve">4. </w:t>
      </w:r>
      <w:hyperlink w:anchor="sub_1004" w:history="1">
        <w:r>
          <w:rPr>
            <w:rStyle w:val="a4"/>
          </w:rPr>
          <w:t>Пункт 4</w:t>
        </w:r>
      </w:hyperlink>
      <w:r>
        <w:t xml:space="preserve"> заполняется в соответствии с </w:t>
      </w:r>
      <w:hyperlink w:anchor="sub_400" w:history="1">
        <w:r>
          <w:rPr>
            <w:rStyle w:val="a4"/>
          </w:rPr>
          <w:t>главой IV</w:t>
        </w:r>
      </w:hyperlink>
      <w:r>
        <w:t>.</w:t>
      </w:r>
    </w:p>
    <w:p w:rsidR="00000000" w:rsidRDefault="00224B88">
      <w:bookmarkStart w:id="233" w:name="sub_1105"/>
      <w:bookmarkEnd w:id="232"/>
      <w:r>
        <w:t xml:space="preserve">5. </w:t>
      </w:r>
      <w:hyperlink w:anchor="sub_1041" w:history="1">
        <w:r>
          <w:rPr>
            <w:rStyle w:val="a4"/>
          </w:rPr>
          <w:t>Пункт 4.1</w:t>
        </w:r>
      </w:hyperlink>
      <w:r>
        <w:t xml:space="preserve"> заполняется для видов аварий, связанных с нарушением правил сбора и оборота металлолома.</w:t>
      </w:r>
    </w:p>
    <w:p w:rsidR="00000000" w:rsidRDefault="00224B88">
      <w:bookmarkStart w:id="234" w:name="sub_1106"/>
      <w:bookmarkEnd w:id="233"/>
      <w:r>
        <w:t xml:space="preserve">6. В </w:t>
      </w:r>
      <w:hyperlink w:anchor="sub_1006" w:history="1">
        <w:r>
          <w:rPr>
            <w:rStyle w:val="a4"/>
          </w:rPr>
          <w:t>пункте 6</w:t>
        </w:r>
      </w:hyperlink>
      <w:r>
        <w:t xml:space="preserve"> формы указывается информация о причинах и обстоятельствах авар</w:t>
      </w:r>
      <w:r>
        <w:t xml:space="preserve">ии; об организации ответственной за возникновение радиационной аварии или на территории которой </w:t>
      </w:r>
      <w:r>
        <w:lastRenderedPageBreak/>
        <w:t>произошла радиационная авария, или выявлена потеря управления ИИИ, либо обнаружено локальное радиоактивное загрязнение; о характеристиках технологического проце</w:t>
      </w:r>
      <w:r>
        <w:t>сса, при котором произошла радиационная авария; о факте выявления нефиксированного (снимаемого) радиоактивного загрязнения.</w:t>
      </w:r>
    </w:p>
    <w:bookmarkEnd w:id="234"/>
    <w:p w:rsidR="00000000" w:rsidRDefault="00224B88">
      <w:r>
        <w:t>Соответствующая информация представляется в первичном донесении, дополнительная информация указывается в промежуточном или о</w:t>
      </w:r>
      <w:r>
        <w:t>кончательном донесении.</w:t>
      </w:r>
    </w:p>
    <w:p w:rsidR="00000000" w:rsidRDefault="00224B88">
      <w:bookmarkStart w:id="235" w:name="sub_1107"/>
      <w:r>
        <w:t xml:space="preserve">7. В </w:t>
      </w:r>
      <w:hyperlink w:anchor="sub_1008" w:history="1">
        <w:r>
          <w:rPr>
            <w:rStyle w:val="a4"/>
          </w:rPr>
          <w:t>пункте 8</w:t>
        </w:r>
      </w:hyperlink>
      <w:r>
        <w:t xml:space="preserve"> в зависимости от вида ИИИ и характера аварии указываются, при наличии, результаты измерений параметров, перечисленных в </w:t>
      </w:r>
      <w:hyperlink w:anchor="sub_55" w:history="1">
        <w:r>
          <w:rPr>
            <w:rStyle w:val="a4"/>
          </w:rPr>
          <w:t>п. 5.5</w:t>
        </w:r>
      </w:hyperlink>
      <w:r>
        <w:t xml:space="preserve">, а также значения активности или </w:t>
      </w:r>
      <w:r>
        <w:t>удельной активности ИИИ.</w:t>
      </w:r>
    </w:p>
    <w:p w:rsidR="00000000" w:rsidRDefault="00224B88">
      <w:bookmarkStart w:id="236" w:name="sub_1108"/>
      <w:bookmarkEnd w:id="235"/>
      <w:r>
        <w:t xml:space="preserve">8. В </w:t>
      </w:r>
      <w:hyperlink w:anchor="sub_1009" w:history="1">
        <w:r>
          <w:rPr>
            <w:rStyle w:val="a4"/>
          </w:rPr>
          <w:t>пункте 9</w:t>
        </w:r>
      </w:hyperlink>
      <w:r>
        <w:t xml:space="preserve"> указывается следующая информация (при наличии) об облученных лицах: Ф.И.О., возраст, пол, вид трудовой деятельности, в том числе сведения об отнесении к персоналу группы А, Б или населению, результаты их измерений.</w:t>
      </w:r>
    </w:p>
    <w:p w:rsidR="00000000" w:rsidRDefault="00224B88">
      <w:bookmarkStart w:id="237" w:name="sub_1109"/>
      <w:bookmarkEnd w:id="236"/>
      <w:r>
        <w:t>9. В конце внеочередного</w:t>
      </w:r>
      <w:r>
        <w:t xml:space="preserve"> донесения указывается контактная информация ответственного исполнителя внеочередного донесения и ответственного за проведение расследования радиационной аварии.</w:t>
      </w:r>
    </w:p>
    <w:p w:rsidR="00000000" w:rsidRDefault="00224B88">
      <w:bookmarkStart w:id="238" w:name="sub_1110"/>
      <w:bookmarkEnd w:id="237"/>
      <w:r>
        <w:t>10. В случае, если не представляется возможным направить информацию из перечня</w:t>
      </w:r>
      <w:r>
        <w:t xml:space="preserve">, приведенного в форме внеочередного донесения, это указывается в </w:t>
      </w:r>
      <w:hyperlink w:anchor="sub_1006" w:history="1">
        <w:r>
          <w:rPr>
            <w:rStyle w:val="a4"/>
          </w:rPr>
          <w:t>пункте 6</w:t>
        </w:r>
      </w:hyperlink>
      <w:r>
        <w:t xml:space="preserve"> внеочередного донесения.</w:t>
      </w:r>
    </w:p>
    <w:bookmarkEnd w:id="238"/>
    <w:p w:rsidR="00000000" w:rsidRDefault="00224B88"/>
    <w:p w:rsidR="00000000" w:rsidRDefault="00224B88">
      <w:pPr>
        <w:jc w:val="right"/>
        <w:rPr>
          <w:rStyle w:val="a3"/>
          <w:rFonts w:ascii="Arial" w:hAnsi="Arial" w:cs="Arial"/>
        </w:rPr>
      </w:pPr>
      <w:bookmarkStart w:id="239" w:name="sub_2000"/>
      <w:r>
        <w:rPr>
          <w:rStyle w:val="a3"/>
          <w:rFonts w:ascii="Arial" w:hAnsi="Arial" w:cs="Arial"/>
        </w:rPr>
        <w:t>Приложение 2</w:t>
      </w:r>
      <w:r>
        <w:rPr>
          <w:rStyle w:val="a3"/>
          <w:rFonts w:ascii="Arial" w:hAnsi="Arial" w:cs="Arial"/>
        </w:rPr>
        <w:br/>
        <w:t xml:space="preserve">к </w:t>
      </w:r>
      <w:hyperlink w:anchor="sub_0" w:history="1">
        <w:r>
          <w:rPr>
            <w:rStyle w:val="a4"/>
            <w:rFonts w:ascii="Arial" w:hAnsi="Arial" w:cs="Arial"/>
          </w:rPr>
          <w:t>МР 2.6.1.0360-24</w:t>
        </w:r>
      </w:hyperlink>
    </w:p>
    <w:bookmarkEnd w:id="239"/>
    <w:p w:rsidR="00000000" w:rsidRDefault="00224B88"/>
    <w:p w:rsidR="00000000" w:rsidRDefault="00224B88">
      <w:pPr>
        <w:pStyle w:val="1"/>
      </w:pPr>
      <w:r>
        <w:t>Пример проведения поисковой гамма-съемки и измере</w:t>
      </w:r>
      <w:r>
        <w:t>ний мощности амбиентного эквивалента дозы территории или помещения для обнаружения и локализации источника ионизирующего излучения или локального радиоактивного загрязнения</w:t>
      </w:r>
    </w:p>
    <w:p w:rsidR="00000000" w:rsidRDefault="00224B88"/>
    <w:p w:rsidR="00000000" w:rsidRDefault="00224B88">
      <w:bookmarkStart w:id="240" w:name="sub_2001"/>
      <w:r>
        <w:t>1. При проведении поисковой гамма-съемки территории или помещения для обна</w:t>
      </w:r>
      <w:r>
        <w:t>ружения и локализации ПИИ или радиоактивного загрязнения рекомендуется следующий порядок и геометрия измерений:</w:t>
      </w:r>
    </w:p>
    <w:bookmarkEnd w:id="240"/>
    <w:p w:rsidR="00000000" w:rsidRDefault="00224B88">
      <w:r>
        <w:t>- поисковая гамма-съемка проводится по прямолинейным профилям, расстояние между которыми не превышает 2,5 м - на территориях площадью до</w:t>
      </w:r>
      <w:r>
        <w:t xml:space="preserve"> 1,0 га, 5 м - при площади от 1,0 до 5,0 га и 10 м - площадью свыше 5,0 га; в помещениях зданий проводится сплошная поисковая гамма-съемка;</w:t>
      </w:r>
    </w:p>
    <w:p w:rsidR="00000000" w:rsidRDefault="00224B88">
      <w:r>
        <w:t>- оператор перемещается по профилю со скоростью не более 2 км/ч; при этом непрерывно ведет наблюдение за показаниями</w:t>
      </w:r>
      <w:r>
        <w:t xml:space="preserve"> поискового прибора с постоянным прослушиванием интенсивности звуковой индикации;</w:t>
      </w:r>
    </w:p>
    <w:p w:rsidR="00000000" w:rsidRDefault="00224B88">
      <w:r>
        <w:t>- во время проведения измерений оператор совершает зигзагообразные движения блоком детектирования перпендикулярно направлению прохождения выбранного профиля, при размещении блока детектирования на расстоянии 1 м от поверхности земли (пола помещений) и не б</w:t>
      </w:r>
      <w:r>
        <w:t>лиже 0,5 - 1,0 м от оператора.</w:t>
      </w:r>
    </w:p>
    <w:p w:rsidR="00000000" w:rsidRDefault="00224B88">
      <w:bookmarkStart w:id="241" w:name="sub_2002"/>
      <w:r>
        <w:t>2. Поисковая гамма-съемка проводится до достижения показаний прибора 1 мкЗв/ч (115 мкР/ч). В точках, где по результатам гамма-съемки зафиксированы значения 1 мкЗв/ч (115 мкР/ч), проводятся дополнительные измерения МАЭ</w:t>
      </w:r>
      <w:r>
        <w:t>Д гамма-излучения, на основании результатов которых устанавливаются границы ЗРА.</w:t>
      </w:r>
    </w:p>
    <w:p w:rsidR="00000000" w:rsidRDefault="00224B88">
      <w:bookmarkStart w:id="242" w:name="sub_2003"/>
      <w:bookmarkEnd w:id="241"/>
      <w:r>
        <w:t>3. Измерения МАЭД гамма-излучения на открытой местности и в помещениях, подвергшихся радиоактивному загрязнению, проводятся с соблюдением следующей геометрии и</w:t>
      </w:r>
      <w:r>
        <w:t>змерений:</w:t>
      </w:r>
    </w:p>
    <w:bookmarkEnd w:id="242"/>
    <w:p w:rsidR="00000000" w:rsidRDefault="00224B88">
      <w:r>
        <w:t xml:space="preserve">- измерения на открытой местности рекомендуется проводить при размещении детектора прибора на высоте 1 м над поверхностью земли; в помещениях зданий - на высоте 1 м над полом в </w:t>
      </w:r>
      <w:r>
        <w:lastRenderedPageBreak/>
        <w:t>центре помещения: данная геометрия измерений наиболее точно х</w:t>
      </w:r>
      <w:r>
        <w:t>арактеризует условия облучения людей;</w:t>
      </w:r>
    </w:p>
    <w:p w:rsidR="00000000" w:rsidRDefault="00224B88">
      <w:r>
        <w:t>- детектор прибора рекомендуется размещать на штативе, позволяющем фиксировать прибор на необходимой высоте; при отсутствии штатива допускается держать дозиметр в вытянутой в сторону от собственного тела руке.</w:t>
      </w:r>
    </w:p>
    <w:p w:rsidR="00000000" w:rsidRDefault="00224B88">
      <w:bookmarkStart w:id="243" w:name="sub_2004"/>
      <w:r>
        <w:t>4. Измерения МАЭД гамма-излучения проводятся до достижения коэффициента вариации измерений (данный параметр отображается на дисплее дозиметра) менее 15 %.</w:t>
      </w:r>
    </w:p>
    <w:p w:rsidR="00000000" w:rsidRDefault="00224B88">
      <w:bookmarkStart w:id="244" w:name="sub_2005"/>
      <w:bookmarkEnd w:id="243"/>
      <w:r>
        <w:t>5. При поступлении информации о наличии радиоактивных выбросов в результате радиацион</w:t>
      </w:r>
      <w:r>
        <w:t>ной аварии, для обнаружения и фиксирования прихода радиоактивного облака проводятся измерения МАЭД гамма-излучения на открытой местности с использованием переносных приборов. Для проведения измерений следует выбирать ровные участки открытой местности разме</w:t>
      </w:r>
      <w:r>
        <w:t>ром не менее 60x60 м вблизи населенного пункта (с наветренной стороны) - в крупных городах (с численностью населения более 100 тыс.) допускается проведение измерений в пределах его территории. Рекомендуемое расстояние до ближайшего здания от центра участка</w:t>
      </w:r>
      <w:r>
        <w:t xml:space="preserve"> не менее 30 м. Измерение проводится в центре выбранной площадки. Измерения в выбранных точках проводятся ежечасно до получения информации о прекращении радиоактивных выбросов.</w:t>
      </w:r>
    </w:p>
    <w:p w:rsidR="00000000" w:rsidRDefault="00224B88">
      <w:bookmarkStart w:id="245" w:name="sub_2006"/>
      <w:bookmarkEnd w:id="244"/>
      <w:r>
        <w:t>6. Для радиационной разведки обширных территорий применяют аэро</w:t>
      </w:r>
      <w:r>
        <w:t>- или/и автомобильную гамма-съемку. При проведении автомобильной гамма-съемки рекомендуется скорость движения автомобиля не выше 10 км/ч. При обнаружении повышенного уровня гамма-излучения проводится наземный пешеходный поиск с помощью переносных приборов.</w:t>
      </w:r>
    </w:p>
    <w:p w:rsidR="00000000" w:rsidRDefault="00224B88">
      <w:bookmarkStart w:id="246" w:name="sub_2007"/>
      <w:bookmarkEnd w:id="245"/>
      <w:r>
        <w:t>7. Для защиты от возможного радиоактивного загрязнения дозиметр (радиометр, дозиметр-радиометр) заранее помещают в полиэтиленовый пакет и измерения проводят, не снимая этого пакета. После завершения измерений пакет снимают таким образом, ч</w:t>
      </w:r>
      <w:r>
        <w:t>тобы не подвергнуть радиоактивному загрязнению дозиметр. Использованный пакет помещают в специальные пластиковые мешки для последующего захоронения.</w:t>
      </w:r>
    </w:p>
    <w:p w:rsidR="00000000" w:rsidRDefault="00224B88">
      <w:bookmarkStart w:id="247" w:name="sub_2008"/>
      <w:bookmarkEnd w:id="246"/>
      <w:r>
        <w:t>8. Результаты измерений регистрируются с указанием места, даты и метеоусловий их проведения</w:t>
      </w:r>
      <w:r>
        <w:t xml:space="preserve"> (например, солнце, дождь, снег, сразу после окончания дождя). В зависимости от метеоусловий уровень естественного гаммафона может изменяться. Например, возможно повышение естественного гаммафона во время дождя и в течение 3 часов после его окончания из-за</w:t>
      </w:r>
      <w:r>
        <w:t xml:space="preserve"> влияния гамма- излучения короткоживущих дочерних продуктов распада радона (</w:t>
      </w:r>
      <w:r>
        <w:rPr>
          <w:vertAlign w:val="superscript"/>
        </w:rPr>
        <w:t> 214</w:t>
      </w:r>
      <w:r>
        <w:t xml:space="preserve">РЬ и </w:t>
      </w:r>
      <w:r>
        <w:rPr>
          <w:vertAlign w:val="superscript"/>
        </w:rPr>
        <w:t>2I4</w:t>
      </w:r>
      <w:r>
        <w:t>Bi), выпадающих на поверхность вследствие вымывания из нижних слоев атмосферы.</w:t>
      </w:r>
    </w:p>
    <w:p w:rsidR="00000000" w:rsidRDefault="00224B88">
      <w:bookmarkStart w:id="248" w:name="sub_2009"/>
      <w:bookmarkEnd w:id="247"/>
      <w:r>
        <w:t>9. Для контроля работоспособности дозиметров (радиометров, дозиметров-рад</w:t>
      </w:r>
      <w:r>
        <w:t>иометров) и своевременного выявления изменений в показаниях дозиметров, в связи с их возможной неисправностью или радиоактивным загрязнением, в помещении базирования выделяется место вдали от окон и дверей, желательно у капитальной стены, в котором ежеднев</w:t>
      </w:r>
      <w:r>
        <w:t>но проводят измерения используемыми дозиметрами до и после проведения полевых измерений. Рекомендуется, чтобы расхождения в показаниях дозиметров (радиометров, дозиметров-радиометров) не превышали их основную погрешность измерения.</w:t>
      </w:r>
    </w:p>
    <w:bookmarkEnd w:id="248"/>
    <w:p w:rsidR="00000000" w:rsidRDefault="00224B88"/>
    <w:p w:rsidR="00000000" w:rsidRDefault="00224B88">
      <w:pPr>
        <w:jc w:val="right"/>
        <w:rPr>
          <w:rStyle w:val="a3"/>
          <w:rFonts w:ascii="Arial" w:hAnsi="Arial" w:cs="Arial"/>
        </w:rPr>
      </w:pPr>
      <w:bookmarkStart w:id="249" w:name="sub_3000"/>
      <w:r>
        <w:rPr>
          <w:rStyle w:val="a3"/>
          <w:rFonts w:ascii="Arial" w:hAnsi="Arial" w:cs="Arial"/>
        </w:rPr>
        <w:t>Приложе</w:t>
      </w:r>
      <w:r>
        <w:rPr>
          <w:rStyle w:val="a3"/>
          <w:rFonts w:ascii="Arial" w:hAnsi="Arial" w:cs="Arial"/>
        </w:rPr>
        <w:t>ние 3</w:t>
      </w:r>
      <w:r>
        <w:rPr>
          <w:rStyle w:val="a3"/>
          <w:rFonts w:ascii="Arial" w:hAnsi="Arial" w:cs="Arial"/>
        </w:rPr>
        <w:br/>
        <w:t xml:space="preserve">к </w:t>
      </w:r>
      <w:hyperlink w:anchor="sub_0" w:history="1">
        <w:r>
          <w:rPr>
            <w:rStyle w:val="a4"/>
            <w:rFonts w:ascii="Arial" w:hAnsi="Arial" w:cs="Arial"/>
          </w:rPr>
          <w:t>МР 2.6.1.0360-24</w:t>
        </w:r>
      </w:hyperlink>
    </w:p>
    <w:bookmarkEnd w:id="249"/>
    <w:p w:rsidR="00000000" w:rsidRDefault="00224B88"/>
    <w:p w:rsidR="00000000" w:rsidRDefault="00224B88">
      <w:pPr>
        <w:pStyle w:val="1"/>
      </w:pPr>
      <w:r>
        <w:t>Рекомендуемые меры радиационной защиты населения, применяемые при радиационных авариях</w:t>
      </w:r>
    </w:p>
    <w:p w:rsidR="00000000" w:rsidRDefault="00224B88"/>
    <w:p w:rsidR="00000000" w:rsidRDefault="00224B88">
      <w:pPr>
        <w:pStyle w:val="1"/>
      </w:pPr>
      <w:bookmarkStart w:id="250" w:name="sub_3100"/>
      <w:r>
        <w:t>Использование средств индивидуальной защиты</w:t>
      </w:r>
    </w:p>
    <w:bookmarkEnd w:id="250"/>
    <w:p w:rsidR="00000000" w:rsidRDefault="00224B88"/>
    <w:p w:rsidR="00000000" w:rsidRDefault="00224B88">
      <w:bookmarkStart w:id="251" w:name="sub_3001"/>
      <w:r>
        <w:t xml:space="preserve">1. Предотвращение контактного облучения и </w:t>
      </w:r>
      <w:r>
        <w:t xml:space="preserve">радиоактивного загрязнения кожных покровов </w:t>
      </w:r>
      <w:r>
        <w:lastRenderedPageBreak/>
        <w:t>и одежды для лиц, выполняющих работы в ЗРА, обеспечивается использованием следующих средств индивидуальной защиты (далее - СИЗ), отвечающих требованиям технического регламента Таможенного союза</w:t>
      </w:r>
      <w:r>
        <w:rPr>
          <w:vertAlign w:val="superscript"/>
        </w:rPr>
        <w:t> </w:t>
      </w:r>
      <w:hyperlink w:anchor="sub_9898" w:history="1">
        <w:r>
          <w:rPr>
            <w:rStyle w:val="a4"/>
            <w:vertAlign w:val="superscript"/>
          </w:rPr>
          <w:t>98</w:t>
        </w:r>
      </w:hyperlink>
      <w:r>
        <w:t>:</w:t>
      </w:r>
    </w:p>
    <w:bookmarkEnd w:id="251"/>
    <w:p w:rsidR="00000000" w:rsidRDefault="00224B88">
      <w:r>
        <w:t>- основной одежды (нательное белье и носки);</w:t>
      </w:r>
    </w:p>
    <w:p w:rsidR="00000000" w:rsidRDefault="00224B88">
      <w:r>
        <w:t>- специальной защитной одежды (например, изолирующие комбинезоны или костюмы со шлемом; пневмокостюмы; защитные костюмы Л-1; одноразовые комбинезоны, соответствующие 5 и 6 типу в классификации</w:t>
      </w:r>
      <w:r>
        <w:t xml:space="preserve"> защитной спецодежды</w:t>
      </w:r>
      <w:r>
        <w:rPr>
          <w:vertAlign w:val="superscript"/>
        </w:rPr>
        <w:t> </w:t>
      </w:r>
      <w:hyperlink w:anchor="sub_9999" w:history="1">
        <w:r>
          <w:rPr>
            <w:rStyle w:val="a4"/>
            <w:vertAlign w:val="superscript"/>
          </w:rPr>
          <w:t>99</w:t>
        </w:r>
      </w:hyperlink>
      <w:r>
        <w:t>);</w:t>
      </w:r>
    </w:p>
    <w:p w:rsidR="00000000" w:rsidRDefault="00224B88">
      <w:r>
        <w:t>- головных уборов;</w:t>
      </w:r>
    </w:p>
    <w:p w:rsidR="00000000" w:rsidRDefault="00224B88">
      <w:r>
        <w:t>- средств защиты глаз (например, защитные очки, щитки);</w:t>
      </w:r>
    </w:p>
    <w:p w:rsidR="00000000" w:rsidRDefault="00224B88">
      <w:r>
        <w:t>- спецобуви или резиновой обуви (основная и дополнительная);</w:t>
      </w:r>
    </w:p>
    <w:p w:rsidR="00000000" w:rsidRDefault="00224B88">
      <w:r>
        <w:t>- средств защиты рук (например, резиновые, пленочные, хлопчатобумажн</w:t>
      </w:r>
      <w:r>
        <w:t>ые перчатки или рукавицы).</w:t>
      </w:r>
    </w:p>
    <w:p w:rsidR="00000000" w:rsidRDefault="00224B88">
      <w:bookmarkStart w:id="252" w:name="sub_3002"/>
      <w:r>
        <w:t xml:space="preserve">2. Защита от внутреннего облучения (ингаляционный путь поступления радионуклидов в организм человека) в ЗРА обеспечивается применением СИЗ органов дыхания (например, респираторов, противогазов, пневмомасок, пневмошлемов, </w:t>
      </w:r>
      <w:r>
        <w:t>ватно-марлевых масок).</w:t>
      </w:r>
    </w:p>
    <w:p w:rsidR="00000000" w:rsidRDefault="00224B88">
      <w:bookmarkStart w:id="253" w:name="sub_3003"/>
      <w:bookmarkEnd w:id="252"/>
      <w:r>
        <w:t>3. Выбор СИЗ определяется спецификой того или иного пути воздействия радиационного фактора и особенностями проведения работ в ЗРА.</w:t>
      </w:r>
    </w:p>
    <w:bookmarkEnd w:id="253"/>
    <w:p w:rsidR="00000000" w:rsidRDefault="00224B88">
      <w:r>
        <w:t>Укрытие (экранирование)</w:t>
      </w:r>
    </w:p>
    <w:p w:rsidR="00000000" w:rsidRDefault="00224B88">
      <w:bookmarkStart w:id="254" w:name="sub_3004"/>
      <w:r>
        <w:t>4. Укрытие (экранирование) используется для защиты людей от:</w:t>
      </w:r>
    </w:p>
    <w:bookmarkEnd w:id="254"/>
    <w:p w:rsidR="00000000" w:rsidRDefault="00224B88">
      <w:r>
        <w:t>- внешнего облучения от радиоактивного облака и радиоактивных выпадений;</w:t>
      </w:r>
    </w:p>
    <w:p w:rsidR="00000000" w:rsidRDefault="00224B88">
      <w:r>
        <w:t>- внутреннего облучения за счет вдыхания радиоактивных газов и радиоактивных аэрозольных продуктов.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</w:t>
      </w:r>
      <w:r>
        <w:rPr>
          <w:sz w:val="22"/>
          <w:szCs w:val="22"/>
        </w:rPr>
        <w:t>────────────────</w:t>
      </w:r>
    </w:p>
    <w:p w:rsidR="00000000" w:rsidRDefault="00224B88">
      <w:pPr>
        <w:pStyle w:val="a9"/>
      </w:pPr>
      <w:bookmarkStart w:id="255" w:name="sub_9898"/>
      <w:r>
        <w:rPr>
          <w:vertAlign w:val="superscript"/>
        </w:rPr>
        <w:t>98</w:t>
      </w:r>
      <w:r>
        <w:t xml:space="preserve"> </w:t>
      </w:r>
      <w:hyperlink r:id="rId159" w:history="1">
        <w:r>
          <w:rPr>
            <w:rStyle w:val="a4"/>
          </w:rPr>
          <w:t>Технический регламент</w:t>
        </w:r>
      </w:hyperlink>
      <w:r>
        <w:t xml:space="preserve"> Таможенного союза "О безопасности средств индивидуальной защиты" (ТР ТС 019/2011), утвержденный </w:t>
      </w:r>
      <w:hyperlink r:id="rId160" w:history="1">
        <w:r>
          <w:rPr>
            <w:rStyle w:val="a4"/>
          </w:rPr>
          <w:t>решением</w:t>
        </w:r>
      </w:hyperlink>
      <w:r>
        <w:t xml:space="preserve"> Комиссии Таможенного союза от 09.12.2011 N 878, с изменениями, внесенными решениями Совета Евразийской экономической комиссии </w:t>
      </w:r>
      <w:hyperlink r:id="rId161" w:history="1">
        <w:r>
          <w:rPr>
            <w:rStyle w:val="a4"/>
          </w:rPr>
          <w:t>от 28.05.2019 N 55</w:t>
        </w:r>
      </w:hyperlink>
      <w:r>
        <w:t>, решениями Кол</w:t>
      </w:r>
      <w:r>
        <w:t xml:space="preserve">легии Евразийской экономической комиссии </w:t>
      </w:r>
      <w:hyperlink r:id="rId162" w:history="1">
        <w:r>
          <w:rPr>
            <w:rStyle w:val="a4"/>
          </w:rPr>
          <w:t>от 13.11.2012 N 221</w:t>
        </w:r>
      </w:hyperlink>
      <w:r>
        <w:t xml:space="preserve">, </w:t>
      </w:r>
      <w:hyperlink r:id="rId163" w:history="1">
        <w:r>
          <w:rPr>
            <w:rStyle w:val="a4"/>
          </w:rPr>
          <w:t>от 06.03.2018 N 37</w:t>
        </w:r>
      </w:hyperlink>
      <w:r>
        <w:t xml:space="preserve">, </w:t>
      </w:r>
      <w:hyperlink r:id="rId164" w:history="1">
        <w:r>
          <w:rPr>
            <w:rStyle w:val="a4"/>
          </w:rPr>
          <w:t>от 03.03.2020 N 30</w:t>
        </w:r>
      </w:hyperlink>
      <w:r>
        <w:t>.</w:t>
      </w:r>
    </w:p>
    <w:p w:rsidR="00000000" w:rsidRDefault="00224B88">
      <w:pPr>
        <w:pStyle w:val="a9"/>
      </w:pPr>
      <w:bookmarkStart w:id="256" w:name="sub_9999"/>
      <w:bookmarkEnd w:id="255"/>
      <w:r>
        <w:rPr>
          <w:vertAlign w:val="superscript"/>
        </w:rPr>
        <w:t>99</w:t>
      </w:r>
      <w:r>
        <w:t xml:space="preserve"> </w:t>
      </w:r>
      <w:hyperlink r:id="rId165" w:history="1">
        <w:r>
          <w:rPr>
            <w:rStyle w:val="a4"/>
          </w:rPr>
          <w:t>Раздел 4</w:t>
        </w:r>
      </w:hyperlink>
      <w:r>
        <w:t xml:space="preserve"> ГОСТ 12.4.279-2023 "Одежда специальная для защиты от химических веществ. Классификация по уровню эксплуатационных свойс</w:t>
      </w:r>
      <w:r>
        <w:t xml:space="preserve">тв и методы испытаний материалов, швов, соединений и креплений специальной одежды для защиты от химических веществ", введенного </w:t>
      </w:r>
      <w:hyperlink r:id="rId166" w:history="1">
        <w:r>
          <w:rPr>
            <w:rStyle w:val="a4"/>
          </w:rPr>
          <w:t>приказом</w:t>
        </w:r>
      </w:hyperlink>
      <w:r>
        <w:t xml:space="preserve"> Росстандарта от 05.10.2023 N 1076-ст.</w:t>
      </w:r>
    </w:p>
    <w:bookmarkEnd w:id="256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</w:t>
      </w:r>
      <w:r>
        <w:rPr>
          <w:sz w:val="22"/>
          <w:szCs w:val="22"/>
        </w:rPr>
        <w:t>──────────────────────</w:t>
      </w:r>
    </w:p>
    <w:p w:rsidR="00000000" w:rsidRDefault="00224B88">
      <w:bookmarkStart w:id="257" w:name="sub_3005"/>
      <w:r>
        <w:t>5. Укрытие рекомендуется использовать на срок не более одних суток после начала радиационной аварии.</w:t>
      </w:r>
    </w:p>
    <w:p w:rsidR="00000000" w:rsidRDefault="00224B88">
      <w:bookmarkStart w:id="258" w:name="sub_3006"/>
      <w:bookmarkEnd w:id="257"/>
      <w:r>
        <w:t>6. Наилучшую защиту от гамма-излучения обеспечивает укрытие в цокольном этаже большого многоэтажного здания,</w:t>
      </w:r>
      <w:r>
        <w:t xml:space="preserve"> или в помещениях, расположенных в центральной части больших многоэтажных зданий на удалении от окон, в подземных сооружениях. В </w:t>
      </w:r>
      <w:hyperlink w:anchor="sub_10400" w:history="1">
        <w:r>
          <w:rPr>
            <w:rStyle w:val="a4"/>
          </w:rPr>
          <w:t>таблицах 4</w:t>
        </w:r>
      </w:hyperlink>
      <w:r>
        <w:t xml:space="preserve">, </w:t>
      </w:r>
      <w:hyperlink w:anchor="sub_10500" w:history="1">
        <w:r>
          <w:rPr>
            <w:rStyle w:val="a4"/>
          </w:rPr>
          <w:t>5</w:t>
        </w:r>
      </w:hyperlink>
      <w:r>
        <w:t xml:space="preserve"> представлены коэффициенты ослабления гамма-излучения в зави</w:t>
      </w:r>
      <w:r>
        <w:t>симости от типа укрытия во время прохождения радиоактивного облака или при радиоактивных выпадениях.</w:t>
      </w:r>
    </w:p>
    <w:bookmarkEnd w:id="258"/>
    <w:p w:rsidR="00000000" w:rsidRDefault="00224B88"/>
    <w:p w:rsidR="00000000" w:rsidRDefault="00224B88">
      <w:pPr>
        <w:ind w:firstLine="698"/>
        <w:jc w:val="right"/>
      </w:pPr>
      <w:bookmarkStart w:id="259" w:name="sub_10400"/>
      <w:r>
        <w:rPr>
          <w:rStyle w:val="a3"/>
        </w:rPr>
        <w:t>Таблица 4</w:t>
      </w:r>
    </w:p>
    <w:bookmarkEnd w:id="259"/>
    <w:p w:rsidR="00000000" w:rsidRDefault="00224B88"/>
    <w:p w:rsidR="00000000" w:rsidRDefault="00224B88">
      <w:pPr>
        <w:pStyle w:val="1"/>
      </w:pPr>
      <w:r>
        <w:t>Коэффициенты ослабления гамма-излучения радиоактивного облака</w:t>
      </w:r>
    </w:p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0"/>
        <w:gridCol w:w="364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Тип укрытия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Коэффициент ослабления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На открытом воздухе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1,0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Транспортные средства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1,0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Деревянный дом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0,9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Каменный дом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0,6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Фундамент деревянного дома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0,6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Фундамент каменного дома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0,4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6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lastRenderedPageBreak/>
              <w:t>Большое здание служебного или промышленного типа в месте, отдаленным от дверей и окон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0,2 или менее</w:t>
            </w:r>
          </w:p>
        </w:tc>
      </w:tr>
    </w:tbl>
    <w:p w:rsidR="00000000" w:rsidRDefault="00224B88"/>
    <w:p w:rsidR="00000000" w:rsidRDefault="00224B88">
      <w:pPr>
        <w:ind w:firstLine="698"/>
        <w:jc w:val="right"/>
      </w:pPr>
      <w:bookmarkStart w:id="260" w:name="sub_10500"/>
      <w:r>
        <w:rPr>
          <w:rStyle w:val="a3"/>
        </w:rPr>
        <w:t>Таблица 5</w:t>
      </w:r>
    </w:p>
    <w:bookmarkEnd w:id="260"/>
    <w:p w:rsidR="00000000" w:rsidRDefault="00224B88"/>
    <w:p w:rsidR="00000000" w:rsidRDefault="00224B88">
      <w:pPr>
        <w:pStyle w:val="1"/>
      </w:pPr>
      <w:r>
        <w:t>Коэффициенты ослабления гамма-излучения от радиоактивных выпадений</w:t>
      </w:r>
    </w:p>
    <w:p w:rsidR="00000000" w:rsidRDefault="00224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0"/>
        <w:gridCol w:w="2940"/>
      </w:tblGrid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Тип укрытия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Коэффициент ослабления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На высоте 1 м над абсолютно гладкой поверхностью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1,0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На высоте 1 м над поверхностью земли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0,70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Машины, пикапы, автобусы и грузовики на шоссе шириной 15 м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0,5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Одно- или двухэтажные деревянные дома (без фундамента)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0,4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Одно- или двухэтажные блочные или кирпичные дома (без подвала)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0,2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Подвал дома: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0,1-0,03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Трех- или четырехэтажные конструкции 500 - 1000 м</w:t>
            </w:r>
            <w:r w:rsidRPr="00224B88">
              <w:rPr>
                <w:vertAlign w:val="superscript"/>
              </w:rPr>
              <w:t> 2</w:t>
            </w:r>
            <w:r w:rsidRPr="00224B88">
              <w:t xml:space="preserve"> на этаж: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</w:pP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- первые и вторые этажи;</w:t>
            </w:r>
          </w:p>
          <w:p w:rsidR="00000000" w:rsidRPr="00224B88" w:rsidRDefault="00224B88">
            <w:pPr>
              <w:pStyle w:val="a7"/>
            </w:pPr>
            <w:r w:rsidRPr="00224B88">
              <w:t>- цокольный этаж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0,05</w:t>
            </w:r>
          </w:p>
          <w:p w:rsidR="00000000" w:rsidRPr="00224B88" w:rsidRDefault="00224B88">
            <w:pPr>
              <w:pStyle w:val="a7"/>
              <w:jc w:val="center"/>
            </w:pPr>
            <w:r w:rsidRPr="00224B88">
              <w:t>0,01</w:t>
            </w: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Многоэтажные конструкции, более 1000 м</w:t>
            </w:r>
            <w:r w:rsidRPr="00224B88">
              <w:rPr>
                <w:vertAlign w:val="superscript"/>
              </w:rPr>
              <w:t> 2</w:t>
            </w:r>
            <w:r w:rsidRPr="00224B88">
              <w:t xml:space="preserve"> на этаж: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224B88" w:rsidRDefault="00224B88">
            <w:pPr>
              <w:pStyle w:val="a7"/>
            </w:pPr>
          </w:p>
        </w:tc>
      </w:tr>
      <w:tr w:rsidR="00000000" w:rsidRPr="00224B88">
        <w:tblPrEx>
          <w:tblCellMar>
            <w:top w:w="0" w:type="dxa"/>
            <w:bottom w:w="0" w:type="dxa"/>
          </w:tblCellMar>
        </w:tblPrEx>
        <w:tc>
          <w:tcPr>
            <w:tcW w:w="70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224B88" w:rsidRDefault="00224B88">
            <w:pPr>
              <w:pStyle w:val="a7"/>
            </w:pPr>
            <w:r w:rsidRPr="00224B88">
              <w:t>- верхние этажи;</w:t>
            </w:r>
          </w:p>
          <w:p w:rsidR="00000000" w:rsidRPr="00224B88" w:rsidRDefault="00224B88">
            <w:pPr>
              <w:pStyle w:val="a7"/>
            </w:pPr>
            <w:r w:rsidRPr="00224B88">
              <w:t>- цокольный этаж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Pr="00224B88" w:rsidRDefault="00224B88">
            <w:pPr>
              <w:pStyle w:val="a7"/>
              <w:jc w:val="center"/>
            </w:pPr>
            <w:r w:rsidRPr="00224B88">
              <w:t>0,01</w:t>
            </w:r>
          </w:p>
          <w:p w:rsidR="00000000" w:rsidRPr="00224B88" w:rsidRDefault="00224B88">
            <w:pPr>
              <w:pStyle w:val="a7"/>
              <w:jc w:val="center"/>
            </w:pPr>
            <w:r w:rsidRPr="00224B88">
              <w:t>0,005</w:t>
            </w:r>
          </w:p>
        </w:tc>
      </w:tr>
    </w:tbl>
    <w:p w:rsidR="00000000" w:rsidRDefault="00224B88"/>
    <w:p w:rsidR="00000000" w:rsidRDefault="00224B88">
      <w:bookmarkStart w:id="261" w:name="sub_3007"/>
      <w:r>
        <w:t>7. Для защиты органов дыхания при использовании укрытия внутри помещения рекомендуется выполнение следующих мероприятий:</w:t>
      </w:r>
    </w:p>
    <w:bookmarkEnd w:id="261"/>
    <w:p w:rsidR="00000000" w:rsidRDefault="00224B88">
      <w:r>
        <w:t>- закрытие и герметизация окон и внешних дверей;</w:t>
      </w:r>
    </w:p>
    <w:p w:rsidR="00000000" w:rsidRDefault="00224B88">
      <w:r>
        <w:t>- отключение вентиляции и установок для кондиционирования воздуха на период пр</w:t>
      </w:r>
      <w:r>
        <w:t>охождения радиоактивного облака;</w:t>
      </w:r>
    </w:p>
    <w:p w:rsidR="00000000" w:rsidRDefault="00224B88">
      <w:r>
        <w:t>- размещение людей в подветренной части здания, в которой имеется минимальное количество окон и внешних дверей;</w:t>
      </w:r>
    </w:p>
    <w:p w:rsidR="00000000" w:rsidRDefault="00224B88">
      <w:r>
        <w:t>- регулирование поступления достаточного количества воздуха в занятые помещения.</w:t>
      </w:r>
    </w:p>
    <w:p w:rsidR="00000000" w:rsidRDefault="00224B88">
      <w:r>
        <w:t>При соблюдении данных рекоменд</w:t>
      </w:r>
      <w:r>
        <w:t>аций снижение ингаляционного поступления может составлять от 1,5 до 5 раз.</w:t>
      </w:r>
    </w:p>
    <w:p w:rsidR="00000000" w:rsidRDefault="00224B88">
      <w:bookmarkStart w:id="262" w:name="sub_3008"/>
      <w:r>
        <w:t>8. После прохождения радиоактивного облака рекомендуется обеспечить хорошую вентиляцию помещений во избежание накопления аэрозолей в концентрациях, превышающих значения в на</w:t>
      </w:r>
      <w:r>
        <w:t>ружном воздухе.</w:t>
      </w:r>
    </w:p>
    <w:bookmarkEnd w:id="262"/>
    <w:p w:rsidR="00000000" w:rsidRDefault="00224B88"/>
    <w:p w:rsidR="00000000" w:rsidRDefault="00224B88">
      <w:pPr>
        <w:pStyle w:val="1"/>
      </w:pPr>
      <w:bookmarkStart w:id="263" w:name="sub_3200"/>
      <w:r>
        <w:t>Эвакуация</w:t>
      </w:r>
    </w:p>
    <w:bookmarkEnd w:id="263"/>
    <w:p w:rsidR="00000000" w:rsidRDefault="00224B88"/>
    <w:p w:rsidR="00000000" w:rsidRDefault="00224B88">
      <w:bookmarkStart w:id="264" w:name="sub_3009"/>
      <w:r>
        <w:t>9. Эвакуация - это срочный временный вывод людей из загрязненной местности или местности, которая потенциально может быть загрязнена, с целью предотвращения относительно высоких кратковременных ур</w:t>
      </w:r>
      <w:r>
        <w:t>овней внешнего и внутреннего облучения и тем самым снижения риска отдаленных последствий облучения</w:t>
      </w:r>
      <w:r>
        <w:rPr>
          <w:vertAlign w:val="superscript"/>
        </w:rPr>
        <w:t> </w:t>
      </w:r>
      <w:hyperlink w:anchor="sub_100100" w:history="1">
        <w:r>
          <w:rPr>
            <w:rStyle w:val="a4"/>
            <w:vertAlign w:val="superscript"/>
          </w:rPr>
          <w:t>100</w:t>
        </w:r>
      </w:hyperlink>
      <w:r>
        <w:t>. Проводится в ранней фазе радиационной аварии</w:t>
      </w:r>
      <w:r>
        <w:rPr>
          <w:vertAlign w:val="superscript"/>
        </w:rPr>
        <w:t> </w:t>
      </w:r>
      <w:hyperlink w:anchor="sub_101101" w:history="1">
        <w:r>
          <w:rPr>
            <w:rStyle w:val="a4"/>
            <w:vertAlign w:val="superscript"/>
          </w:rPr>
          <w:t>101</w:t>
        </w:r>
      </w:hyperlink>
      <w:r>
        <w:t>.</w:t>
      </w:r>
    </w:p>
    <w:p w:rsidR="00000000" w:rsidRDefault="00224B88">
      <w:bookmarkStart w:id="265" w:name="sub_3010"/>
      <w:bookmarkEnd w:id="264"/>
      <w:r>
        <w:t xml:space="preserve">10. Эвакуация дает наибольший </w:t>
      </w:r>
      <w:r>
        <w:t>эффект при следующих условиях:</w:t>
      </w:r>
    </w:p>
    <w:bookmarkEnd w:id="265"/>
    <w:p w:rsidR="00000000" w:rsidRDefault="00224B88">
      <w:r>
        <w:t>- до появления облака радиоактивных веществ;</w:t>
      </w:r>
    </w:p>
    <w:p w:rsidR="00000000" w:rsidRDefault="00224B88">
      <w:r>
        <w:t>- сокращение, насколько это возможно, расстояния, на которое происходит эвакуация.</w:t>
      </w:r>
    </w:p>
    <w:p w:rsidR="00000000" w:rsidRDefault="00224B88">
      <w:bookmarkStart w:id="266" w:name="sub_3011"/>
      <w:r>
        <w:t>11. Эвакуация осуществляется в два этапа:</w:t>
      </w:r>
    </w:p>
    <w:bookmarkEnd w:id="266"/>
    <w:p w:rsidR="00000000" w:rsidRDefault="00224B88">
      <w:r>
        <w:t>Этап 1. население доставляется из ЗРА от мест посадки на транспорт до промежуточного пункта эвакуации, расположенного на границе ЗРА;</w:t>
      </w:r>
    </w:p>
    <w:p w:rsidR="00000000" w:rsidRDefault="00224B88">
      <w:r>
        <w:lastRenderedPageBreak/>
        <w:t>Этап 2. население выводится в спланированные места временного размещения, располагающиеся на "чистых" территориях, вне ЗРА</w:t>
      </w:r>
      <w:r>
        <w:t>.</w:t>
      </w:r>
    </w:p>
    <w:p w:rsidR="00000000" w:rsidRDefault="00224B88">
      <w:bookmarkStart w:id="267" w:name="sub_3012"/>
      <w:r>
        <w:t>12. В промежуточных пунктах эвакуации проводятся:</w:t>
      </w:r>
    </w:p>
    <w:bookmarkEnd w:id="267"/>
    <w:p w:rsidR="00000000" w:rsidRDefault="00224B88">
      <w:r>
        <w:t xml:space="preserve">- радиационный контроль лиц, прибывающих из ЗРА, в соответствии </w:t>
      </w:r>
      <w:hyperlink w:anchor="sub_5000" w:history="1">
        <w:r>
          <w:rPr>
            <w:rStyle w:val="a4"/>
          </w:rPr>
          <w:t>приложением 5</w:t>
        </w:r>
      </w:hyperlink>
      <w:r>
        <w:t xml:space="preserve"> к настоящим МР;</w:t>
      </w:r>
    </w:p>
    <w:p w:rsidR="00000000" w:rsidRDefault="00224B88">
      <w:r>
        <w:t xml:space="preserve">- специальная санитарная обработка людей, одежды и обуви (см. </w:t>
      </w:r>
      <w:hyperlink w:anchor="sub_10200" w:history="1">
        <w:r>
          <w:rPr>
            <w:rStyle w:val="a4"/>
          </w:rPr>
          <w:t>таблицу 2</w:t>
        </w:r>
      </w:hyperlink>
      <w:r>
        <w:t>);</w:t>
      </w:r>
    </w:p>
    <w:p w:rsidR="00000000" w:rsidRDefault="00224B88">
      <w:r>
        <w:t>- при необходимости оказание медицинской помощи.</w:t>
      </w:r>
    </w:p>
    <w:p w:rsidR="00000000" w:rsidRDefault="00224B88">
      <w:bookmarkStart w:id="268" w:name="sub_3013"/>
      <w:r>
        <w:t>13. После проведения заключительного радиационного контроля, подтверждающего эффективность проведения санитарной обработки, производится пересадка населения на "чисты</w:t>
      </w:r>
      <w:r>
        <w:t>й" (не подвергшийся радиоактивному загрязнению) транспорт.</w:t>
      </w:r>
    </w:p>
    <w:bookmarkEnd w:id="268"/>
    <w:p w:rsidR="00000000" w:rsidRDefault="00224B88">
      <w:r>
        <w:t>Загрязненный транспорт используется для перевозки населения только в ЗРА. "Чистый" транспорт используется для доставки "чистого" населения от промежуточного пункта эвакуации до мест временн</w:t>
      </w:r>
      <w:r>
        <w:t>ого размещения.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269" w:name="sub_100100"/>
      <w:r>
        <w:rPr>
          <w:vertAlign w:val="superscript"/>
        </w:rPr>
        <w:t>100</w:t>
      </w:r>
      <w:r>
        <w:t xml:space="preserve"> </w:t>
      </w:r>
      <w:hyperlink r:id="rId167" w:history="1">
        <w:r>
          <w:rPr>
            <w:rStyle w:val="a4"/>
          </w:rPr>
          <w:t>Руководство</w:t>
        </w:r>
      </w:hyperlink>
      <w:r>
        <w:t xml:space="preserve"> по организации санитарно-гигиенических и лечебно-профилактических мероприятий при крупномасштабных радиационных авари</w:t>
      </w:r>
      <w:r>
        <w:t xml:space="preserve">ях, утвержденное </w:t>
      </w:r>
      <w:hyperlink r:id="rId168" w:history="1">
        <w:r>
          <w:rPr>
            <w:rStyle w:val="a4"/>
          </w:rPr>
          <w:t>приказом</w:t>
        </w:r>
      </w:hyperlink>
      <w:r>
        <w:t xml:space="preserve"> Минздравом России от 24.01.2000 N 20.</w:t>
      </w:r>
    </w:p>
    <w:p w:rsidR="00000000" w:rsidRDefault="00224B88">
      <w:bookmarkStart w:id="270" w:name="sub_101101"/>
      <w:bookmarkEnd w:id="269"/>
      <w:r>
        <w:rPr>
          <w:sz w:val="20"/>
          <w:szCs w:val="20"/>
          <w:vertAlign w:val="superscript"/>
        </w:rPr>
        <w:t>101</w:t>
      </w:r>
      <w:r>
        <w:rPr>
          <w:sz w:val="20"/>
          <w:szCs w:val="20"/>
        </w:rPr>
        <w:t xml:space="preserve"> </w:t>
      </w:r>
      <w:hyperlink r:id="rId169" w:history="1">
        <w:r>
          <w:rPr>
            <w:rStyle w:val="a4"/>
            <w:sz w:val="20"/>
            <w:szCs w:val="20"/>
          </w:rPr>
          <w:t>Пункт 4.2</w:t>
        </w:r>
      </w:hyperlink>
      <w:r>
        <w:rPr>
          <w:sz w:val="20"/>
          <w:szCs w:val="20"/>
        </w:rPr>
        <w:t xml:space="preserve"> МУ 2.6.1.2153-06.</w:t>
      </w:r>
    </w:p>
    <w:bookmarkEnd w:id="270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</w:t>
      </w:r>
      <w:r>
        <w:rPr>
          <w:sz w:val="22"/>
          <w:szCs w:val="22"/>
        </w:rPr>
        <w:t>───────────────────────────</w:t>
      </w:r>
    </w:p>
    <w:p w:rsidR="00000000" w:rsidRDefault="00224B88"/>
    <w:p w:rsidR="00000000" w:rsidRDefault="00224B88">
      <w:pPr>
        <w:pStyle w:val="1"/>
      </w:pPr>
      <w:bookmarkStart w:id="271" w:name="sub_3300"/>
      <w:r>
        <w:t>Йодная профилактика</w:t>
      </w:r>
    </w:p>
    <w:bookmarkEnd w:id="271"/>
    <w:p w:rsidR="00000000" w:rsidRDefault="00224B88"/>
    <w:p w:rsidR="00000000" w:rsidRDefault="00224B88">
      <w:bookmarkStart w:id="272" w:name="sub_3014"/>
      <w:r>
        <w:t xml:space="preserve">14. Йодная профилактика способна значительно снизить или предотвратить поступление радиоактивного йода в щитовидную железу. Для защиты щитовидной железы от накопления радиоактивного </w:t>
      </w:r>
      <w:r>
        <w:t>йода применяются препараты стабильного йода - йодида калия (KI).</w:t>
      </w:r>
    </w:p>
    <w:bookmarkEnd w:id="272"/>
    <w:p w:rsidR="00000000" w:rsidRDefault="00224B88">
      <w:r>
        <w:t>Йодная профилактика и применение препаратов стабильного йода проводится в соответствии с методическими документами</w:t>
      </w:r>
      <w:r>
        <w:rPr>
          <w:vertAlign w:val="superscript"/>
        </w:rPr>
        <w:t> </w:t>
      </w:r>
      <w:hyperlink w:anchor="sub_102102" w:history="1">
        <w:r>
          <w:rPr>
            <w:rStyle w:val="a4"/>
            <w:vertAlign w:val="superscript"/>
          </w:rPr>
          <w:t>102</w:t>
        </w:r>
      </w:hyperlink>
      <w:r>
        <w:t>.</w:t>
      </w:r>
    </w:p>
    <w:p w:rsidR="00000000" w:rsidRDefault="00224B88"/>
    <w:p w:rsidR="00000000" w:rsidRDefault="00224B88">
      <w:pPr>
        <w:pStyle w:val="1"/>
      </w:pPr>
      <w:bookmarkStart w:id="273" w:name="sub_3400"/>
      <w:r>
        <w:t>Временное отселение</w:t>
      </w:r>
    </w:p>
    <w:bookmarkEnd w:id="273"/>
    <w:p w:rsidR="00000000" w:rsidRDefault="00224B88"/>
    <w:p w:rsidR="00000000" w:rsidRDefault="00224B88">
      <w:bookmarkStart w:id="274" w:name="sub_3015"/>
      <w:r>
        <w:t>15. Временное отселение проводится в промежуточной фазе радиационной аварии</w:t>
      </w:r>
      <w:r>
        <w:rPr>
          <w:vertAlign w:val="superscript"/>
        </w:rPr>
        <w:t> </w:t>
      </w:r>
      <w:hyperlink w:anchor="sub_103103" w:history="1">
        <w:r>
          <w:rPr>
            <w:rStyle w:val="a4"/>
            <w:vertAlign w:val="superscript"/>
          </w:rPr>
          <w:t>103</w:t>
        </w:r>
      </w:hyperlink>
      <w:r>
        <w:t xml:space="preserve"> при сформировавшемся радиоактивном следе и осуществляется в населенные пункты, в которых отсутствует радиоактивное загрязнение.</w:t>
      </w:r>
    </w:p>
    <w:bookmarkEnd w:id="274"/>
    <w:p w:rsidR="00000000" w:rsidRDefault="00224B88">
      <w:r>
        <w:t>В</w:t>
      </w:r>
      <w:r>
        <w:t>ременное отселение не применяется в случае, когда радиационная обстановка такова, что при его проведении дозы облучения населения превысят дозы, которые оно бы получило в случае применения укрытия.</w:t>
      </w:r>
    </w:p>
    <w:p w:rsidR="00000000" w:rsidRDefault="00224B88">
      <w:r>
        <w:t xml:space="preserve">Ограничение потребления радиоактивно загрязненных пищевых </w:t>
      </w:r>
      <w:r>
        <w:t>продуктов и питьевой воды</w:t>
      </w:r>
    </w:p>
    <w:p w:rsidR="00000000" w:rsidRDefault="00224B88">
      <w:bookmarkStart w:id="275" w:name="sub_3016"/>
      <w:r>
        <w:t>16. Рекомендуется следующий порядок введения ограничений на потребление радиоактивно загрязненных пищевых продуктов и питьевой воды:</w:t>
      </w:r>
    </w:p>
    <w:bookmarkEnd w:id="275"/>
    <w:p w:rsidR="00000000" w:rsidRDefault="00224B88">
      <w:r>
        <w:t>- организация радиационного контроля пищевых продуктов и воды;</w:t>
      </w:r>
    </w:p>
    <w:p w:rsidR="00000000" w:rsidRDefault="00224B88">
      <w:r>
        <w:t>- принятие решения о необходимости введения ограничений на потребление пищевых продуктов и питьевой воды на основании результатов сравнения измеренных значений удельной активности техногенных радионуклидов в пищевых продуктах и питьевой воде с оперативными</w:t>
      </w:r>
      <w:r>
        <w:t xml:space="preserve"> критериями</w:t>
      </w:r>
      <w:r>
        <w:rPr>
          <w:vertAlign w:val="superscript"/>
        </w:rPr>
        <w:t> </w:t>
      </w:r>
      <w:hyperlink w:anchor="sub_104104" w:history="1">
        <w:r>
          <w:rPr>
            <w:rStyle w:val="a4"/>
            <w:vertAlign w:val="superscript"/>
          </w:rPr>
          <w:t>104</w:t>
        </w:r>
      </w:hyperlink>
      <w:r>
        <w:t>: при превышении оперативных критериев рекомендуется применение защитного мероприятия;</w:t>
      </w:r>
    </w:p>
    <w:p w:rsidR="00000000" w:rsidRDefault="00224B88">
      <w:r>
        <w:t>- информирование населения о введенных ограничениях.</w:t>
      </w:r>
    </w:p>
    <w:p w:rsidR="00000000" w:rsidRDefault="00224B88">
      <w:bookmarkStart w:id="276" w:name="sub_3017"/>
      <w:r>
        <w:t>17. Введение допустимой удельной активности техногенных радионукл</w:t>
      </w:r>
      <w:r>
        <w:t>идов в пищевых продуктах и воде является временной мерой, до обеспечения возможности возврата к использованию установленных санитарно-эпидемиологических требований</w:t>
      </w:r>
      <w:r>
        <w:rPr>
          <w:vertAlign w:val="superscript"/>
        </w:rPr>
        <w:t> </w:t>
      </w:r>
      <w:hyperlink w:anchor="sub_105105" w:history="1">
        <w:r>
          <w:rPr>
            <w:rStyle w:val="a4"/>
            <w:vertAlign w:val="superscript"/>
          </w:rPr>
          <w:t>105</w:t>
        </w:r>
      </w:hyperlink>
      <w:r>
        <w:t>.</w:t>
      </w:r>
    </w:p>
    <w:p w:rsidR="00000000" w:rsidRDefault="00224B88">
      <w:bookmarkStart w:id="277" w:name="sub_3018"/>
      <w:bookmarkEnd w:id="276"/>
      <w:r>
        <w:t>18. Приоритетными группами населения, на ко</w:t>
      </w:r>
      <w:r>
        <w:t xml:space="preserve">торые распространяется эта мера, являются, </w:t>
      </w:r>
      <w:r>
        <w:lastRenderedPageBreak/>
        <w:t>прежде всего, дети и беременные женщины.</w:t>
      </w:r>
    </w:p>
    <w:p w:rsidR="00000000" w:rsidRDefault="00224B88">
      <w:bookmarkStart w:id="278" w:name="sub_3019"/>
      <w:bookmarkEnd w:id="277"/>
      <w:r>
        <w:t>19. В ранней фазе аварии</w:t>
      </w:r>
      <w:r>
        <w:rPr>
          <w:vertAlign w:val="superscript"/>
        </w:rPr>
        <w:t> </w:t>
      </w:r>
      <w:hyperlink w:anchor="sub_106106" w:history="1">
        <w:r>
          <w:rPr>
            <w:rStyle w:val="a4"/>
            <w:vertAlign w:val="superscript"/>
          </w:rPr>
          <w:t>106</w:t>
        </w:r>
      </w:hyperlink>
      <w:r>
        <w:t>, когда имеется информация, подтверждающая выброс в атмосферу радионуклидов, одновременно с принятие</w:t>
      </w:r>
      <w:r>
        <w:t>м решения об укрытии или эвакуации населения принимается решение об ограничении или исключении из питания пищевых продуктов и питьевой воды, в наибольшей степени подвергшихся радиоактивному загрязнению.</w:t>
      </w:r>
    </w:p>
    <w:bookmarkEnd w:id="278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279" w:name="sub_102102"/>
      <w:r>
        <w:rPr>
          <w:vertAlign w:val="superscript"/>
        </w:rPr>
        <w:t>102</w:t>
      </w:r>
      <w:r>
        <w:t xml:space="preserve"> </w:t>
      </w:r>
      <w:r>
        <w:t>МР "Проведение йодной профилактики населению в случае возникновения радиационной аварии", утвержденные руководителем Федерального медико-биологического агентства от 29.06.2010 N 23-10.</w:t>
      </w:r>
    </w:p>
    <w:p w:rsidR="00000000" w:rsidRDefault="00224B88">
      <w:pPr>
        <w:pStyle w:val="a9"/>
      </w:pPr>
      <w:bookmarkStart w:id="280" w:name="sub_103103"/>
      <w:bookmarkEnd w:id="279"/>
      <w:r>
        <w:rPr>
          <w:vertAlign w:val="superscript"/>
        </w:rPr>
        <w:t>103</w:t>
      </w:r>
      <w:r>
        <w:t xml:space="preserve"> </w:t>
      </w:r>
      <w:hyperlink r:id="rId170" w:history="1">
        <w:r>
          <w:rPr>
            <w:rStyle w:val="a4"/>
          </w:rPr>
          <w:t>Пункт 4.2</w:t>
        </w:r>
      </w:hyperlink>
      <w:r>
        <w:t xml:space="preserve"> МУ 2.6.1.2153-06.</w:t>
      </w:r>
    </w:p>
    <w:p w:rsidR="00000000" w:rsidRDefault="00224B88">
      <w:pPr>
        <w:pStyle w:val="a9"/>
      </w:pPr>
      <w:bookmarkStart w:id="281" w:name="sub_104104"/>
      <w:bookmarkEnd w:id="280"/>
      <w:r>
        <w:rPr>
          <w:vertAlign w:val="superscript"/>
        </w:rPr>
        <w:t>104</w:t>
      </w:r>
      <w:r>
        <w:t xml:space="preserve"> </w:t>
      </w:r>
      <w:hyperlink r:id="rId171" w:history="1">
        <w:r>
          <w:rPr>
            <w:rStyle w:val="a4"/>
          </w:rPr>
          <w:t>Пункт 6.7</w:t>
        </w:r>
      </w:hyperlink>
      <w:r>
        <w:t xml:space="preserve"> НРБ-99/2009.</w:t>
      </w:r>
    </w:p>
    <w:p w:rsidR="00000000" w:rsidRDefault="00224B88">
      <w:pPr>
        <w:pStyle w:val="a9"/>
      </w:pPr>
      <w:bookmarkStart w:id="282" w:name="sub_105105"/>
      <w:bookmarkEnd w:id="281"/>
      <w:r>
        <w:rPr>
          <w:vertAlign w:val="superscript"/>
        </w:rPr>
        <w:t>105</w:t>
      </w:r>
      <w:r>
        <w:t xml:space="preserve"> </w:t>
      </w:r>
      <w:hyperlink r:id="rId172" w:history="1">
        <w:r>
          <w:rPr>
            <w:rStyle w:val="a4"/>
          </w:rPr>
          <w:t>Пункт 6.7</w:t>
        </w:r>
      </w:hyperlink>
      <w:r>
        <w:t xml:space="preserve"> НРБ-99/2009.</w:t>
      </w:r>
    </w:p>
    <w:p w:rsidR="00000000" w:rsidRDefault="00224B88">
      <w:bookmarkStart w:id="283" w:name="sub_106106"/>
      <w:bookmarkEnd w:id="282"/>
      <w:r>
        <w:rPr>
          <w:sz w:val="20"/>
          <w:szCs w:val="20"/>
          <w:vertAlign w:val="superscript"/>
        </w:rPr>
        <w:t>106</w:t>
      </w:r>
      <w:r>
        <w:rPr>
          <w:sz w:val="20"/>
          <w:szCs w:val="20"/>
        </w:rPr>
        <w:t xml:space="preserve"> </w:t>
      </w:r>
      <w:hyperlink r:id="rId173" w:history="1">
        <w:r>
          <w:rPr>
            <w:rStyle w:val="a4"/>
            <w:sz w:val="20"/>
            <w:szCs w:val="20"/>
          </w:rPr>
          <w:t>Пункт 4.2</w:t>
        </w:r>
      </w:hyperlink>
      <w:r>
        <w:rPr>
          <w:sz w:val="20"/>
          <w:szCs w:val="20"/>
        </w:rPr>
        <w:t xml:space="preserve"> МУ 2.6.1.2153-06.</w:t>
      </w:r>
    </w:p>
    <w:bookmarkEnd w:id="283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/>
    <w:p w:rsidR="00000000" w:rsidRDefault="00224B88">
      <w:pPr>
        <w:jc w:val="right"/>
        <w:rPr>
          <w:rStyle w:val="a3"/>
          <w:rFonts w:ascii="Arial" w:hAnsi="Arial" w:cs="Arial"/>
        </w:rPr>
      </w:pPr>
      <w:bookmarkStart w:id="284" w:name="sub_4000"/>
      <w:r>
        <w:rPr>
          <w:rStyle w:val="a3"/>
          <w:rFonts w:ascii="Arial" w:hAnsi="Arial" w:cs="Arial"/>
        </w:rPr>
        <w:t>Приложение 4</w:t>
      </w:r>
      <w:r>
        <w:rPr>
          <w:rStyle w:val="a3"/>
          <w:rFonts w:ascii="Arial" w:hAnsi="Arial" w:cs="Arial"/>
        </w:rPr>
        <w:br/>
        <w:t xml:space="preserve">к </w:t>
      </w:r>
      <w:hyperlink w:anchor="sub_0" w:history="1">
        <w:r>
          <w:rPr>
            <w:rStyle w:val="a4"/>
            <w:rFonts w:ascii="Arial" w:hAnsi="Arial" w:cs="Arial"/>
          </w:rPr>
          <w:t>МР 2.6.1.0360-24</w:t>
        </w:r>
      </w:hyperlink>
    </w:p>
    <w:bookmarkEnd w:id="284"/>
    <w:p w:rsidR="00000000" w:rsidRDefault="00224B88"/>
    <w:p w:rsidR="00000000" w:rsidRDefault="00224B88">
      <w:pPr>
        <w:pStyle w:val="1"/>
      </w:pPr>
      <w:r>
        <w:t xml:space="preserve">Проведение </w:t>
      </w:r>
      <w:r>
        <w:t>измерений суммарной объемной бета-активности атмосферного воздуха</w:t>
      </w:r>
    </w:p>
    <w:p w:rsidR="00000000" w:rsidRDefault="00224B88"/>
    <w:p w:rsidR="00000000" w:rsidRDefault="00224B88">
      <w:bookmarkStart w:id="285" w:name="sub_4001"/>
      <w:r>
        <w:t>1. Объемная активность радиоактивных веществ в атмосферном воздухе является наиболее чувствительным параметром при контроле за аварийными выбросами радиационных объектов. Данный вид</w:t>
      </w:r>
      <w:r>
        <w:t xml:space="preserve"> радиационного контроля дает возможность зафиксировать выбросы радиоактивных веществ на несколько порядков меньшие, чем это возможно при использовании контроля МАЭД гамма-излучения. Регулярное проведение измерений объемной активности радиоактивных веществ </w:t>
      </w:r>
      <w:r>
        <w:t>атмосферного воздуха на территории субъектов Российской Федерации и сопредельных государств позволяет обнаруживать нештатные ситуации на радиационных объектах на ранней стадии или получать объективную информацию, достоверно подтверждающую отсутствие подобн</w:t>
      </w:r>
      <w:r>
        <w:t>ых инцидентов. Основным видом радиационного контроля в этом случае является определение суммарной объемной бета-активности аэрозолей, содержащихся в атмосферном воздухе [</w:t>
      </w:r>
      <w:hyperlink w:anchor="sub_6037" w:history="1">
        <w:r>
          <w:rPr>
            <w:rStyle w:val="a4"/>
          </w:rPr>
          <w:t>37</w:t>
        </w:r>
      </w:hyperlink>
      <w:r>
        <w:t>].</w:t>
      </w:r>
    </w:p>
    <w:p w:rsidR="00000000" w:rsidRDefault="00224B88">
      <w:bookmarkStart w:id="286" w:name="sub_4002"/>
      <w:bookmarkEnd w:id="285"/>
      <w:r>
        <w:t>2. В условиях нормальной эксплуатации р</w:t>
      </w:r>
      <w:r>
        <w:t>адиационных объектов суммарная объемная бета-активность приземного слоя атмосферного воздуха на территории субъектов Российской Федерации достигает 25</w:t>
      </w:r>
      <w:r>
        <w:pict>
          <v:shape id="_x0000_i1040" type="#_x0000_t75" style="width:12pt;height:18.6pt">
            <v:imagedata r:id="rId174" o:title=""/>
          </v:shape>
        </w:pict>
      </w:r>
      <w:r>
        <w:t>10</w:t>
      </w:r>
      <w:r>
        <w:rPr>
          <w:vertAlign w:val="superscript"/>
        </w:rPr>
        <w:t> -5 </w:t>
      </w:r>
      <w:r>
        <w:t>Бк/м</w:t>
      </w:r>
      <w:r>
        <w:rPr>
          <w:vertAlign w:val="superscript"/>
        </w:rPr>
        <w:t> 3</w:t>
      </w:r>
      <w:r>
        <w:t xml:space="preserve"> при среднем значении по всей территории страны 14</w:t>
      </w:r>
      <w:r>
        <w:pict>
          <v:shape id="_x0000_i1041" type="#_x0000_t75" style="width:12pt;height:18.6pt">
            <v:imagedata r:id="rId175" o:title=""/>
          </v:shape>
        </w:pict>
      </w:r>
      <w:r>
        <w:t>10</w:t>
      </w:r>
      <w:r>
        <w:rPr>
          <w:vertAlign w:val="superscript"/>
        </w:rPr>
        <w:t> -5 </w:t>
      </w:r>
      <w:r>
        <w:t>Бк/м</w:t>
      </w:r>
      <w:r>
        <w:rPr>
          <w:vertAlign w:val="superscript"/>
        </w:rPr>
        <w:t> 3</w:t>
      </w:r>
      <w:r>
        <w:t xml:space="preserve"> [</w:t>
      </w:r>
      <w:hyperlink w:anchor="sub_6038" w:history="1">
        <w:r>
          <w:rPr>
            <w:rStyle w:val="a4"/>
          </w:rPr>
          <w:t>38</w:t>
        </w:r>
      </w:hyperlink>
      <w:r>
        <w:t>].</w:t>
      </w:r>
    </w:p>
    <w:p w:rsidR="00000000" w:rsidRDefault="00224B88">
      <w:bookmarkStart w:id="287" w:name="sub_4003"/>
      <w:bookmarkEnd w:id="286"/>
      <w:r>
        <w:t>3. При наличии информации о радиационной аварии с атмосферным выбросом радионуклидов или об угрозе такой ситуации рекомендуется проведение контроля суммарной объемной б</w:t>
      </w:r>
      <w:r>
        <w:t>ета-активности в атмосферном воздухе ежедневно в течение всего периода аварийной ситуации.</w:t>
      </w:r>
    </w:p>
    <w:p w:rsidR="00000000" w:rsidRDefault="00224B88">
      <w:bookmarkStart w:id="288" w:name="sub_4004"/>
      <w:bookmarkEnd w:id="287"/>
      <w:r>
        <w:t xml:space="preserve">4. Контроль суммарной объемной бета-активности атмосферного воздуха проводится путем прокачки фиксированных объемов воздуха через аэрозольный фильтр </w:t>
      </w:r>
      <w:r>
        <w:t>с последующим измерением суммарной бета-активности осевших на фильтр аэрозолей с радионуклидами с использованием радиометрической аппаратуры (низкофоновые радиометры).</w:t>
      </w:r>
    </w:p>
    <w:p w:rsidR="00000000" w:rsidRDefault="00224B88">
      <w:bookmarkStart w:id="289" w:name="sub_4005"/>
      <w:bookmarkEnd w:id="288"/>
      <w:r>
        <w:t>5. Для отбора проб атмосферного воздуха используются аспираторы с открыт</w:t>
      </w:r>
      <w:r>
        <w:t>ым расположением устройства фиксации фильтрующего материала. Отбор и анализ проб проводят в соответствии с методическими документами</w:t>
      </w:r>
      <w:r>
        <w:rPr>
          <w:vertAlign w:val="superscript"/>
        </w:rPr>
        <w:t> </w:t>
      </w:r>
      <w:hyperlink w:anchor="sub_107107" w:history="1">
        <w:r>
          <w:rPr>
            <w:rStyle w:val="a4"/>
            <w:vertAlign w:val="superscript"/>
          </w:rPr>
          <w:t>107</w:t>
        </w:r>
      </w:hyperlink>
      <w:r>
        <w:t>. Рекомендуется, чтобы выброс отфильтрованного воздуха производился на расстоянии не ближе 1</w:t>
      </w:r>
      <w:r>
        <w:t> м от места установки фильтра.</w:t>
      </w:r>
    </w:p>
    <w:p w:rsidR="00000000" w:rsidRDefault="00224B88">
      <w:bookmarkStart w:id="290" w:name="sub_4006"/>
      <w:bookmarkEnd w:id="289"/>
      <w:r>
        <w:t>6. Аспиратор устанавливается на высоте не менее 1 м от непылящей поверхности земли, по возможности, не ближе 20 м от проезжей части улиц и дорог, которые могут быть источниками пыли.</w:t>
      </w:r>
    </w:p>
    <w:bookmarkEnd w:id="290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</w:t>
      </w:r>
      <w:r>
        <w:rPr>
          <w:sz w:val="22"/>
          <w:szCs w:val="22"/>
        </w:rPr>
        <w:t>────────────</w:t>
      </w:r>
    </w:p>
    <w:p w:rsidR="00000000" w:rsidRDefault="00224B88">
      <w:bookmarkStart w:id="291" w:name="sub_107107"/>
      <w:r>
        <w:rPr>
          <w:sz w:val="20"/>
          <w:szCs w:val="20"/>
          <w:vertAlign w:val="superscript"/>
        </w:rPr>
        <w:t>107</w:t>
      </w:r>
      <w:r>
        <w:rPr>
          <w:sz w:val="20"/>
          <w:szCs w:val="20"/>
        </w:rPr>
        <w:t xml:space="preserve"> </w:t>
      </w:r>
      <w:hyperlink r:id="rId176" w:history="1">
        <w:r>
          <w:rPr>
            <w:rStyle w:val="a4"/>
            <w:sz w:val="20"/>
            <w:szCs w:val="20"/>
          </w:rPr>
          <w:t>Главы 6-8</w:t>
        </w:r>
      </w:hyperlink>
      <w:r>
        <w:rPr>
          <w:sz w:val="20"/>
          <w:szCs w:val="20"/>
        </w:rPr>
        <w:t xml:space="preserve"> МР 2.6.1.0028-11 "Определение суммарной объемной бета-активности атмосферного воздуха. </w:t>
      </w:r>
      <w:r>
        <w:rPr>
          <w:sz w:val="20"/>
          <w:szCs w:val="20"/>
        </w:rPr>
        <w:lastRenderedPageBreak/>
        <w:t>Методические рекомендации", утвержденных руководителем Федеральной</w:t>
      </w:r>
      <w:r>
        <w:rPr>
          <w:sz w:val="20"/>
          <w:szCs w:val="20"/>
        </w:rPr>
        <w:t xml:space="preserve"> службы по надзору в сфере защиты прав потребителей и благополучия человека, Главным государственным санитарным врачом Российской Федерации 31.07.2011 (далее - МР 2.6.1.0028-11).</w:t>
      </w:r>
    </w:p>
    <w:bookmarkEnd w:id="291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bookmarkStart w:id="292" w:name="sub_4007"/>
      <w:r>
        <w:t>7. Отбор проб атмосферного в</w:t>
      </w:r>
      <w:r>
        <w:t>оздуха для определения суммарной объемной бета-активности атмосферного воздуха производится на фильтры из ткани Петрянова. Рекомендуемая линейная скорость прокачки воздуха через фильтр из ткани Петрянова составляет не более 2 м/с</w:t>
      </w:r>
      <w:r>
        <w:rPr>
          <w:vertAlign w:val="superscript"/>
        </w:rPr>
        <w:t> </w:t>
      </w:r>
      <w:hyperlink w:anchor="sub_108108" w:history="1">
        <w:r>
          <w:rPr>
            <w:rStyle w:val="a4"/>
            <w:vertAlign w:val="superscript"/>
          </w:rPr>
          <w:t>1</w:t>
        </w:r>
        <w:r>
          <w:rPr>
            <w:rStyle w:val="a4"/>
            <w:vertAlign w:val="superscript"/>
          </w:rPr>
          <w:t>08</w:t>
        </w:r>
      </w:hyperlink>
      <w:r>
        <w:t>.</w:t>
      </w:r>
    </w:p>
    <w:bookmarkEnd w:id="292"/>
    <w:p w:rsidR="00000000" w:rsidRDefault="00224B88">
      <w:r>
        <w:t xml:space="preserve">При использовании ткани Петрянова на фильтре осаждается аэрозольная составляющая объемной активности </w:t>
      </w:r>
      <w:r>
        <w:rPr>
          <w:vertAlign w:val="superscript"/>
        </w:rPr>
        <w:t>131</w:t>
      </w:r>
      <w:r>
        <w:t xml:space="preserve">I, которая может быть в несколько раз ниже суммарного содержания </w:t>
      </w:r>
      <w:r>
        <w:rPr>
          <w:vertAlign w:val="superscript"/>
        </w:rPr>
        <w:t>131</w:t>
      </w:r>
      <w:r>
        <w:t xml:space="preserve">I в атмосферном воздухе, поэтому при наличии атмосферных выбросов </w:t>
      </w:r>
      <w:r>
        <w:rPr>
          <w:vertAlign w:val="superscript"/>
        </w:rPr>
        <w:t>131</w:t>
      </w:r>
      <w:r>
        <w:t>I рекомендуется использование специальных аналитических аэрозольных сорбционных йодных фильтров с коэффициентом проскока по масляному туману не более 0,4 % при скорости прокачки воздуха 10 см/с</w:t>
      </w:r>
      <w:r>
        <w:rPr>
          <w:vertAlign w:val="superscript"/>
        </w:rPr>
        <w:t> </w:t>
      </w:r>
      <w:hyperlink w:anchor="sub_109109" w:history="1">
        <w:r>
          <w:rPr>
            <w:rStyle w:val="a4"/>
            <w:vertAlign w:val="superscript"/>
          </w:rPr>
          <w:t>109</w:t>
        </w:r>
      </w:hyperlink>
      <w:r>
        <w:t>.</w:t>
      </w:r>
    </w:p>
    <w:p w:rsidR="00000000" w:rsidRDefault="00224B88">
      <w:r>
        <w:t>В выбранной точке измерения прокачивается не менее 0,1 м</w:t>
      </w:r>
      <w:r>
        <w:rPr>
          <w:vertAlign w:val="superscript"/>
        </w:rPr>
        <w:t> 3</w:t>
      </w:r>
      <w:r>
        <w:t xml:space="preserve"> воздуха через аэрозольный фильтр (ткань Петрянова, специальные фильтры для радионуклидов йода). Для аварийного мониторинга достаточна производительность аспиратора 60 л/мин (0,06 м</w:t>
      </w:r>
      <w:r>
        <w:rPr>
          <w:vertAlign w:val="superscript"/>
        </w:rPr>
        <w:t> 3</w:t>
      </w:r>
      <w:r>
        <w:t>/мин), что обес</w:t>
      </w:r>
      <w:r>
        <w:t>печивает прокачку необходимого объема воздуха менее, чем за 2 мин.</w:t>
      </w:r>
    </w:p>
    <w:p w:rsidR="00000000" w:rsidRDefault="00224B88">
      <w:bookmarkStart w:id="293" w:name="sub_4008"/>
      <w:r>
        <w:t>8. После отбора проб фильтры взвешиваются на аналитических весах и помещаются в фарфоровую чашку или тигель. Во избежание потери изотопов йода в пробу добавляется такое количество с</w:t>
      </w:r>
      <w:r>
        <w:t>ухого Na</w:t>
      </w:r>
      <w:r>
        <w:rPr>
          <w:vertAlign w:val="subscript"/>
        </w:rPr>
        <w:t> 2</w:t>
      </w:r>
      <w:r>
        <w:t>СО</w:t>
      </w:r>
      <w:r>
        <w:rPr>
          <w:vertAlign w:val="subscript"/>
        </w:rPr>
        <w:t> 3</w:t>
      </w:r>
      <w:r>
        <w:t>, чтобы весовое соотношение проба/Na</w:t>
      </w:r>
      <w:r>
        <w:rPr>
          <w:vertAlign w:val="subscript"/>
        </w:rPr>
        <w:t> 2</w:t>
      </w:r>
      <w:r>
        <w:t>СО</w:t>
      </w:r>
      <w:r>
        <w:rPr>
          <w:vertAlign w:val="subscript"/>
        </w:rPr>
        <w:t> 3</w:t>
      </w:r>
      <w:r>
        <w:t xml:space="preserve"> было равно 5:1. Содержимое чашки (тигля) смачивается дистиллированной водой, подсушивается на плитке и озоляется в муфельной печи при температуре плюс 300-400 °C. После озоления проба растирается до </w:t>
      </w:r>
      <w:r>
        <w:t>состояния "пудры", взвешивается на аналитических весах и наносится (вся проба, а в случае невозможности - аликвота пробы; вес записывают) на подложку для последующего радиометрического определения бета-активности счетного образца. Измерение суммарной бета-</w:t>
      </w:r>
      <w:r>
        <w:t>активности проводится в соответствии с инструкцией по эксплуатации бета-радиометра и соответствующей методике измерений.</w:t>
      </w:r>
    </w:p>
    <w:p w:rsidR="00000000" w:rsidRDefault="00224B88">
      <w:bookmarkStart w:id="294" w:name="sub_4009"/>
      <w:bookmarkEnd w:id="293"/>
      <w:r>
        <w:t xml:space="preserve">9. Суммарная объемная бета-активность атмосферного воздуха определяется по </w:t>
      </w:r>
      <w:hyperlink w:anchor="sub_903" w:history="1">
        <w:r>
          <w:rPr>
            <w:rStyle w:val="a4"/>
          </w:rPr>
          <w:t>формуле (3)</w:t>
        </w:r>
      </w:hyperlink>
      <w:r>
        <w:t>:</w:t>
      </w:r>
    </w:p>
    <w:p w:rsidR="00000000" w:rsidRDefault="00224B88">
      <w:bookmarkStart w:id="295" w:name="sub_903"/>
      <w:bookmarkEnd w:id="294"/>
    </w:p>
    <w:bookmarkEnd w:id="295"/>
    <w:p w:rsidR="00000000" w:rsidRDefault="00224B88">
      <w:pPr>
        <w:ind w:firstLine="0"/>
        <w:jc w:val="center"/>
      </w:pPr>
      <w:r>
        <w:pict>
          <v:shape id="_x0000_i1042" type="#_x0000_t75" style="width:342.6pt;height:84pt">
            <v:imagedata r:id="rId177" o:title=""/>
          </v:shape>
        </w:pict>
      </w:r>
      <w:r>
        <w:t>,</w:t>
      </w:r>
    </w:p>
    <w:p w:rsidR="00000000" w:rsidRDefault="00224B88">
      <w:pPr>
        <w:ind w:firstLine="698"/>
        <w:jc w:val="right"/>
      </w:pPr>
      <w:r>
        <w:t>(3)</w:t>
      </w:r>
    </w:p>
    <w:p w:rsidR="00000000" w:rsidRDefault="00224B88"/>
    <w:p w:rsidR="00000000" w:rsidRDefault="00224B88">
      <w:r>
        <w:t xml:space="preserve">где: </w:t>
      </w:r>
      <w:r>
        <w:pict>
          <v:shape id="_x0000_i1043" type="#_x0000_t75" style="width:46.2pt;height:31.2pt">
            <v:imagedata r:id="rId178" o:title=""/>
          </v:shape>
        </w:pict>
      </w:r>
      <w:r>
        <w:t xml:space="preserve"> - объемная суммарная бета-активность атмосферного воздуха, Бк/м</w:t>
      </w:r>
      <w:r>
        <w:rPr>
          <w:vertAlign w:val="superscript"/>
        </w:rPr>
        <w:t> 3</w:t>
      </w:r>
      <w:r>
        <w:t>;</w:t>
      </w:r>
    </w:p>
    <w:p w:rsidR="00000000" w:rsidRDefault="00224B88">
      <w:r>
        <w:t>1,1 - коэффициент проскока фильтра из ткани Петрянова, отн. Ед.;</w:t>
      </w:r>
    </w:p>
    <w:p w:rsidR="00000000" w:rsidRDefault="00224B88">
      <w:r>
        <w:pict>
          <v:shape id="_x0000_i1044" type="#_x0000_t75" style="width:20.4pt;height:25.8pt">
            <v:imagedata r:id="rId179" o:title=""/>
          </v:shape>
        </w:pict>
      </w:r>
      <w:r>
        <w:t xml:space="preserve"> - бета-активность фильтра, Бк;</w:t>
      </w:r>
    </w:p>
    <w:p w:rsidR="00000000" w:rsidRDefault="00224B88">
      <w:r>
        <w:t>М - масса пробы после озоления, г;</w:t>
      </w:r>
    </w:p>
    <w:p w:rsidR="00000000" w:rsidRDefault="00224B88">
      <w:r>
        <w:t>m - масса счетного образца (аликвоты золы на подлодке), г;</w:t>
      </w:r>
    </w:p>
    <w:p w:rsidR="00000000" w:rsidRDefault="00224B88">
      <w:r>
        <w:rPr>
          <w:i/>
          <w:iCs/>
        </w:rPr>
        <w:t>V</w:t>
      </w:r>
      <w:r>
        <w:rPr>
          <w:vertAlign w:val="subscript"/>
        </w:rPr>
        <w:t> возд</w:t>
      </w:r>
      <w:r>
        <w:t xml:space="preserve"> - объем прокаченного через фильтр воздуха, м</w:t>
      </w:r>
      <w:r>
        <w:rPr>
          <w:vertAlign w:val="superscript"/>
        </w:rPr>
        <w:t> 3</w:t>
      </w:r>
      <w:r>
        <w:t>.</w:t>
      </w:r>
    </w:p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296" w:name="sub_108108"/>
      <w:r>
        <w:rPr>
          <w:vertAlign w:val="superscript"/>
        </w:rPr>
        <w:t>108</w:t>
      </w:r>
      <w:r>
        <w:t xml:space="preserve"> </w:t>
      </w:r>
      <w:hyperlink r:id="rId180" w:history="1">
        <w:r>
          <w:rPr>
            <w:rStyle w:val="a4"/>
          </w:rPr>
          <w:t>Пункты 6.2 - 6.3</w:t>
        </w:r>
      </w:hyperlink>
      <w:r>
        <w:t xml:space="preserve"> МР 2.6.1.0028-11.</w:t>
      </w:r>
    </w:p>
    <w:p w:rsidR="00000000" w:rsidRDefault="00224B88">
      <w:pPr>
        <w:pStyle w:val="a9"/>
      </w:pPr>
      <w:bookmarkStart w:id="297" w:name="sub_109109"/>
      <w:bookmarkEnd w:id="296"/>
      <w:r>
        <w:rPr>
          <w:vertAlign w:val="superscript"/>
        </w:rPr>
        <w:t>109</w:t>
      </w:r>
      <w:r>
        <w:t xml:space="preserve"> </w:t>
      </w:r>
      <w:hyperlink r:id="rId181" w:history="1">
        <w:r>
          <w:rPr>
            <w:rStyle w:val="a4"/>
          </w:rPr>
          <w:t>Пункт 1</w:t>
        </w:r>
      </w:hyperlink>
      <w:r>
        <w:t xml:space="preserve"> приложения 1 МР 2.6.1.0267-21 "Определение удельной активности йода-131 в</w:t>
      </w:r>
      <w:r>
        <w:t xml:space="preserve"> пробах пищевой продукции и объектов окружающей среды и биопробах", утвержденных руководителем Федеральной службы по надзору в сфере защиты прав потребителей и благополучия человека, Главным государственным санитарным врачом </w:t>
      </w:r>
      <w:r>
        <w:lastRenderedPageBreak/>
        <w:t>Российской Федерации 12.11.2021</w:t>
      </w:r>
      <w:r>
        <w:t>.</w:t>
      </w:r>
    </w:p>
    <w:bookmarkEnd w:id="297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r>
        <w:t xml:space="preserve">Если величина </w:t>
      </w:r>
      <w:r>
        <w:pict>
          <v:shape id="_x0000_i1045" type="#_x0000_t75" style="width:46.2pt;height:31.2pt">
            <v:imagedata r:id="rId182" o:title=""/>
          </v:shape>
        </w:pict>
      </w:r>
      <w:r>
        <w:t xml:space="preserve"> превышает 1,0 кБк/м</w:t>
      </w:r>
      <w:r>
        <w:rPr>
          <w:vertAlign w:val="superscript"/>
        </w:rPr>
        <w:t> 3</w:t>
      </w:r>
      <w:r>
        <w:t>, то проба дополнительно измеряется с использованием гамма-спектрометра, имеющего высокое энергетическое разрешение (например, с полупроводни</w:t>
      </w:r>
      <w:r>
        <w:t xml:space="preserve">ковым детектором) для получения объемной активности </w:t>
      </w:r>
      <w:r>
        <w:rPr>
          <w:vertAlign w:val="superscript"/>
        </w:rPr>
        <w:t>131</w:t>
      </w:r>
      <w:r>
        <w:t>I и принятия решения о необходимости проведения йодной профилактики населения.</w:t>
      </w:r>
    </w:p>
    <w:p w:rsidR="00000000" w:rsidRDefault="00224B88"/>
    <w:p w:rsidR="00000000" w:rsidRDefault="00224B88">
      <w:pPr>
        <w:jc w:val="right"/>
        <w:rPr>
          <w:rStyle w:val="a3"/>
          <w:rFonts w:ascii="Arial" w:hAnsi="Arial" w:cs="Arial"/>
        </w:rPr>
      </w:pPr>
      <w:bookmarkStart w:id="298" w:name="sub_5000"/>
      <w:r>
        <w:rPr>
          <w:rStyle w:val="a3"/>
          <w:rFonts w:ascii="Arial" w:hAnsi="Arial" w:cs="Arial"/>
        </w:rPr>
        <w:t>Приложение 5</w:t>
      </w:r>
      <w:r>
        <w:rPr>
          <w:rStyle w:val="a3"/>
          <w:rFonts w:ascii="Arial" w:hAnsi="Arial" w:cs="Arial"/>
        </w:rPr>
        <w:br/>
        <w:t xml:space="preserve">к </w:t>
      </w:r>
      <w:hyperlink w:anchor="sub_0" w:history="1">
        <w:r>
          <w:rPr>
            <w:rStyle w:val="a4"/>
            <w:rFonts w:ascii="Arial" w:hAnsi="Arial" w:cs="Arial"/>
          </w:rPr>
          <w:t>МР 2.6.1.0360-24</w:t>
        </w:r>
      </w:hyperlink>
    </w:p>
    <w:bookmarkEnd w:id="298"/>
    <w:p w:rsidR="00000000" w:rsidRDefault="00224B88"/>
    <w:p w:rsidR="00000000" w:rsidRDefault="00224B88">
      <w:pPr>
        <w:pStyle w:val="1"/>
      </w:pPr>
      <w:r>
        <w:t>Контроль радиоактивного загрязнения лиц, прибывающих из зоны радиационной аварии</w:t>
      </w:r>
    </w:p>
    <w:p w:rsidR="00000000" w:rsidRDefault="00224B88"/>
    <w:p w:rsidR="00000000" w:rsidRDefault="00224B88">
      <w:bookmarkStart w:id="299" w:name="sub_5001"/>
      <w:r>
        <w:t>1. Целью проведения контроля радиоактивного загрязнения лиц, прибывающих из ЗРА, является обеспечение их радиационной безопасности, а также предотвращение распростран</w:t>
      </w:r>
      <w:r>
        <w:t>ения радиоактивного загрязнения и загрязнения других людей.</w:t>
      </w:r>
    </w:p>
    <w:p w:rsidR="00000000" w:rsidRDefault="00224B88">
      <w:bookmarkStart w:id="300" w:name="sub_5002"/>
      <w:bookmarkEnd w:id="299"/>
      <w:r>
        <w:t>2. Радиационный контроль проводится по МАЭД гамма-излучения и по плотности потока бета- и альфа-частиц с поверхности тела человека и его одежды.</w:t>
      </w:r>
    </w:p>
    <w:p w:rsidR="00000000" w:rsidRDefault="00224B88">
      <w:bookmarkStart w:id="301" w:name="sub_5003"/>
      <w:bookmarkEnd w:id="300"/>
      <w:r>
        <w:t>3. Для проведения р</w:t>
      </w:r>
      <w:r>
        <w:t>адиационного контроля выбирают площадку размером не менее 4x4 м</w:t>
      </w:r>
      <w:r>
        <w:rPr>
          <w:vertAlign w:val="superscript"/>
        </w:rPr>
        <w:t> 2</w:t>
      </w:r>
      <w:r>
        <w:t xml:space="preserve"> или отдельное помещение, гамма-фон в которых не превышает 0,15 мкЗв/ч. Площадку огораживают барьерами (например, веревкой, лентой), чтобы ограничить доступ на нее посторонних лиц. Обозначают</w:t>
      </w:r>
      <w:r>
        <w:t xml:space="preserve"> место входа на площадку контроля и выхода с нее, которые рекомендуется располагать с противоположных сторон площадки.</w:t>
      </w:r>
    </w:p>
    <w:p w:rsidR="00000000" w:rsidRDefault="00224B88">
      <w:bookmarkStart w:id="302" w:name="sub_5004"/>
      <w:bookmarkEnd w:id="301"/>
      <w:r>
        <w:t>4. В случае, если радиоактивное загрязнение обусловлено в том числе гамма-излучающими радионуклидами, рекомендуется использовать пешеходный радиационный монитор (далее - ПРМ), обеспечивающий высокую пропускную способность. Контролируемые лица проходят чере</w:t>
      </w:r>
      <w:r>
        <w:t>з ПРМ по одному. При отсутствии срабатывания ПРМ дальнейший радиационный контроль не проводится.</w:t>
      </w:r>
    </w:p>
    <w:bookmarkEnd w:id="302"/>
    <w:p w:rsidR="00000000" w:rsidRDefault="00224B88">
      <w:r>
        <w:t>При срабатывании ПРМ человека направляют на площадку радиационного контроля, где проводится его дополнительное обследование с использованием переносных</w:t>
      </w:r>
      <w:r>
        <w:t xml:space="preserve"> гамма-дозиметров и дозиметров-радиометров с датчиками альфа- и бета-излучения.</w:t>
      </w:r>
    </w:p>
    <w:p w:rsidR="00000000" w:rsidRDefault="00224B88">
      <w:r>
        <w:t>Предварительно проводится радиационный контроль человека с использованием гамма-дозиметра. Датчик гамма-дозиметра размещается на расстояние 5-10 см от поверхности тела (одежды)</w:t>
      </w:r>
      <w:r>
        <w:t xml:space="preserve"> контролируемого человека и последовательно проводятся измерения МАЭД с передней, задней и боковых поверхностей тела человека:</w:t>
      </w:r>
    </w:p>
    <w:p w:rsidR="00000000" w:rsidRDefault="00224B88">
      <w:r>
        <w:t>- на уровне шеи;</w:t>
      </w:r>
    </w:p>
    <w:p w:rsidR="00000000" w:rsidRDefault="00224B88">
      <w:r>
        <w:t>- на высоте 1 м от пола (на уровне пояса);</w:t>
      </w:r>
    </w:p>
    <w:p w:rsidR="00000000" w:rsidRDefault="00224B88">
      <w:r>
        <w:t>- на высоте 20-30 см от пола.</w:t>
      </w:r>
    </w:p>
    <w:p w:rsidR="00000000" w:rsidRDefault="00224B88">
      <w:r>
        <w:t>Выявляется место, где измеренное значен</w:t>
      </w:r>
      <w:r>
        <w:t>ие МАЭД максимально, и в этом же месте тела (одежды) контролируемого человека проводится измерение плотности потока альфа- и бета-частиц. При проведении измерений датчик прибора располагается:</w:t>
      </w:r>
    </w:p>
    <w:p w:rsidR="00000000" w:rsidRDefault="00224B88">
      <w:r>
        <w:t>- на расстоянии не более 2 см от контролируемой поверхности для</w:t>
      </w:r>
      <w:r>
        <w:t xml:space="preserve"> измерения бета-частиц;</w:t>
      </w:r>
    </w:p>
    <w:p w:rsidR="00000000" w:rsidRDefault="00224B88">
      <w:r>
        <w:t>- на расстоянии не более 5 мм от контролируемой поверхности для измерения альфа-частиц.</w:t>
      </w:r>
    </w:p>
    <w:p w:rsidR="00000000" w:rsidRDefault="00224B88">
      <w:bookmarkStart w:id="303" w:name="sub_5005"/>
      <w:r>
        <w:t>5. Если радиоактивное загрязнение сформировано радионуклидами, у которых слабое гамма-излучение или оно отсутствует, то измерения провод</w:t>
      </w:r>
      <w:r>
        <w:t xml:space="preserve">ятся с использованием переносных дозиметров-радиометров с датчиками альфа- и бета-излучения. Схема проведения радиационного контроля изображена на </w:t>
      </w:r>
      <w:hyperlink w:anchor="sub_5101" w:history="1">
        <w:r>
          <w:rPr>
            <w:rStyle w:val="a4"/>
          </w:rPr>
          <w:t>рисунке 1</w:t>
        </w:r>
      </w:hyperlink>
      <w:r>
        <w:t>:</w:t>
      </w:r>
    </w:p>
    <w:bookmarkEnd w:id="303"/>
    <w:p w:rsidR="00000000" w:rsidRDefault="00224B88">
      <w:r>
        <w:t>- прибор устанавливается в режим измерения "поиск";</w:t>
      </w:r>
    </w:p>
    <w:p w:rsidR="00000000" w:rsidRDefault="00224B88">
      <w:r>
        <w:t xml:space="preserve">- начиная с </w:t>
      </w:r>
      <w:r>
        <w:t xml:space="preserve">макушки головы и одной стороны поверхности туловища, детектор альфа- или </w:t>
      </w:r>
      <w:r>
        <w:lastRenderedPageBreak/>
        <w:t>бета-излучения перемещается вниз по шее, вдоль наружной стороны плеча, предплечья, запястья, руки, внутренней стороны поверхности руки, боковой поверхности тела, ноги, обуви; в том же</w:t>
      </w:r>
      <w:r>
        <w:t xml:space="preserve"> порядке проводится измерение другой стороны поверхности туловища;</w:t>
      </w:r>
    </w:p>
    <w:p w:rsidR="00000000" w:rsidRDefault="00224B88">
      <w:r>
        <w:t>- проводятся измерения передней и задней поверхностей туловища;</w:t>
      </w:r>
    </w:p>
    <w:p w:rsidR="00000000" w:rsidRDefault="00224B88">
      <w:r>
        <w:t>- проводятся измерения ступней, ягодиц, локтей, кистей рук и лица;</w:t>
      </w:r>
    </w:p>
    <w:p w:rsidR="00000000" w:rsidRDefault="00224B88">
      <w:r>
        <w:t>- детектор перемещается со скоростью не более 5 см/с;</w:t>
      </w:r>
    </w:p>
    <w:p w:rsidR="00000000" w:rsidRDefault="00224B88">
      <w:r>
        <w:t>- вы</w:t>
      </w:r>
      <w:r>
        <w:t>являются максимальные показания дозиметра-радиометра, прежде всего, с помощью звукового индикатора (в условиях повышенного шума может быть полезно использование наушников);</w:t>
      </w:r>
    </w:p>
    <w:p w:rsidR="00000000" w:rsidRDefault="00224B88">
      <w:r>
        <w:t>- прибор устанавливается в режим измерения плотности потока альфа- и бета-частиц;</w:t>
      </w:r>
    </w:p>
    <w:p w:rsidR="00000000" w:rsidRDefault="00224B88">
      <w:r>
        <w:t>-</w:t>
      </w:r>
      <w:r>
        <w:t xml:space="preserve"> в месте максимальных показаний прибора, выявленных в режиме измерения "поиск", проводятся измерения плотности альфа- и бета-частиц, результаты которых регистрируются.</w:t>
      </w:r>
    </w:p>
    <w:p w:rsidR="00000000" w:rsidRDefault="00224B88">
      <w:bookmarkStart w:id="304" w:name="sub_5101"/>
    </w:p>
    <w:bookmarkEnd w:id="304"/>
    <w:p w:rsidR="00000000" w:rsidRDefault="00224B88">
      <w:pPr>
        <w:ind w:firstLine="0"/>
        <w:jc w:val="center"/>
      </w:pPr>
      <w:r>
        <w:pict>
          <v:shape id="_x0000_i1046" type="#_x0000_t75" style="width:463.2pt;height:397.2pt">
            <v:imagedata r:id="rId183" o:title=""/>
          </v:shape>
        </w:pict>
      </w:r>
    </w:p>
    <w:p w:rsidR="00000000" w:rsidRDefault="00224B88"/>
    <w:p w:rsidR="00000000" w:rsidRDefault="00224B88">
      <w:pPr>
        <w:ind w:firstLine="698"/>
        <w:jc w:val="center"/>
      </w:pPr>
      <w:r>
        <w:t>Рисунок 1. Схема проведения радиа</w:t>
      </w:r>
      <w:r>
        <w:t>ционного контроля радиоактивного загрязнения в отсутствии гамма-излучающих радионуклидов</w:t>
      </w:r>
    </w:p>
    <w:p w:rsidR="00000000" w:rsidRDefault="00224B88"/>
    <w:p w:rsidR="00000000" w:rsidRDefault="00224B88">
      <w:bookmarkStart w:id="305" w:name="sub_5006"/>
      <w:r>
        <w:t>6. Изъятые у населения, радиоактивно загрязненные, одежда, обувь и другие предметы помещаются в герметичную тару, которую размещают в выделенном помещении или</w:t>
      </w:r>
      <w:r>
        <w:t xml:space="preserve"> на огороженной площадке, с целью обеспечения МАЭД гамма- излучения на наружных стенах или за дополнительным ограждением не более 1 мкЗв/ч, в условиях, исключающих возможность их </w:t>
      </w:r>
      <w:r>
        <w:lastRenderedPageBreak/>
        <w:t>хищения или несанкционированного использования. После завершения радиационног</w:t>
      </w:r>
      <w:r>
        <w:t>о контроля или заполнения тары образовавшиеся радиоактивные отходы силами специализированной организации</w:t>
      </w:r>
      <w:r>
        <w:rPr>
          <w:vertAlign w:val="superscript"/>
        </w:rPr>
        <w:t> </w:t>
      </w:r>
      <w:hyperlink w:anchor="sub_110110" w:history="1">
        <w:r>
          <w:rPr>
            <w:rStyle w:val="a4"/>
            <w:vertAlign w:val="superscript"/>
          </w:rPr>
          <w:t>110</w:t>
        </w:r>
      </w:hyperlink>
      <w:r>
        <w:t xml:space="preserve"> направляют на захоронение в соответствии с санитарно-эпидемиологическими требованиями</w:t>
      </w:r>
      <w:r>
        <w:rPr>
          <w:vertAlign w:val="superscript"/>
        </w:rPr>
        <w:t> </w:t>
      </w:r>
      <w:hyperlink w:anchor="sub_111111" w:history="1">
        <w:r>
          <w:rPr>
            <w:rStyle w:val="a4"/>
            <w:vertAlign w:val="superscript"/>
          </w:rPr>
          <w:t>111</w:t>
        </w:r>
      </w:hyperlink>
      <w:r>
        <w:t>.</w:t>
      </w:r>
    </w:p>
    <w:bookmarkEnd w:id="305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>
      <w:pPr>
        <w:pStyle w:val="a9"/>
      </w:pPr>
      <w:bookmarkStart w:id="306" w:name="sub_110110"/>
      <w:r>
        <w:rPr>
          <w:vertAlign w:val="superscript"/>
        </w:rPr>
        <w:t>110</w:t>
      </w:r>
      <w:r>
        <w:t xml:space="preserve"> </w:t>
      </w:r>
      <w:hyperlink r:id="rId184" w:history="1">
        <w:r>
          <w:rPr>
            <w:rStyle w:val="a4"/>
          </w:rPr>
          <w:t>Пункт 3.12.17</w:t>
        </w:r>
      </w:hyperlink>
      <w:r>
        <w:t xml:space="preserve"> ОСПОРБ-99/2010.</w:t>
      </w:r>
    </w:p>
    <w:p w:rsidR="00000000" w:rsidRDefault="00224B88">
      <w:bookmarkStart w:id="307" w:name="sub_111111"/>
      <w:bookmarkEnd w:id="306"/>
      <w:r>
        <w:rPr>
          <w:sz w:val="20"/>
          <w:szCs w:val="20"/>
          <w:vertAlign w:val="superscript"/>
        </w:rPr>
        <w:t>111</w:t>
      </w:r>
      <w:r>
        <w:rPr>
          <w:sz w:val="20"/>
          <w:szCs w:val="20"/>
        </w:rPr>
        <w:t xml:space="preserve"> </w:t>
      </w:r>
      <w:hyperlink r:id="rId185" w:history="1">
        <w:r>
          <w:rPr>
            <w:rStyle w:val="a4"/>
            <w:sz w:val="20"/>
            <w:szCs w:val="20"/>
          </w:rPr>
          <w:t>Пункт 3.12</w:t>
        </w:r>
      </w:hyperlink>
      <w:r>
        <w:rPr>
          <w:sz w:val="20"/>
          <w:szCs w:val="20"/>
        </w:rPr>
        <w:t xml:space="preserve"> ОСПОРБ-99/2010.</w:t>
      </w:r>
    </w:p>
    <w:bookmarkEnd w:id="307"/>
    <w:p w:rsidR="00000000" w:rsidRDefault="00224B88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224B88"/>
    <w:p w:rsidR="00000000" w:rsidRDefault="00224B88">
      <w:pPr>
        <w:pStyle w:val="1"/>
      </w:pPr>
      <w:bookmarkStart w:id="308" w:name="sub_6000"/>
      <w:r>
        <w:t>Библиографические ссылки</w:t>
      </w:r>
    </w:p>
    <w:bookmarkEnd w:id="308"/>
    <w:p w:rsidR="00000000" w:rsidRDefault="00224B88"/>
    <w:p w:rsidR="00000000" w:rsidRDefault="00224B88">
      <w:bookmarkStart w:id="309" w:name="sub_6001"/>
      <w:r>
        <w:t xml:space="preserve">1. </w:t>
      </w:r>
      <w:hyperlink r:id="rId186" w:history="1">
        <w:r>
          <w:rPr>
            <w:rStyle w:val="a4"/>
          </w:rPr>
          <w:t>Федеральный закон</w:t>
        </w:r>
      </w:hyperlink>
      <w:r>
        <w:t xml:space="preserve"> от 21.12.1994 N 68-ФЗ "О защите населения и территорий от чрез</w:t>
      </w:r>
      <w:r>
        <w:t>вычайных ситуаций природного и техногенного характера".</w:t>
      </w:r>
    </w:p>
    <w:p w:rsidR="00000000" w:rsidRDefault="00224B88">
      <w:bookmarkStart w:id="310" w:name="sub_6002"/>
      <w:bookmarkEnd w:id="309"/>
      <w:r>
        <w:t xml:space="preserve">2. </w:t>
      </w:r>
      <w:hyperlink r:id="rId187" w:history="1">
        <w:r>
          <w:rPr>
            <w:rStyle w:val="a4"/>
          </w:rPr>
          <w:t>Федеральный закон</w:t>
        </w:r>
      </w:hyperlink>
      <w:r>
        <w:t xml:space="preserve"> от 09.01.1996 N 3-ФЗ "О радиационной безопасности населения".</w:t>
      </w:r>
    </w:p>
    <w:p w:rsidR="00000000" w:rsidRDefault="00224B88">
      <w:bookmarkStart w:id="311" w:name="sub_6003"/>
      <w:bookmarkEnd w:id="310"/>
      <w:r>
        <w:t xml:space="preserve">3. </w:t>
      </w:r>
      <w:hyperlink r:id="rId188" w:history="1">
        <w:r>
          <w:rPr>
            <w:rStyle w:val="a4"/>
          </w:rPr>
          <w:t>Федеральный закон</w:t>
        </w:r>
      </w:hyperlink>
      <w:r>
        <w:t xml:space="preserve"> от 30.03.1999 N 52-ФЗ "О санитарно-эпидемиологическом благополучии населения".</w:t>
      </w:r>
    </w:p>
    <w:p w:rsidR="00000000" w:rsidRDefault="00224B88">
      <w:bookmarkStart w:id="312" w:name="sub_6004"/>
      <w:bookmarkEnd w:id="311"/>
      <w:r>
        <w:t xml:space="preserve">4. </w:t>
      </w:r>
      <w:hyperlink r:id="rId189" w:history="1">
        <w:r>
          <w:rPr>
            <w:rStyle w:val="a4"/>
          </w:rPr>
          <w:t>Федеральный закон</w:t>
        </w:r>
      </w:hyperlink>
      <w:r>
        <w:t xml:space="preserve"> от 26.06.200</w:t>
      </w:r>
      <w:r>
        <w:t>8 N 102-ФЗ "Об обеспечении единства измерений".</w:t>
      </w:r>
    </w:p>
    <w:p w:rsidR="00000000" w:rsidRDefault="00224B88">
      <w:bookmarkStart w:id="313" w:name="sub_6005"/>
      <w:bookmarkEnd w:id="312"/>
      <w:r>
        <w:t xml:space="preserve">5. </w:t>
      </w:r>
      <w:hyperlink r:id="rId190" w:history="1">
        <w:r>
          <w:rPr>
            <w:rStyle w:val="a4"/>
          </w:rPr>
          <w:t>Федеральный закон</w:t>
        </w:r>
      </w:hyperlink>
      <w:r>
        <w:t xml:space="preserve"> от 27.12.2002 N 184-ФЗ "О техническом регулировании".</w:t>
      </w:r>
    </w:p>
    <w:p w:rsidR="00000000" w:rsidRDefault="00224B88">
      <w:bookmarkStart w:id="314" w:name="sub_6006"/>
      <w:bookmarkEnd w:id="313"/>
      <w:r>
        <w:t xml:space="preserve">6. </w:t>
      </w:r>
      <w:hyperlink r:id="rId191" w:history="1">
        <w:r>
          <w:rPr>
            <w:rStyle w:val="a4"/>
          </w:rPr>
          <w:t>Федеральный закон</w:t>
        </w:r>
      </w:hyperlink>
      <w:r>
        <w:t xml:space="preserve"> от 28.12.2013 N 412-ФЗ "Об аккредитации в национальной системе аккредитации".</w:t>
      </w:r>
    </w:p>
    <w:p w:rsidR="00000000" w:rsidRDefault="00224B88">
      <w:bookmarkStart w:id="315" w:name="sub_6007"/>
      <w:bookmarkEnd w:id="314"/>
      <w:r>
        <w:t xml:space="preserve">7. </w:t>
      </w:r>
      <w:hyperlink r:id="rId192" w:history="1">
        <w:r>
          <w:rPr>
            <w:rStyle w:val="a4"/>
          </w:rPr>
          <w:t>Федеральный закон</w:t>
        </w:r>
      </w:hyperlink>
      <w:r>
        <w:t xml:space="preserve"> от 21.11.1995 N 170-ФЗ "Об ис</w:t>
      </w:r>
      <w:r>
        <w:t>пользовании атомной энергии".</w:t>
      </w:r>
    </w:p>
    <w:p w:rsidR="00000000" w:rsidRDefault="00224B88">
      <w:bookmarkStart w:id="316" w:name="sub_6008"/>
      <w:bookmarkEnd w:id="315"/>
      <w:r>
        <w:t xml:space="preserve">8. </w:t>
      </w:r>
      <w:hyperlink r:id="rId193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28.01.1997 N 93 "О порядке разработки радиационно-гигиенических паспортов организаций и терр</w:t>
      </w:r>
      <w:r>
        <w:t>иторий".</w:t>
      </w:r>
    </w:p>
    <w:p w:rsidR="00000000" w:rsidRDefault="00224B88">
      <w:bookmarkStart w:id="317" w:name="sub_6009"/>
      <w:bookmarkEnd w:id="316"/>
      <w:r>
        <w:t xml:space="preserve">9. </w:t>
      </w:r>
      <w:hyperlink r:id="rId194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30.12.2003 N 794 "Положение о единой государственной системе предупреждения и ликвидации чрезвычайных ситуаций".</w:t>
      </w:r>
    </w:p>
    <w:p w:rsidR="00000000" w:rsidRDefault="00224B88">
      <w:bookmarkStart w:id="318" w:name="sub_6010"/>
      <w:bookmarkEnd w:id="317"/>
      <w:r>
        <w:t xml:space="preserve">10. </w:t>
      </w:r>
      <w:hyperlink r:id="rId195" w:history="1">
        <w:r>
          <w:rPr>
            <w:rStyle w:val="a4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04.02.2016 N 11 "О представлении внеочередных донесений о чрезвычайных ситуациях санитарно-</w:t>
      </w:r>
      <w:r>
        <w:t>эпидемиологического характера".</w:t>
      </w:r>
    </w:p>
    <w:p w:rsidR="00000000" w:rsidRDefault="00224B88">
      <w:bookmarkStart w:id="319" w:name="sub_6011"/>
      <w:bookmarkEnd w:id="318"/>
      <w:r>
        <w:t xml:space="preserve">11. </w:t>
      </w:r>
      <w:hyperlink r:id="rId196" w:history="1">
        <w:r>
          <w:rPr>
            <w:rStyle w:val="a4"/>
          </w:rPr>
          <w:t>СанПиН 2.6.1.2523-09</w:t>
        </w:r>
      </w:hyperlink>
      <w:r>
        <w:t xml:space="preserve"> "Нормы радиационной безопасности (НРБ-99/2009)".</w:t>
      </w:r>
    </w:p>
    <w:p w:rsidR="00000000" w:rsidRDefault="00224B88">
      <w:bookmarkStart w:id="320" w:name="sub_6012"/>
      <w:bookmarkEnd w:id="319"/>
      <w:r>
        <w:t xml:space="preserve">12. </w:t>
      </w:r>
      <w:hyperlink r:id="rId197" w:history="1">
        <w:r>
          <w:rPr>
            <w:rStyle w:val="a4"/>
          </w:rPr>
          <w:t>СП 2.6.1.2612-10</w:t>
        </w:r>
      </w:hyperlink>
      <w:r>
        <w:t xml:space="preserve"> "Основные санитарные правила обеспечения радиационной безопасности (ОСПОРБ 99/2010)".</w:t>
      </w:r>
    </w:p>
    <w:p w:rsidR="00000000" w:rsidRDefault="00224B88">
      <w:bookmarkStart w:id="321" w:name="sub_6013"/>
      <w:bookmarkEnd w:id="320"/>
      <w:r>
        <w:t xml:space="preserve">13. </w:t>
      </w:r>
      <w:hyperlink r:id="rId198" w:history="1">
        <w:r>
          <w:rPr>
            <w:rStyle w:val="a4"/>
          </w:rPr>
          <w:t>СанПиН 2.6.1.1281-03</w:t>
        </w:r>
      </w:hyperlink>
      <w:r>
        <w:t xml:space="preserve"> "Санитарные правила по радиационной безопасности персонала и населения при транспортировании радиоактивных материалов (веществ)".</w:t>
      </w:r>
    </w:p>
    <w:p w:rsidR="00000000" w:rsidRDefault="00224B88">
      <w:bookmarkStart w:id="322" w:name="sub_6014"/>
      <w:bookmarkEnd w:id="321"/>
      <w:r>
        <w:t xml:space="preserve">14. </w:t>
      </w:r>
      <w:hyperlink r:id="rId199" w:history="1">
        <w:r>
          <w:rPr>
            <w:rStyle w:val="a4"/>
          </w:rPr>
          <w:t>СанПиН 2.6.1.1202-03</w:t>
        </w:r>
      </w:hyperlink>
      <w:r>
        <w:t xml:space="preserve"> "Гигиенические тр</w:t>
      </w:r>
      <w:r>
        <w:t>ебования к использованию закрытых радионуклидных источников ионизирующего излучения при геофизических работах на буровых скважинах".</w:t>
      </w:r>
    </w:p>
    <w:p w:rsidR="00000000" w:rsidRDefault="00224B88">
      <w:bookmarkStart w:id="323" w:name="sub_6015"/>
      <w:bookmarkEnd w:id="322"/>
      <w:r>
        <w:t xml:space="preserve">15. </w:t>
      </w:r>
      <w:hyperlink r:id="rId200" w:history="1">
        <w:r>
          <w:rPr>
            <w:rStyle w:val="a4"/>
          </w:rPr>
          <w:t>СанПиН 2.6.1.993-00</w:t>
        </w:r>
      </w:hyperlink>
      <w:r>
        <w:t xml:space="preserve"> "Гигиенические т</w:t>
      </w:r>
      <w:r>
        <w:t>ребования к обеспечению радиационной безопасности при заготовке и реализации металлолома".</w:t>
      </w:r>
    </w:p>
    <w:p w:rsidR="00000000" w:rsidRDefault="00224B88">
      <w:bookmarkStart w:id="324" w:name="sub_6016"/>
      <w:bookmarkEnd w:id="323"/>
      <w:r>
        <w:t xml:space="preserve">16. </w:t>
      </w:r>
      <w:hyperlink r:id="rId201" w:history="1">
        <w:r>
          <w:rPr>
            <w:rStyle w:val="a4"/>
          </w:rPr>
          <w:t>СП 2.6.1.3241-14</w:t>
        </w:r>
      </w:hyperlink>
      <w:r>
        <w:t xml:space="preserve"> "Гигиенические требования по обеспечению радиационной безопас</w:t>
      </w:r>
      <w:r>
        <w:t>ности при радионуклидной дефектоскопии".</w:t>
      </w:r>
    </w:p>
    <w:p w:rsidR="00000000" w:rsidRDefault="00224B88">
      <w:bookmarkStart w:id="325" w:name="sub_6017"/>
      <w:bookmarkEnd w:id="324"/>
      <w:r>
        <w:t xml:space="preserve">17. </w:t>
      </w:r>
      <w:hyperlink r:id="rId202" w:history="1">
        <w:r>
          <w:rPr>
            <w:rStyle w:val="a4"/>
          </w:rPr>
          <w:t>СанПиН 2.6.1.2368-08</w:t>
        </w:r>
      </w:hyperlink>
      <w:r>
        <w:t xml:space="preserve"> "Гигиенические требования по обеспечению радиационной безопасности при проведении лучевой терапии с помощью</w:t>
      </w:r>
      <w:r>
        <w:t xml:space="preserve"> открытых радионуклидных источников".</w:t>
      </w:r>
    </w:p>
    <w:p w:rsidR="00000000" w:rsidRDefault="00224B88">
      <w:bookmarkStart w:id="326" w:name="sub_6018"/>
      <w:bookmarkEnd w:id="325"/>
      <w:r>
        <w:t>18. Приказ Роспотребнадзора от 04.09.2012 N 885 "О создании информационно-аналитического центра по радиационной безопасности населения Роспотребнадзора".</w:t>
      </w:r>
    </w:p>
    <w:p w:rsidR="00000000" w:rsidRDefault="00224B88">
      <w:bookmarkStart w:id="327" w:name="sub_6019"/>
      <w:bookmarkEnd w:id="326"/>
      <w:r>
        <w:t>19. Приказ Роспотребнадзора от 2</w:t>
      </w:r>
      <w:r>
        <w:t>3.12.2013 N 968 "О совершенствовании реагирования в случае возникновения радиационной аварии".</w:t>
      </w:r>
    </w:p>
    <w:p w:rsidR="00000000" w:rsidRDefault="00224B88">
      <w:bookmarkStart w:id="328" w:name="sub_6020"/>
      <w:bookmarkEnd w:id="327"/>
      <w:r>
        <w:t xml:space="preserve">20. </w:t>
      </w:r>
      <w:hyperlink r:id="rId203" w:history="1">
        <w:r>
          <w:rPr>
            <w:rStyle w:val="a4"/>
          </w:rPr>
          <w:t>Приказ</w:t>
        </w:r>
      </w:hyperlink>
      <w:r>
        <w:t xml:space="preserve"> Роспотребнадзора от 24.08.2009 N 593 "О мерах по предупреждению радиаци</w:t>
      </w:r>
      <w:r>
        <w:t>онных аварий".</w:t>
      </w:r>
    </w:p>
    <w:p w:rsidR="00000000" w:rsidRDefault="00224B88">
      <w:bookmarkStart w:id="329" w:name="sub_6021"/>
      <w:bookmarkEnd w:id="328"/>
      <w:r>
        <w:lastRenderedPageBreak/>
        <w:t xml:space="preserve">21. </w:t>
      </w:r>
      <w:hyperlink r:id="rId204" w:history="1">
        <w:r>
          <w:rPr>
            <w:rStyle w:val="a4"/>
          </w:rPr>
          <w:t>Приказа</w:t>
        </w:r>
      </w:hyperlink>
      <w:r>
        <w:t xml:space="preserve"> Росстата от 16.10.2013 N 411 "Об утверждении статистического инструментария для организации федеральной службой по надзору в сфере защиты прав потреб</w:t>
      </w:r>
      <w:r>
        <w:t>ителей и благополучия человека федерального статистического наблюдения за санитарным состоянием территорий, профессиональными заболеваниями (отравлениями), дозами облучения".</w:t>
      </w:r>
    </w:p>
    <w:p w:rsidR="00000000" w:rsidRDefault="00224B88">
      <w:bookmarkStart w:id="330" w:name="sub_6022"/>
      <w:bookmarkEnd w:id="329"/>
      <w:r>
        <w:t xml:space="preserve">22. </w:t>
      </w:r>
      <w:hyperlink r:id="rId205" w:history="1">
        <w:r>
          <w:rPr>
            <w:rStyle w:val="a4"/>
          </w:rPr>
          <w:t>М</w:t>
        </w:r>
        <w:r>
          <w:rPr>
            <w:rStyle w:val="a4"/>
          </w:rPr>
          <w:t>У 2.6.1.2153-06</w:t>
        </w:r>
      </w:hyperlink>
      <w:r>
        <w:t xml:space="preserve"> "Оперативная оценка доз облучения населения при радиоактивном загрязнении территории воздушным путем".</w:t>
      </w:r>
    </w:p>
    <w:p w:rsidR="00000000" w:rsidRDefault="00224B88">
      <w:bookmarkStart w:id="331" w:name="sub_6023"/>
      <w:bookmarkEnd w:id="330"/>
      <w:r>
        <w:t xml:space="preserve">23. </w:t>
      </w:r>
      <w:hyperlink r:id="rId206" w:history="1">
        <w:r>
          <w:rPr>
            <w:rStyle w:val="a4"/>
          </w:rPr>
          <w:t>МУ 2.6.5.032-2017</w:t>
        </w:r>
      </w:hyperlink>
      <w:r>
        <w:t xml:space="preserve"> "Контроль радиоактивного загрязн</w:t>
      </w:r>
      <w:r>
        <w:t>ения поверхностей".</w:t>
      </w:r>
    </w:p>
    <w:p w:rsidR="00000000" w:rsidRDefault="00224B88">
      <w:bookmarkStart w:id="332" w:name="sub_6024"/>
      <w:bookmarkEnd w:id="331"/>
      <w:r>
        <w:t xml:space="preserve">24. </w:t>
      </w:r>
      <w:hyperlink r:id="rId207" w:history="1">
        <w:r>
          <w:rPr>
            <w:rStyle w:val="a4"/>
          </w:rPr>
          <w:t>МР 2.6.1.0028-11</w:t>
        </w:r>
      </w:hyperlink>
      <w:r>
        <w:t xml:space="preserve"> "Определение суммарной объемной бета-активности атмосферного воздуха. Методические рекомендации".</w:t>
      </w:r>
    </w:p>
    <w:p w:rsidR="00000000" w:rsidRDefault="00224B88">
      <w:bookmarkStart w:id="333" w:name="sub_6025"/>
      <w:bookmarkEnd w:id="332"/>
      <w:r>
        <w:t xml:space="preserve">25. </w:t>
      </w:r>
      <w:hyperlink r:id="rId208" w:history="1">
        <w:r>
          <w:rPr>
            <w:rStyle w:val="a4"/>
          </w:rPr>
          <w:t>МР 2.6.1.0064-12</w:t>
        </w:r>
      </w:hyperlink>
      <w:r>
        <w:t xml:space="preserve"> "Радиационный контроль питьевой воды методами радиохимического анализа".</w:t>
      </w:r>
    </w:p>
    <w:p w:rsidR="00000000" w:rsidRDefault="00224B88">
      <w:bookmarkStart w:id="334" w:name="sub_6026"/>
      <w:bookmarkEnd w:id="333"/>
      <w:r>
        <w:t xml:space="preserve">26. </w:t>
      </w:r>
      <w:hyperlink r:id="rId209" w:history="1">
        <w:r>
          <w:rPr>
            <w:rStyle w:val="a4"/>
          </w:rPr>
          <w:t>МР 2.6.1.0094-14</w:t>
        </w:r>
      </w:hyperlink>
      <w:r>
        <w:t xml:space="preserve"> "</w:t>
      </w:r>
      <w:r>
        <w:t>Радиохимическое определение удельной активности цезия-137 и стронция-90 в пробах пищевой продукции, почвы, других объектов окружающей среды и биопробах".</w:t>
      </w:r>
    </w:p>
    <w:p w:rsidR="00000000" w:rsidRDefault="00224B88">
      <w:bookmarkStart w:id="335" w:name="sub_6027"/>
      <w:bookmarkEnd w:id="334"/>
      <w:r>
        <w:t xml:space="preserve">27. </w:t>
      </w:r>
      <w:hyperlink r:id="rId210" w:history="1">
        <w:r>
          <w:rPr>
            <w:rStyle w:val="a4"/>
          </w:rPr>
          <w:t>МР 2.6.1.0257-21</w:t>
        </w:r>
      </w:hyperlink>
      <w:r>
        <w:t xml:space="preserve"> </w:t>
      </w:r>
      <w:r>
        <w:t>"Проведение радиационно-гигиенической паспортизации".</w:t>
      </w:r>
    </w:p>
    <w:p w:rsidR="00000000" w:rsidRDefault="00224B88">
      <w:bookmarkStart w:id="336" w:name="sub_6028"/>
      <w:bookmarkEnd w:id="335"/>
      <w:r>
        <w:t xml:space="preserve">28. </w:t>
      </w:r>
      <w:hyperlink r:id="rId211" w:history="1">
        <w:r>
          <w:rPr>
            <w:rStyle w:val="a4"/>
          </w:rPr>
          <w:t>МР 2.6.1.0267-21</w:t>
        </w:r>
      </w:hyperlink>
      <w:r>
        <w:t xml:space="preserve"> "Определение удельной активности йода-131 в пробах пищевой продукции и объектов окружающей среды и б</w:t>
      </w:r>
      <w:r>
        <w:t>иопробах".</w:t>
      </w:r>
    </w:p>
    <w:p w:rsidR="00000000" w:rsidRDefault="00224B88">
      <w:bookmarkStart w:id="337" w:name="sub_6029"/>
      <w:bookmarkEnd w:id="336"/>
      <w:r>
        <w:t xml:space="preserve">29. </w:t>
      </w:r>
      <w:hyperlink r:id="rId212" w:history="1">
        <w:r>
          <w:rPr>
            <w:rStyle w:val="a4"/>
          </w:rPr>
          <w:t>МР 2.6.1.0294-22</w:t>
        </w:r>
      </w:hyperlink>
      <w:r>
        <w:t xml:space="preserve"> "Действия специализированных формирований Роспотребнадзора в случае радиационного инцидента при проведении массовых мероприятий".</w:t>
      </w:r>
    </w:p>
    <w:p w:rsidR="00000000" w:rsidRDefault="00224B88">
      <w:bookmarkStart w:id="338" w:name="sub_6030"/>
      <w:bookmarkEnd w:id="337"/>
      <w:r>
        <w:t xml:space="preserve">30. </w:t>
      </w:r>
      <w:hyperlink r:id="rId213" w:history="1">
        <w:r>
          <w:rPr>
            <w:rStyle w:val="a4"/>
          </w:rPr>
          <w:t>МР 2.6.1.0305-22</w:t>
        </w:r>
      </w:hyperlink>
      <w:r>
        <w:t xml:space="preserve"> "Проведение радиационного мониторинга пищевой продукции, почвы и воды для целей радиационно-гигиенической паспортизации".</w:t>
      </w:r>
    </w:p>
    <w:p w:rsidR="00000000" w:rsidRDefault="00224B88">
      <w:bookmarkStart w:id="339" w:name="sub_6031"/>
      <w:bookmarkEnd w:id="338"/>
      <w:r>
        <w:t>31. МР N 23-10 "Проведение йо</w:t>
      </w:r>
      <w:r>
        <w:t>дной профилактики населению в случае возникновения радиационной аварии".</w:t>
      </w:r>
    </w:p>
    <w:p w:rsidR="00000000" w:rsidRDefault="00224B88">
      <w:bookmarkStart w:id="340" w:name="sub_6032"/>
      <w:bookmarkEnd w:id="339"/>
      <w:r>
        <w:t xml:space="preserve">32. </w:t>
      </w:r>
      <w:hyperlink r:id="rId214" w:history="1">
        <w:r>
          <w:rPr>
            <w:rStyle w:val="a4"/>
          </w:rPr>
          <w:t>Руководство</w:t>
        </w:r>
      </w:hyperlink>
      <w:r>
        <w:t xml:space="preserve"> по организации санитарно-гигиенических и лечебно-профилактических мероприятий при кру</w:t>
      </w:r>
      <w:r>
        <w:t>пномасштабных радиационных авариях.</w:t>
      </w:r>
    </w:p>
    <w:p w:rsidR="00000000" w:rsidRDefault="00224B88">
      <w:bookmarkStart w:id="341" w:name="sub_6033"/>
      <w:bookmarkEnd w:id="340"/>
      <w:r>
        <w:t xml:space="preserve">33. </w:t>
      </w:r>
      <w:hyperlink r:id="rId215" w:history="1">
        <w:r>
          <w:rPr>
            <w:rStyle w:val="a4"/>
          </w:rPr>
          <w:t>ПМГ 126-2013</w:t>
        </w:r>
      </w:hyperlink>
      <w:r>
        <w:t xml:space="preserve"> "Порядок аттестации методик выполнения измерений и их применения в сферах законодательной метрологии государств - участник</w:t>
      </w:r>
      <w:r>
        <w:t>ов Содружества Независимых Государств".</w:t>
      </w:r>
    </w:p>
    <w:p w:rsidR="00000000" w:rsidRDefault="00224B88">
      <w:bookmarkStart w:id="342" w:name="sub_6034"/>
      <w:bookmarkEnd w:id="341"/>
      <w:r>
        <w:t xml:space="preserve">34. </w:t>
      </w:r>
      <w:hyperlink r:id="rId216" w:history="1">
        <w:r>
          <w:rPr>
            <w:rStyle w:val="a4"/>
          </w:rPr>
          <w:t>ГОСТ 12.4.279-2023</w:t>
        </w:r>
      </w:hyperlink>
      <w:r>
        <w:t xml:space="preserve"> "Одежда специальная для защиты от химических веществ. Классификация по уровню эксплуатационных свойств и методы </w:t>
      </w:r>
      <w:r>
        <w:t>испытаний материалов, швов, соединений и креплений специальной одежды для защиты от химических веществ".</w:t>
      </w:r>
    </w:p>
    <w:p w:rsidR="00000000" w:rsidRDefault="00224B88">
      <w:bookmarkStart w:id="343" w:name="sub_6035"/>
      <w:bookmarkEnd w:id="342"/>
      <w:r>
        <w:t xml:space="preserve">35. </w:t>
      </w:r>
      <w:hyperlink r:id="rId217" w:history="1">
        <w:r>
          <w:rPr>
            <w:rStyle w:val="a4"/>
          </w:rPr>
          <w:t>Положение</w:t>
        </w:r>
      </w:hyperlink>
      <w:r>
        <w:t xml:space="preserve"> Роспотребнадзора "О функциональной подсистеме надзора за </w:t>
      </w:r>
      <w:r>
        <w:t>санитарно-эпидемиологической обстановкой единой государственной системы предупреждения и ликвидации чрезвычайных ситуаций".</w:t>
      </w:r>
    </w:p>
    <w:p w:rsidR="00000000" w:rsidRDefault="00224B88">
      <w:bookmarkStart w:id="344" w:name="sub_6036"/>
      <w:bookmarkEnd w:id="343"/>
      <w:r>
        <w:t xml:space="preserve">36. </w:t>
      </w:r>
      <w:hyperlink r:id="rId218" w:history="1">
        <w:r>
          <w:rPr>
            <w:rStyle w:val="a4"/>
          </w:rPr>
          <w:t>Письмо</w:t>
        </w:r>
      </w:hyperlink>
      <w:r>
        <w:t xml:space="preserve"> Роспотребнадзора от 04.02.2010 N 01/1476-1</w:t>
      </w:r>
      <w:r>
        <w:t>0-32 "О соблюдении норм радиационной безопасности при пересечении границ пациентами".</w:t>
      </w:r>
    </w:p>
    <w:p w:rsidR="00000000" w:rsidRDefault="00224B88">
      <w:bookmarkStart w:id="345" w:name="sub_6037"/>
      <w:bookmarkEnd w:id="344"/>
      <w:r>
        <w:t>37. Барковский А.Н., Барышков Н.К., Сапрыкин К.А., Титов Н.В. Оптимизация радиационного мониторинга, проводимого в субъектах российской федерации в рамках</w:t>
      </w:r>
      <w:r>
        <w:t xml:space="preserve"> радиационно-гигиенической паспортизации // Радиационная гигиена. - 2014. - Т. 7, N 1. - С. 36-48.</w:t>
      </w:r>
    </w:p>
    <w:p w:rsidR="00000000" w:rsidRDefault="00224B88">
      <w:bookmarkStart w:id="346" w:name="sub_6038"/>
      <w:bookmarkEnd w:id="345"/>
      <w:r>
        <w:t>38. Ежегодник "Радиационная обстановка на территории России и сопредельных государств", утвержденный Руководителем Федеральной службы по гидр</w:t>
      </w:r>
      <w:r>
        <w:t>ометеорологии и мониторингу окружающей среды / Под редакцией В.С. Косых, В.М. Шершаков, В.Г. Булгаков, И.И. Крышев, М.Н. Каткова, А.И. Крышев. - Обнинск.: ИПМ ФГБУ "НПО "Тайфун", 2024. - 346 с.</w:t>
      </w:r>
    </w:p>
    <w:bookmarkEnd w:id="346"/>
    <w:p w:rsidR="00224B88" w:rsidRDefault="00224B88"/>
    <w:sectPr w:rsidR="00224B88">
      <w:headerReference w:type="default" r:id="rId219"/>
      <w:footerReference w:type="default" r:id="rId22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B88" w:rsidRDefault="00224B88">
      <w:r>
        <w:separator/>
      </w:r>
    </w:p>
  </w:endnote>
  <w:endnote w:type="continuationSeparator" w:id="0">
    <w:p w:rsidR="00224B88" w:rsidRDefault="0022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224B88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224B88" w:rsidRDefault="00224B8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224B8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instrText>CREATE</w:instrText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</w:instrText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t>26.02.2025</w:t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224B88" w:rsidRDefault="00224B8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224B88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224B88" w:rsidRDefault="00224B8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224B8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3F5A1B" w:rsidRPr="00224B8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F5A1B" w:rsidRPr="00224B88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3F5A1B" w:rsidRPr="00224B8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F5A1B" w:rsidRPr="00224B88">
            <w:rPr>
              <w:rFonts w:ascii="Times New Roman" w:hAnsi="Times New Roman" w:cs="Times New Roman"/>
              <w:noProof/>
              <w:sz w:val="20"/>
              <w:szCs w:val="20"/>
            </w:rPr>
            <w:t>31</w:t>
          </w:r>
          <w:r w:rsidRPr="00224B8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B88" w:rsidRDefault="00224B88">
      <w:r>
        <w:separator/>
      </w:r>
    </w:p>
  </w:footnote>
  <w:footnote w:type="continuationSeparator" w:id="0">
    <w:p w:rsidR="00224B88" w:rsidRDefault="00224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24B88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Методические рекомендации МР 2.6.1.0360-24 "Санитарно-гигиенические мероприятия Роспотребнадзора по…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A1B"/>
    <w:rsid w:val="00224B88"/>
    <w:rsid w:val="003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A7BDDF-0DA8-40C8-841D-2E1DB119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Сноска"/>
    <w:basedOn w:val="a"/>
    <w:next w:val="a"/>
    <w:uiPriority w:val="99"/>
    <w:rPr>
      <w:sz w:val="20"/>
      <w:szCs w:val="20"/>
    </w:rPr>
  </w:style>
  <w:style w:type="character" w:customStyle="1" w:styleId="aa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12177986/13112" TargetMode="External"/><Relationship Id="rId21" Type="http://schemas.openxmlformats.org/officeDocument/2006/relationships/hyperlink" Target="http://ivo.garant.ru/document/redirect/12177986/1068" TargetMode="External"/><Relationship Id="rId42" Type="http://schemas.openxmlformats.org/officeDocument/2006/relationships/image" Target="media/image1.emf"/><Relationship Id="rId63" Type="http://schemas.openxmlformats.org/officeDocument/2006/relationships/hyperlink" Target="http://ivo.garant.ru/document/redirect/4179033/89" TargetMode="External"/><Relationship Id="rId84" Type="http://schemas.openxmlformats.org/officeDocument/2006/relationships/hyperlink" Target="http://ivo.garant.ru/document/redirect/12177986/131414" TargetMode="External"/><Relationship Id="rId138" Type="http://schemas.openxmlformats.org/officeDocument/2006/relationships/hyperlink" Target="http://ivo.garant.ru/document/redirect/405781935/1000" TargetMode="External"/><Relationship Id="rId159" Type="http://schemas.openxmlformats.org/officeDocument/2006/relationships/hyperlink" Target="http://ivo.garant.ru/document/redirect/70106656/1000" TargetMode="External"/><Relationship Id="rId170" Type="http://schemas.openxmlformats.org/officeDocument/2006/relationships/hyperlink" Target="http://ivo.garant.ru/document/redirect/4184540/42" TargetMode="External"/><Relationship Id="rId191" Type="http://schemas.openxmlformats.org/officeDocument/2006/relationships/hyperlink" Target="http://ivo.garant.ru/document/redirect/70552684/0" TargetMode="External"/><Relationship Id="rId205" Type="http://schemas.openxmlformats.org/officeDocument/2006/relationships/hyperlink" Target="http://ivo.garant.ru/document/redirect/4184540/0" TargetMode="External"/><Relationship Id="rId107" Type="http://schemas.openxmlformats.org/officeDocument/2006/relationships/hyperlink" Target="http://ivo.garant.ru/document/redirect/12177986/10312" TargetMode="External"/><Relationship Id="rId11" Type="http://schemas.openxmlformats.org/officeDocument/2006/relationships/hyperlink" Target="http://ivo.garant.ru/document/redirect/70500128/0" TargetMode="External"/><Relationship Id="rId32" Type="http://schemas.openxmlformats.org/officeDocument/2006/relationships/hyperlink" Target="http://ivo.garant.ru/document/redirect/4188851/1320" TargetMode="External"/><Relationship Id="rId53" Type="http://schemas.openxmlformats.org/officeDocument/2006/relationships/hyperlink" Target="http://ivo.garant.ru/document/redirect/10108778/1410" TargetMode="External"/><Relationship Id="rId74" Type="http://schemas.openxmlformats.org/officeDocument/2006/relationships/hyperlink" Target="http://ivo.garant.ru/document/redirect/12122921/0" TargetMode="External"/><Relationship Id="rId128" Type="http://schemas.openxmlformats.org/officeDocument/2006/relationships/hyperlink" Target="http://ivo.garant.ru/document/redirect/12177986/1068" TargetMode="External"/><Relationship Id="rId149" Type="http://schemas.openxmlformats.org/officeDocument/2006/relationships/hyperlink" Target="http://ivo.garant.ru/document/redirect/70478608/7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ivo.garant.ru/document/redirect/12177986/131213" TargetMode="External"/><Relationship Id="rId160" Type="http://schemas.openxmlformats.org/officeDocument/2006/relationships/hyperlink" Target="http://ivo.garant.ru/document/redirect/70106656/0" TargetMode="External"/><Relationship Id="rId181" Type="http://schemas.openxmlformats.org/officeDocument/2006/relationships/hyperlink" Target="http://ivo.garant.ru/document/redirect/406178087/1001" TargetMode="External"/><Relationship Id="rId216" Type="http://schemas.openxmlformats.org/officeDocument/2006/relationships/hyperlink" Target="http://ivo.garant.ru/document/redirect/407997383/0" TargetMode="External"/><Relationship Id="rId22" Type="http://schemas.openxmlformats.org/officeDocument/2006/relationships/hyperlink" Target="http://ivo.garant.ru/document/redirect/10108778/32" TargetMode="External"/><Relationship Id="rId43" Type="http://schemas.openxmlformats.org/officeDocument/2006/relationships/hyperlink" Target="http://ivo.garant.ru/document/redirect/12177986/10375" TargetMode="External"/><Relationship Id="rId64" Type="http://schemas.openxmlformats.org/officeDocument/2006/relationships/hyperlink" Target="http://ivo.garant.ru/document/redirect/12177986/131217" TargetMode="External"/><Relationship Id="rId118" Type="http://schemas.openxmlformats.org/officeDocument/2006/relationships/hyperlink" Target="http://ivo.garant.ru/document/redirect/4188851/1088" TargetMode="External"/><Relationship Id="rId139" Type="http://schemas.openxmlformats.org/officeDocument/2006/relationships/hyperlink" Target="http://ivo.garant.ru/document/redirect/12177986/1614" TargetMode="External"/><Relationship Id="rId85" Type="http://schemas.openxmlformats.org/officeDocument/2006/relationships/hyperlink" Target="http://ivo.garant.ru/document/redirect/12177986/13112" TargetMode="External"/><Relationship Id="rId150" Type="http://schemas.openxmlformats.org/officeDocument/2006/relationships/hyperlink" Target="http://ivo.garant.ru/document/redirect/405781935/1000" TargetMode="External"/><Relationship Id="rId171" Type="http://schemas.openxmlformats.org/officeDocument/2006/relationships/hyperlink" Target="http://ivo.garant.ru/document/redirect/4188851/1067" TargetMode="External"/><Relationship Id="rId192" Type="http://schemas.openxmlformats.org/officeDocument/2006/relationships/hyperlink" Target="http://ivo.garant.ru/document/redirect/10105506/0" TargetMode="External"/><Relationship Id="rId206" Type="http://schemas.openxmlformats.org/officeDocument/2006/relationships/hyperlink" Target="http://ivo.garant.ru/document/redirect/72096772/0" TargetMode="External"/><Relationship Id="rId12" Type="http://schemas.openxmlformats.org/officeDocument/2006/relationships/hyperlink" Target="http://ivo.garant.ru/document/redirect/4188851/1600" TargetMode="External"/><Relationship Id="rId33" Type="http://schemas.openxmlformats.org/officeDocument/2006/relationships/hyperlink" Target="http://ivo.garant.ru/document/redirect/4188851/1324" TargetMode="External"/><Relationship Id="rId108" Type="http://schemas.openxmlformats.org/officeDocument/2006/relationships/hyperlink" Target="http://ivo.garant.ru/document/redirect/10108778/1410" TargetMode="External"/><Relationship Id="rId129" Type="http://schemas.openxmlformats.org/officeDocument/2006/relationships/hyperlink" Target="http://ivo.garant.ru/document/redirect/12143728/0" TargetMode="External"/><Relationship Id="rId54" Type="http://schemas.openxmlformats.org/officeDocument/2006/relationships/hyperlink" Target="http://ivo.garant.ru/document/redirect/12177986/1068" TargetMode="External"/><Relationship Id="rId75" Type="http://schemas.openxmlformats.org/officeDocument/2006/relationships/hyperlink" Target="http://ivo.garant.ru/document/redirect/4188850/1000" TargetMode="External"/><Relationship Id="rId96" Type="http://schemas.openxmlformats.org/officeDocument/2006/relationships/hyperlink" Target="http://ivo.garant.ru/document/redirect/12177986/131213" TargetMode="External"/><Relationship Id="rId140" Type="http://schemas.openxmlformats.org/officeDocument/2006/relationships/hyperlink" Target="http://ivo.garant.ru/document/redirect/72096772/0" TargetMode="External"/><Relationship Id="rId161" Type="http://schemas.openxmlformats.org/officeDocument/2006/relationships/hyperlink" Target="http://ivo.garant.ru/document/redirect/72259226/1000" TargetMode="External"/><Relationship Id="rId182" Type="http://schemas.openxmlformats.org/officeDocument/2006/relationships/image" Target="media/image17.emf"/><Relationship Id="rId217" Type="http://schemas.openxmlformats.org/officeDocument/2006/relationships/hyperlink" Target="http://ivo.garant.ru/document/redirect/12143728/0" TargetMode="External"/><Relationship Id="rId6" Type="http://schemas.openxmlformats.org/officeDocument/2006/relationships/endnotes" Target="endnotes.xml"/><Relationship Id="rId23" Type="http://schemas.openxmlformats.org/officeDocument/2006/relationships/hyperlink" Target="http://ivo.garant.ru/document/redirect/12177986/1211" TargetMode="External"/><Relationship Id="rId119" Type="http://schemas.openxmlformats.org/officeDocument/2006/relationships/hyperlink" Target="http://ivo.garant.ru/document/redirect/12177986/13112" TargetMode="External"/><Relationship Id="rId44" Type="http://schemas.openxmlformats.org/officeDocument/2006/relationships/hyperlink" Target="http://ivo.garant.ru/document/redirect/12177986/10375" TargetMode="External"/><Relationship Id="rId65" Type="http://schemas.openxmlformats.org/officeDocument/2006/relationships/hyperlink" Target="http://ivo.garant.ru/document/redirect/12177986/10312" TargetMode="External"/><Relationship Id="rId86" Type="http://schemas.openxmlformats.org/officeDocument/2006/relationships/image" Target="media/image3.emf"/><Relationship Id="rId130" Type="http://schemas.openxmlformats.org/officeDocument/2006/relationships/hyperlink" Target="http://ivo.garant.ru/document/redirect/4184540/0" TargetMode="External"/><Relationship Id="rId151" Type="http://schemas.openxmlformats.org/officeDocument/2006/relationships/hyperlink" Target="http://ivo.garant.ru/document/redirect/12177986/1064" TargetMode="External"/><Relationship Id="rId172" Type="http://schemas.openxmlformats.org/officeDocument/2006/relationships/hyperlink" Target="http://ivo.garant.ru/document/redirect/4188851/1067" TargetMode="External"/><Relationship Id="rId193" Type="http://schemas.openxmlformats.org/officeDocument/2006/relationships/hyperlink" Target="http://ivo.garant.ru/document/redirect/2133150/0" TargetMode="External"/><Relationship Id="rId207" Type="http://schemas.openxmlformats.org/officeDocument/2006/relationships/hyperlink" Target="http://ivo.garant.ru/document/redirect/70102870/0" TargetMode="External"/><Relationship Id="rId13" Type="http://schemas.openxmlformats.org/officeDocument/2006/relationships/hyperlink" Target="http://ivo.garant.ru/document/redirect/4188851/0" TargetMode="External"/><Relationship Id="rId109" Type="http://schemas.openxmlformats.org/officeDocument/2006/relationships/hyperlink" Target="http://ivo.garant.ru/document/redirect/12177986/1068" TargetMode="External"/><Relationship Id="rId34" Type="http://schemas.openxmlformats.org/officeDocument/2006/relationships/hyperlink" Target="http://ivo.garant.ru/document/redirect/12177986/1241" TargetMode="External"/><Relationship Id="rId55" Type="http://schemas.openxmlformats.org/officeDocument/2006/relationships/hyperlink" Target="http://ivo.garant.ru/document/redirect/12177986/1251" TargetMode="External"/><Relationship Id="rId76" Type="http://schemas.openxmlformats.org/officeDocument/2006/relationships/hyperlink" Target="http://ivo.garant.ru/document/redirect/4188850/0" TargetMode="External"/><Relationship Id="rId97" Type="http://schemas.openxmlformats.org/officeDocument/2006/relationships/hyperlink" Target="http://ivo.garant.ru/document/redirect/12177986/1065" TargetMode="External"/><Relationship Id="rId120" Type="http://schemas.openxmlformats.org/officeDocument/2006/relationships/hyperlink" Target="http://ivo.garant.ru/document/redirect/405781935/1000" TargetMode="External"/><Relationship Id="rId141" Type="http://schemas.openxmlformats.org/officeDocument/2006/relationships/hyperlink" Target="http://ivo.garant.ru/document/redirect/406808435/4" TargetMode="External"/><Relationship Id="rId7" Type="http://schemas.openxmlformats.org/officeDocument/2006/relationships/hyperlink" Target="http://ivo.garant.ru/document/redirect/70117884/0" TargetMode="External"/><Relationship Id="rId162" Type="http://schemas.openxmlformats.org/officeDocument/2006/relationships/hyperlink" Target="http://ivo.garant.ru/document/redirect/70262424/1000" TargetMode="External"/><Relationship Id="rId183" Type="http://schemas.openxmlformats.org/officeDocument/2006/relationships/image" Target="media/image18.png"/><Relationship Id="rId218" Type="http://schemas.openxmlformats.org/officeDocument/2006/relationships/hyperlink" Target="http://ivo.garant.ru/document/redirect/4189812/0" TargetMode="External"/><Relationship Id="rId24" Type="http://schemas.openxmlformats.org/officeDocument/2006/relationships/hyperlink" Target="http://ivo.garant.ru/document/redirect/12177986/1212" TargetMode="External"/><Relationship Id="rId45" Type="http://schemas.openxmlformats.org/officeDocument/2006/relationships/hyperlink" Target="http://ivo.garant.ru/document/redirect/12177986/131217" TargetMode="External"/><Relationship Id="rId66" Type="http://schemas.openxmlformats.org/officeDocument/2006/relationships/hyperlink" Target="http://ivo.garant.ru/document/redirect/4188851/1088" TargetMode="External"/><Relationship Id="rId87" Type="http://schemas.openxmlformats.org/officeDocument/2006/relationships/image" Target="media/image4.emf"/><Relationship Id="rId110" Type="http://schemas.openxmlformats.org/officeDocument/2006/relationships/hyperlink" Target="http://ivo.garant.ru/document/redirect/186620/0" TargetMode="External"/><Relationship Id="rId131" Type="http://schemas.openxmlformats.org/officeDocument/2006/relationships/hyperlink" Target="http://ivo.garant.ru/document/redirect/4188851/31" TargetMode="External"/><Relationship Id="rId152" Type="http://schemas.openxmlformats.org/officeDocument/2006/relationships/hyperlink" Target="http://ivo.garant.ru/document/redirect/70478608/7" TargetMode="External"/><Relationship Id="rId173" Type="http://schemas.openxmlformats.org/officeDocument/2006/relationships/hyperlink" Target="http://ivo.garant.ru/document/redirect/4184540/42" TargetMode="External"/><Relationship Id="rId194" Type="http://schemas.openxmlformats.org/officeDocument/2006/relationships/hyperlink" Target="http://ivo.garant.ru/document/redirect/186620/0" TargetMode="External"/><Relationship Id="rId208" Type="http://schemas.openxmlformats.org/officeDocument/2006/relationships/hyperlink" Target="http://ivo.garant.ru/document/redirect/70193748/0" TargetMode="External"/><Relationship Id="rId14" Type="http://schemas.openxmlformats.org/officeDocument/2006/relationships/hyperlink" Target="http://ivo.garant.ru/document/redirect/4179018/619" TargetMode="External"/><Relationship Id="rId35" Type="http://schemas.openxmlformats.org/officeDocument/2006/relationships/hyperlink" Target="http://ivo.garant.ru/document/redirect/12177986/1242" TargetMode="External"/><Relationship Id="rId56" Type="http://schemas.openxmlformats.org/officeDocument/2006/relationships/hyperlink" Target="http://ivo.garant.ru/document/redirect/12177986/10342" TargetMode="External"/><Relationship Id="rId77" Type="http://schemas.openxmlformats.org/officeDocument/2006/relationships/hyperlink" Target="http://ivo.garant.ru/document/redirect/12122921/1800" TargetMode="External"/><Relationship Id="rId100" Type="http://schemas.openxmlformats.org/officeDocument/2006/relationships/hyperlink" Target="http://ivo.garant.ru/document/redirect/12177986/1065" TargetMode="External"/><Relationship Id="rId8" Type="http://schemas.openxmlformats.org/officeDocument/2006/relationships/hyperlink" Target="http://ivo.garant.ru/document/redirect/12177986/1600" TargetMode="External"/><Relationship Id="rId51" Type="http://schemas.openxmlformats.org/officeDocument/2006/relationships/hyperlink" Target="http://ivo.garant.ru/document/redirect/70552684/0" TargetMode="External"/><Relationship Id="rId72" Type="http://schemas.openxmlformats.org/officeDocument/2006/relationships/hyperlink" Target="http://ivo.garant.ru/document/redirect/12177986/131414" TargetMode="External"/><Relationship Id="rId93" Type="http://schemas.openxmlformats.org/officeDocument/2006/relationships/hyperlink" Target="http://ivo.garant.ru/document/redirect/12177986/13149" TargetMode="External"/><Relationship Id="rId98" Type="http://schemas.openxmlformats.org/officeDocument/2006/relationships/hyperlink" Target="http://ivo.garant.ru/document/redirect/4188851/1088" TargetMode="External"/><Relationship Id="rId121" Type="http://schemas.openxmlformats.org/officeDocument/2006/relationships/hyperlink" Target="http://ivo.garant.ru/document/redirect/12129354/31" TargetMode="External"/><Relationship Id="rId142" Type="http://schemas.openxmlformats.org/officeDocument/2006/relationships/hyperlink" Target="http://ivo.garant.ru/document/redirect/71044614/0" TargetMode="External"/><Relationship Id="rId163" Type="http://schemas.openxmlformats.org/officeDocument/2006/relationships/hyperlink" Target="http://ivo.garant.ru/document/redirect/71895136/1000" TargetMode="External"/><Relationship Id="rId184" Type="http://schemas.openxmlformats.org/officeDocument/2006/relationships/hyperlink" Target="http://ivo.garant.ru/document/redirect/12177986/131217" TargetMode="External"/><Relationship Id="rId189" Type="http://schemas.openxmlformats.org/officeDocument/2006/relationships/hyperlink" Target="http://ivo.garant.ru/document/redirect/12161093/0" TargetMode="External"/><Relationship Id="rId219" Type="http://schemas.openxmlformats.org/officeDocument/2006/relationships/header" Target="header1.xml"/><Relationship Id="rId3" Type="http://schemas.openxmlformats.org/officeDocument/2006/relationships/settings" Target="settings.xml"/><Relationship Id="rId214" Type="http://schemas.openxmlformats.org/officeDocument/2006/relationships/hyperlink" Target="http://ivo.garant.ru/document/redirect/4183742/1000" TargetMode="External"/><Relationship Id="rId25" Type="http://schemas.openxmlformats.org/officeDocument/2006/relationships/hyperlink" Target="http://ivo.garant.ru/document/redirect/71362588/0" TargetMode="External"/><Relationship Id="rId46" Type="http://schemas.openxmlformats.org/officeDocument/2006/relationships/hyperlink" Target="http://ivo.garant.ru/document/redirect/12177986/10312" TargetMode="External"/><Relationship Id="rId67" Type="http://schemas.openxmlformats.org/officeDocument/2006/relationships/hyperlink" Target="http://ivo.garant.ru/document/redirect/12177986/13149" TargetMode="External"/><Relationship Id="rId116" Type="http://schemas.openxmlformats.org/officeDocument/2006/relationships/hyperlink" Target="http://ivo.garant.ru/document/redirect/12177986/10522" TargetMode="External"/><Relationship Id="rId137" Type="http://schemas.openxmlformats.org/officeDocument/2006/relationships/hyperlink" Target="http://ivo.garant.ru/document/redirect/12161093/91" TargetMode="External"/><Relationship Id="rId158" Type="http://schemas.openxmlformats.org/officeDocument/2006/relationships/image" Target="media/image11.emf"/><Relationship Id="rId20" Type="http://schemas.openxmlformats.org/officeDocument/2006/relationships/hyperlink" Target="http://ivo.garant.ru/document/redirect/10108778/1410" TargetMode="External"/><Relationship Id="rId41" Type="http://schemas.openxmlformats.org/officeDocument/2006/relationships/hyperlink" Target="http://ivo.garant.ru/document/redirect/4188851/31" TargetMode="External"/><Relationship Id="rId62" Type="http://schemas.openxmlformats.org/officeDocument/2006/relationships/hyperlink" Target="http://ivo.garant.ru/document/redirect/4179033/0" TargetMode="External"/><Relationship Id="rId83" Type="http://schemas.openxmlformats.org/officeDocument/2006/relationships/hyperlink" Target="http://ivo.garant.ru/document/redirect/12177986/13149" TargetMode="External"/><Relationship Id="rId88" Type="http://schemas.openxmlformats.org/officeDocument/2006/relationships/image" Target="media/image5.emf"/><Relationship Id="rId111" Type="http://schemas.openxmlformats.org/officeDocument/2006/relationships/hyperlink" Target="http://ivo.garant.ru/document/redirect/12177986/13112" TargetMode="External"/><Relationship Id="rId132" Type="http://schemas.openxmlformats.org/officeDocument/2006/relationships/hyperlink" Target="http://ivo.garant.ru/document/redirect/4188851/1546" TargetMode="External"/><Relationship Id="rId153" Type="http://schemas.openxmlformats.org/officeDocument/2006/relationships/hyperlink" Target="http://ivo.garant.ru/document/redirect/4188851/1312" TargetMode="External"/><Relationship Id="rId174" Type="http://schemas.openxmlformats.org/officeDocument/2006/relationships/image" Target="media/image12.emf"/><Relationship Id="rId179" Type="http://schemas.openxmlformats.org/officeDocument/2006/relationships/image" Target="media/image16.emf"/><Relationship Id="rId195" Type="http://schemas.openxmlformats.org/officeDocument/2006/relationships/hyperlink" Target="http://ivo.garant.ru/document/redirect/71362588/0" TargetMode="External"/><Relationship Id="rId209" Type="http://schemas.openxmlformats.org/officeDocument/2006/relationships/hyperlink" Target="http://ivo.garant.ru/document/redirect/71044614/0" TargetMode="External"/><Relationship Id="rId190" Type="http://schemas.openxmlformats.org/officeDocument/2006/relationships/hyperlink" Target="http://ivo.garant.ru/document/redirect/12129354/0" TargetMode="External"/><Relationship Id="rId204" Type="http://schemas.openxmlformats.org/officeDocument/2006/relationships/hyperlink" Target="http://ivo.garant.ru/document/redirect/70478608/0" TargetMode="External"/><Relationship Id="rId220" Type="http://schemas.openxmlformats.org/officeDocument/2006/relationships/footer" Target="footer1.xml"/><Relationship Id="rId15" Type="http://schemas.openxmlformats.org/officeDocument/2006/relationships/hyperlink" Target="http://ivo.garant.ru/document/redirect/12177986/1600" TargetMode="External"/><Relationship Id="rId36" Type="http://schemas.openxmlformats.org/officeDocument/2006/relationships/hyperlink" Target="http://ivo.garant.ru/document/redirect/12177986/1245" TargetMode="External"/><Relationship Id="rId57" Type="http://schemas.openxmlformats.org/officeDocument/2006/relationships/hyperlink" Target="http://ivo.garant.ru/document/redirect/70879390/1438" TargetMode="External"/><Relationship Id="rId106" Type="http://schemas.openxmlformats.org/officeDocument/2006/relationships/hyperlink" Target="http://ivo.garant.ru/document/redirect/12177986/13117" TargetMode="External"/><Relationship Id="rId127" Type="http://schemas.openxmlformats.org/officeDocument/2006/relationships/hyperlink" Target="http://ivo.garant.ru/document/redirect/10108778/1410" TargetMode="External"/><Relationship Id="rId10" Type="http://schemas.openxmlformats.org/officeDocument/2006/relationships/hyperlink" Target="http://ivo.garant.ru/document/redirect/70500128/1000" TargetMode="External"/><Relationship Id="rId31" Type="http://schemas.openxmlformats.org/officeDocument/2006/relationships/hyperlink" Target="http://ivo.garant.ru/document/redirect/12177986/13117" TargetMode="External"/><Relationship Id="rId52" Type="http://schemas.openxmlformats.org/officeDocument/2006/relationships/hyperlink" Target="http://ivo.garant.ru/document/redirect/12177986/10342" TargetMode="External"/><Relationship Id="rId73" Type="http://schemas.openxmlformats.org/officeDocument/2006/relationships/hyperlink" Target="http://ivo.garant.ru/document/redirect/12122921/1800" TargetMode="External"/><Relationship Id="rId78" Type="http://schemas.openxmlformats.org/officeDocument/2006/relationships/image" Target="media/image2.emf"/><Relationship Id="rId94" Type="http://schemas.openxmlformats.org/officeDocument/2006/relationships/hyperlink" Target="http://ivo.garant.ru/document/redirect/12177986/131414" TargetMode="External"/><Relationship Id="rId99" Type="http://schemas.openxmlformats.org/officeDocument/2006/relationships/hyperlink" Target="http://ivo.garant.ru/document/redirect/4188851/1088" TargetMode="External"/><Relationship Id="rId101" Type="http://schemas.openxmlformats.org/officeDocument/2006/relationships/hyperlink" Target="http://ivo.garant.ru/document/redirect/12177986/10334" TargetMode="External"/><Relationship Id="rId122" Type="http://schemas.openxmlformats.org/officeDocument/2006/relationships/hyperlink" Target="http://ivo.garant.ru/document/redirect/70552684/0" TargetMode="External"/><Relationship Id="rId143" Type="http://schemas.openxmlformats.org/officeDocument/2006/relationships/hyperlink" Target="http://ivo.garant.ru/document/redirect/70193748/0" TargetMode="External"/><Relationship Id="rId148" Type="http://schemas.openxmlformats.org/officeDocument/2006/relationships/hyperlink" Target="http://ivo.garant.ru/document/redirect/405781935/1000" TargetMode="External"/><Relationship Id="rId164" Type="http://schemas.openxmlformats.org/officeDocument/2006/relationships/hyperlink" Target="http://ivo.garant.ru/document/redirect/73721110/2" TargetMode="External"/><Relationship Id="rId169" Type="http://schemas.openxmlformats.org/officeDocument/2006/relationships/hyperlink" Target="http://ivo.garant.ru/document/redirect/4184540/42" TargetMode="External"/><Relationship Id="rId185" Type="http://schemas.openxmlformats.org/officeDocument/2006/relationships/hyperlink" Target="http://ivo.garant.ru/document/redirect/12177986/103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77986/0" TargetMode="External"/><Relationship Id="rId180" Type="http://schemas.openxmlformats.org/officeDocument/2006/relationships/hyperlink" Target="http://ivo.garant.ru/document/redirect/70102870/62" TargetMode="External"/><Relationship Id="rId210" Type="http://schemas.openxmlformats.org/officeDocument/2006/relationships/hyperlink" Target="http://ivo.garant.ru/document/redirect/403347161/0" TargetMode="External"/><Relationship Id="rId215" Type="http://schemas.openxmlformats.org/officeDocument/2006/relationships/hyperlink" Target="http://ivo.garant.ru/document/redirect/401982660/0" TargetMode="External"/><Relationship Id="rId26" Type="http://schemas.openxmlformats.org/officeDocument/2006/relationships/hyperlink" Target="http://ivo.garant.ru/document/redirect/4188925/0" TargetMode="External"/><Relationship Id="rId47" Type="http://schemas.openxmlformats.org/officeDocument/2006/relationships/hyperlink" Target="http://ivo.garant.ru/document/redirect/4188851/1088" TargetMode="External"/><Relationship Id="rId68" Type="http://schemas.openxmlformats.org/officeDocument/2006/relationships/hyperlink" Target="http://ivo.garant.ru/document/redirect/12177986/131414" TargetMode="External"/><Relationship Id="rId89" Type="http://schemas.openxmlformats.org/officeDocument/2006/relationships/image" Target="media/image6.emf"/><Relationship Id="rId112" Type="http://schemas.openxmlformats.org/officeDocument/2006/relationships/hyperlink" Target="http://ivo.garant.ru/document/redirect/12177986/10516" TargetMode="External"/><Relationship Id="rId133" Type="http://schemas.openxmlformats.org/officeDocument/2006/relationships/hyperlink" Target="http://ivo.garant.ru/document/redirect/12161325/1343" TargetMode="External"/><Relationship Id="rId154" Type="http://schemas.openxmlformats.org/officeDocument/2006/relationships/hyperlink" Target="http://ivo.garant.ru/document/redirect/2133150/0" TargetMode="External"/><Relationship Id="rId175" Type="http://schemas.openxmlformats.org/officeDocument/2006/relationships/image" Target="media/image13.emf"/><Relationship Id="rId196" Type="http://schemas.openxmlformats.org/officeDocument/2006/relationships/hyperlink" Target="http://ivo.garant.ru/document/redirect/4188851/1000" TargetMode="External"/><Relationship Id="rId200" Type="http://schemas.openxmlformats.org/officeDocument/2006/relationships/hyperlink" Target="http://ivo.garant.ru/document/redirect/12122921/1000" TargetMode="External"/><Relationship Id="rId16" Type="http://schemas.openxmlformats.org/officeDocument/2006/relationships/hyperlink" Target="http://ivo.garant.ru/document/redirect/4188851/1600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://ivo.garant.ru/document/redirect/12177986/12517" TargetMode="External"/><Relationship Id="rId58" Type="http://schemas.openxmlformats.org/officeDocument/2006/relationships/hyperlink" Target="http://ivo.garant.ru/document/redirect/70879390/0" TargetMode="External"/><Relationship Id="rId79" Type="http://schemas.openxmlformats.org/officeDocument/2006/relationships/hyperlink" Target="http://ivo.garant.ru/document/redirect/10108778/1410" TargetMode="External"/><Relationship Id="rId102" Type="http://schemas.openxmlformats.org/officeDocument/2006/relationships/hyperlink" Target="http://ivo.garant.ru/document/redirect/4188851/1088" TargetMode="External"/><Relationship Id="rId123" Type="http://schemas.openxmlformats.org/officeDocument/2006/relationships/hyperlink" Target="http://ivo.garant.ru/document/redirect/4188851/1067" TargetMode="External"/><Relationship Id="rId144" Type="http://schemas.openxmlformats.org/officeDocument/2006/relationships/hyperlink" Target="http://ivo.garant.ru/document/redirect/74922314/0" TargetMode="External"/><Relationship Id="rId90" Type="http://schemas.openxmlformats.org/officeDocument/2006/relationships/image" Target="media/image7.emf"/><Relationship Id="rId165" Type="http://schemas.openxmlformats.org/officeDocument/2006/relationships/hyperlink" Target="http://ivo.garant.ru/document/redirect/407997383/4" TargetMode="External"/><Relationship Id="rId186" Type="http://schemas.openxmlformats.org/officeDocument/2006/relationships/hyperlink" Target="http://ivo.garant.ru/document/redirect/10107960/0" TargetMode="External"/><Relationship Id="rId211" Type="http://schemas.openxmlformats.org/officeDocument/2006/relationships/hyperlink" Target="http://ivo.garant.ru/document/redirect/406178087/0" TargetMode="External"/><Relationship Id="rId27" Type="http://schemas.openxmlformats.org/officeDocument/2006/relationships/hyperlink" Target="http://ivo.garant.ru/document/redirect/4188851/1000" TargetMode="External"/><Relationship Id="rId48" Type="http://schemas.openxmlformats.org/officeDocument/2006/relationships/hyperlink" Target="http://ivo.garant.ru/document/redirect/12177986/13149" TargetMode="External"/><Relationship Id="rId69" Type="http://schemas.openxmlformats.org/officeDocument/2006/relationships/hyperlink" Target="http://ivo.garant.ru/document/redirect/12177986/1065" TargetMode="External"/><Relationship Id="rId113" Type="http://schemas.openxmlformats.org/officeDocument/2006/relationships/hyperlink" Target="http://ivo.garant.ru/document/redirect/12177986/10523" TargetMode="External"/><Relationship Id="rId134" Type="http://schemas.openxmlformats.org/officeDocument/2006/relationships/hyperlink" Target="http://ivo.garant.ru/document/redirect/12161325/0" TargetMode="External"/><Relationship Id="rId80" Type="http://schemas.openxmlformats.org/officeDocument/2006/relationships/hyperlink" Target="http://ivo.garant.ru/document/redirect/12177986/131217" TargetMode="External"/><Relationship Id="rId155" Type="http://schemas.openxmlformats.org/officeDocument/2006/relationships/hyperlink" Target="http://ivo.garant.ru/document/redirect/403347161/0" TargetMode="External"/><Relationship Id="rId176" Type="http://schemas.openxmlformats.org/officeDocument/2006/relationships/hyperlink" Target="http://ivo.garant.ru/document/redirect/70102870/600" TargetMode="External"/><Relationship Id="rId197" Type="http://schemas.openxmlformats.org/officeDocument/2006/relationships/hyperlink" Target="http://ivo.garant.ru/document/redirect/12177986/1000" TargetMode="External"/><Relationship Id="rId201" Type="http://schemas.openxmlformats.org/officeDocument/2006/relationships/hyperlink" Target="http://ivo.garant.ru/document/redirect/70879390/1000" TargetMode="External"/><Relationship Id="rId222" Type="http://schemas.openxmlformats.org/officeDocument/2006/relationships/theme" Target="theme/theme1.xml"/><Relationship Id="rId17" Type="http://schemas.openxmlformats.org/officeDocument/2006/relationships/hyperlink" Target="http://ivo.garant.ru/document/redirect/10108778/4" TargetMode="External"/><Relationship Id="rId38" Type="http://schemas.openxmlformats.org/officeDocument/2006/relationships/hyperlink" Target="http://ivo.garant.ru/document/redirect/12177986/12518" TargetMode="External"/><Relationship Id="rId59" Type="http://schemas.openxmlformats.org/officeDocument/2006/relationships/hyperlink" Target="http://ivo.garant.ru/document/redirect/70879390/1720" TargetMode="External"/><Relationship Id="rId103" Type="http://schemas.openxmlformats.org/officeDocument/2006/relationships/hyperlink" Target="http://ivo.garant.ru/document/redirect/12177986/131217" TargetMode="External"/><Relationship Id="rId124" Type="http://schemas.openxmlformats.org/officeDocument/2006/relationships/hyperlink" Target="http://ivo.garant.ru/document/redirect/4188851/1067" TargetMode="External"/><Relationship Id="rId70" Type="http://schemas.openxmlformats.org/officeDocument/2006/relationships/hyperlink" Target="http://ivo.garant.ru/document/redirect/4188851/1088" TargetMode="External"/><Relationship Id="rId91" Type="http://schemas.openxmlformats.org/officeDocument/2006/relationships/image" Target="media/image8.emf"/><Relationship Id="rId145" Type="http://schemas.openxmlformats.org/officeDocument/2006/relationships/hyperlink" Target="http://ivo.garant.ru/document/redirect/74922366/0" TargetMode="External"/><Relationship Id="rId166" Type="http://schemas.openxmlformats.org/officeDocument/2006/relationships/hyperlink" Target="http://ivo.garant.ru/document/redirect/407800691/0" TargetMode="External"/><Relationship Id="rId187" Type="http://schemas.openxmlformats.org/officeDocument/2006/relationships/hyperlink" Target="http://ivo.garant.ru/document/redirect/10108778/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ivo.garant.ru/document/redirect/405781935/0" TargetMode="External"/><Relationship Id="rId28" Type="http://schemas.openxmlformats.org/officeDocument/2006/relationships/hyperlink" Target="http://ivo.garant.ru/document/redirect/12177986/1610" TargetMode="External"/><Relationship Id="rId49" Type="http://schemas.openxmlformats.org/officeDocument/2006/relationships/hyperlink" Target="http://ivo.garant.ru/document/redirect/12177986/131414" TargetMode="External"/><Relationship Id="rId114" Type="http://schemas.openxmlformats.org/officeDocument/2006/relationships/hyperlink" Target="http://ivo.garant.ru/document/redirect/12177986/131217" TargetMode="External"/><Relationship Id="rId60" Type="http://schemas.openxmlformats.org/officeDocument/2006/relationships/hyperlink" Target="http://ivo.garant.ru/document/redirect/70879390/1750" TargetMode="External"/><Relationship Id="rId81" Type="http://schemas.openxmlformats.org/officeDocument/2006/relationships/hyperlink" Target="http://ivo.garant.ru/document/redirect/10108778/10" TargetMode="External"/><Relationship Id="rId135" Type="http://schemas.openxmlformats.org/officeDocument/2006/relationships/hyperlink" Target="http://ivo.garant.ru/document/redirect/4188851/1546" TargetMode="External"/><Relationship Id="rId156" Type="http://schemas.openxmlformats.org/officeDocument/2006/relationships/image" Target="media/image9.emf"/><Relationship Id="rId177" Type="http://schemas.openxmlformats.org/officeDocument/2006/relationships/image" Target="media/image14.png"/><Relationship Id="rId198" Type="http://schemas.openxmlformats.org/officeDocument/2006/relationships/hyperlink" Target="http://ivo.garant.ru/document/redirect/4179203/10000" TargetMode="External"/><Relationship Id="rId202" Type="http://schemas.openxmlformats.org/officeDocument/2006/relationships/hyperlink" Target="http://ivo.garant.ru/document/redirect/12161325/1000" TargetMode="External"/><Relationship Id="rId18" Type="http://schemas.openxmlformats.org/officeDocument/2006/relationships/hyperlink" Target="http://ivo.garant.ru/document/redirect/12177986/1064" TargetMode="External"/><Relationship Id="rId39" Type="http://schemas.openxmlformats.org/officeDocument/2006/relationships/hyperlink" Target="http://ivo.garant.ru/document/redirect/12177986/12522" TargetMode="External"/><Relationship Id="rId50" Type="http://schemas.openxmlformats.org/officeDocument/2006/relationships/hyperlink" Target="http://ivo.garant.ru/document/redirect/12129354/31" TargetMode="External"/><Relationship Id="rId104" Type="http://schemas.openxmlformats.org/officeDocument/2006/relationships/hyperlink" Target="http://ivo.garant.ru/document/redirect/10105506/26" TargetMode="External"/><Relationship Id="rId125" Type="http://schemas.openxmlformats.org/officeDocument/2006/relationships/hyperlink" Target="http://ivo.garant.ru/document/redirect/401982660/0" TargetMode="External"/><Relationship Id="rId146" Type="http://schemas.openxmlformats.org/officeDocument/2006/relationships/hyperlink" Target="http://ivo.garant.ru/document/redirect/401982660/0" TargetMode="External"/><Relationship Id="rId167" Type="http://schemas.openxmlformats.org/officeDocument/2006/relationships/hyperlink" Target="http://ivo.garant.ru/document/redirect/4183742/1000" TargetMode="External"/><Relationship Id="rId188" Type="http://schemas.openxmlformats.org/officeDocument/2006/relationships/hyperlink" Target="http://ivo.garant.ru/document/redirect/12115118/0" TargetMode="External"/><Relationship Id="rId71" Type="http://schemas.openxmlformats.org/officeDocument/2006/relationships/hyperlink" Target="http://ivo.garant.ru/document/redirect/12177986/13149" TargetMode="External"/><Relationship Id="rId92" Type="http://schemas.openxmlformats.org/officeDocument/2006/relationships/hyperlink" Target="http://ivo.garant.ru/document/redirect/4188851/1088" TargetMode="External"/><Relationship Id="rId213" Type="http://schemas.openxmlformats.org/officeDocument/2006/relationships/hyperlink" Target="http://ivo.garant.ru/document/redirect/406808435/0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10105506/26" TargetMode="External"/><Relationship Id="rId40" Type="http://schemas.openxmlformats.org/officeDocument/2006/relationships/hyperlink" Target="http://ivo.garant.ru/document/redirect/12177986/12527" TargetMode="External"/><Relationship Id="rId115" Type="http://schemas.openxmlformats.org/officeDocument/2006/relationships/hyperlink" Target="http://ivo.garant.ru/document/redirect/12177986/10312" TargetMode="External"/><Relationship Id="rId136" Type="http://schemas.openxmlformats.org/officeDocument/2006/relationships/hyperlink" Target="http://ivo.garant.ru/document/redirect/4189812/0" TargetMode="External"/><Relationship Id="rId157" Type="http://schemas.openxmlformats.org/officeDocument/2006/relationships/image" Target="media/image10.emf"/><Relationship Id="rId178" Type="http://schemas.openxmlformats.org/officeDocument/2006/relationships/image" Target="media/image15.emf"/><Relationship Id="rId61" Type="http://schemas.openxmlformats.org/officeDocument/2006/relationships/hyperlink" Target="http://ivo.garant.ru/document/redirect/4179033/82" TargetMode="External"/><Relationship Id="rId82" Type="http://schemas.openxmlformats.org/officeDocument/2006/relationships/hyperlink" Target="http://ivo.garant.ru/document/redirect/4188851/1088" TargetMode="External"/><Relationship Id="rId199" Type="http://schemas.openxmlformats.org/officeDocument/2006/relationships/hyperlink" Target="http://ivo.garant.ru/document/redirect/4179033/10000" TargetMode="External"/><Relationship Id="rId203" Type="http://schemas.openxmlformats.org/officeDocument/2006/relationships/hyperlink" Target="http://ivo.garant.ru/document/redirect/4188925/0" TargetMode="External"/><Relationship Id="rId19" Type="http://schemas.openxmlformats.org/officeDocument/2006/relationships/hyperlink" Target="http://ivo.garant.ru/document/redirect/12177986/1252" TargetMode="External"/><Relationship Id="rId30" Type="http://schemas.openxmlformats.org/officeDocument/2006/relationships/hyperlink" Target="http://ivo.garant.ru/document/redirect/12177986/10342" TargetMode="External"/><Relationship Id="rId105" Type="http://schemas.openxmlformats.org/officeDocument/2006/relationships/hyperlink" Target="http://ivo.garant.ru/document/redirect/12177986/10342" TargetMode="External"/><Relationship Id="rId126" Type="http://schemas.openxmlformats.org/officeDocument/2006/relationships/hyperlink" Target="http://ivo.garant.ru/document/redirect/4188851/1067" TargetMode="External"/><Relationship Id="rId147" Type="http://schemas.openxmlformats.org/officeDocument/2006/relationships/hyperlink" Target="http://ivo.garant.ru/document/redirect/405781935/1000" TargetMode="External"/><Relationship Id="rId168" Type="http://schemas.openxmlformats.org/officeDocument/2006/relationships/hyperlink" Target="http://ivo.garant.ru/document/redirect/418374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16562</Words>
  <Characters>94406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2025-02-26T07:29:00Z</dcterms:created>
  <dcterms:modified xsi:type="dcterms:W3CDTF">2025-02-26T07:29:00Z</dcterms:modified>
</cp:coreProperties>
</file>