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583C" w14:textId="109776CA" w:rsidR="00C763A3" w:rsidRPr="004477C3" w:rsidRDefault="00C763A3" w:rsidP="0013496D">
      <w:p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b/>
          <w:bCs/>
          <w:i w:val="0"/>
          <w:iCs w:val="0"/>
          <w:sz w:val="24"/>
          <w:szCs w:val="24"/>
          <w:lang w:val="ru-RU" w:eastAsia="ru-RU" w:bidi="ar-SA"/>
        </w:rPr>
      </w:pPr>
      <w:r w:rsidRPr="004477C3">
        <w:rPr>
          <w:rFonts w:ascii="Times New Roman" w:hAnsi="Times New Roman"/>
          <w:b/>
          <w:bCs/>
          <w:i w:val="0"/>
          <w:iCs w:val="0"/>
          <w:sz w:val="24"/>
          <w:szCs w:val="24"/>
          <w:lang w:val="ru-RU" w:eastAsia="ru-RU" w:bidi="ar-SA"/>
        </w:rPr>
        <w:t>ЛИТЕРАТУРА</w:t>
      </w:r>
      <w:r w:rsidR="00176B70" w:rsidRPr="004477C3">
        <w:rPr>
          <w:rFonts w:ascii="Times New Roman" w:hAnsi="Times New Roman"/>
          <w:b/>
          <w:bCs/>
          <w:i w:val="0"/>
          <w:iCs w:val="0"/>
          <w:sz w:val="24"/>
          <w:szCs w:val="24"/>
          <w:lang w:val="ru-RU" w:eastAsia="ru-RU" w:bidi="ar-SA"/>
        </w:rPr>
        <w:t xml:space="preserve"> и ДОКУМЕНТЫ</w:t>
      </w:r>
    </w:p>
    <w:p w14:paraId="37325702" w14:textId="77777777" w:rsidR="00EE061B" w:rsidRPr="00202508" w:rsidRDefault="00EE061B" w:rsidP="0013496D">
      <w:pPr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202508">
        <w:rPr>
          <w:rFonts w:ascii="Times New Roman" w:hAnsi="Times New Roman"/>
          <w:i w:val="0"/>
          <w:color w:val="011F20"/>
          <w:sz w:val="24"/>
          <w:szCs w:val="24"/>
          <w:lang w:val="ru-RU" w:eastAsia="ru-RU" w:bidi="ar-SA"/>
        </w:rPr>
        <w:t xml:space="preserve">Алексеева </w:t>
      </w:r>
      <w:proofErr w:type="gramStart"/>
      <w:r w:rsidRPr="00202508">
        <w:rPr>
          <w:rFonts w:ascii="Times New Roman" w:hAnsi="Times New Roman"/>
          <w:i w:val="0"/>
          <w:color w:val="011F20"/>
          <w:sz w:val="24"/>
          <w:szCs w:val="24"/>
          <w:lang w:val="ru-RU" w:eastAsia="ru-RU" w:bidi="ar-SA"/>
        </w:rPr>
        <w:t>Е.Г.</w:t>
      </w:r>
      <w:proofErr w:type="gramEnd"/>
      <w:r w:rsidRPr="00202508">
        <w:rPr>
          <w:rFonts w:ascii="Times New Roman" w:hAnsi="Times New Roman"/>
          <w:i w:val="0"/>
          <w:color w:val="011F20"/>
          <w:sz w:val="24"/>
          <w:szCs w:val="24"/>
          <w:lang w:val="ru-RU" w:eastAsia="ru-RU" w:bidi="ar-SA"/>
        </w:rPr>
        <w:t>, Баркалова О.Г.</w:t>
      </w:r>
      <w:r w:rsidRPr="00202508">
        <w:rPr>
          <w:rFonts w:ascii="Times New Roman" w:hAnsi="Times New Roman"/>
          <w:color w:val="011F20"/>
          <w:sz w:val="24"/>
          <w:szCs w:val="24"/>
          <w:lang w:val="ru-RU" w:eastAsia="ru-RU" w:bidi="ar-SA"/>
        </w:rPr>
        <w:t xml:space="preserve"> </w:t>
      </w:r>
      <w:r w:rsidRPr="00202508">
        <w:rPr>
          <w:rFonts w:ascii="Times New Roman" w:hAnsi="Times New Roman"/>
          <w:i w:val="0"/>
          <w:iCs w:val="0"/>
          <w:color w:val="011F20"/>
          <w:sz w:val="24"/>
          <w:szCs w:val="24"/>
          <w:lang w:val="ru-RU" w:eastAsia="ru-RU" w:bidi="ar-SA"/>
        </w:rPr>
        <w:t>Влияние современных</w:t>
      </w:r>
      <w:r w:rsidRPr="00202508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202508">
        <w:rPr>
          <w:rFonts w:ascii="Times New Roman" w:hAnsi="Times New Roman"/>
          <w:i w:val="0"/>
          <w:iCs w:val="0"/>
          <w:color w:val="011F20"/>
          <w:sz w:val="24"/>
          <w:szCs w:val="24"/>
          <w:lang w:val="ru-RU" w:eastAsia="ru-RU" w:bidi="ar-SA"/>
        </w:rPr>
        <w:t>информационных технологий на поведение молодежи,</w:t>
      </w:r>
      <w:r w:rsidRPr="00202508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202508">
        <w:rPr>
          <w:rFonts w:ascii="Times New Roman" w:hAnsi="Times New Roman"/>
          <w:i w:val="0"/>
          <w:iCs w:val="0"/>
          <w:color w:val="011F20"/>
          <w:sz w:val="24"/>
          <w:szCs w:val="24"/>
          <w:lang w:val="ru-RU" w:eastAsia="ru-RU" w:bidi="ar-SA"/>
        </w:rPr>
        <w:t xml:space="preserve">ассоциированное с ВИЧ – инфекцией. Российский педиатрический журнал. 2012; 1: </w:t>
      </w:r>
      <w:proofErr w:type="gramStart"/>
      <w:r w:rsidRPr="00202508">
        <w:rPr>
          <w:rFonts w:ascii="Times New Roman" w:hAnsi="Times New Roman"/>
          <w:i w:val="0"/>
          <w:iCs w:val="0"/>
          <w:color w:val="011F20"/>
          <w:sz w:val="24"/>
          <w:szCs w:val="24"/>
          <w:lang w:val="ru-RU" w:eastAsia="ru-RU" w:bidi="ar-SA"/>
        </w:rPr>
        <w:t>39-42</w:t>
      </w:r>
      <w:proofErr w:type="gramEnd"/>
      <w:r w:rsidRPr="00202508">
        <w:rPr>
          <w:rFonts w:ascii="Times New Roman" w:hAnsi="Times New Roman"/>
          <w:i w:val="0"/>
          <w:iCs w:val="0"/>
          <w:color w:val="011F20"/>
          <w:sz w:val="24"/>
          <w:szCs w:val="24"/>
          <w:lang w:val="ru-RU" w:eastAsia="ru-RU" w:bidi="ar-SA"/>
        </w:rPr>
        <w:t>.</w:t>
      </w:r>
    </w:p>
    <w:p w14:paraId="1F3108FB" w14:textId="0ABCACBC" w:rsidR="00EE061B" w:rsidRPr="00202508" w:rsidRDefault="00EE061B" w:rsidP="0013496D">
      <w:pPr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202508">
        <w:rPr>
          <w:rFonts w:ascii="Times New Roman" w:hAnsi="Times New Roman"/>
          <w:i w:val="0"/>
          <w:color w:val="000000"/>
          <w:sz w:val="24"/>
          <w:szCs w:val="24"/>
          <w:lang w:val="ru-RU" w:eastAsia="ru-RU" w:bidi="ar-SA"/>
        </w:rPr>
        <w:t xml:space="preserve">Алексеева </w:t>
      </w:r>
      <w:proofErr w:type="gramStart"/>
      <w:r w:rsidRPr="00202508">
        <w:rPr>
          <w:rFonts w:ascii="Times New Roman" w:hAnsi="Times New Roman"/>
          <w:i w:val="0"/>
          <w:color w:val="000000"/>
          <w:sz w:val="24"/>
          <w:szCs w:val="24"/>
          <w:lang w:val="ru-RU" w:eastAsia="ru-RU" w:bidi="ar-SA"/>
        </w:rPr>
        <w:t>Е.Г.</w:t>
      </w:r>
      <w:proofErr w:type="gramEnd"/>
      <w:r w:rsidRPr="00202508">
        <w:rPr>
          <w:rFonts w:ascii="Times New Roman" w:hAnsi="Times New Roman"/>
          <w:i w:val="0"/>
          <w:color w:val="000000"/>
          <w:sz w:val="24"/>
          <w:szCs w:val="24"/>
          <w:lang w:val="ru-RU" w:eastAsia="ru-RU" w:bidi="ar-SA"/>
        </w:rPr>
        <w:t>, Кучма В.Р.</w:t>
      </w:r>
      <w:r w:rsidRPr="00202508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 xml:space="preserve"> </w:t>
      </w:r>
      <w:r w:rsidRPr="00202508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>Оценка эффективности</w:t>
      </w:r>
      <w:r w:rsidRPr="00202508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202508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>средств и каналов массовых коммуникаций в снижении уровня рискованного сексуального поведения подростков и молодежи. Вопросы школьной и университетской</w:t>
      </w:r>
      <w:r w:rsidRPr="005E7D44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 xml:space="preserve"> </w:t>
      </w:r>
      <w:r w:rsidRPr="00202508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>медицины</w:t>
      </w:r>
      <w:r w:rsidRPr="005E7D44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 xml:space="preserve"> </w:t>
      </w:r>
      <w:r w:rsidRPr="00202508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>и</w:t>
      </w:r>
      <w:r w:rsidRPr="005E7D44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 xml:space="preserve"> </w:t>
      </w:r>
      <w:r w:rsidRPr="00202508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>здоровья</w:t>
      </w:r>
      <w:r w:rsidRPr="005E7D44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 xml:space="preserve">. 2012; 2: </w:t>
      </w:r>
      <w:proofErr w:type="gramStart"/>
      <w:r w:rsidRPr="005E7D44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>15-20</w:t>
      </w:r>
      <w:proofErr w:type="gramEnd"/>
      <w:r w:rsidRPr="005E7D44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>.</w:t>
      </w:r>
      <w:r w:rsidR="005E7D44">
        <w:rPr>
          <w:rFonts w:ascii="Times New Roman" w:hAnsi="Times New Roman"/>
          <w:i w:val="0"/>
          <w:iCs w:val="0"/>
          <w:color w:val="000000"/>
          <w:sz w:val="24"/>
          <w:szCs w:val="24"/>
          <w:lang w:val="ru-RU" w:eastAsia="ru-RU" w:bidi="ar-SA"/>
        </w:rPr>
        <w:t xml:space="preserve"> </w:t>
      </w:r>
    </w:p>
    <w:p w14:paraId="77BF9445" w14:textId="1E45C0B5" w:rsidR="005E7D44" w:rsidRPr="005F1FAA" w:rsidRDefault="005E7D44" w:rsidP="005F1FAA">
      <w:pPr>
        <w:pStyle w:val="ac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Баранов </w:t>
      </w:r>
      <w:proofErr w:type="gramStart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А.А.</w:t>
      </w:r>
      <w:proofErr w:type="gramEnd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, Кучма В.Р., Сухарева Л.М. Медико-социальные проблемы воспитания подростков. Монография. М.: Издательство «</w:t>
      </w:r>
      <w:proofErr w:type="spellStart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ПедиатрЪ</w:t>
      </w:r>
      <w:proofErr w:type="spellEnd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», 2014.- 388 с. </w:t>
      </w:r>
      <w:r w:rsidRPr="005E7D44">
        <w:rPr>
          <w:rFonts w:ascii="Times New Roman" w:hAnsi="Times New Roman"/>
          <w:i w:val="0"/>
          <w:iCs w:val="0"/>
          <w:sz w:val="24"/>
          <w:szCs w:val="24"/>
        </w:rPr>
        <w:t>ISBN</w:t>
      </w:r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978-5-906332-21-9.</w:t>
      </w:r>
      <w:r w:rsid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</w:t>
      </w:r>
    </w:p>
    <w:p w14:paraId="3E0799C9" w14:textId="6B00557D" w:rsidR="005F1FAA" w:rsidRDefault="00317937" w:rsidP="005F1FAA">
      <w:pPr>
        <w:pStyle w:val="a5"/>
        <w:widowControl/>
        <w:numPr>
          <w:ilvl w:val="0"/>
          <w:numId w:val="1"/>
        </w:numPr>
        <w:autoSpaceDE/>
        <w:autoSpaceDN/>
        <w:adjustRightInd/>
        <w:ind w:left="454" w:hanging="454"/>
        <w:rPr>
          <w:szCs w:val="24"/>
          <w:lang w:val="ru-RU"/>
        </w:rPr>
      </w:pPr>
      <w:proofErr w:type="spellStart"/>
      <w:r w:rsidRPr="00202508">
        <w:rPr>
          <w:szCs w:val="24"/>
          <w:lang w:val="ru-RU" w:eastAsia="ru-RU"/>
        </w:rPr>
        <w:t>Ганузин</w:t>
      </w:r>
      <w:proofErr w:type="spellEnd"/>
      <w:r w:rsidRPr="00202508">
        <w:rPr>
          <w:szCs w:val="24"/>
          <w:lang w:val="ru-RU" w:eastAsia="ru-RU"/>
        </w:rPr>
        <w:t xml:space="preserve"> В.М., Черная Н.Л. Школа без педагогического насилия – необходимое условие сохранения здоровья обучающихся. Вопросы школьной и университетской медицины и здоровья. 2013; 2:38-40. </w:t>
      </w:r>
    </w:p>
    <w:p w14:paraId="06DC8EC1" w14:textId="565D3CC8" w:rsidR="0088398D" w:rsidRDefault="0088398D" w:rsidP="005F1FAA">
      <w:pPr>
        <w:pStyle w:val="a5"/>
        <w:widowControl/>
        <w:numPr>
          <w:ilvl w:val="0"/>
          <w:numId w:val="1"/>
        </w:numPr>
        <w:autoSpaceDE/>
        <w:autoSpaceDN/>
        <w:adjustRightInd/>
        <w:ind w:left="454" w:hanging="454"/>
        <w:rPr>
          <w:szCs w:val="24"/>
          <w:lang w:val="ru-RU"/>
        </w:rPr>
      </w:pPr>
      <w:r w:rsidRPr="0088398D">
        <w:rPr>
          <w:szCs w:val="24"/>
          <w:lang w:val="ru-RU"/>
        </w:rPr>
        <w:t xml:space="preserve">Гармонизация европейских и российских подходов к теории и практике оценки качества медицинской помощи обучающимся в образовательных организациях. Концепция оценки качества медицинской помощи обучающимся: Руководство / под ред. члена-корр. РАН </w:t>
      </w:r>
      <w:proofErr w:type="gramStart"/>
      <w:r w:rsidRPr="0088398D">
        <w:rPr>
          <w:szCs w:val="24"/>
          <w:lang w:val="ru-RU"/>
        </w:rPr>
        <w:t>В.Р.</w:t>
      </w:r>
      <w:proofErr w:type="gramEnd"/>
      <w:r w:rsidRPr="0088398D">
        <w:rPr>
          <w:szCs w:val="24"/>
          <w:lang w:val="ru-RU"/>
        </w:rPr>
        <w:t xml:space="preserve"> Кучмы. М.: ФГАУ «НЦЗД» Минздрава России, 2016. – 85 с. </w:t>
      </w:r>
      <w:r w:rsidRPr="0088398D">
        <w:rPr>
          <w:szCs w:val="24"/>
          <w:lang w:val="en-US"/>
        </w:rPr>
        <w:t>ISBN</w:t>
      </w:r>
      <w:r w:rsidRPr="0088398D">
        <w:rPr>
          <w:szCs w:val="24"/>
          <w:lang w:val="ru-RU"/>
        </w:rPr>
        <w:t xml:space="preserve"> 978-5-94302-020-9.</w:t>
      </w:r>
    </w:p>
    <w:p w14:paraId="2930D299" w14:textId="7597077F" w:rsidR="005F1FAA" w:rsidRPr="005F1FAA" w:rsidRDefault="005F1FAA" w:rsidP="005F1FAA">
      <w:pPr>
        <w:pStyle w:val="a5"/>
        <w:widowControl/>
        <w:numPr>
          <w:ilvl w:val="0"/>
          <w:numId w:val="1"/>
        </w:numPr>
        <w:autoSpaceDE/>
        <w:autoSpaceDN/>
        <w:adjustRightInd/>
        <w:ind w:left="454" w:hanging="454"/>
        <w:rPr>
          <w:szCs w:val="24"/>
          <w:lang w:val="ru-RU"/>
        </w:rPr>
      </w:pPr>
      <w:r w:rsidRPr="005F1FAA">
        <w:rPr>
          <w:szCs w:val="24"/>
          <w:lang w:val="ru-RU"/>
        </w:rPr>
        <w:t xml:space="preserve">Гигиеническая безопасность использования компьютеров в обучении детей и подростков / В. Р. Кучма, М. И. Степанова, Л. М. </w:t>
      </w:r>
      <w:proofErr w:type="spellStart"/>
      <w:r w:rsidRPr="005F1FAA">
        <w:rPr>
          <w:szCs w:val="24"/>
          <w:lang w:val="ru-RU"/>
        </w:rPr>
        <w:t>Текшева</w:t>
      </w:r>
      <w:proofErr w:type="spellEnd"/>
      <w:r w:rsidRPr="005F1FAA">
        <w:rPr>
          <w:szCs w:val="24"/>
          <w:lang w:val="ru-RU"/>
        </w:rPr>
        <w:t xml:space="preserve">; под ред. В. Р. Кучмы. – М.: Просвещение, 2013. – 224 с. – (работаем по новым стандартам). </w:t>
      </w:r>
    </w:p>
    <w:p w14:paraId="3C925444" w14:textId="3AD7A383" w:rsidR="00C54E24" w:rsidRPr="00202508" w:rsidRDefault="00C54E24" w:rsidP="0013496D">
      <w:pPr>
        <w:pStyle w:val="a5"/>
        <w:widowControl/>
        <w:numPr>
          <w:ilvl w:val="0"/>
          <w:numId w:val="1"/>
        </w:numPr>
        <w:autoSpaceDE/>
        <w:autoSpaceDN/>
        <w:adjustRightInd/>
        <w:ind w:left="454" w:hanging="454"/>
        <w:rPr>
          <w:szCs w:val="24"/>
          <w:lang w:val="ru-RU"/>
        </w:rPr>
      </w:pPr>
      <w:r w:rsidRPr="00202508">
        <w:rPr>
          <w:iCs/>
          <w:szCs w:val="24"/>
          <w:lang w:val="ru-RU" w:eastAsia="ru-RU"/>
        </w:rPr>
        <w:t xml:space="preserve">Гончарова </w:t>
      </w:r>
      <w:proofErr w:type="gramStart"/>
      <w:r w:rsidRPr="00202508">
        <w:rPr>
          <w:iCs/>
          <w:szCs w:val="24"/>
          <w:lang w:val="ru-RU" w:eastAsia="ru-RU"/>
        </w:rPr>
        <w:t>Г.А.</w:t>
      </w:r>
      <w:proofErr w:type="gramEnd"/>
      <w:r w:rsidRPr="00202508">
        <w:rPr>
          <w:iCs/>
          <w:szCs w:val="24"/>
          <w:lang w:val="ru-RU" w:eastAsia="ru-RU"/>
        </w:rPr>
        <w:t xml:space="preserve"> Надеждин Д.С. Характеристика нервно-психического здоровья школьников 3-8-х классов в динамике их обучения. Вопросы школьной и университетской медицины и здоровья. 2012; 1:20-6.</w:t>
      </w:r>
    </w:p>
    <w:p w14:paraId="2FB0066B" w14:textId="77777777" w:rsidR="000E58C5" w:rsidRDefault="00D0064C" w:rsidP="000E58C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202508">
        <w:rPr>
          <w:rFonts w:ascii="Times New Roman" w:hAnsi="Times New Roman"/>
          <w:i w:val="0"/>
          <w:sz w:val="24"/>
          <w:szCs w:val="24"/>
          <w:lang w:val="ru-RU" w:eastAsia="ru-RU" w:bidi="ar-SA"/>
        </w:rPr>
        <w:t xml:space="preserve">Ибрагимова </w:t>
      </w:r>
      <w:proofErr w:type="gramStart"/>
      <w:r w:rsidRPr="00202508">
        <w:rPr>
          <w:rFonts w:ascii="Times New Roman" w:hAnsi="Times New Roman"/>
          <w:i w:val="0"/>
          <w:sz w:val="24"/>
          <w:szCs w:val="24"/>
          <w:lang w:val="ru-RU" w:eastAsia="ru-RU" w:bidi="ar-SA"/>
        </w:rPr>
        <w:t>Е.М.</w:t>
      </w:r>
      <w:proofErr w:type="gramEnd"/>
      <w:r w:rsidRPr="00202508">
        <w:rPr>
          <w:rFonts w:ascii="Times New Roman" w:hAnsi="Times New Roman"/>
          <w:i w:val="0"/>
          <w:sz w:val="24"/>
          <w:szCs w:val="24"/>
          <w:lang w:val="ru-RU" w:eastAsia="ru-RU" w:bidi="ar-SA"/>
        </w:rPr>
        <w:t xml:space="preserve">, </w:t>
      </w:r>
      <w:proofErr w:type="spellStart"/>
      <w:r w:rsidRPr="00202508">
        <w:rPr>
          <w:rFonts w:ascii="Times New Roman" w:hAnsi="Times New Roman"/>
          <w:i w:val="0"/>
          <w:sz w:val="24"/>
          <w:szCs w:val="24"/>
          <w:lang w:val="ru-RU" w:eastAsia="ru-RU" w:bidi="ar-SA"/>
        </w:rPr>
        <w:t>Шубочкина</w:t>
      </w:r>
      <w:proofErr w:type="spellEnd"/>
      <w:r w:rsidRPr="00202508">
        <w:rPr>
          <w:rFonts w:ascii="Times New Roman" w:hAnsi="Times New Roman"/>
          <w:i w:val="0"/>
          <w:sz w:val="24"/>
          <w:szCs w:val="24"/>
          <w:lang w:val="ru-RU" w:eastAsia="ru-RU" w:bidi="ar-SA"/>
        </w:rPr>
        <w:t xml:space="preserve"> Е.И. Состояние здоровья и медико-социальные особенности подростков, обучающихся по разным программам профессиональной подготовки в колледжах. Вопросы школьной и университетской медицины и здоровья. </w:t>
      </w:r>
      <w:r w:rsidRPr="00F6185D">
        <w:rPr>
          <w:rFonts w:ascii="Times New Roman" w:hAnsi="Times New Roman"/>
          <w:i w:val="0"/>
          <w:sz w:val="24"/>
          <w:szCs w:val="24"/>
          <w:lang w:val="ru-RU" w:eastAsia="ru-RU" w:bidi="ar-SA"/>
        </w:rPr>
        <w:t xml:space="preserve">2013; 4: </w:t>
      </w:r>
      <w:proofErr w:type="gramStart"/>
      <w:r w:rsidRPr="00F6185D">
        <w:rPr>
          <w:rFonts w:ascii="Times New Roman" w:hAnsi="Times New Roman"/>
          <w:i w:val="0"/>
          <w:sz w:val="24"/>
          <w:szCs w:val="24"/>
          <w:lang w:val="ru-RU" w:eastAsia="ru-RU" w:bidi="ar-SA"/>
        </w:rPr>
        <w:t>22-6</w:t>
      </w:r>
      <w:proofErr w:type="gramEnd"/>
      <w:r w:rsidRPr="00F6185D">
        <w:rPr>
          <w:rFonts w:ascii="Times New Roman" w:hAnsi="Times New Roman"/>
          <w:i w:val="0"/>
          <w:sz w:val="24"/>
          <w:szCs w:val="24"/>
          <w:lang w:val="ru-RU" w:eastAsia="ru-RU" w:bidi="ar-SA"/>
        </w:rPr>
        <w:t>.</w:t>
      </w:r>
      <w:r w:rsidR="00F6185D">
        <w:rPr>
          <w:rFonts w:ascii="Times New Roman" w:hAnsi="Times New Roman"/>
          <w:i w:val="0"/>
          <w:sz w:val="24"/>
          <w:szCs w:val="24"/>
          <w:lang w:val="ru-RU" w:eastAsia="ru-RU" w:bidi="ar-SA"/>
        </w:rPr>
        <w:t xml:space="preserve"> </w:t>
      </w:r>
    </w:p>
    <w:p w14:paraId="3871F2FC" w14:textId="77777777" w:rsidR="00C5673E" w:rsidRDefault="0088398D" w:rsidP="00C567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0E58C5">
        <w:rPr>
          <w:rFonts w:ascii="Times New Roman" w:hAnsi="Times New Roman"/>
          <w:i w:val="0"/>
          <w:sz w:val="24"/>
          <w:lang w:val="ru-RU"/>
        </w:rPr>
        <w:t xml:space="preserve">Концепция оценки качества медицинской помощи обучающимся в образовательных организациях: Руководство / под ред. члена-корр. РАН </w:t>
      </w:r>
      <w:proofErr w:type="gramStart"/>
      <w:r w:rsidRPr="000E58C5">
        <w:rPr>
          <w:rFonts w:ascii="Times New Roman" w:hAnsi="Times New Roman"/>
          <w:i w:val="0"/>
          <w:sz w:val="24"/>
          <w:lang w:val="ru-RU"/>
        </w:rPr>
        <w:t>В.Р.</w:t>
      </w:r>
      <w:proofErr w:type="gramEnd"/>
      <w:r w:rsidRPr="000E58C5">
        <w:rPr>
          <w:rFonts w:ascii="Times New Roman" w:hAnsi="Times New Roman"/>
          <w:i w:val="0"/>
          <w:sz w:val="24"/>
          <w:lang w:val="ru-RU"/>
        </w:rPr>
        <w:t xml:space="preserve"> Кучмы. М.: ФГАУ «НЦЗД» Минздрава России, 2016. – 30 с. </w:t>
      </w:r>
      <w:r w:rsidRPr="000E58C5">
        <w:rPr>
          <w:rFonts w:ascii="Times New Roman" w:hAnsi="Times New Roman"/>
          <w:i w:val="0"/>
          <w:sz w:val="24"/>
        </w:rPr>
        <w:t>ISBN</w:t>
      </w:r>
      <w:r w:rsidRPr="000E58C5">
        <w:rPr>
          <w:rFonts w:ascii="Times New Roman" w:hAnsi="Times New Roman"/>
          <w:i w:val="0"/>
          <w:sz w:val="24"/>
          <w:lang w:val="ru-RU"/>
        </w:rPr>
        <w:t xml:space="preserve"> 978-5-94302-025-х.</w:t>
      </w:r>
      <w:r w:rsidRPr="000E58C5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DC3C15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</w:p>
    <w:p w14:paraId="1902A1CD" w14:textId="77777777" w:rsidR="00343E14" w:rsidRDefault="00EE061B" w:rsidP="00343E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4477C3">
        <w:rPr>
          <w:rFonts w:ascii="Times New Roman" w:hAnsi="Times New Roman"/>
          <w:sz w:val="24"/>
          <w:szCs w:val="24"/>
          <w:lang w:val="ru-RU" w:eastAsia="ru-RU"/>
        </w:rPr>
        <w:t xml:space="preserve">Кучма </w:t>
      </w:r>
      <w:proofErr w:type="gramStart"/>
      <w:r w:rsidRPr="004477C3">
        <w:rPr>
          <w:rFonts w:ascii="Times New Roman" w:hAnsi="Times New Roman"/>
          <w:sz w:val="24"/>
          <w:szCs w:val="24"/>
          <w:lang w:val="ru-RU" w:eastAsia="ru-RU"/>
        </w:rPr>
        <w:t>В.Р.</w:t>
      </w:r>
      <w:proofErr w:type="gramEnd"/>
      <w:r w:rsidRPr="004477C3">
        <w:rPr>
          <w:rFonts w:ascii="Times New Roman" w:hAnsi="Times New Roman"/>
          <w:sz w:val="24"/>
          <w:szCs w:val="24"/>
          <w:lang w:val="ru-RU" w:eastAsia="ru-RU"/>
        </w:rPr>
        <w:t>, ред.</w:t>
      </w:r>
      <w:r w:rsidRPr="004477C3">
        <w:rPr>
          <w:rFonts w:ascii="Times New Roman" w:hAnsi="Times New Roman"/>
          <w:i w:val="0"/>
          <w:iCs w:val="0"/>
          <w:sz w:val="24"/>
          <w:szCs w:val="24"/>
          <w:lang w:val="ru-RU" w:eastAsia="ru-RU"/>
        </w:rPr>
        <w:t xml:space="preserve"> Школы здоровья в России: принципы</w:t>
      </w:r>
      <w:r w:rsidRPr="004477C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</w:t>
      </w:r>
      <w:r w:rsidRPr="004477C3">
        <w:rPr>
          <w:rFonts w:ascii="Times New Roman" w:hAnsi="Times New Roman"/>
          <w:i w:val="0"/>
          <w:iCs w:val="0"/>
          <w:sz w:val="24"/>
          <w:szCs w:val="24"/>
          <w:lang w:val="ru-RU" w:eastAsia="ru-RU"/>
        </w:rPr>
        <w:t xml:space="preserve">и организация работы. </w:t>
      </w:r>
      <w:r w:rsidRPr="00C5673E">
        <w:rPr>
          <w:rFonts w:ascii="Times New Roman" w:hAnsi="Times New Roman"/>
          <w:i w:val="0"/>
          <w:iCs w:val="0"/>
          <w:sz w:val="24"/>
          <w:szCs w:val="24"/>
          <w:lang w:eastAsia="ru-RU"/>
        </w:rPr>
        <w:t>Мониторинг развития и эффективность. М.: Просвещение; 2012.</w:t>
      </w:r>
      <w:r w:rsidR="00F6185D" w:rsidRPr="00C5673E">
        <w:rPr>
          <w:rFonts w:ascii="Times New Roman" w:hAnsi="Times New Roman"/>
          <w:i w:val="0"/>
          <w:iCs w:val="0"/>
          <w:sz w:val="24"/>
          <w:szCs w:val="24"/>
          <w:lang w:eastAsia="ru-RU"/>
        </w:rPr>
        <w:t xml:space="preserve"> </w:t>
      </w:r>
    </w:p>
    <w:p w14:paraId="503D65BB" w14:textId="77777777" w:rsidR="00343E14" w:rsidRDefault="00343E14" w:rsidP="00343E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Кучма </w:t>
      </w:r>
      <w:proofErr w:type="gramStart"/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Формирование здорового образа жизни детей и единого профилактического пространства в образовательных организациях: проблемы и пути решения. Гигиена и санитария. 2015; 6: </w:t>
      </w:r>
      <w:proofErr w:type="gramStart"/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>20-25</w:t>
      </w:r>
      <w:proofErr w:type="gramEnd"/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. </w:t>
      </w:r>
    </w:p>
    <w:p w14:paraId="5875C8D4" w14:textId="4A5F9755" w:rsidR="00343E14" w:rsidRPr="00343E14" w:rsidRDefault="00343E14" w:rsidP="00343E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Кучма </w:t>
      </w:r>
      <w:proofErr w:type="gramStart"/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Анализ риска здоровью детей в стратегии обеспечения санитарно-эпидемиологического благополучия обучающихся в образовательных организациях. Вопросы школьной и университетской медицины и здоровья. – 2015. – № 4. – С. </w:t>
      </w:r>
      <w:proofErr w:type="gramStart"/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>9-15</w:t>
      </w:r>
      <w:proofErr w:type="gramEnd"/>
      <w:r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>.</w:t>
      </w:r>
    </w:p>
    <w:p w14:paraId="30859575" w14:textId="16581F3B" w:rsidR="00DC0284" w:rsidRPr="00C5673E" w:rsidRDefault="00C5673E" w:rsidP="00C567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C5673E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Кучма </w:t>
      </w:r>
      <w:proofErr w:type="gramStart"/>
      <w:r w:rsidRPr="00C5673E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C5673E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Научно-технологическое развитие популяционной и персонализированной гигиены детей и подростков. Вопросы школьной и университетской медицины и здоровья. 2017; 2:4-10.</w:t>
      </w:r>
      <w:r w:rsidRPr="00C5673E">
        <w:rPr>
          <w:lang w:val="ru-RU"/>
        </w:rPr>
        <w:t xml:space="preserve"> </w:t>
      </w:r>
    </w:p>
    <w:p w14:paraId="4B9A14EA" w14:textId="77777777" w:rsidR="00DC0284" w:rsidRPr="00DC0284" w:rsidRDefault="00DC3C15" w:rsidP="00DC02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DC0284">
        <w:rPr>
          <w:rFonts w:ascii="Times New Roman" w:hAnsi="Times New Roman"/>
          <w:i w:val="0"/>
          <w:sz w:val="24"/>
          <w:szCs w:val="24"/>
          <w:lang w:val="ru-RU"/>
        </w:rPr>
        <w:t xml:space="preserve">Кучма </w:t>
      </w:r>
      <w:proofErr w:type="gramStart"/>
      <w:r w:rsidRPr="00DC0284">
        <w:rPr>
          <w:rFonts w:ascii="Times New Roman" w:hAnsi="Times New Roman"/>
          <w:i w:val="0"/>
          <w:sz w:val="24"/>
          <w:szCs w:val="24"/>
          <w:lang w:val="ru-RU"/>
        </w:rPr>
        <w:t>В.Р.</w:t>
      </w:r>
      <w:proofErr w:type="gramEnd"/>
      <w:r w:rsidRPr="00DC0284">
        <w:rPr>
          <w:rFonts w:ascii="Times New Roman" w:hAnsi="Times New Roman"/>
          <w:i w:val="0"/>
          <w:sz w:val="24"/>
          <w:szCs w:val="24"/>
          <w:lang w:val="ru-RU"/>
        </w:rPr>
        <w:t xml:space="preserve"> Российская модель охраны здоровья обучающихся в образовательных организациях. Вопросы школьной и университетской медицины и здоровья. 2018; 4: </w:t>
      </w:r>
      <w:proofErr w:type="gramStart"/>
      <w:r w:rsidRPr="00DC0284">
        <w:rPr>
          <w:rFonts w:ascii="Times New Roman" w:hAnsi="Times New Roman"/>
          <w:i w:val="0"/>
          <w:sz w:val="24"/>
          <w:szCs w:val="24"/>
          <w:lang w:val="ru-RU"/>
        </w:rPr>
        <w:t>4-10</w:t>
      </w:r>
      <w:proofErr w:type="gramEnd"/>
      <w:r w:rsidRPr="00DC0284"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14:paraId="51A8D0C8" w14:textId="3665C861" w:rsidR="00DC0284" w:rsidRDefault="00DC3C15" w:rsidP="00DC02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Кучма </w:t>
      </w:r>
      <w:proofErr w:type="gramStart"/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Риск здоровью обучающихся в современной российской школе.</w:t>
      </w:r>
      <w:r w:rsidR="007B5E91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</w:t>
      </w:r>
      <w:r w:rsidR="007B5E91" w:rsidRPr="00343E14">
        <w:rPr>
          <w:rFonts w:ascii="Times New Roman" w:hAnsi="Times New Roman"/>
          <w:i w:val="0"/>
          <w:iCs w:val="0"/>
          <w:sz w:val="24"/>
          <w:szCs w:val="24"/>
          <w:lang w:val="ru-RU"/>
        </w:rPr>
        <w:t>Вопросы школьной и университетской медицины и здоровья.</w:t>
      </w:r>
      <w:r w:rsidRPr="007B5E91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</w:t>
      </w:r>
      <w:r w:rsidRPr="00DC0284">
        <w:rPr>
          <w:rFonts w:ascii="Times New Roman" w:hAnsi="Times New Roman"/>
          <w:i w:val="0"/>
          <w:iCs w:val="0"/>
          <w:sz w:val="24"/>
          <w:szCs w:val="24"/>
        </w:rPr>
        <w:t xml:space="preserve">2018; 4: 11-18. </w:t>
      </w:r>
    </w:p>
    <w:p w14:paraId="744BEFB6" w14:textId="2E8F7C85" w:rsidR="001E32D2" w:rsidRPr="00DC0284" w:rsidRDefault="00DC0284" w:rsidP="00DC02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Кучма </w:t>
      </w:r>
      <w:proofErr w:type="gramStart"/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Медико-профилактические основы </w:t>
      </w:r>
      <w:proofErr w:type="spellStart"/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>здоровьесбережения</w:t>
      </w:r>
      <w:proofErr w:type="spellEnd"/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обучающихся в Десятилетие детства в России. Российский педиатрический журнал. 2018; 21(1): </w:t>
      </w:r>
      <w:proofErr w:type="gramStart"/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>31-37</w:t>
      </w:r>
      <w:proofErr w:type="gramEnd"/>
      <w:r w:rsidRPr="00DC028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. </w:t>
      </w:r>
    </w:p>
    <w:p w14:paraId="1EDD8267" w14:textId="77777777" w:rsidR="001E32D2" w:rsidRDefault="00F6185D" w:rsidP="001E32D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1E32D2">
        <w:rPr>
          <w:rFonts w:ascii="Times New Roman" w:hAnsi="Times New Roman"/>
          <w:i w:val="0"/>
          <w:sz w:val="24"/>
          <w:szCs w:val="24"/>
          <w:lang w:val="ru-RU"/>
        </w:rPr>
        <w:lastRenderedPageBreak/>
        <w:t xml:space="preserve">Кучма В.Р. Гигиена детей и </w:t>
      </w:r>
      <w:proofErr w:type="gramStart"/>
      <w:r w:rsidRPr="001E32D2">
        <w:rPr>
          <w:rFonts w:ascii="Times New Roman" w:hAnsi="Times New Roman"/>
          <w:i w:val="0"/>
          <w:sz w:val="24"/>
          <w:szCs w:val="24"/>
          <w:lang w:val="ru-RU"/>
        </w:rPr>
        <w:t>подростков :</w:t>
      </w:r>
      <w:proofErr w:type="gramEnd"/>
      <w:r w:rsidRPr="001E32D2">
        <w:rPr>
          <w:rFonts w:ascii="Times New Roman" w:hAnsi="Times New Roman"/>
          <w:i w:val="0"/>
          <w:sz w:val="24"/>
          <w:szCs w:val="24"/>
          <w:lang w:val="ru-RU"/>
        </w:rPr>
        <w:t xml:space="preserve"> учебник / В.Р. Кучма. – 3-е изд., доп. – </w:t>
      </w:r>
      <w:proofErr w:type="gramStart"/>
      <w:r w:rsidRPr="001E32D2">
        <w:rPr>
          <w:rFonts w:ascii="Times New Roman" w:hAnsi="Times New Roman"/>
          <w:i w:val="0"/>
          <w:sz w:val="24"/>
          <w:szCs w:val="24"/>
          <w:lang w:val="ru-RU"/>
        </w:rPr>
        <w:t>Москва :</w:t>
      </w:r>
      <w:proofErr w:type="gramEnd"/>
      <w:r w:rsidRPr="001E32D2">
        <w:rPr>
          <w:rFonts w:ascii="Times New Roman" w:hAnsi="Times New Roman"/>
          <w:i w:val="0"/>
          <w:sz w:val="24"/>
          <w:szCs w:val="24"/>
          <w:lang w:val="ru-RU"/>
        </w:rPr>
        <w:t xml:space="preserve"> ГЭОТАР-Медиа, 2020. – 528 </w:t>
      </w:r>
      <w:proofErr w:type="gramStart"/>
      <w:r w:rsidRPr="001E32D2">
        <w:rPr>
          <w:rFonts w:ascii="Times New Roman" w:hAnsi="Times New Roman"/>
          <w:i w:val="0"/>
          <w:sz w:val="24"/>
          <w:szCs w:val="24"/>
          <w:lang w:val="ru-RU"/>
        </w:rPr>
        <w:t>с. :</w:t>
      </w:r>
      <w:proofErr w:type="gramEnd"/>
      <w:r w:rsidRPr="001E32D2">
        <w:rPr>
          <w:rFonts w:ascii="Times New Roman" w:hAnsi="Times New Roman"/>
          <w:i w:val="0"/>
          <w:sz w:val="24"/>
          <w:szCs w:val="24"/>
          <w:lang w:val="ru-RU"/>
        </w:rPr>
        <w:t xml:space="preserve"> ил. – </w:t>
      </w:r>
      <w:r w:rsidRPr="001E32D2">
        <w:rPr>
          <w:rFonts w:ascii="Times New Roman" w:hAnsi="Times New Roman"/>
          <w:i w:val="0"/>
          <w:sz w:val="24"/>
          <w:szCs w:val="24"/>
        </w:rPr>
        <w:t>DOI</w:t>
      </w:r>
      <w:r w:rsidRPr="001E32D2">
        <w:rPr>
          <w:rFonts w:ascii="Times New Roman" w:hAnsi="Times New Roman"/>
          <w:i w:val="0"/>
          <w:sz w:val="24"/>
          <w:szCs w:val="24"/>
          <w:lang w:val="ru-RU"/>
        </w:rPr>
        <w:t>: 10.33029/9704-4940-0-</w:t>
      </w:r>
      <w:r w:rsidRPr="001E32D2">
        <w:rPr>
          <w:rFonts w:ascii="Times New Roman" w:hAnsi="Times New Roman"/>
          <w:i w:val="0"/>
          <w:sz w:val="24"/>
          <w:szCs w:val="24"/>
        </w:rPr>
        <w:t>GIG</w:t>
      </w:r>
      <w:r w:rsidRPr="001E32D2">
        <w:rPr>
          <w:rFonts w:ascii="Times New Roman" w:hAnsi="Times New Roman"/>
          <w:i w:val="0"/>
          <w:sz w:val="24"/>
          <w:szCs w:val="24"/>
          <w:lang w:val="ru-RU"/>
        </w:rPr>
        <w:t xml:space="preserve">-2020-1-528 </w:t>
      </w:r>
      <w:r w:rsidRPr="001E32D2">
        <w:rPr>
          <w:rFonts w:ascii="Times New Roman" w:hAnsi="Times New Roman"/>
          <w:i w:val="0"/>
          <w:sz w:val="24"/>
          <w:szCs w:val="24"/>
        </w:rPr>
        <w:t>ISBN</w:t>
      </w:r>
      <w:r w:rsidRPr="001E32D2">
        <w:rPr>
          <w:rFonts w:ascii="Times New Roman" w:hAnsi="Times New Roman"/>
          <w:i w:val="0"/>
          <w:sz w:val="24"/>
          <w:szCs w:val="24"/>
          <w:lang w:val="ru-RU"/>
        </w:rPr>
        <w:t xml:space="preserve"> 978-5-9704-4990-0. </w:t>
      </w:r>
    </w:p>
    <w:p w14:paraId="4656CC43" w14:textId="2CF1000C" w:rsidR="00C10179" w:rsidRPr="001E32D2" w:rsidRDefault="001E32D2" w:rsidP="001E32D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1E32D2">
        <w:rPr>
          <w:rFonts w:ascii="Times New Roman" w:hAnsi="Times New Roman"/>
          <w:i w:val="0"/>
          <w:sz w:val="24"/>
          <w:szCs w:val="24"/>
          <w:lang w:val="ru-RU"/>
        </w:rPr>
        <w:t xml:space="preserve">Кучма </w:t>
      </w:r>
      <w:proofErr w:type="gramStart"/>
      <w:r w:rsidRPr="001E32D2">
        <w:rPr>
          <w:rFonts w:ascii="Times New Roman" w:hAnsi="Times New Roman"/>
          <w:i w:val="0"/>
          <w:sz w:val="24"/>
          <w:szCs w:val="24"/>
          <w:lang w:val="ru-RU"/>
        </w:rPr>
        <w:t>В.Р.</w:t>
      </w:r>
      <w:proofErr w:type="gramEnd"/>
      <w:r w:rsidRPr="001E32D2">
        <w:rPr>
          <w:rFonts w:ascii="Times New Roman" w:hAnsi="Times New Roman"/>
          <w:i w:val="0"/>
          <w:sz w:val="24"/>
          <w:szCs w:val="24"/>
          <w:lang w:val="ru-RU"/>
        </w:rPr>
        <w:t xml:space="preserve"> Медико-профилактические основы достижения ожидаемых результатов мероприятий Десятилетия детства на период до 2027 года. Вопросы школьной и университетской медицины и здоровья. 2021; 1:11-23. </w:t>
      </w:r>
    </w:p>
    <w:p w14:paraId="77C4CE33" w14:textId="77777777" w:rsidR="0091353C" w:rsidRPr="007C592B" w:rsidRDefault="0091353C" w:rsidP="001E32D2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1E32D2">
        <w:rPr>
          <w:rFonts w:ascii="Times New Roman" w:hAnsi="Times New Roman"/>
          <w:i w:val="0"/>
          <w:sz w:val="24"/>
          <w:szCs w:val="24"/>
          <w:lang w:val="ru-RU"/>
        </w:rPr>
        <w:t>Кучма В.Р., Маслов С.В., Левитская А.А. Со</w:t>
      </w:r>
      <w:r w:rsidRPr="007C592B">
        <w:rPr>
          <w:rFonts w:ascii="Times New Roman" w:hAnsi="Times New Roman"/>
          <w:i w:val="0"/>
          <w:sz w:val="24"/>
          <w:szCs w:val="24"/>
          <w:lang w:val="ru-RU"/>
        </w:rPr>
        <w:t xml:space="preserve">вершенствование системы питания в общеобразовательных </w:t>
      </w:r>
      <w:proofErr w:type="gramStart"/>
      <w:r w:rsidRPr="007C592B">
        <w:rPr>
          <w:rFonts w:ascii="Times New Roman" w:hAnsi="Times New Roman"/>
          <w:i w:val="0"/>
          <w:sz w:val="24"/>
          <w:szCs w:val="24"/>
          <w:lang w:val="ru-RU"/>
        </w:rPr>
        <w:t>учреждениях  /</w:t>
      </w:r>
      <w:proofErr w:type="gramEnd"/>
      <w:r w:rsidRPr="007C592B">
        <w:rPr>
          <w:rFonts w:ascii="Times New Roman" w:hAnsi="Times New Roman"/>
          <w:i w:val="0"/>
          <w:sz w:val="24"/>
          <w:szCs w:val="24"/>
          <w:lang w:val="ru-RU"/>
        </w:rPr>
        <w:t xml:space="preserve">/ Школа здоровья. – 2012. - № 2. – С. </w:t>
      </w:r>
      <w:proofErr w:type="gramStart"/>
      <w:r w:rsidRPr="007C592B">
        <w:rPr>
          <w:rFonts w:ascii="Times New Roman" w:hAnsi="Times New Roman"/>
          <w:i w:val="0"/>
          <w:sz w:val="24"/>
          <w:szCs w:val="24"/>
          <w:lang w:val="ru-RU"/>
        </w:rPr>
        <w:t>10-21</w:t>
      </w:r>
      <w:proofErr w:type="gramEnd"/>
      <w:r w:rsidRPr="007C592B"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14:paraId="5918E1D6" w14:textId="70B76BD3" w:rsidR="00031CFF" w:rsidRPr="00202508" w:rsidRDefault="00031CFF" w:rsidP="0013496D">
      <w:pPr>
        <w:pStyle w:val="a5"/>
        <w:widowControl/>
        <w:numPr>
          <w:ilvl w:val="0"/>
          <w:numId w:val="1"/>
        </w:numPr>
        <w:autoSpaceDE/>
        <w:autoSpaceDN/>
        <w:adjustRightInd/>
        <w:ind w:left="454" w:hanging="454"/>
        <w:rPr>
          <w:szCs w:val="24"/>
        </w:rPr>
      </w:pPr>
      <w:r w:rsidRPr="00202508">
        <w:rPr>
          <w:szCs w:val="24"/>
          <w:lang w:val="ru-RU" w:eastAsia="ru-RU"/>
        </w:rPr>
        <w:t xml:space="preserve">Кучма </w:t>
      </w:r>
      <w:proofErr w:type="gramStart"/>
      <w:r w:rsidRPr="00202508">
        <w:rPr>
          <w:szCs w:val="24"/>
          <w:lang w:val="ru-RU" w:eastAsia="ru-RU"/>
        </w:rPr>
        <w:t>В.Р.</w:t>
      </w:r>
      <w:proofErr w:type="gramEnd"/>
      <w:r w:rsidRPr="00202508">
        <w:rPr>
          <w:szCs w:val="24"/>
          <w:lang w:val="ru-RU" w:eastAsia="ru-RU"/>
        </w:rPr>
        <w:t xml:space="preserve">, </w:t>
      </w:r>
      <w:proofErr w:type="spellStart"/>
      <w:r w:rsidRPr="00202508">
        <w:rPr>
          <w:szCs w:val="24"/>
          <w:lang w:val="ru-RU" w:eastAsia="ru-RU"/>
        </w:rPr>
        <w:t>Шубочкина</w:t>
      </w:r>
      <w:proofErr w:type="spellEnd"/>
      <w:r w:rsidRPr="00202508">
        <w:rPr>
          <w:szCs w:val="24"/>
          <w:lang w:val="ru-RU" w:eastAsia="ru-RU"/>
        </w:rPr>
        <w:t xml:space="preserve"> Е.И., Ибрагимова Е.М. Профессиональная ориентация подростков как актуальная проблема в подготовке квалифицированных рабочих кадров. В кн. Материалы XI Всероссийского Конгресса «Профессия и здоровье». </w:t>
      </w:r>
      <w:proofErr w:type="gramStart"/>
      <w:r w:rsidRPr="00202508">
        <w:rPr>
          <w:szCs w:val="24"/>
          <w:lang w:val="ru-RU" w:eastAsia="ru-RU"/>
        </w:rPr>
        <w:t>21-23</w:t>
      </w:r>
      <w:proofErr w:type="gramEnd"/>
      <w:r w:rsidRPr="00202508">
        <w:rPr>
          <w:szCs w:val="24"/>
          <w:lang w:val="ru-RU" w:eastAsia="ru-RU"/>
        </w:rPr>
        <w:t xml:space="preserve"> ноября 2012. М.; 2012: </w:t>
      </w:r>
      <w:proofErr w:type="gramStart"/>
      <w:r w:rsidRPr="00202508">
        <w:rPr>
          <w:szCs w:val="24"/>
          <w:lang w:val="ru-RU" w:eastAsia="ru-RU"/>
        </w:rPr>
        <w:t>282-4</w:t>
      </w:r>
      <w:proofErr w:type="gramEnd"/>
      <w:r w:rsidRPr="00202508">
        <w:rPr>
          <w:szCs w:val="24"/>
          <w:lang w:val="ru-RU" w:eastAsia="ru-RU"/>
        </w:rPr>
        <w:t>.</w:t>
      </w:r>
    </w:p>
    <w:p w14:paraId="440EEFD0" w14:textId="3CE675ED" w:rsidR="00114E18" w:rsidRPr="005E7D44" w:rsidRDefault="00114E18" w:rsidP="0013496D">
      <w:pPr>
        <w:pStyle w:val="a5"/>
        <w:widowControl/>
        <w:numPr>
          <w:ilvl w:val="0"/>
          <w:numId w:val="1"/>
        </w:numPr>
        <w:autoSpaceDE/>
        <w:autoSpaceDN/>
        <w:adjustRightInd/>
        <w:ind w:left="454" w:hanging="454"/>
        <w:rPr>
          <w:szCs w:val="24"/>
        </w:rPr>
      </w:pPr>
      <w:r w:rsidRPr="00202508">
        <w:rPr>
          <w:szCs w:val="24"/>
          <w:lang w:val="ru-RU" w:eastAsia="ru-RU"/>
        </w:rPr>
        <w:t xml:space="preserve">Кучма </w:t>
      </w:r>
      <w:proofErr w:type="gramStart"/>
      <w:r w:rsidRPr="00202508">
        <w:rPr>
          <w:szCs w:val="24"/>
          <w:lang w:val="ru-RU" w:eastAsia="ru-RU"/>
        </w:rPr>
        <w:t>В.Р.</w:t>
      </w:r>
      <w:proofErr w:type="gramEnd"/>
      <w:r w:rsidRPr="00202508">
        <w:rPr>
          <w:szCs w:val="24"/>
          <w:lang w:val="ru-RU" w:eastAsia="ru-RU"/>
        </w:rPr>
        <w:t xml:space="preserve">, Скоблина Н.А., </w:t>
      </w:r>
      <w:proofErr w:type="spellStart"/>
      <w:r w:rsidRPr="00202508">
        <w:rPr>
          <w:szCs w:val="24"/>
          <w:lang w:val="ru-RU" w:eastAsia="ru-RU"/>
        </w:rPr>
        <w:t>Милушкина</w:t>
      </w:r>
      <w:proofErr w:type="spellEnd"/>
      <w:r w:rsidRPr="00202508">
        <w:rPr>
          <w:szCs w:val="24"/>
          <w:lang w:val="ru-RU" w:eastAsia="ru-RU"/>
        </w:rPr>
        <w:t xml:space="preserve"> О.Ю. Современные тенденции физического развития детей и подростков. Здоровье населения и среда обитания. 2013; 8(245): </w:t>
      </w:r>
      <w:proofErr w:type="gramStart"/>
      <w:r w:rsidRPr="00202508">
        <w:rPr>
          <w:szCs w:val="24"/>
          <w:lang w:val="ru-RU" w:eastAsia="ru-RU"/>
        </w:rPr>
        <w:t>9-12</w:t>
      </w:r>
      <w:proofErr w:type="gramEnd"/>
      <w:r w:rsidRPr="00202508">
        <w:rPr>
          <w:szCs w:val="24"/>
          <w:lang w:val="ru-RU" w:eastAsia="ru-RU"/>
        </w:rPr>
        <w:t>.</w:t>
      </w:r>
      <w:r w:rsidR="005E7D44">
        <w:rPr>
          <w:szCs w:val="24"/>
          <w:lang w:val="ru-RU" w:eastAsia="ru-RU"/>
        </w:rPr>
        <w:t xml:space="preserve"> </w:t>
      </w:r>
    </w:p>
    <w:p w14:paraId="6B591E0B" w14:textId="09C1F622" w:rsidR="005E7D44" w:rsidRPr="005E7D44" w:rsidRDefault="005E7D44" w:rsidP="005E7D44">
      <w:pPr>
        <w:pStyle w:val="ac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Кучма </w:t>
      </w:r>
      <w:proofErr w:type="gramStart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, Соколова С.Б. Поведение детей опасное для здоровья: современные тренды и формирование здорового образа жизни. Монография. М.: ФГБНУ НЦЗД, 2014. 160 с. </w:t>
      </w:r>
      <w:r w:rsidRPr="005E7D44">
        <w:rPr>
          <w:rFonts w:ascii="Times New Roman" w:hAnsi="Times New Roman"/>
          <w:i w:val="0"/>
          <w:iCs w:val="0"/>
          <w:sz w:val="24"/>
          <w:szCs w:val="24"/>
        </w:rPr>
        <w:t>ISBN</w:t>
      </w:r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5-94302-005-5. </w:t>
      </w:r>
    </w:p>
    <w:p w14:paraId="0395A792" w14:textId="77777777" w:rsidR="00860256" w:rsidRDefault="005E7D44" w:rsidP="00860256">
      <w:pPr>
        <w:pStyle w:val="ac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Кучма </w:t>
      </w:r>
      <w:proofErr w:type="gramStart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, </w:t>
      </w:r>
      <w:proofErr w:type="spellStart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Кардангушева</w:t>
      </w:r>
      <w:proofErr w:type="spellEnd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А.М. Здоровье школьников и студентов: новые возможности профилактической медицины в образовательных организациях. Монография. М.: ФГБУ НЦЗД, 2016. 276 с. </w:t>
      </w:r>
      <w:r w:rsidRPr="005E7D44">
        <w:rPr>
          <w:rFonts w:ascii="Times New Roman" w:hAnsi="Times New Roman"/>
          <w:i w:val="0"/>
          <w:iCs w:val="0"/>
          <w:sz w:val="24"/>
          <w:szCs w:val="24"/>
        </w:rPr>
        <w:t>ISBN</w:t>
      </w:r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5-94302-013-6. </w:t>
      </w:r>
    </w:p>
    <w:p w14:paraId="7F7EE796" w14:textId="77777777" w:rsidR="00860256" w:rsidRPr="00860256" w:rsidRDefault="005E7D44" w:rsidP="00860256">
      <w:pPr>
        <w:pStyle w:val="ac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Кучма </w:t>
      </w:r>
      <w:proofErr w:type="gramStart"/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, Соколова С.Б. Поведенческие риски, опасные для здоровья школьников </w:t>
      </w:r>
      <w:r w:rsidRPr="00860256">
        <w:rPr>
          <w:rFonts w:ascii="Times New Roman" w:hAnsi="Times New Roman"/>
          <w:i w:val="0"/>
          <w:iCs w:val="0"/>
          <w:sz w:val="24"/>
          <w:szCs w:val="24"/>
        </w:rPr>
        <w:t>XXI</w:t>
      </w:r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века. </w:t>
      </w:r>
      <w:r w:rsidRPr="004477C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Монография. М.: ФГАУ «НМИЦ здоровья детей» Минздрава России, 2017. 170 с. </w:t>
      </w:r>
      <w:r w:rsidRPr="00860256">
        <w:rPr>
          <w:rFonts w:ascii="Times New Roman" w:hAnsi="Times New Roman"/>
          <w:i w:val="0"/>
          <w:iCs w:val="0"/>
          <w:sz w:val="24"/>
          <w:szCs w:val="24"/>
        </w:rPr>
        <w:t>ISBN</w:t>
      </w:r>
      <w:r w:rsidRPr="004477C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978-5-94302-031-4. </w:t>
      </w:r>
    </w:p>
    <w:p w14:paraId="1A9463DF" w14:textId="29F7B4E4" w:rsidR="00683DF6" w:rsidRPr="00860256" w:rsidRDefault="00860256" w:rsidP="00860256">
      <w:pPr>
        <w:pStyle w:val="ac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Кучма </w:t>
      </w:r>
      <w:proofErr w:type="gramStart"/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, Нарышкина Е.В. Школьная и университетская медицина в Европе: состояние, проблемы и пути решения (некоторые итоги </w:t>
      </w:r>
      <w:r w:rsidRPr="00860256">
        <w:rPr>
          <w:rFonts w:ascii="Times New Roman" w:hAnsi="Times New Roman"/>
          <w:i w:val="0"/>
          <w:iCs w:val="0"/>
          <w:sz w:val="24"/>
          <w:szCs w:val="24"/>
        </w:rPr>
        <w:t>XIX</w:t>
      </w:r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Европейского конгресса по школьной и университетской медицине). Педиатрия. 2018; 97(5): </w:t>
      </w:r>
      <w:proofErr w:type="gramStart"/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>217-223</w:t>
      </w:r>
      <w:proofErr w:type="gramEnd"/>
      <w:r w:rsidRPr="00860256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. </w:t>
      </w:r>
    </w:p>
    <w:p w14:paraId="7040C157" w14:textId="7A385CCA" w:rsidR="000E58C5" w:rsidRPr="000E58C5" w:rsidRDefault="000E58C5" w:rsidP="000E58C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 w:eastAsia="ru-RU" w:bidi="ar-SA"/>
        </w:rPr>
      </w:pPr>
      <w:r w:rsidRPr="000E58C5">
        <w:rPr>
          <w:rFonts w:ascii="Times New Roman" w:hAnsi="Times New Roman"/>
          <w:i w:val="0"/>
          <w:color w:val="000000"/>
          <w:sz w:val="24"/>
          <w:szCs w:val="24"/>
          <w:lang w:val="ru-RU"/>
        </w:rPr>
        <w:t xml:space="preserve">Кучма </w:t>
      </w:r>
      <w:proofErr w:type="gramStart"/>
      <w:r w:rsidRPr="000E58C5">
        <w:rPr>
          <w:rFonts w:ascii="Times New Roman" w:hAnsi="Times New Roman"/>
          <w:i w:val="0"/>
          <w:color w:val="000000"/>
          <w:sz w:val="24"/>
          <w:szCs w:val="24"/>
          <w:lang w:val="ru-RU"/>
        </w:rPr>
        <w:t>В.Р.</w:t>
      </w:r>
      <w:proofErr w:type="gramEnd"/>
      <w:r w:rsidRPr="000E58C5">
        <w:rPr>
          <w:rFonts w:ascii="Times New Roman" w:hAnsi="Times New Roman"/>
          <w:i w:val="0"/>
          <w:color w:val="000000"/>
          <w:sz w:val="24"/>
          <w:szCs w:val="24"/>
          <w:lang w:val="ru-RU"/>
        </w:rPr>
        <w:t xml:space="preserve">, Горелова Ж.Ю., Иваненко А.В., Петренко А.О., Соловьева Ю.В., Летучая Т.А., Углов С.Ю. Научное обоснование и разработка современных рационов питания школьников. Педиатрия. 2019; 98 (3): </w:t>
      </w:r>
      <w:proofErr w:type="gramStart"/>
      <w:r w:rsidRPr="000E58C5">
        <w:rPr>
          <w:rFonts w:ascii="Times New Roman" w:hAnsi="Times New Roman"/>
          <w:i w:val="0"/>
          <w:color w:val="000000"/>
          <w:sz w:val="24"/>
          <w:szCs w:val="24"/>
          <w:lang w:val="ru-RU"/>
        </w:rPr>
        <w:t>124-134</w:t>
      </w:r>
      <w:proofErr w:type="gramEnd"/>
      <w:r w:rsidRPr="000E58C5">
        <w:rPr>
          <w:rFonts w:ascii="Times New Roman" w:hAnsi="Times New Roman"/>
          <w:i w:val="0"/>
          <w:color w:val="000000"/>
          <w:sz w:val="24"/>
          <w:szCs w:val="24"/>
          <w:lang w:val="ru-RU"/>
        </w:rPr>
        <w:t xml:space="preserve">. </w:t>
      </w:r>
    </w:p>
    <w:p w14:paraId="5C54E3DD" w14:textId="77777777" w:rsidR="00683DF6" w:rsidRDefault="0088398D" w:rsidP="00683DF6">
      <w:pPr>
        <w:pStyle w:val="af1"/>
        <w:numPr>
          <w:ilvl w:val="0"/>
          <w:numId w:val="1"/>
        </w:numPr>
        <w:spacing w:line="240" w:lineRule="auto"/>
        <w:ind w:left="357" w:hanging="357"/>
      </w:pPr>
      <w:r w:rsidRPr="00683DF6">
        <w:rPr>
          <w:rFonts w:eastAsia="Times New Roman"/>
          <w:i/>
          <w:iCs/>
          <w:szCs w:val="28"/>
          <w:lang w:eastAsia="ru-RU"/>
        </w:rPr>
        <w:t xml:space="preserve">Кучма </w:t>
      </w:r>
      <w:proofErr w:type="gramStart"/>
      <w:r w:rsidRPr="00683DF6">
        <w:rPr>
          <w:rFonts w:eastAsia="Times New Roman"/>
          <w:i/>
          <w:iCs/>
          <w:szCs w:val="28"/>
          <w:lang w:eastAsia="ru-RU"/>
        </w:rPr>
        <w:t>В.Р.</w:t>
      </w:r>
      <w:proofErr w:type="gramEnd"/>
      <w:r w:rsidRPr="00683DF6">
        <w:rPr>
          <w:rFonts w:eastAsia="Times New Roman"/>
          <w:i/>
          <w:iCs/>
          <w:szCs w:val="28"/>
          <w:lang w:eastAsia="ru-RU"/>
        </w:rPr>
        <w:t>, ред.</w:t>
      </w:r>
      <w:r w:rsidRPr="00683DF6">
        <w:rPr>
          <w:rFonts w:eastAsia="Times New Roman"/>
          <w:szCs w:val="28"/>
          <w:lang w:eastAsia="ru-RU"/>
        </w:rPr>
        <w:t xml:space="preserve"> Руководство по гигиене детей и подростков, медицинскому обеспечению обучающихся в образовательных организациях: модель органи</w:t>
      </w:r>
      <w:r w:rsidRPr="00683DF6">
        <w:rPr>
          <w:rFonts w:eastAsia="Times New Roman"/>
          <w:szCs w:val="28"/>
          <w:lang w:eastAsia="ru-RU"/>
        </w:rPr>
        <w:softHyphen/>
        <w:t>зации, федеральные рекомендации оказания медицинской помощи обучаю</w:t>
      </w:r>
      <w:r w:rsidRPr="00683DF6">
        <w:rPr>
          <w:rFonts w:eastAsia="Times New Roman"/>
          <w:szCs w:val="28"/>
          <w:lang w:eastAsia="ru-RU"/>
        </w:rPr>
        <w:softHyphen/>
        <w:t>щимся. Издание 2-е, дополненное. Том I. М.: НМИЦ здоровья детей Минздрава России; 2019. 491 с.</w:t>
      </w:r>
      <w:r w:rsidRPr="003A50F8">
        <w:rPr>
          <w:lang w:eastAsia="ru-RU"/>
        </w:rPr>
        <w:t xml:space="preserve"> </w:t>
      </w:r>
    </w:p>
    <w:p w14:paraId="545C1599" w14:textId="77777777" w:rsidR="00683DF6" w:rsidRPr="00683DF6" w:rsidRDefault="0088398D" w:rsidP="00683DF6">
      <w:pPr>
        <w:pStyle w:val="af1"/>
        <w:numPr>
          <w:ilvl w:val="0"/>
          <w:numId w:val="1"/>
        </w:numPr>
        <w:spacing w:line="240" w:lineRule="auto"/>
        <w:ind w:left="357" w:hanging="357"/>
      </w:pPr>
      <w:r w:rsidRPr="00683DF6">
        <w:rPr>
          <w:i/>
          <w:iCs/>
          <w:szCs w:val="40"/>
        </w:rPr>
        <w:t xml:space="preserve">Кучма </w:t>
      </w:r>
      <w:proofErr w:type="gramStart"/>
      <w:r w:rsidRPr="00683DF6">
        <w:rPr>
          <w:i/>
          <w:iCs/>
          <w:szCs w:val="40"/>
        </w:rPr>
        <w:t>В.Р.</w:t>
      </w:r>
      <w:proofErr w:type="gramEnd"/>
      <w:r w:rsidRPr="00683DF6">
        <w:rPr>
          <w:i/>
          <w:iCs/>
          <w:szCs w:val="40"/>
        </w:rPr>
        <w:t>, ред.</w:t>
      </w:r>
      <w:r w:rsidRPr="00683DF6">
        <w:rPr>
          <w:szCs w:val="40"/>
        </w:rPr>
        <w:t xml:space="preserve"> Руководство по гигиене детей и подростков, медицинскому обеспечению обучающихся в образовательных организациях: модель органи</w:t>
      </w:r>
      <w:r w:rsidRPr="00683DF6">
        <w:rPr>
          <w:szCs w:val="40"/>
        </w:rPr>
        <w:softHyphen/>
        <w:t>зации, федеральные рекомендации оказания медицинской помощи обучаю</w:t>
      </w:r>
      <w:r w:rsidRPr="00683DF6">
        <w:rPr>
          <w:szCs w:val="40"/>
        </w:rPr>
        <w:softHyphen/>
        <w:t xml:space="preserve">щимся. Издание 2-е, дополненное. Том II. М.: НМИЦ здоровья детей Минздрава России; 2019. 462 с. </w:t>
      </w:r>
    </w:p>
    <w:p w14:paraId="397FC0A1" w14:textId="0E018922" w:rsidR="003A50F8" w:rsidRPr="003A50F8" w:rsidRDefault="00683DF6" w:rsidP="00683DF6">
      <w:pPr>
        <w:pStyle w:val="af1"/>
        <w:numPr>
          <w:ilvl w:val="0"/>
          <w:numId w:val="1"/>
        </w:numPr>
        <w:spacing w:line="240" w:lineRule="auto"/>
        <w:ind w:left="357" w:hanging="357"/>
      </w:pPr>
      <w:r>
        <w:t xml:space="preserve">Кучма </w:t>
      </w:r>
      <w:proofErr w:type="gramStart"/>
      <w:r>
        <w:t>В.Р.</w:t>
      </w:r>
      <w:proofErr w:type="gramEnd"/>
      <w:r>
        <w:t xml:space="preserve">, Седова А.С., Степанова М.И., Рапопорт И.К., Поленова М.А., Соколова С.Б., Александрова И.Э., </w:t>
      </w:r>
      <w:proofErr w:type="spellStart"/>
      <w:r>
        <w:t>Чубаровский</w:t>
      </w:r>
      <w:proofErr w:type="spellEnd"/>
      <w:r>
        <w:t xml:space="preserve"> В.В. Особенности жизнедеятельности и самочувствия детей и подростков, дистанционно обучающихся во время эпидемии новой коронавирусной инфекции (</w:t>
      </w:r>
      <w:r w:rsidRPr="00683DF6">
        <w:rPr>
          <w:lang w:val="en-US"/>
        </w:rPr>
        <w:t>COVID</w:t>
      </w:r>
      <w:r w:rsidRPr="00483AA0">
        <w:t>-19</w:t>
      </w:r>
      <w:r>
        <w:t xml:space="preserve">). Вопросы школьной и университетской медицины и здоровья. 2020; 2:4-23.  </w:t>
      </w:r>
    </w:p>
    <w:p w14:paraId="7BB0A748" w14:textId="77777777" w:rsidR="0089549F" w:rsidRPr="0089549F" w:rsidRDefault="003A50F8" w:rsidP="0089549F">
      <w:pPr>
        <w:pStyle w:val="af1"/>
        <w:numPr>
          <w:ilvl w:val="0"/>
          <w:numId w:val="1"/>
        </w:numPr>
        <w:spacing w:line="240" w:lineRule="auto"/>
        <w:ind w:left="357" w:hanging="357"/>
      </w:pPr>
      <w:r w:rsidRPr="003A50F8">
        <w:t xml:space="preserve">Кучма </w:t>
      </w:r>
      <w:proofErr w:type="gramStart"/>
      <w:r w:rsidRPr="003A50F8">
        <w:t>В.Р.</w:t>
      </w:r>
      <w:proofErr w:type="gramEnd"/>
      <w:r w:rsidRPr="003A50F8">
        <w:rPr>
          <w:rFonts w:eastAsia="TimesNewRomanPSMT"/>
        </w:rPr>
        <w:t xml:space="preserve">, </w:t>
      </w:r>
      <w:r w:rsidRPr="003A50F8">
        <w:t>Рапопорт И.К.</w:t>
      </w:r>
      <w:r w:rsidRPr="003A50F8">
        <w:rPr>
          <w:rFonts w:eastAsia="TimesNewRomanPSMT"/>
        </w:rPr>
        <w:t xml:space="preserve">, </w:t>
      </w:r>
      <w:r w:rsidRPr="003A50F8">
        <w:t xml:space="preserve">Соколова С.Б. </w:t>
      </w:r>
      <w:r w:rsidRPr="003A50F8">
        <w:rPr>
          <w:rFonts w:eastAsia="TimesNewRomanPSMT"/>
        </w:rPr>
        <w:t>Научно</w:t>
      </w:r>
      <w:r w:rsidRPr="003A50F8">
        <w:rPr>
          <w:rFonts w:eastAsia="TimesNewRomanPSMT"/>
        </w:rPr>
        <w:softHyphen/>
        <w:t>-методические основы и техноло</w:t>
      </w:r>
      <w:r w:rsidRPr="003A50F8">
        <w:rPr>
          <w:rFonts w:eastAsia="TimesNewRomanPSMT"/>
        </w:rPr>
        <w:softHyphen/>
        <w:t>гии медицинского обеспечения и санитар</w:t>
      </w:r>
      <w:r w:rsidRPr="003A50F8">
        <w:rPr>
          <w:rFonts w:eastAsia="TimesNewRomanPSMT"/>
        </w:rPr>
        <w:softHyphen/>
        <w:t>но-</w:t>
      </w:r>
      <w:r w:rsidRPr="003A50F8">
        <w:rPr>
          <w:rFonts w:eastAsia="TimesNewRomanPSMT"/>
        </w:rPr>
        <w:softHyphen/>
        <w:t>эпидемиологического благополучия обу</w:t>
      </w:r>
      <w:r w:rsidRPr="003A50F8">
        <w:rPr>
          <w:rFonts w:eastAsia="TimesNewRomanPSMT"/>
        </w:rPr>
        <w:softHyphen/>
        <w:t xml:space="preserve">чающихся в первой четверти XXI века. </w:t>
      </w:r>
      <w:r w:rsidRPr="003A50F8">
        <w:t xml:space="preserve">Вопросы школьной и университетской медицины и здоровья. </w:t>
      </w:r>
      <w:r w:rsidRPr="003A50F8">
        <w:rPr>
          <w:color w:val="333333"/>
        </w:rPr>
        <w:t>2021; 2: 11—22.</w:t>
      </w:r>
      <w:r w:rsidRPr="003A50F8">
        <w:rPr>
          <w:rFonts w:eastAsia="TimesNewRomanPSMT"/>
        </w:rPr>
        <w:t xml:space="preserve"> </w:t>
      </w:r>
    </w:p>
    <w:p w14:paraId="1B09EF92" w14:textId="77777777" w:rsidR="0089549F" w:rsidRPr="0089549F" w:rsidRDefault="003A50F8" w:rsidP="0089549F">
      <w:pPr>
        <w:pStyle w:val="af1"/>
        <w:numPr>
          <w:ilvl w:val="0"/>
          <w:numId w:val="1"/>
        </w:numPr>
        <w:spacing w:line="240" w:lineRule="auto"/>
        <w:ind w:left="357" w:hanging="357"/>
      </w:pPr>
      <w:r w:rsidRPr="00717592">
        <w:t xml:space="preserve">Кучма </w:t>
      </w:r>
      <w:proofErr w:type="gramStart"/>
      <w:r w:rsidRPr="00717592">
        <w:t>В.Р.</w:t>
      </w:r>
      <w:proofErr w:type="gramEnd"/>
      <w:r w:rsidRPr="00717592">
        <w:t xml:space="preserve">, Седова А.С., Степанова М.И., Рапопорт И.К. Эпидемия </w:t>
      </w:r>
      <w:r w:rsidRPr="0089549F">
        <w:rPr>
          <w:lang w:val="en-US"/>
        </w:rPr>
        <w:t>COVID</w:t>
      </w:r>
      <w:r w:rsidRPr="00717592">
        <w:t xml:space="preserve">-19 в России: социально-гигиенические и организационные аспекты профилактики </w:t>
      </w:r>
      <w:proofErr w:type="spellStart"/>
      <w:r w:rsidRPr="00717592">
        <w:t>школьно</w:t>
      </w:r>
      <w:proofErr w:type="spellEnd"/>
      <w:r w:rsidRPr="00717592">
        <w:t xml:space="preserve"> обусловленных состояний и заболеваний. / Российский педиатрический журнал. 2021 </w:t>
      </w:r>
      <w:r>
        <w:t xml:space="preserve">– </w:t>
      </w:r>
      <w:r w:rsidRPr="00717592">
        <w:t>Т</w:t>
      </w:r>
      <w:r>
        <w:t xml:space="preserve">. </w:t>
      </w:r>
      <w:r w:rsidRPr="00717592">
        <w:t>2.</w:t>
      </w:r>
      <w:r>
        <w:t xml:space="preserve"> – </w:t>
      </w:r>
      <w:r w:rsidRPr="00717592">
        <w:t>№ 4</w:t>
      </w:r>
      <w:r w:rsidRPr="0089549F">
        <w:rPr>
          <w:lang w:val="en-US"/>
        </w:rPr>
        <w:t>S</w:t>
      </w:r>
      <w:r w:rsidRPr="00717592">
        <w:t xml:space="preserve">. – С. </w:t>
      </w:r>
      <w:proofErr w:type="gramStart"/>
      <w:r w:rsidRPr="00717592">
        <w:t>45-48</w:t>
      </w:r>
      <w:proofErr w:type="gramEnd"/>
      <w:r w:rsidRPr="00717592">
        <w:t>.</w:t>
      </w:r>
      <w:r w:rsidRPr="0089549F">
        <w:rPr>
          <w:sz w:val="36"/>
          <w:szCs w:val="36"/>
        </w:rPr>
        <w:t xml:space="preserve"> </w:t>
      </w:r>
    </w:p>
    <w:p w14:paraId="5173915F" w14:textId="77777777" w:rsidR="0089549F" w:rsidRPr="0089549F" w:rsidRDefault="0089549F" w:rsidP="0089549F">
      <w:pPr>
        <w:pStyle w:val="af1"/>
        <w:numPr>
          <w:ilvl w:val="0"/>
          <w:numId w:val="1"/>
        </w:numPr>
        <w:spacing w:line="240" w:lineRule="auto"/>
        <w:ind w:left="357" w:hanging="357"/>
      </w:pPr>
      <w:r w:rsidRPr="0089549F">
        <w:rPr>
          <w:rFonts w:eastAsia="TimesNewRomanPSMT"/>
        </w:rPr>
        <w:t xml:space="preserve">Кучма </w:t>
      </w:r>
      <w:proofErr w:type="gramStart"/>
      <w:r w:rsidRPr="0089549F">
        <w:rPr>
          <w:rFonts w:eastAsia="TimesNewRomanPSMT"/>
        </w:rPr>
        <w:t>В.Р.</w:t>
      </w:r>
      <w:proofErr w:type="gramEnd"/>
      <w:r w:rsidRPr="0089549F">
        <w:rPr>
          <w:rFonts w:eastAsia="TimesNewRomanPSMT"/>
        </w:rPr>
        <w:t xml:space="preserve">, Рапопорт И.К., Сухарева Л.М., Скоблина Н.А., Седова А.С., </w:t>
      </w:r>
      <w:proofErr w:type="spellStart"/>
      <w:r w:rsidRPr="0089549F">
        <w:rPr>
          <w:rFonts w:eastAsia="TimesNewRomanPSMT"/>
        </w:rPr>
        <w:t>Чубаровскии</w:t>
      </w:r>
      <w:proofErr w:type="spellEnd"/>
      <w:r w:rsidRPr="0089549F">
        <w:rPr>
          <w:rFonts w:eastAsia="TimesNewRomanPSMT"/>
        </w:rPr>
        <w:t xml:space="preserve">̆ В.В., Соколова С.Б. Здоровье детей и подростков в школьном онтогенезе как основа </w:t>
      </w:r>
      <w:r w:rsidRPr="0089549F">
        <w:rPr>
          <w:rFonts w:eastAsia="TimesNewRomanPSMT"/>
        </w:rPr>
        <w:lastRenderedPageBreak/>
        <w:t xml:space="preserve">совершенствования системы медицинского обеспечения и санитарно-эпидемиологического благополучия обучающихся. </w:t>
      </w:r>
      <w:r w:rsidRPr="0089549F">
        <w:rPr>
          <w:i/>
          <w:iCs/>
        </w:rPr>
        <w:t xml:space="preserve">Здравоохранение Российской Федерации. </w:t>
      </w:r>
      <w:r w:rsidRPr="0089549F">
        <w:rPr>
          <w:rFonts w:eastAsia="TimesNewRomanPSMT"/>
        </w:rPr>
        <w:t xml:space="preserve">2021; 65(4):318-326. </w:t>
      </w:r>
      <w:hyperlink r:id="rId7" w:history="1">
        <w:r w:rsidRPr="0089549F">
          <w:rPr>
            <w:rStyle w:val="a7"/>
            <w:rFonts w:eastAsia="TimesNewRomanPSMT"/>
          </w:rPr>
          <w:t>https://doi.org/10.47470/0044-197X-2021-65-4-318-326</w:t>
        </w:r>
      </w:hyperlink>
      <w:r w:rsidRPr="0089549F">
        <w:rPr>
          <w:rFonts w:eastAsia="TimesNewRomanPSMT"/>
        </w:rPr>
        <w:t>.</w:t>
      </w:r>
      <w:r>
        <w:rPr>
          <w:rFonts w:eastAsia="TimesNewRomanPSMT"/>
        </w:rPr>
        <w:t xml:space="preserve"> </w:t>
      </w:r>
    </w:p>
    <w:p w14:paraId="442625C1" w14:textId="77777777" w:rsidR="0089549F" w:rsidRDefault="0089549F" w:rsidP="0089549F">
      <w:pPr>
        <w:pStyle w:val="af1"/>
        <w:numPr>
          <w:ilvl w:val="0"/>
          <w:numId w:val="1"/>
        </w:numPr>
        <w:spacing w:line="240" w:lineRule="auto"/>
        <w:ind w:left="357" w:hanging="357"/>
      </w:pPr>
      <w:r>
        <w:t xml:space="preserve">Кучма </w:t>
      </w:r>
      <w:proofErr w:type="gramStart"/>
      <w:r>
        <w:t>В.Р.</w:t>
      </w:r>
      <w:proofErr w:type="gramEnd"/>
      <w:r>
        <w:t xml:space="preserve">, Поленова М.А., Степанова М.И. Информатизация образования: медико-социальные проблемы, технологии обеспечения гигиенической безопасности обучающихся. Гигиена и санитария. 2021; 100 (9): 903–909. https://doi.org/10.47470/0016-9900-2021-100-9-903-909 </w:t>
      </w:r>
    </w:p>
    <w:p w14:paraId="26DF45BD" w14:textId="73CF57FF" w:rsidR="00273DDD" w:rsidRPr="003A50F8" w:rsidRDefault="0089549F" w:rsidP="0089549F">
      <w:pPr>
        <w:pStyle w:val="af1"/>
        <w:numPr>
          <w:ilvl w:val="0"/>
          <w:numId w:val="1"/>
        </w:numPr>
        <w:spacing w:line="240" w:lineRule="auto"/>
        <w:ind w:left="357" w:hanging="357"/>
      </w:pPr>
      <w:r w:rsidRPr="00B81A15">
        <w:t xml:space="preserve">Кучма </w:t>
      </w:r>
      <w:proofErr w:type="gramStart"/>
      <w:r w:rsidRPr="00B81A15">
        <w:t>В.Р.</w:t>
      </w:r>
      <w:proofErr w:type="gramEnd"/>
      <w:r w:rsidRPr="00B81A15">
        <w:t xml:space="preserve">, Седова А.С., Соколова С.Б., Рапопорт И.К., Степанова М.И., </w:t>
      </w:r>
      <w:proofErr w:type="spellStart"/>
      <w:r w:rsidRPr="00B81A15">
        <w:t>Лапонова</w:t>
      </w:r>
      <w:proofErr w:type="spellEnd"/>
      <w:r w:rsidRPr="00B81A15">
        <w:t xml:space="preserve"> Е.Д., Поленова М.А., </w:t>
      </w:r>
      <w:proofErr w:type="spellStart"/>
      <w:r w:rsidRPr="00B81A15">
        <w:t>Чубаровскии</w:t>
      </w:r>
      <w:proofErr w:type="spellEnd"/>
      <w:r w:rsidRPr="00B81A15">
        <w:t xml:space="preserve">̆ В.В., </w:t>
      </w:r>
      <w:proofErr w:type="spellStart"/>
      <w:r w:rsidRPr="00B81A15">
        <w:t>Тикашкина</w:t>
      </w:r>
      <w:proofErr w:type="spellEnd"/>
      <w:r w:rsidRPr="00B81A15">
        <w:t xml:space="preserve"> О.В. Пандемия COVID-19 в России: медико-социальные проблемы </w:t>
      </w:r>
      <w:proofErr w:type="spellStart"/>
      <w:r w:rsidRPr="00B81A15">
        <w:t>цифровои</w:t>
      </w:r>
      <w:proofErr w:type="spellEnd"/>
      <w:r w:rsidRPr="00B81A15">
        <w:t xml:space="preserve">̆ </w:t>
      </w:r>
      <w:proofErr w:type="spellStart"/>
      <w:r w:rsidRPr="00B81A15">
        <w:t>образовательнои</w:t>
      </w:r>
      <w:proofErr w:type="spellEnd"/>
      <w:r w:rsidRPr="00B81A15">
        <w:t xml:space="preserve">̆ среды. Национальное здравоохранение. 2021; 2 (1): 21–31. https://doi.org/10.47093/2713- 069X.2021.2.1.21-31 </w:t>
      </w:r>
    </w:p>
    <w:p w14:paraId="3E938C61" w14:textId="3AD761F5" w:rsidR="00273DDD" w:rsidRDefault="00273DDD" w:rsidP="00273DDD">
      <w:pPr>
        <w:pStyle w:val="af1"/>
        <w:numPr>
          <w:ilvl w:val="0"/>
          <w:numId w:val="1"/>
        </w:numPr>
        <w:spacing w:line="240" w:lineRule="auto"/>
        <w:ind w:left="357" w:hanging="357"/>
      </w:pPr>
      <w:r w:rsidRPr="005F1FAA">
        <w:t xml:space="preserve">Медико-профилактические основы работы общеобразовательных учреждений / В. Р. Кучма, </w:t>
      </w:r>
      <w:proofErr w:type="gramStart"/>
      <w:r w:rsidRPr="005F1FAA">
        <w:t>Л.М.</w:t>
      </w:r>
      <w:proofErr w:type="gramEnd"/>
      <w:r w:rsidRPr="005F1FAA">
        <w:t xml:space="preserve"> Сухарева, М. И. Степанова и др.; под ред. В. Р. Кучмы, М. И. Степановой. – М.: Просвещение, 2013. – 110 с. – (Работаем по новым стандартам). </w:t>
      </w:r>
    </w:p>
    <w:p w14:paraId="73D5BCC2" w14:textId="7E1CA55B" w:rsidR="00273DDD" w:rsidRPr="00273DDD" w:rsidRDefault="00273DDD" w:rsidP="00273DDD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Основы социальной </w:t>
      </w:r>
      <w:proofErr w:type="gramStart"/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>педиатрии :</w:t>
      </w:r>
      <w:proofErr w:type="gramEnd"/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монография / В.Ю. Альбицкий, Н.В. Устинова, Д.И. Зелинская [и др.] ; под общ. ред. В.Ю. Альбицкого ; Союз педиатров России, НИИ педиатрии и охраны здоровья </w:t>
      </w:r>
      <w:proofErr w:type="spellStart"/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>деей</w:t>
      </w:r>
      <w:proofErr w:type="spellEnd"/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ЦКБ РАН. – Москва, 2021. – 416 с. – (Серия «Социальная педиатрия</w:t>
      </w:r>
      <w:proofErr w:type="gramStart"/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>» ;</w:t>
      </w:r>
      <w:proofErr w:type="gramEnd"/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>вып</w:t>
      </w:r>
      <w:proofErr w:type="spellEnd"/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. 23 </w:t>
      </w:r>
      <w:r w:rsidRPr="00074E6A">
        <w:rPr>
          <w:rFonts w:ascii="Times New Roman" w:hAnsi="Times New Roman"/>
          <w:i w:val="0"/>
          <w:iCs w:val="0"/>
          <w:sz w:val="24"/>
          <w:szCs w:val="24"/>
        </w:rPr>
        <w:t>ISBN</w:t>
      </w:r>
      <w:r w:rsidRPr="00074E6A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978-5-6042576.  </w:t>
      </w:r>
    </w:p>
    <w:p w14:paraId="40D31456" w14:textId="77777777" w:rsidR="00273DDD" w:rsidRDefault="00273DDD" w:rsidP="00273D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</w:pPr>
      <w:r w:rsidRPr="00273DDD">
        <w:rPr>
          <w:rFonts w:ascii="Times New Roman" w:hAnsi="Times New Roman"/>
          <w:i w:val="0"/>
          <w:sz w:val="24"/>
          <w:lang w:val="ru-RU"/>
        </w:rPr>
        <w:t xml:space="preserve">Оценка физического развития детей и подростков в образовательных учреждениях. Профилактика ожирения у школьников: пособие для медицинских работников образовательных учреждений / </w:t>
      </w:r>
      <w:proofErr w:type="gramStart"/>
      <w:r w:rsidRPr="00273DDD">
        <w:rPr>
          <w:rFonts w:ascii="Times New Roman" w:hAnsi="Times New Roman"/>
          <w:i w:val="0"/>
          <w:sz w:val="24"/>
          <w:lang w:val="ru-RU"/>
        </w:rPr>
        <w:t>В.Р.</w:t>
      </w:r>
      <w:proofErr w:type="gramEnd"/>
      <w:r w:rsidRPr="00273DDD">
        <w:rPr>
          <w:rFonts w:ascii="Times New Roman" w:hAnsi="Times New Roman"/>
          <w:i w:val="0"/>
          <w:sz w:val="24"/>
          <w:lang w:val="ru-RU"/>
        </w:rPr>
        <w:t xml:space="preserve"> Кучма, Н.А. Скоблина, Л.М. Сухарева и др. – М.: Издатель Научный центр здоровья детей РАМН, 2013. – 44 с.</w:t>
      </w:r>
      <w:r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</w:p>
    <w:p w14:paraId="0AE423E7" w14:textId="4B869897" w:rsidR="0088398D" w:rsidRDefault="00273DDD" w:rsidP="00273D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</w:pPr>
      <w:r w:rsidRPr="00273DDD">
        <w:rPr>
          <w:rFonts w:ascii="Times New Roman" w:hAnsi="Times New Roman"/>
          <w:i w:val="0"/>
          <w:sz w:val="24"/>
          <w:lang w:val="ru-RU"/>
        </w:rPr>
        <w:t xml:space="preserve">Оценка физического развития детей и подростков в образовательных организациях (второе издание): пособие для медицинских работников / </w:t>
      </w:r>
      <w:proofErr w:type="gramStart"/>
      <w:r w:rsidRPr="00273DDD">
        <w:rPr>
          <w:rFonts w:ascii="Times New Roman" w:hAnsi="Times New Roman"/>
          <w:i w:val="0"/>
          <w:sz w:val="24"/>
          <w:lang w:val="ru-RU"/>
        </w:rPr>
        <w:t>В.Р.</w:t>
      </w:r>
      <w:proofErr w:type="gramEnd"/>
      <w:r w:rsidRPr="00273DDD">
        <w:rPr>
          <w:rFonts w:ascii="Times New Roman" w:hAnsi="Times New Roman"/>
          <w:i w:val="0"/>
          <w:sz w:val="24"/>
          <w:lang w:val="ru-RU"/>
        </w:rPr>
        <w:t xml:space="preserve"> Кучма, Л.М. Сухарева, Н.А. Скоблина и др. – М.: Издатель Научный центр здоровья детей, 2014. – 40 с. </w:t>
      </w:r>
      <w:r w:rsidRPr="00273DDD">
        <w:rPr>
          <w:rFonts w:ascii="Times New Roman" w:hAnsi="Times New Roman"/>
          <w:i w:val="0"/>
          <w:sz w:val="24"/>
          <w:szCs w:val="24"/>
          <w:lang w:val="ru-RU"/>
        </w:rPr>
        <w:t>(</w:t>
      </w:r>
      <w:r w:rsidRPr="00273DDD">
        <w:rPr>
          <w:rFonts w:ascii="Times New Roman" w:hAnsi="Times New Roman"/>
          <w:i w:val="0"/>
          <w:sz w:val="24"/>
          <w:szCs w:val="24"/>
        </w:rPr>
        <w:t>ISBN</w:t>
      </w:r>
      <w:r w:rsidRPr="00273DDD">
        <w:rPr>
          <w:rFonts w:ascii="Times New Roman" w:hAnsi="Times New Roman"/>
          <w:i w:val="0"/>
          <w:sz w:val="24"/>
          <w:szCs w:val="24"/>
          <w:lang w:val="ru-RU"/>
        </w:rPr>
        <w:t>-5-94302-004-7).</w:t>
      </w:r>
      <w:r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</w:p>
    <w:p w14:paraId="069CAC24" w14:textId="77777777" w:rsidR="0091353C" w:rsidRPr="007C592B" w:rsidRDefault="0091353C" w:rsidP="0013496D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7C592B">
        <w:rPr>
          <w:rFonts w:ascii="Times New Roman" w:hAnsi="Times New Roman"/>
          <w:i w:val="0"/>
          <w:sz w:val="24"/>
          <w:szCs w:val="24"/>
          <w:lang w:val="ru-RU"/>
        </w:rPr>
        <w:t>Приказ Министерства здравоохранения и социального развития Российской Федерации и Министерства образования и науки Российской Федерации от 11 марта 2012 г. № 213н/178 «Об утверждении методических рекомендаций по организации питания обучающихся и воспитанников образовательных учреждений».</w:t>
      </w:r>
    </w:p>
    <w:p w14:paraId="419CD50C" w14:textId="77777777" w:rsidR="0088398D" w:rsidRDefault="00C663F0" w:rsidP="0088398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</w:pPr>
      <w:r w:rsidRPr="00202508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Полька Н.С., </w:t>
      </w:r>
      <w:proofErr w:type="spellStart"/>
      <w:r w:rsidRPr="00202508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Добрянская</w:t>
      </w:r>
      <w:proofErr w:type="spellEnd"/>
      <w:r w:rsidRPr="00202508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О.В., </w:t>
      </w:r>
      <w:proofErr w:type="spellStart"/>
      <w:r w:rsidRPr="00202508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Юрчку</w:t>
      </w:r>
      <w:proofErr w:type="spellEnd"/>
      <w:r w:rsidRPr="00202508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Е.Н. Табакокурение подростков в Украине – результаты глобального исследования (2011 г.) Вопросы школьной и университетской медицины и здоровья. 2013; 3: </w:t>
      </w:r>
      <w:proofErr w:type="gramStart"/>
      <w:r w:rsidRPr="00202508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34-38</w:t>
      </w:r>
      <w:proofErr w:type="gramEnd"/>
      <w:r w:rsidRPr="00202508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.</w:t>
      </w:r>
      <w:r w:rsidR="0088398D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</w:p>
    <w:p w14:paraId="7CF95B0E" w14:textId="77777777" w:rsidR="0088398D" w:rsidRPr="0088398D" w:rsidRDefault="0091353C" w:rsidP="0088398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</w:pPr>
      <w:r w:rsidRPr="0088398D">
        <w:rPr>
          <w:rFonts w:ascii="Times New Roman" w:hAnsi="Times New Roman"/>
          <w:i w:val="0"/>
          <w:sz w:val="24"/>
          <w:szCs w:val="24"/>
          <w:lang w:val="ru-RU"/>
        </w:rPr>
        <w:t>Руководство по диагностике и профилактике школьно</w:t>
      </w:r>
      <w:r w:rsidR="007C592B" w:rsidRPr="0088398D">
        <w:rPr>
          <w:rFonts w:ascii="Times New Roman" w:hAnsi="Times New Roman"/>
          <w:i w:val="0"/>
          <w:sz w:val="24"/>
          <w:szCs w:val="24"/>
          <w:lang w:val="ru-RU"/>
        </w:rPr>
        <w:t>-</w:t>
      </w:r>
      <w:r w:rsidRPr="0088398D">
        <w:rPr>
          <w:rFonts w:ascii="Times New Roman" w:hAnsi="Times New Roman"/>
          <w:i w:val="0"/>
          <w:sz w:val="24"/>
          <w:szCs w:val="24"/>
          <w:lang w:val="ru-RU"/>
        </w:rPr>
        <w:t>обусловленных заболеваний, оздоровлению детей в образовательных учреждениях (</w:t>
      </w:r>
      <w:proofErr w:type="spellStart"/>
      <w:r w:rsidRPr="0088398D">
        <w:rPr>
          <w:rFonts w:ascii="Times New Roman" w:hAnsi="Times New Roman"/>
          <w:i w:val="0"/>
          <w:sz w:val="24"/>
          <w:szCs w:val="24"/>
          <w:lang w:val="ru-RU"/>
        </w:rPr>
        <w:t>ДиаПроф</w:t>
      </w:r>
      <w:proofErr w:type="spellEnd"/>
      <w:r w:rsidRPr="0088398D">
        <w:rPr>
          <w:rFonts w:ascii="Times New Roman" w:hAnsi="Times New Roman"/>
          <w:i w:val="0"/>
          <w:sz w:val="24"/>
          <w:szCs w:val="24"/>
          <w:lang w:val="ru-RU"/>
        </w:rPr>
        <w:t xml:space="preserve"> НИИГД) / под ред. </w:t>
      </w:r>
      <w:proofErr w:type="spellStart"/>
      <w:r w:rsidRPr="0088398D">
        <w:rPr>
          <w:rFonts w:ascii="Times New Roman" w:hAnsi="Times New Roman"/>
          <w:i w:val="0"/>
          <w:sz w:val="24"/>
          <w:szCs w:val="24"/>
          <w:lang w:val="ru-RU"/>
        </w:rPr>
        <w:t>чл</w:t>
      </w:r>
      <w:proofErr w:type="spellEnd"/>
      <w:r w:rsidRPr="0088398D">
        <w:rPr>
          <w:rFonts w:ascii="Times New Roman" w:hAnsi="Times New Roman"/>
          <w:i w:val="0"/>
          <w:sz w:val="24"/>
          <w:szCs w:val="24"/>
          <w:lang w:val="ru-RU"/>
        </w:rPr>
        <w:t xml:space="preserve">-корр. РАМН, проф. </w:t>
      </w:r>
      <w:proofErr w:type="gramStart"/>
      <w:r w:rsidRPr="0088398D">
        <w:rPr>
          <w:rFonts w:ascii="Times New Roman" w:hAnsi="Times New Roman"/>
          <w:i w:val="0"/>
          <w:sz w:val="24"/>
          <w:szCs w:val="24"/>
          <w:lang w:val="ru-RU"/>
        </w:rPr>
        <w:t>В.Р.</w:t>
      </w:r>
      <w:proofErr w:type="gramEnd"/>
      <w:r w:rsidRPr="0088398D">
        <w:rPr>
          <w:rFonts w:ascii="Times New Roman" w:hAnsi="Times New Roman"/>
          <w:i w:val="0"/>
          <w:sz w:val="24"/>
          <w:szCs w:val="24"/>
          <w:lang w:val="ru-RU"/>
        </w:rPr>
        <w:t xml:space="preserve"> Кучмы и д.м.н. П.И. Храмцова. М.: Издательство Научного центра здоровья детей РАМН, 2012. – 181 с.</w:t>
      </w:r>
      <w:r w:rsidR="0088398D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</w:p>
    <w:p w14:paraId="56B21F67" w14:textId="77777777" w:rsidR="0088398D" w:rsidRPr="0088398D" w:rsidRDefault="0091353C" w:rsidP="0088398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</w:pPr>
      <w:r w:rsidRPr="0088398D">
        <w:rPr>
          <w:rFonts w:ascii="Times New Roman" w:hAnsi="Times New Roman"/>
          <w:i w:val="0"/>
          <w:sz w:val="24"/>
          <w:szCs w:val="24"/>
          <w:lang w:val="ru-RU"/>
        </w:rPr>
        <w:t xml:space="preserve">Руководство по школьной медицине. Медицинское обеспечение детей в дошкольных, общеобразовательных учреждениях и учреждениях начального и среднего профессионального образования / под ред. </w:t>
      </w:r>
      <w:proofErr w:type="spellStart"/>
      <w:r w:rsidRPr="0088398D">
        <w:rPr>
          <w:rFonts w:ascii="Times New Roman" w:hAnsi="Times New Roman"/>
          <w:i w:val="0"/>
          <w:sz w:val="24"/>
          <w:szCs w:val="24"/>
          <w:lang w:val="ru-RU"/>
        </w:rPr>
        <w:t>чл</w:t>
      </w:r>
      <w:proofErr w:type="spellEnd"/>
      <w:r w:rsidRPr="0088398D">
        <w:rPr>
          <w:rFonts w:ascii="Times New Roman" w:hAnsi="Times New Roman"/>
          <w:i w:val="0"/>
          <w:sz w:val="24"/>
          <w:szCs w:val="24"/>
          <w:lang w:val="ru-RU"/>
        </w:rPr>
        <w:t xml:space="preserve">-корр. РАМН, проф. </w:t>
      </w:r>
      <w:proofErr w:type="gramStart"/>
      <w:r w:rsidRPr="0088398D">
        <w:rPr>
          <w:rFonts w:ascii="Times New Roman" w:hAnsi="Times New Roman"/>
          <w:i w:val="0"/>
          <w:sz w:val="24"/>
          <w:szCs w:val="24"/>
          <w:lang w:val="ru-RU"/>
        </w:rPr>
        <w:t>В.Р.</w:t>
      </w:r>
      <w:proofErr w:type="gramEnd"/>
      <w:r w:rsidRPr="0088398D">
        <w:rPr>
          <w:rFonts w:ascii="Times New Roman" w:hAnsi="Times New Roman"/>
          <w:i w:val="0"/>
          <w:sz w:val="24"/>
          <w:szCs w:val="24"/>
          <w:lang w:val="ru-RU"/>
        </w:rPr>
        <w:t xml:space="preserve"> Кучмы. М.: Издательство Научного центра здоровья детей РАМН, 2012. – 215 с.: </w:t>
      </w:r>
      <w:proofErr w:type="spellStart"/>
      <w:r w:rsidRPr="0088398D">
        <w:rPr>
          <w:rFonts w:ascii="Times New Roman" w:hAnsi="Times New Roman"/>
          <w:i w:val="0"/>
          <w:sz w:val="24"/>
          <w:szCs w:val="24"/>
          <w:lang w:val="ru-RU"/>
        </w:rPr>
        <w:t>илл</w:t>
      </w:r>
      <w:proofErr w:type="spellEnd"/>
      <w:r w:rsidRPr="0088398D">
        <w:rPr>
          <w:rFonts w:ascii="Times New Roman" w:hAnsi="Times New Roman"/>
          <w:i w:val="0"/>
          <w:sz w:val="24"/>
          <w:szCs w:val="24"/>
          <w:lang w:val="ru-RU"/>
        </w:rPr>
        <w:t>.</w:t>
      </w:r>
      <w:r w:rsidR="0088398D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</w:p>
    <w:p w14:paraId="5B9E9C5A" w14:textId="7AA74F08" w:rsidR="00074E6A" w:rsidRPr="0088398D" w:rsidRDefault="0088398D" w:rsidP="0088398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</w:pPr>
      <w:r w:rsidRPr="0088398D">
        <w:rPr>
          <w:rFonts w:ascii="Times New Roman" w:hAnsi="Times New Roman"/>
          <w:i w:val="0"/>
          <w:sz w:val="24"/>
          <w:szCs w:val="24"/>
          <w:lang w:val="ru-RU"/>
        </w:rPr>
        <w:t xml:space="preserve">Руководство по гигиене детей и подростков, медицинскому обеспечению обучающихся в образовательных организациях: модель организации, федеральные рекомендации оказания медицинской помощи обучающимся / под ред. члена-корр. РАН </w:t>
      </w:r>
      <w:proofErr w:type="gramStart"/>
      <w:r w:rsidRPr="0088398D">
        <w:rPr>
          <w:rFonts w:ascii="Times New Roman" w:hAnsi="Times New Roman"/>
          <w:i w:val="0"/>
          <w:sz w:val="24"/>
          <w:szCs w:val="24"/>
          <w:lang w:val="ru-RU"/>
        </w:rPr>
        <w:t>В.Р.</w:t>
      </w:r>
      <w:proofErr w:type="gramEnd"/>
      <w:r w:rsidRPr="0088398D">
        <w:rPr>
          <w:rFonts w:ascii="Times New Roman" w:hAnsi="Times New Roman"/>
          <w:i w:val="0"/>
          <w:sz w:val="24"/>
          <w:szCs w:val="24"/>
          <w:lang w:val="ru-RU"/>
        </w:rPr>
        <w:t xml:space="preserve"> Кучмы. М.: ФГАУ «НЦЗД» Минздрава России, 2016. – 610 с. </w:t>
      </w:r>
      <w:r w:rsidRPr="0088398D">
        <w:rPr>
          <w:rFonts w:ascii="Times New Roman" w:hAnsi="Times New Roman"/>
          <w:i w:val="0"/>
          <w:sz w:val="24"/>
          <w:szCs w:val="24"/>
        </w:rPr>
        <w:t>ISBN</w:t>
      </w:r>
      <w:r w:rsidRPr="0088398D">
        <w:rPr>
          <w:rFonts w:ascii="Times New Roman" w:hAnsi="Times New Roman"/>
          <w:i w:val="0"/>
          <w:sz w:val="24"/>
          <w:szCs w:val="24"/>
          <w:lang w:val="ru-RU"/>
        </w:rPr>
        <w:t xml:space="preserve"> 978-5-94302-019-5. </w:t>
      </w:r>
    </w:p>
    <w:p w14:paraId="49FFC9DF" w14:textId="54B63474" w:rsidR="00074E6A" w:rsidRDefault="003439E3" w:rsidP="00074E6A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proofErr w:type="spellStart"/>
      <w:r w:rsidRPr="00074E6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Собкин</w:t>
      </w:r>
      <w:proofErr w:type="spellEnd"/>
      <w:r w:rsidRPr="00074E6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В.С., Фомиченко </w:t>
      </w:r>
      <w:proofErr w:type="gramStart"/>
      <w:r w:rsidRPr="00074E6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А.С.</w:t>
      </w:r>
      <w:proofErr w:type="gramEnd"/>
      <w:r w:rsidRPr="00074E6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Агрессивность школьников глазами учителей. Директор школы. 2012; 5: </w:t>
      </w:r>
      <w:proofErr w:type="gramStart"/>
      <w:r w:rsidRPr="00074E6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84-90</w:t>
      </w:r>
      <w:proofErr w:type="gramEnd"/>
      <w:r w:rsidRPr="00074E6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.</w:t>
      </w:r>
      <w:r w:rsidR="00074E6A" w:rsidRPr="00074E6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</w:p>
    <w:p w14:paraId="6A2EFD47" w14:textId="012CE015" w:rsidR="00031CFF" w:rsidRPr="00516E4A" w:rsidRDefault="005E7D44" w:rsidP="00516E4A">
      <w:pPr>
        <w:pStyle w:val="ac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Стратегия «Здоровье и развитие подростков России» (гармонизация европейских и российских подходов к теории и практике охраны и укрепления здоровья подростков) Издание третье, исправленное и дополненное. Монография / Авт. </w:t>
      </w:r>
      <w:proofErr w:type="gramStart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А.А.</w:t>
      </w:r>
      <w:proofErr w:type="gramEnd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Баранов, В.Р. </w:t>
      </w:r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lastRenderedPageBreak/>
        <w:t xml:space="preserve">Кучма, Л.С. </w:t>
      </w:r>
      <w:proofErr w:type="spellStart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Намазова</w:t>
      </w:r>
      <w:proofErr w:type="spellEnd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-Баранова и др. М.: Издательство «</w:t>
      </w:r>
      <w:proofErr w:type="spellStart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>ПедиатрЪ</w:t>
      </w:r>
      <w:proofErr w:type="spellEnd"/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», 2014. – 112 с.  </w:t>
      </w:r>
      <w:r w:rsidRPr="005E7D44">
        <w:rPr>
          <w:rFonts w:ascii="Times New Roman" w:hAnsi="Times New Roman"/>
          <w:i w:val="0"/>
          <w:iCs w:val="0"/>
          <w:sz w:val="24"/>
          <w:szCs w:val="24"/>
        </w:rPr>
        <w:t>ISBN</w:t>
      </w:r>
      <w:r w:rsidRPr="005E7D44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978-5-906332-37-0. </w:t>
      </w:r>
    </w:p>
    <w:p w14:paraId="3D462771" w14:textId="057EA76B" w:rsidR="00953AB3" w:rsidRPr="00953AB3" w:rsidRDefault="00953AB3" w:rsidP="00953AB3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Школы здоровья в России: принципы и организация работы. Мониторинг развития и эффективность / </w:t>
      </w:r>
      <w:proofErr w:type="gramStart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>В.Р.</w:t>
      </w:r>
      <w:proofErr w:type="gramEnd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Кучма, Л.М. Сухарева, И.К. Рапопорт и др.; под ред. В.Р. Кучмы. – М.: Просвещение, 2012. – 253 с. </w:t>
      </w:r>
    </w:p>
    <w:p w14:paraId="36BA91DD" w14:textId="77777777" w:rsidR="00953AB3" w:rsidRDefault="0091353C" w:rsidP="00953AB3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7C592B">
        <w:rPr>
          <w:rFonts w:ascii="Times New Roman" w:hAnsi="Times New Roman"/>
          <w:i w:val="0"/>
          <w:sz w:val="24"/>
          <w:szCs w:val="24"/>
          <w:lang w:val="ru-RU"/>
        </w:rPr>
        <w:t>Федеральный закон Российской Федерации от 21 ноября 2011 г. № 323-ФЗ «Об основах охраны здоровья граждан в Российской Федерации».</w:t>
      </w:r>
      <w:r w:rsidR="00953AB3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</w:p>
    <w:p w14:paraId="1DA000D0" w14:textId="77777777" w:rsidR="00953AB3" w:rsidRPr="00953AB3" w:rsidRDefault="00953AB3" w:rsidP="00953AB3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Физическое развитие детей и подростков Российской Федерации. Сборник материалов (выпуск </w:t>
      </w:r>
      <w:r w:rsidRPr="00953AB3">
        <w:rPr>
          <w:rFonts w:ascii="Times New Roman" w:hAnsi="Times New Roman"/>
          <w:i w:val="0"/>
          <w:iCs w:val="0"/>
          <w:sz w:val="24"/>
          <w:szCs w:val="24"/>
        </w:rPr>
        <w:t>VI</w:t>
      </w:r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) / Под ред. акад. РАН и РАМН </w:t>
      </w:r>
      <w:proofErr w:type="gramStart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>А.А.</w:t>
      </w:r>
      <w:proofErr w:type="gramEnd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Баранова, член-корр. РАМН В.Р. Кучмы. М.: Издательство «</w:t>
      </w:r>
      <w:proofErr w:type="spellStart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>ПедиатрЪ</w:t>
      </w:r>
      <w:proofErr w:type="spellEnd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>». 2013. 192 с.</w:t>
      </w:r>
      <w:r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</w:t>
      </w:r>
    </w:p>
    <w:p w14:paraId="392369B9" w14:textId="77777777" w:rsidR="0045538A" w:rsidRPr="0045538A" w:rsidRDefault="00953AB3" w:rsidP="0045538A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>Физическое развитие и состояние здоровья детей и подростков в школьном онтогенезе (</w:t>
      </w:r>
      <w:proofErr w:type="spellStart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>лонгитудинальное</w:t>
      </w:r>
      <w:proofErr w:type="spellEnd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исследование</w:t>
      </w:r>
      <w:proofErr w:type="gramStart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>) :</w:t>
      </w:r>
      <w:proofErr w:type="gramEnd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 монография / под ред. В.Р. Кучмы, И.К. Рапопорт. – </w:t>
      </w:r>
      <w:proofErr w:type="gramStart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>Москва :</w:t>
      </w:r>
      <w:proofErr w:type="gramEnd"/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Издательство «Научная книга», 2021. – 350 с. – </w:t>
      </w:r>
      <w:r w:rsidRPr="00953AB3">
        <w:rPr>
          <w:rFonts w:ascii="Times New Roman" w:hAnsi="Times New Roman"/>
          <w:i w:val="0"/>
          <w:iCs w:val="0"/>
          <w:sz w:val="24"/>
          <w:szCs w:val="24"/>
        </w:rPr>
        <w:t>ISBN</w:t>
      </w:r>
      <w:r w:rsidRPr="00953AB3">
        <w:rPr>
          <w:rFonts w:ascii="Times New Roman" w:hAnsi="Times New Roman"/>
          <w:i w:val="0"/>
          <w:iCs w:val="0"/>
          <w:sz w:val="24"/>
          <w:szCs w:val="24"/>
          <w:lang w:val="ru-RU"/>
        </w:rPr>
        <w:t xml:space="preserve"> 978-5-6044147-8-1.</w:t>
      </w:r>
      <w:r w:rsidRPr="0045538A">
        <w:rPr>
          <w:rFonts w:ascii="Times New Roman" w:hAnsi="Times New Roman"/>
          <w:i w:val="0"/>
          <w:iCs w:val="0"/>
          <w:sz w:val="36"/>
          <w:szCs w:val="36"/>
          <w:lang w:val="ru-RU"/>
        </w:rPr>
        <w:t xml:space="preserve"> </w:t>
      </w:r>
    </w:p>
    <w:p w14:paraId="1B5122D4" w14:textId="77777777" w:rsidR="0045538A" w:rsidRPr="0045538A" w:rsidRDefault="00C763A3" w:rsidP="0045538A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Health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</w:rPr>
        <w:t>Behaviour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in School-aged Children (HBSC) study: international report from the 1993/ 1994 survey [Internet]. Available from: </w:t>
      </w:r>
      <w:hyperlink r:id="rId8" w:history="1">
        <w:r w:rsidRPr="0045538A">
          <w:rPr>
            <w:rStyle w:val="a7"/>
            <w:rFonts w:ascii="Times New Roman" w:hAnsi="Times New Roman"/>
            <w:i w:val="0"/>
            <w:iCs w:val="0"/>
            <w:sz w:val="24"/>
            <w:szCs w:val="24"/>
          </w:rPr>
          <w:t>http://www.euro.who.int/ru</w:t>
        </w:r>
      </w:hyperlink>
      <w:r w:rsidRPr="0045538A">
        <w:rPr>
          <w:rFonts w:ascii="Times New Roman" w:hAnsi="Times New Roman"/>
          <w:i w:val="0"/>
          <w:iCs w:val="0"/>
          <w:sz w:val="24"/>
          <w:szCs w:val="24"/>
        </w:rPr>
        <w:t>.</w:t>
      </w:r>
      <w:r w:rsidR="0045538A"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14:paraId="2459848D" w14:textId="77777777" w:rsidR="0045538A" w:rsidRPr="0045538A" w:rsidRDefault="00C763A3" w:rsidP="0045538A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Health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</w:rPr>
        <w:t>Behaviour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in School-aged Children (HBSC) study: international report from the 1997/ 1998 survey [Internet]. Available from: </w:t>
      </w:r>
      <w:hyperlink r:id="rId9" w:history="1">
        <w:r w:rsidRPr="0045538A">
          <w:rPr>
            <w:rStyle w:val="a7"/>
            <w:rFonts w:ascii="Times New Roman" w:hAnsi="Times New Roman"/>
            <w:i w:val="0"/>
            <w:iCs w:val="0"/>
            <w:sz w:val="24"/>
            <w:szCs w:val="24"/>
          </w:rPr>
          <w:t>http://www.euro.who.int/ru</w:t>
        </w:r>
      </w:hyperlink>
      <w:r w:rsidRPr="0045538A">
        <w:rPr>
          <w:rFonts w:ascii="Times New Roman" w:hAnsi="Times New Roman"/>
          <w:i w:val="0"/>
          <w:iCs w:val="0"/>
          <w:sz w:val="24"/>
          <w:szCs w:val="24"/>
        </w:rPr>
        <w:t>.</w:t>
      </w:r>
      <w:r w:rsidR="0045538A"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14:paraId="06385472" w14:textId="77777777" w:rsidR="0045538A" w:rsidRPr="0045538A" w:rsidRDefault="00C763A3" w:rsidP="0045538A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Health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</w:rPr>
        <w:t>Behaviour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in School-aged Children (HBSC) study: international report from the 2001/ 2002 survey [Internet]. Available from: </w:t>
      </w:r>
      <w:hyperlink r:id="rId10" w:history="1">
        <w:r w:rsidRPr="0045538A">
          <w:rPr>
            <w:rStyle w:val="a7"/>
            <w:rFonts w:ascii="Times New Roman" w:hAnsi="Times New Roman"/>
            <w:i w:val="0"/>
            <w:iCs w:val="0"/>
            <w:sz w:val="24"/>
            <w:szCs w:val="24"/>
          </w:rPr>
          <w:t>http://www.euro.who.int/ru</w:t>
        </w:r>
      </w:hyperlink>
      <w:r w:rsidRPr="0045538A">
        <w:rPr>
          <w:rFonts w:ascii="Times New Roman" w:hAnsi="Times New Roman"/>
          <w:i w:val="0"/>
          <w:iCs w:val="0"/>
          <w:sz w:val="24"/>
          <w:szCs w:val="24"/>
        </w:rPr>
        <w:t>.</w:t>
      </w:r>
      <w:r w:rsidR="0045538A"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14:paraId="61FB1F77" w14:textId="77777777" w:rsidR="0045538A" w:rsidRPr="0045538A" w:rsidRDefault="00C763A3" w:rsidP="0045538A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Health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</w:rPr>
        <w:t>Behaviour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in School-aged Children (HBSC) study: international report from the 2005/ 2006 survey [Internet]. Available from: </w:t>
      </w:r>
      <w:hyperlink r:id="rId11" w:history="1">
        <w:r w:rsidRPr="0045538A">
          <w:rPr>
            <w:rStyle w:val="a7"/>
            <w:rFonts w:ascii="Times New Roman" w:hAnsi="Times New Roman"/>
            <w:i w:val="0"/>
            <w:iCs w:val="0"/>
            <w:sz w:val="24"/>
            <w:szCs w:val="24"/>
          </w:rPr>
          <w:t>http://www.euro.who.int/ru</w:t>
        </w:r>
      </w:hyperlink>
      <w:r w:rsidRPr="0045538A">
        <w:rPr>
          <w:rFonts w:ascii="Times New Roman" w:hAnsi="Times New Roman"/>
          <w:i w:val="0"/>
          <w:iCs w:val="0"/>
          <w:sz w:val="24"/>
          <w:szCs w:val="24"/>
        </w:rPr>
        <w:t>.</w:t>
      </w:r>
      <w:r w:rsidR="0045538A"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14:paraId="3BBCB0BA" w14:textId="77777777" w:rsidR="0045538A" w:rsidRPr="0045538A" w:rsidRDefault="00C763A3" w:rsidP="0045538A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Health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</w:rPr>
        <w:t>Behaviour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in School-aged Children (HBSC) study: international report from the 2009/ 2010 survey [Internet]. Available from: </w:t>
      </w:r>
      <w:hyperlink r:id="rId12" w:history="1">
        <w:r w:rsidRPr="0045538A">
          <w:rPr>
            <w:rStyle w:val="a7"/>
            <w:rFonts w:ascii="Times New Roman" w:hAnsi="Times New Roman"/>
            <w:i w:val="0"/>
            <w:iCs w:val="0"/>
            <w:sz w:val="24"/>
            <w:szCs w:val="24"/>
          </w:rPr>
          <w:t>http://www.euro.who.int/ru.</w:t>
        </w:r>
      </w:hyperlink>
      <w:r w:rsidR="0045538A"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14:paraId="5A767ABE" w14:textId="77777777" w:rsidR="0045538A" w:rsidRPr="0045538A" w:rsidRDefault="007C592B" w:rsidP="0045538A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Health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</w:rPr>
        <w:t>Behaviour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in School-aged Children (HBSC) study: international report from the 2013/ 201</w:t>
      </w:r>
      <w:r w:rsidR="00AB7F1F" w:rsidRPr="0045538A">
        <w:rPr>
          <w:rFonts w:ascii="Times New Roman" w:hAnsi="Times New Roman"/>
          <w:i w:val="0"/>
          <w:iCs w:val="0"/>
          <w:sz w:val="24"/>
          <w:szCs w:val="24"/>
        </w:rPr>
        <w:t>4</w:t>
      </w:r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survey [Internet]. Available from: </w:t>
      </w:r>
      <w:hyperlink r:id="rId13" w:history="1">
        <w:r w:rsidRPr="0045538A">
          <w:rPr>
            <w:rStyle w:val="a7"/>
            <w:rFonts w:ascii="Times New Roman" w:hAnsi="Times New Roman"/>
            <w:i w:val="0"/>
            <w:iCs w:val="0"/>
            <w:sz w:val="24"/>
            <w:szCs w:val="24"/>
          </w:rPr>
          <w:t>http://www.euro.who.int/ru.</w:t>
        </w:r>
      </w:hyperlink>
      <w:r w:rsidR="0045538A"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14:paraId="18ACADC8" w14:textId="77777777" w:rsidR="0045538A" w:rsidRPr="0045538A" w:rsidRDefault="00AB7F1F" w:rsidP="0045538A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Health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</w:rPr>
        <w:t>Behaviour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in School-aged Children (HBSC) study: international report from the 2017/ 2018 survey [Internet]. Available from: </w:t>
      </w:r>
      <w:hyperlink r:id="rId14" w:history="1">
        <w:r w:rsidRPr="0045538A">
          <w:rPr>
            <w:rStyle w:val="a7"/>
            <w:rFonts w:ascii="Times New Roman" w:hAnsi="Times New Roman"/>
            <w:i w:val="0"/>
            <w:iCs w:val="0"/>
            <w:sz w:val="24"/>
            <w:szCs w:val="24"/>
          </w:rPr>
          <w:t>http://www.euro.who.int/ru.</w:t>
        </w:r>
      </w:hyperlink>
      <w:r w:rsidR="0045538A" w:rsidRPr="0045538A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14:paraId="036E0D2B" w14:textId="77777777" w:rsidR="00165AF5" w:rsidRPr="00165AF5" w:rsidRDefault="00C763A3" w:rsidP="00165AF5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</w:rPr>
      </w:pP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Dadaczynski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K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.,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Paulus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P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.,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Nanne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de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Vries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,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Silvia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de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Ruiter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,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Buijs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G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. Оценка качества школьных вмешательств по здоровому питанию и физической активности. Инструмент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HEPS</w:t>
      </w:r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для школ. Вопросы школьной и университетской медицины и здоровья. 2013; 1: </w:t>
      </w:r>
      <w:proofErr w:type="gramStart"/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28-61</w:t>
      </w:r>
      <w:proofErr w:type="gramEnd"/>
      <w:r w:rsidRP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>.</w:t>
      </w:r>
      <w:r w:rsidR="0045538A">
        <w:rPr>
          <w:rFonts w:ascii="Times New Roman" w:hAnsi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</w:p>
    <w:p w14:paraId="6425F367" w14:textId="77777777" w:rsidR="00650DF3" w:rsidRPr="00650DF3" w:rsidRDefault="00C763A3" w:rsidP="00650DF3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</w:rPr>
      </w:pPr>
      <w:r w:rsidRPr="00165AF5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Preventing Tobacco Use among Youth and Young Adults. Executive Summary: U. S. Department of Health and Human Services; 2012: 11 p.</w:t>
      </w:r>
      <w:r w:rsidR="0045538A" w:rsidRPr="00165AF5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 xml:space="preserve"> </w:t>
      </w:r>
    </w:p>
    <w:p w14:paraId="1A96E374" w14:textId="77777777" w:rsidR="00650DF3" w:rsidRPr="00650DF3" w:rsidRDefault="00C544EE" w:rsidP="00650DF3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</w:rPr>
      </w:pPr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Stevens G, </w:t>
      </w:r>
      <w:proofErr w:type="spellStart"/>
      <w:r w:rsidRPr="00650DF3">
        <w:rPr>
          <w:rFonts w:ascii="Times New Roman" w:hAnsi="Times New Roman"/>
          <w:i w:val="0"/>
          <w:iCs w:val="0"/>
          <w:sz w:val="24"/>
          <w:szCs w:val="24"/>
        </w:rPr>
        <w:t>Dorsselaer</w:t>
      </w:r>
      <w:proofErr w:type="spellEnd"/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 S van, Boer M, </w:t>
      </w:r>
      <w:proofErr w:type="spellStart"/>
      <w:r w:rsidRPr="00650DF3">
        <w:rPr>
          <w:rFonts w:ascii="Times New Roman" w:hAnsi="Times New Roman"/>
          <w:i w:val="0"/>
          <w:iCs w:val="0"/>
          <w:sz w:val="24"/>
          <w:szCs w:val="24"/>
        </w:rPr>
        <w:t>Roos</w:t>
      </w:r>
      <w:proofErr w:type="spellEnd"/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 S de, </w:t>
      </w:r>
      <w:proofErr w:type="spellStart"/>
      <w:r w:rsidRPr="00650DF3">
        <w:rPr>
          <w:rFonts w:ascii="Times New Roman" w:hAnsi="Times New Roman"/>
          <w:i w:val="0"/>
          <w:iCs w:val="0"/>
          <w:sz w:val="24"/>
          <w:szCs w:val="24"/>
        </w:rPr>
        <w:t>Duinhof</w:t>
      </w:r>
      <w:proofErr w:type="spellEnd"/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 E, </w:t>
      </w:r>
      <w:proofErr w:type="spellStart"/>
      <w:r w:rsidRPr="00650DF3">
        <w:rPr>
          <w:rFonts w:ascii="Times New Roman" w:hAnsi="Times New Roman"/>
          <w:i w:val="0"/>
          <w:iCs w:val="0"/>
          <w:sz w:val="24"/>
          <w:szCs w:val="24"/>
        </w:rPr>
        <w:t>Bogt</w:t>
      </w:r>
      <w:proofErr w:type="spellEnd"/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 T </w:t>
      </w:r>
      <w:proofErr w:type="spellStart"/>
      <w:r w:rsidRPr="00650DF3">
        <w:rPr>
          <w:rFonts w:ascii="Times New Roman" w:hAnsi="Times New Roman"/>
          <w:i w:val="0"/>
          <w:iCs w:val="0"/>
          <w:sz w:val="24"/>
          <w:szCs w:val="24"/>
        </w:rPr>
        <w:t>ter</w:t>
      </w:r>
      <w:proofErr w:type="spellEnd"/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, </w:t>
      </w:r>
      <w:proofErr w:type="spellStart"/>
      <w:r w:rsidRPr="00650DF3">
        <w:rPr>
          <w:rFonts w:ascii="Times New Roman" w:hAnsi="Times New Roman"/>
          <w:i w:val="0"/>
          <w:iCs w:val="0"/>
          <w:sz w:val="24"/>
          <w:szCs w:val="24"/>
        </w:rPr>
        <w:t>Eijnden</w:t>
      </w:r>
      <w:proofErr w:type="spellEnd"/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 R van den, Kuyper L, Visser D, </w:t>
      </w:r>
      <w:proofErr w:type="spellStart"/>
      <w:r w:rsidRPr="00650DF3">
        <w:rPr>
          <w:rFonts w:ascii="Times New Roman" w:hAnsi="Times New Roman"/>
          <w:i w:val="0"/>
          <w:iCs w:val="0"/>
          <w:sz w:val="24"/>
          <w:szCs w:val="24"/>
        </w:rPr>
        <w:t>Vollebergh</w:t>
      </w:r>
      <w:proofErr w:type="spellEnd"/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 W </w:t>
      </w:r>
      <w:proofErr w:type="spellStart"/>
      <w:r w:rsidRPr="00650DF3">
        <w:rPr>
          <w:rFonts w:ascii="Times New Roman" w:hAnsi="Times New Roman"/>
          <w:i w:val="0"/>
          <w:iCs w:val="0"/>
          <w:sz w:val="24"/>
          <w:szCs w:val="24"/>
        </w:rPr>
        <w:t>en</w:t>
      </w:r>
      <w:proofErr w:type="spellEnd"/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proofErr w:type="spellStart"/>
      <w:r w:rsidRPr="00650DF3">
        <w:rPr>
          <w:rFonts w:ascii="Times New Roman" w:hAnsi="Times New Roman"/>
          <w:i w:val="0"/>
          <w:iCs w:val="0"/>
          <w:sz w:val="24"/>
          <w:szCs w:val="24"/>
        </w:rPr>
        <w:t>Looze</w:t>
      </w:r>
      <w:proofErr w:type="spellEnd"/>
      <w:r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 M de (2018). </w:t>
      </w:r>
      <w:hyperlink r:id="rId15">
        <w:r w:rsidRPr="00650DF3">
          <w:rPr>
            <w:rFonts w:ascii="Times New Roman" w:hAnsi="Times New Roman"/>
            <w:i w:val="0"/>
            <w:iCs w:val="0"/>
            <w:sz w:val="24"/>
            <w:szCs w:val="24"/>
          </w:rPr>
          <w:t xml:space="preserve">HBSC 2017: Gezondheid en welzijn van jongeren in Nederland. </w:t>
        </w:r>
      </w:hyperlink>
      <w:r w:rsidRPr="00650DF3">
        <w:rPr>
          <w:rFonts w:ascii="Times New Roman" w:hAnsi="Times New Roman"/>
          <w:i w:val="0"/>
          <w:iCs w:val="0"/>
          <w:sz w:val="24"/>
          <w:szCs w:val="24"/>
        </w:rPr>
        <w:t>Universiteit Utrecht, 2018. https://</w:t>
      </w:r>
      <w:hyperlink r:id="rId16">
        <w:r w:rsidRPr="00650DF3">
          <w:rPr>
            <w:rFonts w:ascii="Times New Roman" w:hAnsi="Times New Roman"/>
            <w:i w:val="0"/>
            <w:iCs w:val="0"/>
            <w:sz w:val="24"/>
            <w:szCs w:val="24"/>
          </w:rPr>
          <w:t>www.scp.nl/Nieuws/Nederlandse_jeugd_nog_steeds_gelukkig_maar_schooldruk_neemt_toe</w:t>
        </w:r>
      </w:hyperlink>
      <w:r w:rsidR="00165AF5" w:rsidRPr="00650DF3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14:paraId="338C8DC8" w14:textId="11D1F35F" w:rsidR="0045538A" w:rsidRPr="00650DF3" w:rsidRDefault="005B6619" w:rsidP="00650DF3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hyperlink r:id="rId17" w:history="1">
        <w:proofErr w:type="spellStart"/>
        <w:r w:rsidR="00650DF3" w:rsidRPr="00650DF3">
          <w:rPr>
            <w:rStyle w:val="a7"/>
            <w:rFonts w:ascii="Times New Roman" w:hAnsi="Times New Roman"/>
            <w:i w:val="0"/>
            <w:iCs w:val="0"/>
            <w:color w:val="000000"/>
            <w:sz w:val="24"/>
            <w:szCs w:val="24"/>
          </w:rPr>
          <w:t>Jenssen</w:t>
        </w:r>
        <w:proofErr w:type="spellEnd"/>
        <w:r w:rsidR="00650DF3" w:rsidRPr="00650DF3">
          <w:rPr>
            <w:rStyle w:val="a7"/>
            <w:rFonts w:ascii="Times New Roman" w:hAnsi="Times New Roman"/>
            <w:i w:val="0"/>
            <w:iCs w:val="0"/>
            <w:color w:val="000000"/>
            <w:sz w:val="24"/>
            <w:szCs w:val="24"/>
          </w:rPr>
          <w:t xml:space="preserve"> BP</w:t>
        </w:r>
      </w:hyperlink>
      <w:r w:rsidR="00650DF3" w:rsidRPr="00650DF3"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, </w:t>
      </w:r>
      <w:hyperlink r:id="rId18" w:history="1">
        <w:r w:rsidR="00650DF3" w:rsidRPr="00650DF3">
          <w:rPr>
            <w:rStyle w:val="a7"/>
            <w:rFonts w:ascii="Times New Roman" w:hAnsi="Times New Roman"/>
            <w:i w:val="0"/>
            <w:iCs w:val="0"/>
            <w:color w:val="000000"/>
            <w:sz w:val="24"/>
            <w:szCs w:val="24"/>
          </w:rPr>
          <w:t>Walley SC</w:t>
        </w:r>
      </w:hyperlink>
      <w:r w:rsidR="00650DF3" w:rsidRPr="00650DF3"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; </w:t>
      </w:r>
      <w:hyperlink r:id="rId19" w:history="1">
        <w:r w:rsidR="00650DF3" w:rsidRPr="00650DF3">
          <w:rPr>
            <w:rStyle w:val="a7"/>
            <w:rFonts w:ascii="Times New Roman" w:hAnsi="Times New Roman"/>
            <w:i w:val="0"/>
            <w:iCs w:val="0"/>
            <w:color w:val="000000"/>
            <w:sz w:val="24"/>
            <w:szCs w:val="24"/>
          </w:rPr>
          <w:t>SECTION ON TOBACCO CONTROL</w:t>
        </w:r>
      </w:hyperlink>
      <w:r w:rsidR="00650DF3" w:rsidRPr="00650DF3"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. </w:t>
      </w:r>
      <w:r w:rsidR="00650DF3" w:rsidRPr="00650DF3">
        <w:rPr>
          <w:rStyle w:val="highlight"/>
          <w:rFonts w:ascii="Times New Roman" w:hAnsi="Times New Roman"/>
          <w:i w:val="0"/>
          <w:iCs w:val="0"/>
          <w:color w:val="000000"/>
          <w:sz w:val="24"/>
          <w:szCs w:val="24"/>
        </w:rPr>
        <w:t>E-Cigarettes</w:t>
      </w:r>
      <w:r w:rsidR="00650DF3" w:rsidRPr="00650DF3"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 and Similar Devices. </w:t>
      </w:r>
      <w:hyperlink r:id="rId20" w:tooltip="Pediatrics." w:history="1">
        <w:r w:rsidR="00650DF3" w:rsidRPr="00650DF3">
          <w:rPr>
            <w:rStyle w:val="a7"/>
            <w:rFonts w:ascii="Times New Roman" w:hAnsi="Times New Roman"/>
            <w:i w:val="0"/>
            <w:iCs w:val="0"/>
            <w:color w:val="000000"/>
            <w:sz w:val="24"/>
            <w:szCs w:val="24"/>
          </w:rPr>
          <w:t>Pediatrics.</w:t>
        </w:r>
      </w:hyperlink>
      <w:r w:rsidR="00650DF3" w:rsidRPr="00650DF3"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 2019 Feb;143(2). </w:t>
      </w:r>
      <w:proofErr w:type="spellStart"/>
      <w:r w:rsidR="00650DF3" w:rsidRPr="00650DF3">
        <w:rPr>
          <w:rFonts w:ascii="Times New Roman" w:hAnsi="Times New Roman"/>
          <w:i w:val="0"/>
          <w:iCs w:val="0"/>
          <w:color w:val="000000"/>
          <w:sz w:val="24"/>
          <w:szCs w:val="24"/>
        </w:rPr>
        <w:t>pii</w:t>
      </w:r>
      <w:proofErr w:type="spellEnd"/>
      <w:r w:rsidR="00650DF3" w:rsidRPr="00650DF3"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: e20183652. </w:t>
      </w:r>
      <w:proofErr w:type="spellStart"/>
      <w:r w:rsidR="00650DF3" w:rsidRPr="00650DF3">
        <w:rPr>
          <w:rFonts w:ascii="Times New Roman" w:hAnsi="Times New Roman"/>
          <w:i w:val="0"/>
          <w:iCs w:val="0"/>
          <w:color w:val="000000"/>
          <w:sz w:val="24"/>
          <w:szCs w:val="24"/>
        </w:rPr>
        <w:t>doi</w:t>
      </w:r>
      <w:proofErr w:type="spellEnd"/>
      <w:r w:rsidR="00650DF3" w:rsidRPr="00650DF3"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: 10.1542/peds.2018-3652. </w:t>
      </w:r>
    </w:p>
    <w:p w14:paraId="250889E0" w14:textId="0CA1BAEB" w:rsidR="00C763A3" w:rsidRPr="0045538A" w:rsidRDefault="00C763A3" w:rsidP="0045538A">
      <w:pPr>
        <w:pStyle w:val="ac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</w:rPr>
      </w:pP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 xml:space="preserve">Jackson C et al. Interventions to prevent substance use and risky sexual </w:t>
      </w:r>
      <w:proofErr w:type="spellStart"/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>behaviour</w:t>
      </w:r>
      <w:proofErr w:type="spellEnd"/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 xml:space="preserve"> in young people: a systematic review. </w:t>
      </w:r>
      <w:r w:rsidRPr="0045538A">
        <w:rPr>
          <w:rFonts w:ascii="Times New Roman" w:hAnsi="Times New Roman"/>
          <w:i w:val="0"/>
          <w:sz w:val="24"/>
          <w:szCs w:val="24"/>
          <w:lang w:eastAsia="ru-RU" w:bidi="ar-SA"/>
        </w:rPr>
        <w:t xml:space="preserve">Addiction, </w:t>
      </w:r>
      <w:r w:rsidRPr="0045538A">
        <w:rPr>
          <w:rFonts w:ascii="Times New Roman" w:hAnsi="Times New Roman"/>
          <w:i w:val="0"/>
          <w:iCs w:val="0"/>
          <w:sz w:val="24"/>
          <w:szCs w:val="24"/>
          <w:lang w:eastAsia="ru-RU" w:bidi="ar-SA"/>
        </w:rPr>
        <w:t xml:space="preserve">2012, 107(4):733-747. </w:t>
      </w:r>
    </w:p>
    <w:p w14:paraId="310478C9" w14:textId="77777777" w:rsidR="00277532" w:rsidRPr="007C592B" w:rsidRDefault="00277532" w:rsidP="0013496D">
      <w:pPr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" w:hAnsi="Times New Roman"/>
          <w:i w:val="0"/>
          <w:sz w:val="24"/>
          <w:szCs w:val="24"/>
          <w:lang w:eastAsia="ru-RU" w:bidi="ar-SA"/>
        </w:rPr>
      </w:pPr>
    </w:p>
    <w:p w14:paraId="139A731D" w14:textId="77777777" w:rsidR="006E7728" w:rsidRPr="00202508" w:rsidRDefault="006E7728" w:rsidP="0013496D">
      <w:pPr>
        <w:spacing w:after="0" w:line="240" w:lineRule="auto"/>
        <w:ind w:left="454" w:hanging="454"/>
        <w:rPr>
          <w:rFonts w:ascii="Times New Roman" w:hAnsi="Times New Roman"/>
          <w:sz w:val="24"/>
          <w:szCs w:val="24"/>
        </w:rPr>
      </w:pPr>
    </w:p>
    <w:sectPr w:rsidR="006E7728" w:rsidRPr="00202508" w:rsidSect="004477C3">
      <w:footerReference w:type="even" r:id="rId21"/>
      <w:footerReference w:type="default" r:id="rId22"/>
      <w:pgSz w:w="11906" w:h="16838"/>
      <w:pgMar w:top="1134" w:right="850" w:bottom="1134" w:left="1701" w:header="709" w:footer="709" w:gutter="0"/>
      <w:pgNumType w:start="3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DED3" w14:textId="77777777" w:rsidR="006879B8" w:rsidRDefault="006879B8">
      <w:pPr>
        <w:spacing w:after="0" w:line="240" w:lineRule="auto"/>
      </w:pPr>
      <w:r>
        <w:separator/>
      </w:r>
    </w:p>
  </w:endnote>
  <w:endnote w:type="continuationSeparator" w:id="0">
    <w:p w14:paraId="6B02C8FA" w14:textId="77777777" w:rsidR="006879B8" w:rsidRDefault="00687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TimesNewRomanPSMT">
    <w:altName w:val="MS Gothic"/>
    <w:panose1 w:val="020B0604020202020204"/>
    <w:charset w:val="80"/>
    <w:family w:val="auto"/>
    <w:pitch w:val="default"/>
    <w:sig w:usb0="00002A87" w:usb1="08070000" w:usb2="00000010" w:usb3="00000000" w:csb0="0002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19782" w14:textId="6C4E6A2D" w:rsidR="006879B8" w:rsidRDefault="006879B8" w:rsidP="005C5C28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4E6A">
      <w:rPr>
        <w:rStyle w:val="a8"/>
        <w:noProof/>
      </w:rPr>
      <w:t>285</w:t>
    </w:r>
    <w:r>
      <w:rPr>
        <w:rStyle w:val="a8"/>
      </w:rPr>
      <w:fldChar w:fldCharType="end"/>
    </w:r>
  </w:p>
  <w:p w14:paraId="1A8E4160" w14:textId="77777777" w:rsidR="006879B8" w:rsidRDefault="006879B8" w:rsidP="00C1017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1C91" w14:textId="77777777" w:rsidR="006879B8" w:rsidRPr="00074E6A" w:rsidRDefault="006879B8" w:rsidP="00C10179">
    <w:pPr>
      <w:pStyle w:val="a3"/>
      <w:framePr w:wrap="around" w:vAnchor="text" w:hAnchor="margin" w:xAlign="center" w:y="1"/>
      <w:rPr>
        <w:rStyle w:val="a8"/>
        <w:rFonts w:ascii="Times New Roman" w:hAnsi="Times New Roman"/>
        <w:i w:val="0"/>
        <w:iCs w:val="0"/>
      </w:rPr>
    </w:pPr>
    <w:r w:rsidRPr="00074E6A">
      <w:rPr>
        <w:rStyle w:val="a8"/>
        <w:rFonts w:ascii="Times New Roman" w:hAnsi="Times New Roman"/>
        <w:i w:val="0"/>
        <w:iCs w:val="0"/>
      </w:rPr>
      <w:fldChar w:fldCharType="begin"/>
    </w:r>
    <w:r w:rsidRPr="00074E6A">
      <w:rPr>
        <w:rStyle w:val="a8"/>
        <w:rFonts w:ascii="Times New Roman" w:hAnsi="Times New Roman"/>
        <w:i w:val="0"/>
        <w:iCs w:val="0"/>
      </w:rPr>
      <w:instrText xml:space="preserve">PAGE  </w:instrText>
    </w:r>
    <w:r w:rsidRPr="00074E6A">
      <w:rPr>
        <w:rStyle w:val="a8"/>
        <w:rFonts w:ascii="Times New Roman" w:hAnsi="Times New Roman"/>
        <w:i w:val="0"/>
        <w:iCs w:val="0"/>
      </w:rPr>
      <w:fldChar w:fldCharType="separate"/>
    </w:r>
    <w:r w:rsidR="00E4016B" w:rsidRPr="00074E6A">
      <w:rPr>
        <w:rStyle w:val="a8"/>
        <w:rFonts w:ascii="Times New Roman" w:hAnsi="Times New Roman"/>
        <w:i w:val="0"/>
        <w:iCs w:val="0"/>
        <w:noProof/>
      </w:rPr>
      <w:t>284</w:t>
    </w:r>
    <w:r w:rsidRPr="00074E6A">
      <w:rPr>
        <w:rStyle w:val="a8"/>
        <w:rFonts w:ascii="Times New Roman" w:hAnsi="Times New Roman"/>
        <w:i w:val="0"/>
        <w:iCs w:val="0"/>
      </w:rPr>
      <w:fldChar w:fldCharType="end"/>
    </w:r>
  </w:p>
  <w:p w14:paraId="7DD58012" w14:textId="77777777" w:rsidR="006879B8" w:rsidRDefault="006879B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ECF0" w14:textId="77777777" w:rsidR="006879B8" w:rsidRDefault="006879B8">
      <w:pPr>
        <w:spacing w:after="0" w:line="240" w:lineRule="auto"/>
      </w:pPr>
      <w:r>
        <w:separator/>
      </w:r>
    </w:p>
  </w:footnote>
  <w:footnote w:type="continuationSeparator" w:id="0">
    <w:p w14:paraId="11598F67" w14:textId="77777777" w:rsidR="006879B8" w:rsidRDefault="00687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C2183"/>
    <w:multiLevelType w:val="hybridMultilevel"/>
    <w:tmpl w:val="3206912C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E288C"/>
    <w:multiLevelType w:val="hybridMultilevel"/>
    <w:tmpl w:val="F7529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547430"/>
    <w:multiLevelType w:val="hybridMultilevel"/>
    <w:tmpl w:val="BFB047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F12EF"/>
    <w:multiLevelType w:val="hybridMultilevel"/>
    <w:tmpl w:val="D9C61270"/>
    <w:lvl w:ilvl="0" w:tplc="CF6291CA">
      <w:start w:val="1"/>
      <w:numFmt w:val="decimal"/>
      <w:suff w:val="space"/>
      <w:lvlText w:val="%1."/>
      <w:lvlJc w:val="left"/>
      <w:pPr>
        <w:ind w:left="851" w:hanging="494"/>
      </w:pPr>
      <w:rPr>
        <w:rFonts w:hint="default"/>
        <w:sz w:val="24"/>
        <w:szCs w:val="24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5451B"/>
    <w:multiLevelType w:val="hybridMultilevel"/>
    <w:tmpl w:val="BFB0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4818">
    <w:abstractNumId w:val="4"/>
  </w:num>
  <w:num w:numId="2" w16cid:durableId="593516825">
    <w:abstractNumId w:val="1"/>
  </w:num>
  <w:num w:numId="3" w16cid:durableId="66852455">
    <w:abstractNumId w:val="3"/>
  </w:num>
  <w:num w:numId="4" w16cid:durableId="932710365">
    <w:abstractNumId w:val="2"/>
  </w:num>
  <w:num w:numId="5" w16cid:durableId="172185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3A3"/>
    <w:rsid w:val="00031CFF"/>
    <w:rsid w:val="0006334D"/>
    <w:rsid w:val="00074E6A"/>
    <w:rsid w:val="000E58C5"/>
    <w:rsid w:val="00114E18"/>
    <w:rsid w:val="0013496D"/>
    <w:rsid w:val="00142DBE"/>
    <w:rsid w:val="00165AF5"/>
    <w:rsid w:val="00176B70"/>
    <w:rsid w:val="00182F30"/>
    <w:rsid w:val="001E32D2"/>
    <w:rsid w:val="00202508"/>
    <w:rsid w:val="00251966"/>
    <w:rsid w:val="00273DDD"/>
    <w:rsid w:val="00277532"/>
    <w:rsid w:val="00317937"/>
    <w:rsid w:val="003439E3"/>
    <w:rsid w:val="00343E14"/>
    <w:rsid w:val="003A50F8"/>
    <w:rsid w:val="004477C3"/>
    <w:rsid w:val="0045538A"/>
    <w:rsid w:val="004B7420"/>
    <w:rsid w:val="004C1F6E"/>
    <w:rsid w:val="004E327C"/>
    <w:rsid w:val="00516E4A"/>
    <w:rsid w:val="005C5C28"/>
    <w:rsid w:val="005E7D44"/>
    <w:rsid w:val="005F0990"/>
    <w:rsid w:val="005F1FAA"/>
    <w:rsid w:val="00650DF3"/>
    <w:rsid w:val="00683DF6"/>
    <w:rsid w:val="006879B8"/>
    <w:rsid w:val="006E7728"/>
    <w:rsid w:val="00723034"/>
    <w:rsid w:val="00752A90"/>
    <w:rsid w:val="007B5E91"/>
    <w:rsid w:val="007C592B"/>
    <w:rsid w:val="00800B3B"/>
    <w:rsid w:val="00860256"/>
    <w:rsid w:val="0088398D"/>
    <w:rsid w:val="0089549F"/>
    <w:rsid w:val="008A7F51"/>
    <w:rsid w:val="0091353C"/>
    <w:rsid w:val="00953AB3"/>
    <w:rsid w:val="00990DD0"/>
    <w:rsid w:val="00AB7F1F"/>
    <w:rsid w:val="00BD2381"/>
    <w:rsid w:val="00C10179"/>
    <w:rsid w:val="00C544EE"/>
    <w:rsid w:val="00C54E24"/>
    <w:rsid w:val="00C5673E"/>
    <w:rsid w:val="00C663F0"/>
    <w:rsid w:val="00C763A3"/>
    <w:rsid w:val="00D0064C"/>
    <w:rsid w:val="00D80CFA"/>
    <w:rsid w:val="00DB4D27"/>
    <w:rsid w:val="00DC0284"/>
    <w:rsid w:val="00DC2AD8"/>
    <w:rsid w:val="00DC3C15"/>
    <w:rsid w:val="00DD3D59"/>
    <w:rsid w:val="00DF01CE"/>
    <w:rsid w:val="00E4016B"/>
    <w:rsid w:val="00E735D8"/>
    <w:rsid w:val="00ED09E6"/>
    <w:rsid w:val="00EE061B"/>
    <w:rsid w:val="00F6185D"/>
    <w:rsid w:val="00F64362"/>
    <w:rsid w:val="00F93476"/>
    <w:rsid w:val="00FA3EDA"/>
    <w:rsid w:val="00FD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82B9D1"/>
  <w14:defaultImageDpi w14:val="300"/>
  <w15:docId w15:val="{F362324B-F501-8F42-AD8E-852AAE22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3A3"/>
    <w:pPr>
      <w:spacing w:after="200" w:line="288" w:lineRule="auto"/>
    </w:pPr>
    <w:rPr>
      <w:rFonts w:ascii="Calibri" w:eastAsia="Calibri" w:hAnsi="Calibri" w:cs="Times New Roman"/>
      <w:i/>
      <w:iCs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763A3"/>
    <w:pPr>
      <w:tabs>
        <w:tab w:val="center" w:pos="4677"/>
        <w:tab w:val="right" w:pos="9355"/>
      </w:tabs>
      <w:jc w:val="center"/>
    </w:pPr>
  </w:style>
  <w:style w:type="character" w:customStyle="1" w:styleId="a4">
    <w:name w:val="Нижний колонтитул Знак"/>
    <w:basedOn w:val="a0"/>
    <w:link w:val="a3"/>
    <w:uiPriority w:val="99"/>
    <w:rsid w:val="00C763A3"/>
    <w:rPr>
      <w:rFonts w:ascii="Calibri" w:eastAsia="Calibri" w:hAnsi="Calibri" w:cs="Times New Roman"/>
      <w:i/>
      <w:iCs/>
      <w:sz w:val="20"/>
      <w:szCs w:val="20"/>
      <w:lang w:val="en-US" w:eastAsia="en-US" w:bidi="en-US"/>
    </w:rPr>
  </w:style>
  <w:style w:type="paragraph" w:styleId="a5">
    <w:name w:val="Body Text Indent"/>
    <w:basedOn w:val="a"/>
    <w:link w:val="a6"/>
    <w:rsid w:val="00C763A3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i w:val="0"/>
      <w:iCs w:val="0"/>
      <w:sz w:val="24"/>
      <w:szCs w:val="22"/>
      <w:lang w:val="x-none" w:eastAsia="x-none" w:bidi="ar-SA"/>
    </w:rPr>
  </w:style>
  <w:style w:type="character" w:customStyle="1" w:styleId="a6">
    <w:name w:val="Основной текст с отступом Знак"/>
    <w:basedOn w:val="a0"/>
    <w:link w:val="a5"/>
    <w:rsid w:val="00C763A3"/>
    <w:rPr>
      <w:rFonts w:ascii="Times New Roman" w:eastAsia="Times New Roman" w:hAnsi="Times New Roman" w:cs="Times New Roman"/>
      <w:szCs w:val="22"/>
      <w:lang w:val="x-none" w:eastAsia="x-none"/>
    </w:rPr>
  </w:style>
  <w:style w:type="character" w:styleId="a7">
    <w:name w:val="Hyperlink"/>
    <w:unhideWhenUsed/>
    <w:rsid w:val="00C763A3"/>
    <w:rPr>
      <w:color w:val="0000FF"/>
      <w:u w:val="single"/>
    </w:rPr>
  </w:style>
  <w:style w:type="character" w:styleId="a8">
    <w:name w:val="page number"/>
    <w:basedOn w:val="a0"/>
    <w:rsid w:val="00C763A3"/>
  </w:style>
  <w:style w:type="paragraph" w:customStyle="1" w:styleId="1">
    <w:name w:val="Без интервала1"/>
    <w:rsid w:val="00C763A3"/>
    <w:rPr>
      <w:rFonts w:ascii="Calibri" w:eastAsia="Times New Roman" w:hAnsi="Calibri"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763A3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A3"/>
    <w:rPr>
      <w:rFonts w:ascii="Lucida Grande CY" w:eastAsia="Calibri" w:hAnsi="Lucida Grande CY" w:cs="Lucida Grande CY"/>
      <w:i/>
      <w:iCs/>
      <w:sz w:val="18"/>
      <w:szCs w:val="18"/>
      <w:lang w:val="en-US" w:eastAsia="en-US" w:bidi="en-US"/>
    </w:rPr>
  </w:style>
  <w:style w:type="paragraph" w:styleId="ab">
    <w:name w:val="Normal (Web)"/>
    <w:basedOn w:val="a"/>
    <w:uiPriority w:val="99"/>
    <w:rsid w:val="00277532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iCs w:val="0"/>
      <w:sz w:val="24"/>
      <w:szCs w:val="24"/>
      <w:lang w:val="ru-RU" w:eastAsia="ru-RU" w:bidi="ar-SA"/>
    </w:rPr>
  </w:style>
  <w:style w:type="paragraph" w:styleId="ac">
    <w:name w:val="List Paragraph"/>
    <w:basedOn w:val="a"/>
    <w:uiPriority w:val="34"/>
    <w:qFormat/>
    <w:rsid w:val="00277532"/>
    <w:pPr>
      <w:ind w:left="720"/>
      <w:contextualSpacing/>
    </w:pPr>
  </w:style>
  <w:style w:type="character" w:styleId="ad">
    <w:name w:val="FollowedHyperlink"/>
    <w:basedOn w:val="a0"/>
    <w:uiPriority w:val="99"/>
    <w:semiHidden/>
    <w:unhideWhenUsed/>
    <w:rsid w:val="006879B8"/>
    <w:rPr>
      <w:color w:val="800080" w:themeColor="followedHyperlink"/>
      <w:u w:val="single"/>
    </w:rPr>
  </w:style>
  <w:style w:type="paragraph" w:customStyle="1" w:styleId="ae">
    <w:name w:val="содержание"/>
    <w:basedOn w:val="a"/>
    <w:uiPriority w:val="99"/>
    <w:rsid w:val="00074E6A"/>
    <w:pPr>
      <w:tabs>
        <w:tab w:val="right" w:leader="dot" w:pos="4762"/>
      </w:tabs>
      <w:autoSpaceDE w:val="0"/>
      <w:autoSpaceDN w:val="0"/>
      <w:adjustRightInd w:val="0"/>
      <w:spacing w:after="170" w:line="240" w:lineRule="atLeast"/>
      <w:jc w:val="both"/>
      <w:textAlignment w:val="center"/>
    </w:pPr>
    <w:rPr>
      <w:rFonts w:ascii="Times New Roman" w:hAnsi="Times New Roman"/>
      <w:i w:val="0"/>
      <w:iCs w:val="0"/>
      <w:color w:val="000000"/>
      <w:sz w:val="24"/>
      <w:szCs w:val="24"/>
      <w:lang w:val="ru-RU" w:bidi="ar-SA"/>
    </w:rPr>
  </w:style>
  <w:style w:type="paragraph" w:styleId="af">
    <w:name w:val="header"/>
    <w:basedOn w:val="a"/>
    <w:link w:val="af0"/>
    <w:uiPriority w:val="99"/>
    <w:unhideWhenUsed/>
    <w:rsid w:val="00074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74E6A"/>
    <w:rPr>
      <w:rFonts w:ascii="Calibri" w:eastAsia="Calibri" w:hAnsi="Calibri" w:cs="Times New Roman"/>
      <w:i/>
      <w:iCs/>
      <w:sz w:val="20"/>
      <w:szCs w:val="20"/>
      <w:lang w:val="en-US" w:eastAsia="en-US" w:bidi="en-US"/>
    </w:rPr>
  </w:style>
  <w:style w:type="paragraph" w:customStyle="1" w:styleId="af1">
    <w:name w:val="основной"/>
    <w:basedOn w:val="a"/>
    <w:uiPriority w:val="99"/>
    <w:rsid w:val="005E7D44"/>
    <w:pPr>
      <w:autoSpaceDE w:val="0"/>
      <w:autoSpaceDN w:val="0"/>
      <w:adjustRightInd w:val="0"/>
      <w:spacing w:after="0"/>
      <w:ind w:firstLine="227"/>
      <w:jc w:val="both"/>
      <w:textAlignment w:val="center"/>
    </w:pPr>
    <w:rPr>
      <w:rFonts w:ascii="Times New Roman" w:hAnsi="Times New Roman"/>
      <w:i w:val="0"/>
      <w:iCs w:val="0"/>
      <w:color w:val="000000"/>
      <w:sz w:val="24"/>
      <w:szCs w:val="24"/>
      <w:lang w:val="ru-RU" w:bidi="ar-SA"/>
    </w:rPr>
  </w:style>
  <w:style w:type="paragraph" w:styleId="af2">
    <w:name w:val="Body Text"/>
    <w:basedOn w:val="a"/>
    <w:link w:val="af3"/>
    <w:uiPriority w:val="99"/>
    <w:semiHidden/>
    <w:unhideWhenUsed/>
    <w:rsid w:val="00C544EE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C544EE"/>
    <w:rPr>
      <w:rFonts w:ascii="Calibri" w:eastAsia="Calibri" w:hAnsi="Calibri" w:cs="Times New Roman"/>
      <w:i/>
      <w:iCs/>
      <w:sz w:val="20"/>
      <w:szCs w:val="20"/>
      <w:lang w:val="en-US" w:eastAsia="en-US" w:bidi="en-US"/>
    </w:rPr>
  </w:style>
  <w:style w:type="character" w:customStyle="1" w:styleId="highlight">
    <w:name w:val="highlight"/>
    <w:rsid w:val="00650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.who.int/ru" TargetMode="External"/><Relationship Id="rId13" Type="http://schemas.openxmlformats.org/officeDocument/2006/relationships/hyperlink" Target="http://www.euro.who.int/ru." TargetMode="External"/><Relationship Id="rId18" Type="http://schemas.openxmlformats.org/officeDocument/2006/relationships/hyperlink" Target="https://www.ncbi.nlm.nih.gov/pubmed/?term=Walley%20SC%5BAuthor%5D&amp;cauthor=true&amp;cauthor_uid=30835247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doi.org/10.47470/0044-197X-2021-65-4-318-326" TargetMode="External"/><Relationship Id="rId12" Type="http://schemas.openxmlformats.org/officeDocument/2006/relationships/hyperlink" Target="http://www.euro.who.int/ru." TargetMode="External"/><Relationship Id="rId17" Type="http://schemas.openxmlformats.org/officeDocument/2006/relationships/hyperlink" Target="https://www.ncbi.nlm.nih.gov/pubmed/?term=Jenssen%20BP%5BAuthor%5D&amp;cauthor=true&amp;cauthor_uid=3083524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p.nl/Nieuws/Nederlandse_jeugd_nog_steeds_gelukkig_maar_schooldruk_neemt_toe" TargetMode="External"/><Relationship Id="rId20" Type="http://schemas.openxmlformats.org/officeDocument/2006/relationships/hyperlink" Target="https://www.ncbi.nlm.nih.gov/pubmed/3083524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uro.who.int/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scp.nl/Publicaties/Alle_publicaties/Publicaties_2018/HBSC_201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uro.who.int/ru" TargetMode="External"/><Relationship Id="rId19" Type="http://schemas.openxmlformats.org/officeDocument/2006/relationships/hyperlink" Target="https://www.ncbi.nlm.nih.gov/pubmed/?term=SECTION%20ON%20TOBACCO%20CONTROL%5BCorporate%20Author%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ro.who.int/ru" TargetMode="External"/><Relationship Id="rId14" Type="http://schemas.openxmlformats.org/officeDocument/2006/relationships/hyperlink" Target="http://www.euro.who.int/ru.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2157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Кучма</dc:creator>
  <cp:keywords/>
  <dc:description/>
  <cp:lastModifiedBy>Владислав Кучма</cp:lastModifiedBy>
  <cp:revision>33</cp:revision>
  <cp:lastPrinted>2014-12-27T14:39:00Z</cp:lastPrinted>
  <dcterms:created xsi:type="dcterms:W3CDTF">2022-05-20T18:52:00Z</dcterms:created>
  <dcterms:modified xsi:type="dcterms:W3CDTF">2022-05-31T14:50:00Z</dcterms:modified>
</cp:coreProperties>
</file>