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605" w:rsidRPr="006C7605" w:rsidRDefault="006C7605" w:rsidP="006C760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6C7605">
        <w:rPr>
          <w:rFonts w:ascii="Inter" w:eastAsia="Times New Roman" w:hAnsi="Inter" w:cs="Times New Roman"/>
          <w:color w:val="000000"/>
          <w:spacing w:val="4"/>
          <w:sz w:val="21"/>
          <w:szCs w:val="21"/>
          <w:lang w:eastAsia="ru-RU"/>
        </w:rPr>
        <w:br/>
      </w:r>
      <w:r w:rsidRPr="006C7605">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8972F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6C7605" w:rsidRPr="006C7605" w:rsidRDefault="006C7605" w:rsidP="006C760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6C7605">
        <w:rPr>
          <w:rFonts w:ascii="Inter" w:eastAsia="Times New Roman" w:hAnsi="Inter" w:cs="Times New Roman"/>
          <w:b/>
          <w:bCs/>
          <w:color w:val="575756"/>
          <w:spacing w:val="4"/>
          <w:sz w:val="27"/>
          <w:szCs w:val="27"/>
          <w:lang w:eastAsia="ru-RU"/>
        </w:rPr>
        <w:t>Министерство</w:t>
      </w:r>
      <w:r w:rsidRPr="006C7605">
        <w:rPr>
          <w:rFonts w:ascii="Inter" w:eastAsia="Times New Roman" w:hAnsi="Inter" w:cs="Times New Roman"/>
          <w:b/>
          <w:bCs/>
          <w:color w:val="575756"/>
          <w:spacing w:val="4"/>
          <w:sz w:val="27"/>
          <w:szCs w:val="27"/>
          <w:lang w:eastAsia="ru-RU"/>
        </w:rPr>
        <w:br/>
        <w:t>Здравоохранения</w:t>
      </w:r>
      <w:r w:rsidRPr="006C7605">
        <w:rPr>
          <w:rFonts w:ascii="Inter" w:eastAsia="Times New Roman" w:hAnsi="Inter" w:cs="Times New Roman"/>
          <w:b/>
          <w:bCs/>
          <w:color w:val="575756"/>
          <w:spacing w:val="4"/>
          <w:sz w:val="27"/>
          <w:szCs w:val="27"/>
          <w:lang w:eastAsia="ru-RU"/>
        </w:rPr>
        <w:br/>
        <w:t>Российской Федерации</w:t>
      </w:r>
    </w:p>
    <w:p w:rsidR="006C7605" w:rsidRPr="006C7605" w:rsidRDefault="006C7605" w:rsidP="006C7605">
      <w:pPr>
        <w:shd w:val="clear" w:color="auto" w:fill="FFFFFF"/>
        <w:spacing w:line="240" w:lineRule="auto"/>
        <w:rPr>
          <w:rFonts w:ascii="Inter" w:eastAsia="Times New Roman" w:hAnsi="Inter" w:cs="Times New Roman"/>
          <w:color w:val="000000"/>
          <w:spacing w:val="4"/>
          <w:sz w:val="21"/>
          <w:szCs w:val="21"/>
          <w:lang w:eastAsia="ru-RU"/>
        </w:rPr>
      </w:pPr>
      <w:r w:rsidRPr="006C7605">
        <w:rPr>
          <w:rFonts w:ascii="Inter" w:eastAsia="Times New Roman" w:hAnsi="Inter" w:cs="Times New Roman"/>
          <w:color w:val="808080"/>
          <w:spacing w:val="4"/>
          <w:sz w:val="24"/>
          <w:szCs w:val="24"/>
          <w:lang w:eastAsia="ru-RU"/>
        </w:rPr>
        <w:t>Клинические рекомендации</w:t>
      </w:r>
      <w:r w:rsidRPr="006C7605">
        <w:rPr>
          <w:rFonts w:ascii="Inter" w:eastAsia="Times New Roman" w:hAnsi="Inter" w:cs="Times New Roman"/>
          <w:b/>
          <w:bCs/>
          <w:color w:val="008000"/>
          <w:spacing w:val="4"/>
          <w:sz w:val="42"/>
          <w:szCs w:val="42"/>
          <w:lang w:eastAsia="ru-RU"/>
        </w:rPr>
        <w:t>Краниальные мононейропатии у взрослых</w:t>
      </w:r>
    </w:p>
    <w:p w:rsidR="006C7605" w:rsidRPr="006C7605" w:rsidRDefault="006C7605" w:rsidP="006C7605">
      <w:pPr>
        <w:shd w:val="clear" w:color="auto" w:fill="FFFFFF"/>
        <w:spacing w:after="0" w:line="240" w:lineRule="auto"/>
        <w:rPr>
          <w:rFonts w:ascii="Inter" w:eastAsia="Times New Roman" w:hAnsi="Inter" w:cs="Times New Roman"/>
          <w:color w:val="000000"/>
          <w:spacing w:val="4"/>
          <w:sz w:val="21"/>
          <w:szCs w:val="21"/>
          <w:lang w:eastAsia="ru-RU"/>
        </w:rPr>
      </w:pPr>
      <w:r w:rsidRPr="006C7605">
        <w:rPr>
          <w:rFonts w:ascii="Inter" w:eastAsia="Times New Roman" w:hAnsi="Inter" w:cs="Times New Roman"/>
          <w:color w:val="9E9E9E"/>
          <w:spacing w:val="4"/>
          <w:sz w:val="27"/>
          <w:szCs w:val="27"/>
          <w:lang w:eastAsia="ru-RU"/>
        </w:rPr>
        <w:t>Год утверждения (частота пересмотра):</w:t>
      </w:r>
      <w:r w:rsidRPr="006C7605">
        <w:rPr>
          <w:rFonts w:ascii="Inter" w:eastAsia="Times New Roman" w:hAnsi="Inter" w:cs="Times New Roman"/>
          <w:b/>
          <w:bCs/>
          <w:color w:val="000000"/>
          <w:spacing w:val="4"/>
          <w:sz w:val="27"/>
          <w:szCs w:val="27"/>
          <w:lang w:eastAsia="ru-RU"/>
        </w:rPr>
        <w:t>2024</w:t>
      </w:r>
      <w:r w:rsidRPr="006C7605">
        <w:rPr>
          <w:rFonts w:ascii="Inter" w:eastAsia="Times New Roman" w:hAnsi="Inter" w:cs="Times New Roman"/>
          <w:color w:val="9E9E9E"/>
          <w:spacing w:val="4"/>
          <w:sz w:val="27"/>
          <w:szCs w:val="27"/>
          <w:lang w:eastAsia="ru-RU"/>
        </w:rPr>
        <w:t>Пересмотр не позднее:</w:t>
      </w:r>
      <w:r w:rsidRPr="006C7605">
        <w:rPr>
          <w:rFonts w:ascii="Inter" w:eastAsia="Times New Roman" w:hAnsi="Inter" w:cs="Times New Roman"/>
          <w:b/>
          <w:bCs/>
          <w:color w:val="000000"/>
          <w:spacing w:val="4"/>
          <w:sz w:val="27"/>
          <w:szCs w:val="27"/>
          <w:lang w:eastAsia="ru-RU"/>
        </w:rPr>
        <w:t>2026</w:t>
      </w:r>
    </w:p>
    <w:p w:rsidR="006C7605" w:rsidRPr="006C7605" w:rsidRDefault="006C7605" w:rsidP="006C7605">
      <w:pPr>
        <w:shd w:val="clear" w:color="auto" w:fill="FFFFFF"/>
        <w:spacing w:after="0" w:line="240" w:lineRule="auto"/>
        <w:rPr>
          <w:rFonts w:ascii="Inter" w:eastAsia="Times New Roman" w:hAnsi="Inter" w:cs="Times New Roman"/>
          <w:color w:val="000000"/>
          <w:spacing w:val="4"/>
          <w:sz w:val="21"/>
          <w:szCs w:val="21"/>
          <w:lang w:eastAsia="ru-RU"/>
        </w:rPr>
      </w:pPr>
      <w:r w:rsidRPr="006C7605">
        <w:rPr>
          <w:rFonts w:ascii="Inter" w:eastAsia="Times New Roman" w:hAnsi="Inter" w:cs="Times New Roman"/>
          <w:color w:val="9E9E9E"/>
          <w:spacing w:val="4"/>
          <w:sz w:val="27"/>
          <w:szCs w:val="27"/>
          <w:lang w:eastAsia="ru-RU"/>
        </w:rPr>
        <w:t>ID:</w:t>
      </w:r>
      <w:r w:rsidRPr="006C7605">
        <w:rPr>
          <w:rFonts w:ascii="Inter" w:eastAsia="Times New Roman" w:hAnsi="Inter" w:cs="Times New Roman"/>
          <w:b/>
          <w:bCs/>
          <w:color w:val="000000"/>
          <w:spacing w:val="4"/>
          <w:sz w:val="27"/>
          <w:szCs w:val="27"/>
          <w:lang w:eastAsia="ru-RU"/>
        </w:rPr>
        <w:t>895_1</w:t>
      </w:r>
    </w:p>
    <w:p w:rsidR="006C7605" w:rsidRPr="006C7605" w:rsidRDefault="006C7605" w:rsidP="006C7605">
      <w:pPr>
        <w:shd w:val="clear" w:color="auto" w:fill="FFFFFF"/>
        <w:spacing w:after="0" w:line="240" w:lineRule="auto"/>
        <w:rPr>
          <w:rFonts w:ascii="Inter" w:eastAsia="Times New Roman" w:hAnsi="Inter" w:cs="Times New Roman"/>
          <w:color w:val="000000"/>
          <w:spacing w:val="4"/>
          <w:sz w:val="21"/>
          <w:szCs w:val="21"/>
          <w:lang w:eastAsia="ru-RU"/>
        </w:rPr>
      </w:pPr>
      <w:r w:rsidRPr="006C7605">
        <w:rPr>
          <w:rFonts w:ascii="Inter" w:eastAsia="Times New Roman" w:hAnsi="Inter" w:cs="Times New Roman"/>
          <w:color w:val="9E9E9E"/>
          <w:spacing w:val="4"/>
          <w:sz w:val="27"/>
          <w:szCs w:val="27"/>
          <w:lang w:eastAsia="ru-RU"/>
        </w:rPr>
        <w:t>Возрастная категория:</w:t>
      </w:r>
      <w:r w:rsidRPr="006C7605">
        <w:rPr>
          <w:rFonts w:ascii="Inter" w:eastAsia="Times New Roman" w:hAnsi="Inter" w:cs="Times New Roman"/>
          <w:b/>
          <w:bCs/>
          <w:color w:val="000000"/>
          <w:spacing w:val="4"/>
          <w:sz w:val="27"/>
          <w:szCs w:val="27"/>
          <w:lang w:eastAsia="ru-RU"/>
        </w:rPr>
        <w:t>Взрослые</w:t>
      </w:r>
    </w:p>
    <w:p w:rsidR="006C7605" w:rsidRPr="006C7605" w:rsidRDefault="006C7605" w:rsidP="006C7605">
      <w:pPr>
        <w:shd w:val="clear" w:color="auto" w:fill="FFFFFF"/>
        <w:spacing w:after="0" w:line="240" w:lineRule="auto"/>
        <w:rPr>
          <w:rFonts w:ascii="Inter" w:eastAsia="Times New Roman" w:hAnsi="Inter" w:cs="Times New Roman"/>
          <w:color w:val="000000"/>
          <w:spacing w:val="4"/>
          <w:sz w:val="21"/>
          <w:szCs w:val="21"/>
          <w:lang w:eastAsia="ru-RU"/>
        </w:rPr>
      </w:pPr>
      <w:r w:rsidRPr="006C7605">
        <w:rPr>
          <w:rFonts w:ascii="Inter" w:eastAsia="Times New Roman" w:hAnsi="Inter" w:cs="Times New Roman"/>
          <w:color w:val="9E9E9E"/>
          <w:spacing w:val="4"/>
          <w:sz w:val="27"/>
          <w:szCs w:val="27"/>
          <w:lang w:eastAsia="ru-RU"/>
        </w:rPr>
        <w:t>Специальность:</w:t>
      </w:r>
    </w:p>
    <w:p w:rsidR="006C7605" w:rsidRPr="006C7605" w:rsidRDefault="006C7605" w:rsidP="006C7605">
      <w:pPr>
        <w:shd w:val="clear" w:color="auto" w:fill="FFFFFF"/>
        <w:spacing w:after="0" w:line="240" w:lineRule="auto"/>
        <w:rPr>
          <w:rFonts w:ascii="Inter" w:eastAsia="Times New Roman" w:hAnsi="Inter" w:cs="Times New Roman"/>
          <w:color w:val="000000"/>
          <w:spacing w:val="4"/>
          <w:sz w:val="21"/>
          <w:szCs w:val="21"/>
          <w:lang w:eastAsia="ru-RU"/>
        </w:rPr>
      </w:pPr>
      <w:r w:rsidRPr="006C7605">
        <w:rPr>
          <w:rFonts w:ascii="Inter" w:eastAsia="Times New Roman" w:hAnsi="Inter" w:cs="Times New Roman"/>
          <w:color w:val="808080"/>
          <w:spacing w:val="4"/>
          <w:sz w:val="27"/>
          <w:szCs w:val="27"/>
          <w:lang w:eastAsia="ru-RU"/>
        </w:rPr>
        <w:t>Разработчик клинической рекомендации</w:t>
      </w:r>
      <w:r w:rsidRPr="006C7605">
        <w:rPr>
          <w:rFonts w:ascii="Inter" w:eastAsia="Times New Roman" w:hAnsi="Inter" w:cs="Times New Roman"/>
          <w:b/>
          <w:bCs/>
          <w:color w:val="000000"/>
          <w:spacing w:val="4"/>
          <w:sz w:val="27"/>
          <w:szCs w:val="27"/>
          <w:lang w:eastAsia="ru-RU"/>
        </w:rPr>
        <w:t>Ассоциация нейрохирургов России, Всероссийское общество неврологов, Общероссийская общественная организация "Союз реабилитологов России", ООО «Общество специалистов в области челюстно-лицевой хирургии», Ассоциация специалистов по клинической нейрофизиологии, Некоммерческая организация «Ассоциация интервенционного лечения боли»</w:t>
      </w:r>
    </w:p>
    <w:p w:rsidR="006C7605" w:rsidRPr="006C7605" w:rsidRDefault="006C7605" w:rsidP="006C7605">
      <w:pPr>
        <w:shd w:val="clear" w:color="auto" w:fill="FFFFFF"/>
        <w:spacing w:line="240" w:lineRule="auto"/>
        <w:rPr>
          <w:rFonts w:ascii="Inter" w:eastAsia="Times New Roman" w:hAnsi="Inter" w:cs="Times New Roman"/>
          <w:color w:val="000000"/>
          <w:spacing w:val="4"/>
          <w:sz w:val="21"/>
          <w:szCs w:val="21"/>
          <w:lang w:eastAsia="ru-RU"/>
        </w:rPr>
      </w:pPr>
      <w:r w:rsidRPr="006C760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Оглавление</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Список сокращений</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Термины и определения</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2.1 Жалобы и анамнез</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2.2 Физикальное обследование</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2.4 Инструментальные диагностические исследования</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2.5 Иные диагностические исследования</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6. Организация оказания медицинской помощи</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Критерии оценки качества медицинской помощи</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Список литературы</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Приложение Б. Алгоритмы действий врача</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Приложение В. Информация для пациента</w:t>
      </w:r>
    </w:p>
    <w:p w:rsidR="006C7605" w:rsidRPr="006C7605" w:rsidRDefault="006C7605" w:rsidP="006C760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60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Список сокращений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АЛТ – аланинаминотрансфераза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АСТ – аспартатаминотрансфераза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БОС – биологическая обратная связь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БТА – ботулинический токсин типа 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ВНЧС – височно-нижнечелюстной сустав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ГБО – гипербарическая оксигенация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ГКС – глюкокортикостероиды</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ГФС – гемифациальный спазм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ДНК – дезоксирибонуклеиновая кислота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ИРЧА – импульсная радиочастотная абляция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КНВ ЛН – краевая нижнечелюстная ветвь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КЛТ – конусно-лучевая томография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КПТ – когнитивно-поведенческая терапия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КТ – компьютерная томография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ЛФК – лечебная физкультура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МКГБ – международная классификация головной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МКОБ – Международная классификация орофациальной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МОБСМС – миофасциальная орофациальная боль связанная с мышечным спазмом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МОНГ – мышца, опускающая нижнюю губу</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МРТ – магнитно-резонансная томография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НВК – нейроваскулярный конфликт</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НЛН – нейропатия (невропатия)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НЯН – невралгия языкоглоточного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ОНМК – острое нарушение мозгового кровообращения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ПДЕ – потенциал двигательной единицы</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ПИЛБ – персистирующая идиопатическая лицевая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СБ – Саннибрукская система оценки лица (The Sunnybrook Facial Grading System)</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СОЭ – скорость оседания эритроцитов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СПР – синдром пылающего рта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СРБ – С-реактивный белок</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СРЧА – стандартная (термическая) радиочастотная абляция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ТМС – транскраниальная магнитная стимуляция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ТН –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УЗИ – ультразвуковое исследование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ХБ – шкала Хауса-Брэкманна (House-Brackmann Grading System)</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ЦОГ – циклооксигеназа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ЩФ – щелочная фосфатаза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ЭНМГ – стимуляционная электронейромиография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ЭМГ – игольчатая электромиография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AMPA – α-амино-3-гидрокси-5-метил-4-изоксазолпропионовая кислота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DN-4 (фр. la douleur neuropathique – нейропатическая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C7605">
        <w:rPr>
          <w:rFonts w:ascii="Times New Roman" w:eastAsia="Times New Roman" w:hAnsi="Times New Roman" w:cs="Times New Roman"/>
          <w:color w:val="222222"/>
          <w:spacing w:val="4"/>
          <w:sz w:val="27"/>
          <w:szCs w:val="27"/>
          <w:lang w:val="en-US" w:eastAsia="ru-RU"/>
        </w:rPr>
        <w:t>IL – Interleukin (</w:t>
      </w:r>
      <w:r w:rsidRPr="006C7605">
        <w:rPr>
          <w:rFonts w:ascii="Times New Roman" w:eastAsia="Times New Roman" w:hAnsi="Times New Roman" w:cs="Times New Roman"/>
          <w:color w:val="222222"/>
          <w:spacing w:val="4"/>
          <w:sz w:val="27"/>
          <w:szCs w:val="27"/>
          <w:lang w:eastAsia="ru-RU"/>
        </w:rPr>
        <w:t>Интерлейкин</w:t>
      </w:r>
      <w:r w:rsidRPr="006C7605">
        <w:rPr>
          <w:rFonts w:ascii="Times New Roman" w:eastAsia="Times New Roman" w:hAnsi="Times New Roman" w:cs="Times New Roman"/>
          <w:color w:val="222222"/>
          <w:spacing w:val="4"/>
          <w:sz w:val="27"/>
          <w:szCs w:val="27"/>
          <w:lang w:val="en-US" w:eastAsia="ru-RU"/>
        </w:rPr>
        <w:t>)</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C7605">
        <w:rPr>
          <w:rFonts w:ascii="Times New Roman" w:eastAsia="Times New Roman" w:hAnsi="Times New Roman" w:cs="Times New Roman"/>
          <w:color w:val="222222"/>
          <w:spacing w:val="4"/>
          <w:sz w:val="27"/>
          <w:szCs w:val="27"/>
          <w:lang w:val="en-US" w:eastAsia="ru-RU"/>
        </w:rPr>
        <w:t>ICOP – International Classification of Orofacial Pain</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C7605">
        <w:rPr>
          <w:rFonts w:ascii="Times New Roman" w:eastAsia="Times New Roman" w:hAnsi="Times New Roman" w:cs="Times New Roman"/>
          <w:color w:val="222222"/>
          <w:spacing w:val="4"/>
          <w:sz w:val="27"/>
          <w:szCs w:val="27"/>
          <w:lang w:val="en-US" w:eastAsia="ru-RU"/>
        </w:rPr>
        <w:t>NMDA – n-</w:t>
      </w:r>
      <w:r w:rsidRPr="006C7605">
        <w:rPr>
          <w:rFonts w:ascii="Times New Roman" w:eastAsia="Times New Roman" w:hAnsi="Times New Roman" w:cs="Times New Roman"/>
          <w:color w:val="222222"/>
          <w:spacing w:val="4"/>
          <w:sz w:val="27"/>
          <w:szCs w:val="27"/>
          <w:lang w:eastAsia="ru-RU"/>
        </w:rPr>
        <w:t>метил</w:t>
      </w:r>
      <w:r w:rsidRPr="006C7605">
        <w:rPr>
          <w:rFonts w:ascii="Times New Roman" w:eastAsia="Times New Roman" w:hAnsi="Times New Roman" w:cs="Times New Roman"/>
          <w:color w:val="222222"/>
          <w:spacing w:val="4"/>
          <w:sz w:val="27"/>
          <w:szCs w:val="27"/>
          <w:lang w:val="en-US" w:eastAsia="ru-RU"/>
        </w:rPr>
        <w:t>-d-</w:t>
      </w:r>
      <w:r w:rsidRPr="006C7605">
        <w:rPr>
          <w:rFonts w:ascii="Times New Roman" w:eastAsia="Times New Roman" w:hAnsi="Times New Roman" w:cs="Times New Roman"/>
          <w:color w:val="222222"/>
          <w:spacing w:val="4"/>
          <w:sz w:val="27"/>
          <w:szCs w:val="27"/>
          <w:lang w:eastAsia="ru-RU"/>
        </w:rPr>
        <w:t>аспартат</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C7605">
        <w:rPr>
          <w:rFonts w:ascii="Times New Roman" w:eastAsia="Times New Roman" w:hAnsi="Times New Roman" w:cs="Times New Roman"/>
          <w:color w:val="222222"/>
          <w:spacing w:val="4"/>
          <w:sz w:val="27"/>
          <w:szCs w:val="27"/>
          <w:lang w:val="en-US" w:eastAsia="ru-RU"/>
        </w:rPr>
        <w:t>SUNCT – Short-lasting unilateral neuralgiform headache attacks with conjunctival injection and tearing</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C7605">
        <w:rPr>
          <w:rFonts w:ascii="Times New Roman" w:eastAsia="Times New Roman" w:hAnsi="Times New Roman" w:cs="Times New Roman"/>
          <w:color w:val="222222"/>
          <w:spacing w:val="4"/>
          <w:sz w:val="27"/>
          <w:szCs w:val="27"/>
          <w:lang w:val="en-US" w:eastAsia="ru-RU"/>
        </w:rPr>
        <w:t>TNF – Tumor necrosis factor (</w:t>
      </w:r>
      <w:r w:rsidRPr="006C7605">
        <w:rPr>
          <w:rFonts w:ascii="Times New Roman" w:eastAsia="Times New Roman" w:hAnsi="Times New Roman" w:cs="Times New Roman"/>
          <w:color w:val="222222"/>
          <w:spacing w:val="4"/>
          <w:sz w:val="27"/>
          <w:szCs w:val="27"/>
          <w:lang w:eastAsia="ru-RU"/>
        </w:rPr>
        <w:t>фактор</w:t>
      </w:r>
      <w:r w:rsidRPr="006C7605">
        <w:rPr>
          <w:rFonts w:ascii="Times New Roman" w:eastAsia="Times New Roman" w:hAnsi="Times New Roman" w:cs="Times New Roman"/>
          <w:color w:val="222222"/>
          <w:spacing w:val="4"/>
          <w:sz w:val="27"/>
          <w:szCs w:val="27"/>
          <w:lang w:val="en-US" w:eastAsia="ru-RU"/>
        </w:rPr>
        <w:t xml:space="preserve"> </w:t>
      </w:r>
      <w:r w:rsidRPr="006C7605">
        <w:rPr>
          <w:rFonts w:ascii="Times New Roman" w:eastAsia="Times New Roman" w:hAnsi="Times New Roman" w:cs="Times New Roman"/>
          <w:color w:val="222222"/>
          <w:spacing w:val="4"/>
          <w:sz w:val="27"/>
          <w:szCs w:val="27"/>
          <w:lang w:eastAsia="ru-RU"/>
        </w:rPr>
        <w:t>некроза</w:t>
      </w:r>
      <w:r w:rsidRPr="006C7605">
        <w:rPr>
          <w:rFonts w:ascii="Times New Roman" w:eastAsia="Times New Roman" w:hAnsi="Times New Roman" w:cs="Times New Roman"/>
          <w:color w:val="222222"/>
          <w:spacing w:val="4"/>
          <w:sz w:val="27"/>
          <w:szCs w:val="27"/>
          <w:lang w:val="en-US" w:eastAsia="ru-RU"/>
        </w:rPr>
        <w:t xml:space="preserve"> </w:t>
      </w:r>
      <w:r w:rsidRPr="006C7605">
        <w:rPr>
          <w:rFonts w:ascii="Times New Roman" w:eastAsia="Times New Roman" w:hAnsi="Times New Roman" w:cs="Times New Roman"/>
          <w:color w:val="222222"/>
          <w:spacing w:val="4"/>
          <w:sz w:val="27"/>
          <w:szCs w:val="27"/>
          <w:lang w:eastAsia="ru-RU"/>
        </w:rPr>
        <w:t>опухоли</w:t>
      </w:r>
      <w:r w:rsidRPr="006C7605">
        <w:rPr>
          <w:rFonts w:ascii="Times New Roman" w:eastAsia="Times New Roman" w:hAnsi="Times New Roman" w:cs="Times New Roman"/>
          <w:color w:val="222222"/>
          <w:spacing w:val="4"/>
          <w:sz w:val="27"/>
          <w:szCs w:val="27"/>
          <w:lang w:val="en-US" w:eastAsia="ru-RU"/>
        </w:rPr>
        <w:t>)</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Термины и определения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Поражения тройничного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Тригеминальная невралгия (ТН)</w:t>
      </w:r>
      <w:r w:rsidRPr="006C7605">
        <w:rPr>
          <w:rFonts w:ascii="Times New Roman" w:eastAsia="Times New Roman" w:hAnsi="Times New Roman" w:cs="Times New Roman"/>
          <w:color w:val="222222"/>
          <w:spacing w:val="4"/>
          <w:sz w:val="27"/>
          <w:szCs w:val="27"/>
          <w:lang w:eastAsia="ru-RU"/>
        </w:rPr>
        <w:t> – заболевание, характеризующееся возникновением односторонних повторяющихся кратковременных приступов боли, по семиологии соответствующих ударам электрического тока, внезапно возникающих и прекращающихся, с четкой провокацией безболевыми раздражителями, ограниченными одной или несколькими ветвями тройничного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Нейроваскулярный конфликт (НВК)</w:t>
      </w:r>
      <w:r w:rsidRPr="006C7605">
        <w:rPr>
          <w:rFonts w:ascii="Times New Roman" w:eastAsia="Times New Roman" w:hAnsi="Times New Roman" w:cs="Times New Roman"/>
          <w:color w:val="222222"/>
          <w:spacing w:val="4"/>
          <w:sz w:val="27"/>
          <w:szCs w:val="27"/>
          <w:lang w:eastAsia="ru-RU"/>
        </w:rPr>
        <w:t> – ситуация взаимодействия нерва и сосуда, при которой на уязвимый участок нервного корешка оказывает воздействие рядом проходящий с ним сосуд.</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Аллодиния</w:t>
      </w:r>
      <w:r w:rsidRPr="006C7605">
        <w:rPr>
          <w:rFonts w:ascii="Times New Roman" w:eastAsia="Times New Roman" w:hAnsi="Times New Roman" w:cs="Times New Roman"/>
          <w:color w:val="222222"/>
          <w:spacing w:val="4"/>
          <w:sz w:val="27"/>
          <w:szCs w:val="27"/>
          <w:lang w:eastAsia="ru-RU"/>
        </w:rPr>
        <w:t> – возникновение болевого ощущения при воздействии неболевых раздражителей, которые могут быть контактными (тактильная/механическая или температурная аллодиния), вызванными движением (двигательная (кинезиогенная) аллодиния).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Анестезия</w:t>
      </w:r>
      <w:r w:rsidRPr="006C7605">
        <w:rPr>
          <w:rFonts w:ascii="Times New Roman" w:eastAsia="Times New Roman" w:hAnsi="Times New Roman" w:cs="Times New Roman"/>
          <w:color w:val="222222"/>
          <w:spacing w:val="4"/>
          <w:sz w:val="27"/>
          <w:szCs w:val="27"/>
          <w:lang w:eastAsia="ru-RU"/>
        </w:rPr>
        <w:t> – полное нарушение отдельных или нескольких видов чувствительности (тактильной, температурной, проприоцептивной, вибрационной).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Анестезия долороза</w:t>
      </w:r>
      <w:r w:rsidRPr="006C7605">
        <w:rPr>
          <w:rFonts w:ascii="Times New Roman" w:eastAsia="Times New Roman" w:hAnsi="Times New Roman" w:cs="Times New Roman"/>
          <w:color w:val="222222"/>
          <w:spacing w:val="4"/>
          <w:sz w:val="27"/>
          <w:szCs w:val="27"/>
          <w:lang w:eastAsia="ru-RU"/>
        </w:rPr>
        <w:t> – боль, ощущаемая в области анестезии.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Гипералгезия </w:t>
      </w:r>
      <w:r w:rsidRPr="006C7605">
        <w:rPr>
          <w:rFonts w:ascii="Times New Roman" w:eastAsia="Times New Roman" w:hAnsi="Times New Roman" w:cs="Times New Roman"/>
          <w:color w:val="222222"/>
          <w:spacing w:val="4"/>
          <w:sz w:val="27"/>
          <w:szCs w:val="27"/>
          <w:lang w:eastAsia="ru-RU"/>
        </w:rPr>
        <w:t>– повышенная чувствительность к болевым стимулам: интенсивная боль при легком ноцицептивном раздражении зоны иннервации поврежденного участка нервной системы (первичная гипералгезия) либо соседних и даже отдаленных зон (вторичная гипералгезия).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Гиперестезия</w:t>
      </w:r>
      <w:r w:rsidRPr="006C7605">
        <w:rPr>
          <w:rFonts w:ascii="Times New Roman" w:eastAsia="Times New Roman" w:hAnsi="Times New Roman" w:cs="Times New Roman"/>
          <w:color w:val="222222"/>
          <w:spacing w:val="4"/>
          <w:sz w:val="27"/>
          <w:szCs w:val="27"/>
          <w:lang w:eastAsia="ru-RU"/>
        </w:rPr>
        <w:t> – повышенная чувствительность к различным стимулам (тактильным, тепловым, холодовым), не адекватная вызвавшему их раздражителю.</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Гиперпатия </w:t>
      </w:r>
      <w:r w:rsidRPr="006C7605">
        <w:rPr>
          <w:rFonts w:ascii="Times New Roman" w:eastAsia="Times New Roman" w:hAnsi="Times New Roman" w:cs="Times New Roman"/>
          <w:color w:val="222222"/>
          <w:spacing w:val="4"/>
          <w:sz w:val="27"/>
          <w:szCs w:val="27"/>
          <w:lang w:eastAsia="ru-RU"/>
        </w:rPr>
        <w:t>– усиленное или измененное ощущение с эмоционально неприятным оттенком, которое может продолжаться после прекращения нанесения болевого, тактильного или температурного раздражения. При этом порог чувствительности может быть повышен.</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Гипестезия </w:t>
      </w:r>
      <w:r w:rsidRPr="006C7605">
        <w:rPr>
          <w:rFonts w:ascii="Times New Roman" w:eastAsia="Times New Roman" w:hAnsi="Times New Roman" w:cs="Times New Roman"/>
          <w:color w:val="222222"/>
          <w:spacing w:val="4"/>
          <w:sz w:val="27"/>
          <w:szCs w:val="27"/>
          <w:lang w:eastAsia="ru-RU"/>
        </w:rPr>
        <w:t>– частичное нарушение отдельных или нескольких видов чувствительности (тактильной, температурной, проприоцептивной, вибрационной);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Дизестезия –</w:t>
      </w:r>
      <w:r w:rsidRPr="006C7605">
        <w:rPr>
          <w:rFonts w:ascii="Times New Roman" w:eastAsia="Times New Roman" w:hAnsi="Times New Roman" w:cs="Times New Roman"/>
          <w:color w:val="222222"/>
          <w:spacing w:val="4"/>
          <w:sz w:val="27"/>
          <w:szCs w:val="27"/>
          <w:lang w:eastAsia="ru-RU"/>
        </w:rPr>
        <w:t> патологическое неприятное ощущение, которое может возникать спонтанно или быть спровоцированным.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Парестезия </w:t>
      </w:r>
      <w:r w:rsidRPr="006C7605">
        <w:rPr>
          <w:rFonts w:ascii="Times New Roman" w:eastAsia="Times New Roman" w:hAnsi="Times New Roman" w:cs="Times New Roman"/>
          <w:color w:val="222222"/>
          <w:spacing w:val="4"/>
          <w:sz w:val="27"/>
          <w:szCs w:val="27"/>
          <w:lang w:eastAsia="ru-RU"/>
        </w:rPr>
        <w:t>– спонтанное или вызванное легким тактильным, термическим раздражением, движением ощущение в виде покалывания, ползания мурашек, сдавливания, стягивания в каком-либо участке тела.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Прозопалгия</w:t>
      </w:r>
      <w:r w:rsidRPr="006C7605">
        <w:rPr>
          <w:rFonts w:ascii="Times New Roman" w:eastAsia="Times New Roman" w:hAnsi="Times New Roman" w:cs="Times New Roman"/>
          <w:color w:val="222222"/>
          <w:spacing w:val="4"/>
          <w:sz w:val="27"/>
          <w:szCs w:val="27"/>
          <w:lang w:eastAsia="ru-RU"/>
        </w:rPr>
        <w:t> – боль в половине лица.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Спонтанная боль</w:t>
      </w:r>
      <w:r w:rsidRPr="006C7605">
        <w:rPr>
          <w:rFonts w:ascii="Times New Roman" w:eastAsia="Times New Roman" w:hAnsi="Times New Roman" w:cs="Times New Roman"/>
          <w:color w:val="222222"/>
          <w:spacing w:val="4"/>
          <w:sz w:val="27"/>
          <w:szCs w:val="27"/>
          <w:lang w:eastAsia="ru-RU"/>
        </w:rPr>
        <w:t> – боль, возникающая без какого-либо внешнего воздействия.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Amaurosis fugax</w:t>
      </w:r>
      <w:r w:rsidRPr="006C7605">
        <w:rPr>
          <w:rFonts w:ascii="Times New Roman" w:eastAsia="Times New Roman" w:hAnsi="Times New Roman" w:cs="Times New Roman"/>
          <w:color w:val="222222"/>
          <w:spacing w:val="4"/>
          <w:sz w:val="27"/>
          <w:szCs w:val="27"/>
          <w:lang w:eastAsia="ru-RU"/>
        </w:rPr>
        <w:t> – это транзиторная монокулярная слепота.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Поражения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Нейропатия (невропатия) лицевого нерва (НЛН)</w:t>
      </w:r>
      <w:r w:rsidRPr="006C7605">
        <w:rPr>
          <w:rFonts w:ascii="Times New Roman" w:eastAsia="Times New Roman" w:hAnsi="Times New Roman" w:cs="Times New Roman"/>
          <w:color w:val="222222"/>
          <w:spacing w:val="4"/>
          <w:sz w:val="27"/>
          <w:szCs w:val="27"/>
          <w:lang w:eastAsia="ru-RU"/>
        </w:rPr>
        <w:t> – поражение лицевого нерва, характеризующееся остро развившейся или постепенно нарастающей асимметрией лица за счёт односторонней слабости мимических мышц, ограничением закрытия глаза, а также в зависимости от уровня поражения такими симптомами, как сухость глаза или слезотечение, нарушение вкуса, слуха по типу гиперакузии, в более поздние сроки могут развиваться такие симптомы, как повышение тонуса мышц здоровой или пораженной стороны лица, синкинезии до формирования постпаралитического гемиспазма.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Паралич Белла</w:t>
      </w:r>
      <w:r w:rsidRPr="006C7605">
        <w:rPr>
          <w:rFonts w:ascii="Times New Roman" w:eastAsia="Times New Roman" w:hAnsi="Times New Roman" w:cs="Times New Roman"/>
          <w:color w:val="222222"/>
          <w:spacing w:val="4"/>
          <w:sz w:val="27"/>
          <w:szCs w:val="27"/>
          <w:lang w:eastAsia="ru-RU"/>
        </w:rPr>
        <w:t> – идиопатическая форма НЛН.</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Прозопарез </w:t>
      </w:r>
      <w:r w:rsidRPr="006C7605">
        <w:rPr>
          <w:rFonts w:ascii="Times New Roman" w:eastAsia="Times New Roman" w:hAnsi="Times New Roman" w:cs="Times New Roman"/>
          <w:color w:val="222222"/>
          <w:spacing w:val="4"/>
          <w:sz w:val="27"/>
          <w:szCs w:val="27"/>
          <w:lang w:eastAsia="ru-RU"/>
        </w:rPr>
        <w:t>– снижение силы мышц на половине лица.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Прозоплегия</w:t>
      </w:r>
      <w:r w:rsidRPr="006C7605">
        <w:rPr>
          <w:rFonts w:ascii="Times New Roman" w:eastAsia="Times New Roman" w:hAnsi="Times New Roman" w:cs="Times New Roman"/>
          <w:color w:val="222222"/>
          <w:spacing w:val="4"/>
          <w:sz w:val="27"/>
          <w:szCs w:val="27"/>
          <w:lang w:eastAsia="ru-RU"/>
        </w:rPr>
        <w:t> – отсутствие движений в мышцах половины лица.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Гемифациальный спазм (ГФС)</w:t>
      </w:r>
      <w:r w:rsidRPr="006C7605">
        <w:rPr>
          <w:rFonts w:ascii="Times New Roman" w:eastAsia="Times New Roman" w:hAnsi="Times New Roman" w:cs="Times New Roman"/>
          <w:color w:val="222222"/>
          <w:spacing w:val="4"/>
          <w:sz w:val="27"/>
          <w:szCs w:val="27"/>
          <w:lang w:eastAsia="ru-RU"/>
        </w:rPr>
        <w:t> – поражение лицевого нерва, характеризующееся хроническими пароксизмальными безболезненными непроизвольными односторонними тоническими или клоническими сокращениями группы мышц лица, в том числе в покое и ночное время.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Лицевая миокимия</w:t>
      </w:r>
      <w:r w:rsidRPr="006C7605">
        <w:rPr>
          <w:rFonts w:ascii="Times New Roman" w:eastAsia="Times New Roman" w:hAnsi="Times New Roman" w:cs="Times New Roman"/>
          <w:color w:val="222222"/>
          <w:spacing w:val="4"/>
          <w:sz w:val="27"/>
          <w:szCs w:val="27"/>
          <w:lang w:eastAsia="ru-RU"/>
        </w:rPr>
        <w:t> - поражение лицевого нерва, характеризующееся спонтанными периодически возникающими и длящимися от нескольких секунд до нескольких часов, реже – до нескольких недель, односторонними самоограничивающимися, низкоамплитудными, пульсирующими подергиваниями в одной из мышц лица (чаще – нижняя порция пальпебральной части круговой мышцы глаза), которые более очевидны для пациента, чем для окружающих, могут усиливаться при произвольных движениях, но не инициируются ими.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Стимуляционная электронейромиография (ЭНМГ)</w:t>
      </w:r>
      <w:r w:rsidRPr="006C7605">
        <w:rPr>
          <w:rFonts w:ascii="Times New Roman" w:eastAsia="Times New Roman" w:hAnsi="Times New Roman" w:cs="Times New Roman"/>
          <w:color w:val="222222"/>
          <w:spacing w:val="4"/>
          <w:sz w:val="27"/>
          <w:szCs w:val="27"/>
          <w:lang w:eastAsia="ru-RU"/>
        </w:rPr>
        <w:t> – метод функциональной диагностики, оценивающий наличие и степень выраженности поражения периферического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Амплитуда М-волна</w:t>
      </w:r>
      <w:r w:rsidRPr="006C7605">
        <w:rPr>
          <w:rFonts w:ascii="Times New Roman" w:eastAsia="Times New Roman" w:hAnsi="Times New Roman" w:cs="Times New Roman"/>
          <w:color w:val="222222"/>
          <w:spacing w:val="4"/>
          <w:sz w:val="27"/>
          <w:szCs w:val="27"/>
          <w:lang w:eastAsia="ru-RU"/>
        </w:rPr>
        <w:t> – один из показателей ЭНМГ, косвенно характеризующий количество фасцикул в стволе двигательного нерва, которые способны к проведению нервного импульса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Игольчатая электромиография (ЭМГ)</w:t>
      </w:r>
      <w:r w:rsidRPr="006C7605">
        <w:rPr>
          <w:rFonts w:ascii="Times New Roman" w:eastAsia="Times New Roman" w:hAnsi="Times New Roman" w:cs="Times New Roman"/>
          <w:color w:val="222222"/>
          <w:spacing w:val="4"/>
          <w:sz w:val="27"/>
          <w:szCs w:val="27"/>
          <w:lang w:eastAsia="ru-RU"/>
        </w:rPr>
        <w:t> – метод функциональной диагностики, оценивающий биоэлектрическую активность мышцы с помощью биполярного концентрического игольчатого электрода в покое или при произвольном сокращении.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Потенциал двигательной единицы (ПДЕ)</w:t>
      </w:r>
      <w:r w:rsidRPr="006C7605">
        <w:rPr>
          <w:rFonts w:ascii="Times New Roman" w:eastAsia="Times New Roman" w:hAnsi="Times New Roman" w:cs="Times New Roman"/>
          <w:color w:val="222222"/>
          <w:spacing w:val="4"/>
          <w:sz w:val="27"/>
          <w:szCs w:val="27"/>
          <w:lang w:eastAsia="ru-RU"/>
        </w:rPr>
        <w:t> – один из показателей ЭМГ, характеризующий электрическую активность мышц при её сокращении.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Лечебная физкультура (ЛФК)</w:t>
      </w:r>
      <w:r w:rsidRPr="006C7605">
        <w:rPr>
          <w:rFonts w:ascii="Times New Roman" w:eastAsia="Times New Roman" w:hAnsi="Times New Roman" w:cs="Times New Roman"/>
          <w:color w:val="222222"/>
          <w:spacing w:val="4"/>
          <w:sz w:val="27"/>
          <w:szCs w:val="27"/>
          <w:lang w:eastAsia="ru-RU"/>
        </w:rPr>
        <w:t> – группа методов реабилитации, характеризующихся воздействием на пациента с помощью физических упражнений.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Биологическая обратная связь (БОС)</w:t>
      </w:r>
      <w:r w:rsidRPr="006C7605">
        <w:rPr>
          <w:rFonts w:ascii="Times New Roman" w:eastAsia="Times New Roman" w:hAnsi="Times New Roman" w:cs="Times New Roman"/>
          <w:color w:val="222222"/>
          <w:spacing w:val="4"/>
          <w:sz w:val="27"/>
          <w:szCs w:val="27"/>
          <w:lang w:eastAsia="ru-RU"/>
        </w:rPr>
        <w:t> – метод реабилитации, основанный на развитии у пациента навыков самоконтроля и саморегуляции различных функций организма для улучшения общего состояния.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w:t>
      </w:r>
      <w:r w:rsidRPr="006C7605">
        <w:rPr>
          <w:rFonts w:ascii="Times New Roman" w:eastAsia="Times New Roman" w:hAnsi="Times New Roman" w:cs="Times New Roman"/>
          <w:color w:val="222222"/>
          <w:spacing w:val="4"/>
          <w:sz w:val="27"/>
          <w:szCs w:val="27"/>
          <w:lang w:eastAsia="ru-RU"/>
        </w:rPr>
        <w:t> – метод лечения заболеваний путем разъединения и соединения тканей в ходе хирургической операции.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w:t>
      </w:r>
      <w:r w:rsidRPr="006C7605">
        <w:rPr>
          <w:rFonts w:ascii="Times New Roman" w:eastAsia="Times New Roman" w:hAnsi="Times New Roman" w:cs="Times New Roman"/>
          <w:color w:val="222222"/>
          <w:spacing w:val="4"/>
          <w:sz w:val="27"/>
          <w:szCs w:val="27"/>
          <w:lang w:eastAsia="ru-RU"/>
        </w:rPr>
        <w:t>– степень уверенности в том, что найденный эффект от применения медицинского вмешательства является истинным.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6C7605">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Рабочая группа </w:t>
      </w:r>
      <w:r w:rsidRPr="006C7605">
        <w:rPr>
          <w:rFonts w:ascii="Times New Roman" w:eastAsia="Times New Roman" w:hAnsi="Times New Roman" w:cs="Times New Roman"/>
          <w:color w:val="222222"/>
          <w:spacing w:val="4"/>
          <w:sz w:val="27"/>
          <w:szCs w:val="27"/>
          <w:lang w:eastAsia="ru-RU"/>
        </w:rPr>
        <w:t>– двое или более людей одинаковых или различных профессий, работающих совместно и согласованно в целях создания клинических рекомендаций и несущих общую ответственность за результаты данной работы.</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1. Краткая информация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1.1.1 Поражения тройничного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Все поражения тройничного нерва можно разделить на четыре блока (рисунок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Рисунок 1.</w:t>
      </w:r>
      <w:r w:rsidRPr="006C7605">
        <w:rPr>
          <w:rFonts w:ascii="Times New Roman" w:eastAsia="Times New Roman" w:hAnsi="Times New Roman" w:cs="Times New Roman"/>
          <w:color w:val="222222"/>
          <w:spacing w:val="4"/>
          <w:sz w:val="27"/>
          <w:szCs w:val="27"/>
          <w:lang w:eastAsia="ru-RU"/>
        </w:rPr>
        <w:t> Классификация поражений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1.1.1.1 Тригеминальная невралгия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Тригеминальная невралгия (ТН)</w:t>
      </w:r>
      <w:r w:rsidRPr="006C7605">
        <w:rPr>
          <w:rFonts w:ascii="Times New Roman" w:eastAsia="Times New Roman" w:hAnsi="Times New Roman" w:cs="Times New Roman"/>
          <w:color w:val="222222"/>
          <w:spacing w:val="4"/>
          <w:sz w:val="27"/>
          <w:szCs w:val="27"/>
          <w:lang w:eastAsia="ru-RU"/>
        </w:rPr>
        <w:t xml:space="preserve"> – заболевание, характеризующееся возникновением односторонних повторяющихся кратковременных приступов боли, по семиологии соответствующих ударам электрического тока, внезапно возникающих и прекращающихся, с четкой провокацией безболевыми </w:t>
      </w:r>
      <w:r w:rsidRPr="006C7605">
        <w:rPr>
          <w:rFonts w:ascii="Times New Roman" w:eastAsia="Times New Roman" w:hAnsi="Times New Roman" w:cs="Times New Roman"/>
          <w:color w:val="222222"/>
          <w:spacing w:val="4"/>
          <w:sz w:val="27"/>
          <w:szCs w:val="27"/>
          <w:lang w:eastAsia="ru-RU"/>
        </w:rPr>
        <w:lastRenderedPageBreak/>
        <w:t>раздражителями, ограниченными одной или несколькими ветвями тройничного нерва. Она может развиваться без видимых причин или быть следствием другого диагностированного расстройства. Кроме того, может присутствовать сопутствующая непрерывная боль умеренной интенсивности в пределах распространения соответствующей ветви (ветвей) тройничного нерва [1,2].</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1.1.1.2. Атипичная лицевая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Персистирующая атипичная (идиопатическая) лицевая боль включает в себя следующие состояния (рисунок 2):</w:t>
      </w:r>
    </w:p>
    <w:p w:rsidR="006C7605" w:rsidRPr="006C7605" w:rsidRDefault="006C7605" w:rsidP="006C760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Персистирующая идиопатическая лицевая боль;</w:t>
      </w:r>
    </w:p>
    <w:p w:rsidR="006C7605" w:rsidRPr="006C7605" w:rsidRDefault="006C7605" w:rsidP="006C760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Миофасциальная орофациальная боль, связанная с мышечным спазмом;</w:t>
      </w:r>
    </w:p>
    <w:p w:rsidR="006C7605" w:rsidRPr="006C7605" w:rsidRDefault="006C7605" w:rsidP="006C760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Синдром пылающего рта.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Рисунок 2.</w:t>
      </w:r>
      <w:r w:rsidRPr="006C7605">
        <w:rPr>
          <w:rFonts w:ascii="Times New Roman" w:eastAsia="Times New Roman" w:hAnsi="Times New Roman" w:cs="Times New Roman"/>
          <w:color w:val="222222"/>
          <w:spacing w:val="4"/>
          <w:sz w:val="27"/>
          <w:szCs w:val="27"/>
          <w:lang w:eastAsia="ru-RU"/>
        </w:rPr>
        <w:t> Классификация атипичной лицевой боли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 (ПИЛБ) </w:t>
      </w:r>
      <w:r w:rsidRPr="006C7605">
        <w:rPr>
          <w:rFonts w:ascii="Times New Roman" w:eastAsia="Times New Roman" w:hAnsi="Times New Roman" w:cs="Times New Roman"/>
          <w:color w:val="222222"/>
          <w:spacing w:val="4"/>
          <w:sz w:val="27"/>
          <w:szCs w:val="27"/>
          <w:lang w:eastAsia="ru-RU"/>
        </w:rPr>
        <w:t>(ранее классифицировалась как: «атипичная одонталгия», «атипичная лицевая боль»)</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 постоянная боль в  области лица с  различной клинической картиной, повторяющаяся ежедневно в течение более 2 часов в день на протяжении более 3 месяцев в отсутствие клинически выраженных неврологических нарушений или предшествующей причины [3–8].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Критерии международной классификации орофациальной боли (МКОБ) определяют два типа: персистирующая идиопатическая лицевая боль и персистирующая идиопатическая дентоальвеолярная боль. В обоих случаях боль носит постоянный характер, но с возможными периодическими обострениями.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Миофасциальная орофациальная боль, связанная с мышечным спазмом (МОБСМС) </w:t>
      </w:r>
      <w:r w:rsidRPr="006C7605">
        <w:rPr>
          <w:rFonts w:ascii="Times New Roman" w:eastAsia="Times New Roman" w:hAnsi="Times New Roman" w:cs="Times New Roman"/>
          <w:color w:val="222222"/>
          <w:spacing w:val="4"/>
          <w:sz w:val="27"/>
          <w:szCs w:val="27"/>
          <w:lang w:eastAsia="ru-RU"/>
        </w:rPr>
        <w:t>– боль, вызванная внезапным, непроизвольным, обратимым тоническим сокращением мышцы. Такой спазм может возникать в любой мышце, участвующей в жевании. Возможно остро развившееся нарушение прикуса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Синдром пылающего рта (СПР) </w:t>
      </w:r>
      <w:r w:rsidRPr="006C7605">
        <w:rPr>
          <w:rFonts w:ascii="Times New Roman" w:eastAsia="Times New Roman" w:hAnsi="Times New Roman" w:cs="Times New Roman"/>
          <w:color w:val="222222"/>
          <w:spacing w:val="4"/>
          <w:sz w:val="27"/>
          <w:szCs w:val="27"/>
          <w:lang w:eastAsia="ru-RU"/>
        </w:rPr>
        <w:t>– жжение или дизестезия в полости рта, повторяющиеся ежедневно в течение более 2 часов в день на протяжении более 3 месяцев без клинически выраженных признаков основного заболевания [5].</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lastRenderedPageBreak/>
        <w:t>1.1.1.3.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Нейропатическая боль</w:t>
      </w:r>
      <w:r w:rsidRPr="006C7605">
        <w:rPr>
          <w:rFonts w:ascii="Times New Roman" w:eastAsia="Times New Roman" w:hAnsi="Times New Roman" w:cs="Times New Roman"/>
          <w:color w:val="222222"/>
          <w:spacing w:val="4"/>
          <w:sz w:val="27"/>
          <w:szCs w:val="27"/>
          <w:lang w:eastAsia="ru-RU"/>
        </w:rPr>
        <w:t> – боль, вызванная заболеванием или повреждением соматосенсорной нервной системы [9,10].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Тригеминальная нейропатическая боль</w:t>
      </w:r>
      <w:r w:rsidRPr="006C7605">
        <w:rPr>
          <w:rFonts w:ascii="Times New Roman" w:eastAsia="Times New Roman" w:hAnsi="Times New Roman" w:cs="Times New Roman"/>
          <w:color w:val="222222"/>
          <w:spacing w:val="4"/>
          <w:sz w:val="27"/>
          <w:szCs w:val="27"/>
          <w:lang w:eastAsia="ru-RU"/>
        </w:rPr>
        <w:t> – лицевая боль в области одной или более ветвей тройничного нерва, вызванная другим заболеванием и указывающая на повреждение нерва [5].</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1.1.1.4. Тригеминальные автономные вегетативные цефалгии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Тригеминальные автономные вегетативные цефалгии (ТАЦ)</w:t>
      </w:r>
      <w:r w:rsidRPr="006C7605">
        <w:rPr>
          <w:rFonts w:ascii="Times New Roman" w:eastAsia="Times New Roman" w:hAnsi="Times New Roman" w:cs="Times New Roman"/>
          <w:color w:val="222222"/>
          <w:spacing w:val="4"/>
          <w:sz w:val="27"/>
          <w:szCs w:val="27"/>
          <w:lang w:eastAsia="ru-RU"/>
        </w:rPr>
        <w:t> – группа заболеваний, относящихся к первичным головным болям. В соответствии с Международной классификацией головных болей 3-го пересмотра ICHD-3, выделяют следующие виды ТАЦ [1]:</w:t>
      </w:r>
    </w:p>
    <w:p w:rsidR="006C7605" w:rsidRPr="006C7605" w:rsidRDefault="006C7605" w:rsidP="006C760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Кластерная головная боль (эпизодическая, хроническая)</w:t>
      </w:r>
    </w:p>
    <w:p w:rsidR="006C7605" w:rsidRPr="006C7605" w:rsidRDefault="006C7605" w:rsidP="006C760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Пароксизмальная гемикрания (эпизодическая, хроническая)</w:t>
      </w:r>
    </w:p>
    <w:p w:rsidR="006C7605" w:rsidRPr="006C7605" w:rsidRDefault="006C7605" w:rsidP="006C760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Коротко длящаяся односторонняя невралгическая головная боль с покраснением конъюнктивы и слезотечением, SUNCT-синдром (эпизодическая, хроническая)</w:t>
      </w:r>
    </w:p>
    <w:p w:rsidR="006C7605" w:rsidRPr="006C7605" w:rsidRDefault="006C7605" w:rsidP="006C760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Кратковременная односторонняя невралгическая головная боль с краниальными вегетативными симптомами, SUNA-синдром (эпизодическая, хроническая)</w:t>
      </w:r>
    </w:p>
    <w:p w:rsidR="006C7605" w:rsidRPr="006C7605" w:rsidRDefault="006C7605" w:rsidP="006C760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Гемикрания континуа (ремиттирующий подтип, неремиттирующий подтип)</w:t>
      </w:r>
    </w:p>
    <w:p w:rsidR="006C7605" w:rsidRPr="006C7605" w:rsidRDefault="006C7605" w:rsidP="006C760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Возможные тригеминальные автономные цефалгии (возможная кластерная головная боль, возможная пароксизмальная гемикрания).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Кластерная головная боль (КГБ)</w:t>
      </w:r>
      <w:r w:rsidRPr="006C7605">
        <w:rPr>
          <w:rFonts w:ascii="Times New Roman" w:eastAsia="Times New Roman" w:hAnsi="Times New Roman" w:cs="Times New Roman"/>
          <w:color w:val="222222"/>
          <w:spacing w:val="4"/>
          <w:sz w:val="27"/>
          <w:szCs w:val="27"/>
          <w:lang w:eastAsia="ru-RU"/>
        </w:rPr>
        <w:t> – вид ТАЦ, который характеризуется односторонними короткими атаками мучительной боли крайне высокой интенсивности, локализованной в области орбиты, подглазничной или височной области, обычно сопровождающимися вегетативными симптомами со стороны глаза и носа.  Интенсивность кластерной головной боли настолько высока, что ее также называют суицидальной головной болью.</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Пароксизмальная гемикрания</w:t>
      </w:r>
      <w:r w:rsidRPr="006C7605">
        <w:rPr>
          <w:rFonts w:ascii="Times New Roman" w:eastAsia="Times New Roman" w:hAnsi="Times New Roman" w:cs="Times New Roman"/>
          <w:color w:val="222222"/>
          <w:spacing w:val="4"/>
          <w:sz w:val="27"/>
          <w:szCs w:val="27"/>
          <w:lang w:eastAsia="ru-RU"/>
        </w:rPr>
        <w:t xml:space="preserve"> – строго односторонняя боль в области орбиты, подглазничной области, височной области или сочетание данных областей продолжительностью от 2 до 30 минут и возникающая несколько или много раз в день, атаки обычно сопровождаются вегетативными </w:t>
      </w:r>
      <w:r w:rsidRPr="006C7605">
        <w:rPr>
          <w:rFonts w:ascii="Times New Roman" w:eastAsia="Times New Roman" w:hAnsi="Times New Roman" w:cs="Times New Roman"/>
          <w:color w:val="222222"/>
          <w:spacing w:val="4"/>
          <w:sz w:val="27"/>
          <w:szCs w:val="27"/>
          <w:lang w:eastAsia="ru-RU"/>
        </w:rPr>
        <w:lastRenderedPageBreak/>
        <w:t>симптомами  (инъекцией конъюнктивы глаза, слезотечением, заложенностью носа, ринореей, потливостью лба и лица, миозом, птозом и/или отечностью век, купирующиеся приемом индометацина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Коротко длящаяся односторонняя невралгическая головная боль с покраснением конъюнктивы и слезотечением (SUNCT - синдром) </w:t>
      </w:r>
      <w:r w:rsidRPr="006C7605">
        <w:rPr>
          <w:rFonts w:ascii="Times New Roman" w:eastAsia="Times New Roman" w:hAnsi="Times New Roman" w:cs="Times New Roman"/>
          <w:color w:val="222222"/>
          <w:spacing w:val="4"/>
          <w:sz w:val="27"/>
          <w:szCs w:val="27"/>
          <w:lang w:eastAsia="ru-RU"/>
        </w:rPr>
        <w:t>– это короткие односторонние атаки боли, локализованные в глазничной и окологлазничной области всегда сопровождающиеся инъекцией конъюнктивы глаза и слезотечением [1]. В отличии от SUNCT во время приступа кратковременной односторонней невралгической головной боли с краниальными вегетативными симптомами (SUNA) встречается один или ни одного из следующего: инъекция конъюнктивы глаза и слезотечение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Гемикрания континуа (ГК)</w:t>
      </w:r>
      <w:r w:rsidRPr="006C7605">
        <w:rPr>
          <w:rFonts w:ascii="Times New Roman" w:eastAsia="Times New Roman" w:hAnsi="Times New Roman" w:cs="Times New Roman"/>
          <w:color w:val="222222"/>
          <w:spacing w:val="4"/>
          <w:sz w:val="27"/>
          <w:szCs w:val="27"/>
          <w:lang w:eastAsia="ru-RU"/>
        </w:rPr>
        <w:t> – редкий вид первичной головной боли первичное головное расстройство, характеризующееся непрерывной односторонней головной болью умеренной интенсивности, с наличием обострений болевого синдрома, вегетативными краниальными симптомами и абсолютной положительной реакцией на индометацин [1].</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1.1.2. Поражения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Поражение лицевого нерва (периферический тип нарушения) характеризуется преимущественно двигательными нарушениями (рисунок 3). Выделяют 2 группы заболеваний – с симптомами выпадения (НЛН) и с симптомами раздражения (непроизвольные движения).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Рисунок 3.</w:t>
      </w:r>
      <w:r w:rsidRPr="006C7605">
        <w:rPr>
          <w:rFonts w:ascii="Times New Roman" w:eastAsia="Times New Roman" w:hAnsi="Times New Roman" w:cs="Times New Roman"/>
          <w:color w:val="222222"/>
          <w:spacing w:val="4"/>
          <w:sz w:val="27"/>
          <w:szCs w:val="27"/>
          <w:lang w:eastAsia="ru-RU"/>
        </w:rPr>
        <w:t> Классификация поражений лицевого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1.1.2.1. Нейропатия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Нейропатия (невропатия) лицевого нерва (НЛН)</w:t>
      </w:r>
      <w:r w:rsidRPr="006C7605">
        <w:rPr>
          <w:rFonts w:ascii="Times New Roman" w:eastAsia="Times New Roman" w:hAnsi="Times New Roman" w:cs="Times New Roman"/>
          <w:color w:val="222222"/>
          <w:spacing w:val="4"/>
          <w:sz w:val="27"/>
          <w:szCs w:val="27"/>
          <w:lang w:eastAsia="ru-RU"/>
        </w:rPr>
        <w:t> клинически проявляется острым развитием или постепенным нарастанием асимметрии лица за счёт односторонней слабости мимических мышц (при наличии движений – прозопарез, при отсутствии движений – прозоплегия), ограничением закрытия глаза, а также в зависимости от уровня поражения такими симптомами, как сухость глаза или слезотечение, нарушение вкуса, слуха по типу гиперакузии, в более поздние сроки могут развиваться такие симптомы, как повышение тонуса мышц здоровой или пораженной стороны лица, синкинезии до формирования постпаралитического гемиспазма [11–14].</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 учетом анатомических особенностей поражение лицевого нерва возможно на следующих уровнях:</w:t>
      </w:r>
    </w:p>
    <w:p w:rsidR="006C7605" w:rsidRPr="006C7605" w:rsidRDefault="006C7605" w:rsidP="006C760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мосто-мозжечковый угол,</w:t>
      </w:r>
    </w:p>
    <w:p w:rsidR="006C7605" w:rsidRPr="006C7605" w:rsidRDefault="006C7605" w:rsidP="006C760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внутренний слуховой проход,</w:t>
      </w:r>
    </w:p>
    <w:p w:rsidR="006C7605" w:rsidRPr="006C7605" w:rsidRDefault="006C7605" w:rsidP="006C760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костный канал до отхождения большого каменистого нерва,</w:t>
      </w:r>
    </w:p>
    <w:p w:rsidR="006C7605" w:rsidRPr="006C7605" w:rsidRDefault="006C7605" w:rsidP="006C760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костный канал до отхождения стремянного нерва,</w:t>
      </w:r>
    </w:p>
    <w:p w:rsidR="006C7605" w:rsidRPr="006C7605" w:rsidRDefault="006C7605" w:rsidP="006C760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уровень выхода через шилососцевидное отверстие,</w:t>
      </w:r>
    </w:p>
    <w:p w:rsidR="006C7605" w:rsidRPr="006C7605" w:rsidRDefault="006C7605" w:rsidP="006C760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околоушная железа,</w:t>
      </w:r>
    </w:p>
    <w:p w:rsidR="006C7605" w:rsidRPr="006C7605" w:rsidRDefault="006C7605" w:rsidP="006C760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отдельные ветви, пронизывающие мимические мышцы.</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1.1.2.2. Гемифациальный спазм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Гемифациальный спазм </w:t>
      </w:r>
      <w:r w:rsidRPr="006C7605">
        <w:rPr>
          <w:rFonts w:ascii="Times New Roman" w:eastAsia="Times New Roman" w:hAnsi="Times New Roman" w:cs="Times New Roman"/>
          <w:color w:val="222222"/>
          <w:spacing w:val="4"/>
          <w:sz w:val="27"/>
          <w:szCs w:val="27"/>
          <w:lang w:eastAsia="ru-RU"/>
        </w:rPr>
        <w:t>клинически проявляется хроническими пароксизмальными безболезненными непроизвольными односторонними тоническими или клоническими сокращениями группы мышц лица, в том числе в покое и ночное время [15].</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1.1.2.3. Лицевая миокимия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Лицевая миокимия</w:t>
      </w:r>
      <w:r w:rsidRPr="006C7605">
        <w:rPr>
          <w:rFonts w:ascii="Times New Roman" w:eastAsia="Times New Roman" w:hAnsi="Times New Roman" w:cs="Times New Roman"/>
          <w:color w:val="222222"/>
          <w:spacing w:val="4"/>
          <w:sz w:val="27"/>
          <w:szCs w:val="27"/>
          <w:lang w:eastAsia="ru-RU"/>
        </w:rPr>
        <w:t> клинически проявляется спонтанными периодически возникающими и длящимися от нескольких секунд до нескольких часов, реже – до нескольких недель, односторонними самоограничивающимися, низкоамплитудными, пульсирующими подергиваниями в одной из мышц лица (чаще – нижняя порция пальпебральной части круговой мышцы глаза), которые более очевидны для пациента, чем для окружающих, могут усиливаться при произвольных движениях, но не инициируются ими [16,17].</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1.1.3. Поражения других черепных нервов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Краниальной невропатией или невропатией черепного нерва называют любое повреждение черепного нерва на любом уровне [18].</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1.2.1 Поражения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1.2.1.1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зависимости от этиологии выделяют классическую, идиопатическую и симптоматическую тригеминальную невралгию [2,19].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Классическая</w:t>
      </w:r>
      <w:r w:rsidRPr="006C7605">
        <w:rPr>
          <w:rFonts w:ascii="Times New Roman" w:eastAsia="Times New Roman" w:hAnsi="Times New Roman" w:cs="Times New Roman"/>
          <w:color w:val="222222"/>
          <w:spacing w:val="4"/>
          <w:sz w:val="27"/>
          <w:szCs w:val="27"/>
          <w:lang w:eastAsia="ru-RU"/>
        </w:rPr>
        <w:t> (первичная) ТН возникает вследствие нейроваскулярного конфликта. Компрессия нерва веной или артерией приводит к очаговой демиелинизации в области перехода между центральной и периферической миелиновой оболочкой, что стимулирует возникновение эктопических импульсов и эфаптическую передачу, клинически проявляясь прострелами боли. Чаще всего наблюдается компрессия цистернальной порции нерва верхней мозжечковой артерией.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Cимптоматическая</w:t>
      </w:r>
      <w:r w:rsidRPr="006C7605">
        <w:rPr>
          <w:rFonts w:ascii="Times New Roman" w:eastAsia="Times New Roman" w:hAnsi="Times New Roman" w:cs="Times New Roman"/>
          <w:color w:val="222222"/>
          <w:spacing w:val="4"/>
          <w:sz w:val="27"/>
          <w:szCs w:val="27"/>
          <w:lang w:eastAsia="ru-RU"/>
        </w:rPr>
        <w:t> (вторичная) ТН возникает вследствие раздражения корешка нерва на фоне основного заболевания (компрессия нерва опухолью или артериовенозной мальформацией, демиелинизации у пациентов с рассеянным склерозом, другие редкие причины).</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 пациентов с </w:t>
      </w:r>
      <w:r w:rsidRPr="006C7605">
        <w:rPr>
          <w:rFonts w:ascii="Times New Roman" w:eastAsia="Times New Roman" w:hAnsi="Times New Roman" w:cs="Times New Roman"/>
          <w:b/>
          <w:bCs/>
          <w:color w:val="222222"/>
          <w:spacing w:val="4"/>
          <w:sz w:val="27"/>
          <w:szCs w:val="27"/>
          <w:lang w:eastAsia="ru-RU"/>
        </w:rPr>
        <w:t>идиопатической</w:t>
      </w:r>
      <w:r w:rsidRPr="006C7605">
        <w:rPr>
          <w:rFonts w:ascii="Times New Roman" w:eastAsia="Times New Roman" w:hAnsi="Times New Roman" w:cs="Times New Roman"/>
          <w:color w:val="222222"/>
          <w:spacing w:val="4"/>
          <w:sz w:val="27"/>
          <w:szCs w:val="27"/>
          <w:lang w:eastAsia="ru-RU"/>
        </w:rPr>
        <w:t> ТН нерва причина неизвестна.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1.2.1.2 Атипичная лицевая боль</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 </w:t>
      </w:r>
      <w:r w:rsidRPr="006C7605">
        <w:rPr>
          <w:rFonts w:ascii="Times New Roman" w:eastAsia="Times New Roman" w:hAnsi="Times New Roman" w:cs="Times New Roman"/>
          <w:color w:val="222222"/>
          <w:spacing w:val="4"/>
          <w:sz w:val="27"/>
          <w:szCs w:val="27"/>
          <w:lang w:eastAsia="ru-RU"/>
        </w:rPr>
        <w:t>– полиэтиологический синдром, включающий в себя миогенный или ятрогенный источник периферической сенситизации в лицевой области, недостаточность центральных противоболевых систем, а также наличие коморбидных эмоционально-аффективных нарушений [20–26].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Миофасциальная орофациальная боль, связанная с мышечным спазмом</w:t>
      </w:r>
      <w:r w:rsidRPr="006C7605">
        <w:rPr>
          <w:rFonts w:ascii="Times New Roman" w:eastAsia="Times New Roman" w:hAnsi="Times New Roman" w:cs="Times New Roman"/>
          <w:color w:val="222222"/>
          <w:spacing w:val="4"/>
          <w:sz w:val="27"/>
          <w:szCs w:val="27"/>
          <w:lang w:eastAsia="ru-RU"/>
        </w:rPr>
        <w:t> - мышечный спазм можно определить как стойкое непроизвольное сокращение мышц (исключая спастичность — явление центрального нервного происхождения). Основной причиной возникновения боли при мышечном спазме является мышечная ишемия, приводящая к выбросу алгогенов, таких как брадикинин, АТФ и Н+, а также наличие коморбидных эмоционально-аффективных нарушений [23].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Синдром пылающего рта </w:t>
      </w:r>
      <w:r w:rsidRPr="006C7605">
        <w:rPr>
          <w:rFonts w:ascii="Times New Roman" w:eastAsia="Times New Roman" w:hAnsi="Times New Roman" w:cs="Times New Roman"/>
          <w:color w:val="222222"/>
          <w:spacing w:val="4"/>
          <w:sz w:val="27"/>
          <w:szCs w:val="27"/>
          <w:lang w:eastAsia="ru-RU"/>
        </w:rPr>
        <w:t xml:space="preserve">- недавние нейрофизиологические, психофизические, нейропатологические и визуализирующие методы исследования показали, что несколько нейропатических механизмов, в основном субклинических, участвуют в патофизиологии СПР. Изменения на уровне тонких волокон в эпителии языка объясняют температурную гипестезию и повышение порогов восприятия вкуса, что было обнаружено при количественном сенсорном тестировании. При фМРТ у пациентов с СПР было продемонстрировано снижение активации мозга на тепловые раздражители.Тем не менее, похоже, что диагноз первичного СПР включает в себя как минимум три различных субклинических вида нейропатической боли, которые могут пересекаться у отдельных пациентов. Для первой подгруппы (50–65%) характерна нейропатия тонких волокон слизистой оболочки. Вторую </w:t>
      </w:r>
      <w:r w:rsidRPr="006C7605">
        <w:rPr>
          <w:rFonts w:ascii="Times New Roman" w:eastAsia="Times New Roman" w:hAnsi="Times New Roman" w:cs="Times New Roman"/>
          <w:color w:val="222222"/>
          <w:spacing w:val="4"/>
          <w:sz w:val="27"/>
          <w:szCs w:val="27"/>
          <w:lang w:eastAsia="ru-RU"/>
        </w:rPr>
        <w:lastRenderedPageBreak/>
        <w:t>подгруппу (20–25%) составляют пациенты с субклинической патологией язычного нерва, нижней ветви тройничного нерва, или всей системы тройничного нерва, которую можно выявить при тщательном нейрофизиологическом обследовании. Третья подгруппа (20–40%) соответствует представлению о центральной боли, которая может быть связана со снижением активности дофаминергических систем мозга [6,27].</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1.2.1.3.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Тригеминальная нейропатическая боль возникает после травмы нерва, поражения вирусом герпеса и других факторов. Также этиология может быть не установлена [5].</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Патогенез заболевания полностью не изучен. Повреждение структур соматосенсорной нервной системы не может рассматриваться в качестве причины нейропатической боли, а является лишь предрасполагающим фактором [28]. В формировании нейропатической боли выделяют периферические и центральные механизмы [29].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Периферические механизмы</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Снижение болевого порога, активация ноцицепторов;</w:t>
      </w:r>
    </w:p>
    <w:p w:rsidR="006C7605" w:rsidRPr="006C7605" w:rsidRDefault="006C7605" w:rsidP="006C7605">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Появление спонтанной (эктопической) активности в первичных сенсорных нейронах в отсутствии периферического стимула;</w:t>
      </w:r>
    </w:p>
    <w:p w:rsidR="006C7605" w:rsidRPr="006C7605" w:rsidRDefault="006C7605" w:rsidP="006C7605">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Нарушение продукции нейротрансмиттеров в спинальных ганглиях (гассеровом узле).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Центральные механизмы:</w:t>
      </w:r>
    </w:p>
    <w:p w:rsidR="006C7605" w:rsidRPr="006C7605" w:rsidRDefault="006C7605" w:rsidP="006C7605">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Повышение возбудимости глутаматных рецепторов (подтипы AMPA и NMDA) в спинном мозге и вышерасположенных уровнях или феномен «взвинчивания» – усиление ответа на входящие сенсорные стимулы;</w:t>
      </w:r>
    </w:p>
    <w:p w:rsidR="006C7605" w:rsidRPr="006C7605" w:rsidRDefault="006C7605" w:rsidP="006C7605">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Повышение спонтанной фоновой активности спинного мозга (ослабление тормозной активности);</w:t>
      </w:r>
    </w:p>
    <w:p w:rsidR="006C7605" w:rsidRPr="006C7605" w:rsidRDefault="006C7605" w:rsidP="006C7605">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Повышение активности в стволе мозга и вышележащих отделах. </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В основе развития тригеминальной постгерпетической невралгии лежит реактивация Herpes Zoster [30–32]. После реактивации вируса возникают сложные изменения в сигнальных путях боли, приводящие к усилению </w:t>
      </w:r>
      <w:r w:rsidRPr="006C7605">
        <w:rPr>
          <w:rFonts w:ascii="Times New Roman" w:eastAsia="Times New Roman" w:hAnsi="Times New Roman" w:cs="Times New Roman"/>
          <w:color w:val="222222"/>
          <w:spacing w:val="4"/>
          <w:sz w:val="27"/>
          <w:szCs w:val="27"/>
          <w:lang w:eastAsia="ru-RU"/>
        </w:rPr>
        <w:lastRenderedPageBreak/>
        <w:t>болевых стимулов за счет сенсибилизации ноцицепторов, чувствительности к местным медиаторам воспаления, повышенной возбудимости болевых путей и ослаблению тормозного контроля. Репликация Herpes Zoster может вызвать острое повреждение чувствительных нейронов, усугубляя воспалительное повреждение тканей. В различных типах клеток и тканей Herpes Zoster, прямо или косвенно, вызывает повышение уровня провоспалительных цитокинов, таких как интерлейкин (IL)-1β, IL-2, IL-6, IL-17, IL-18 и фактор некроза опухоли-альфа (TNF-α). Присутствие вирусных белков в сочетании с иммунными реакциями инициирует воспаление в пораженном месте и способствует возникновению боли и повышенной чувствительности.</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1.2.1.4. Тригеминальные автономные вегетативные цефалгии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Кластерная головная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настоящее время ГКБ рассматривается как мультифакторное заболевание, обусловленное генетической предрасположенностью и факторами внешней среды (стресс, алкоголь, гистамин, нарушения сна, ночное апноэ, уровень тестостерона). Среди родственников первой линии риск развития КГБ в 5-18 раз выше, чем в популяции.  Механизм развития приступа КГБ до конца не изучен. В патогенезе КГБ играет роль нарушение циркадной активности гипоталамуса, которое способствует растормаживанию ноцицептивных и вегетативных путей и активации системы тройничного нерва, выбросом нейропептидов (CGRP, субстанция P) с развитием болевого синдрома. Тригеминоваскулярный комплекс активирует также верхнее слюноотделительное ядро лицевого нерва, что обуславливает вегетативные симптомы.</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Пароксизмальная гемикрания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Патогенез ПГ менее изучен, чем других первичных головных болей.</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Развитие приступа ПГ связывают с повышением уровня кальцитонин-ген-свзанного пептида (CGRP) и вазоактивного интестинального пептида, что приводит к активации трегеминоваскулярного комплекса и вегетативной нервной системы. Данные функциональной МРТ свидетельствуют об участии в формировании приступа задних отделов гипоталамуса.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Коротко длящаяся односторонняя невралгическая головная боль с покраснением конъюнктивы и слезотечением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Этиология и патогенез SUNCT и SUNA малоизучены. По данным функциональной МРТ во время приступа SUNCT/SUNA активируется область гипоталамуса, зона гипоталамуса функционально связана с болевой системой, </w:t>
      </w:r>
      <w:r w:rsidRPr="006C7605">
        <w:rPr>
          <w:rFonts w:ascii="Times New Roman" w:eastAsia="Times New Roman" w:hAnsi="Times New Roman" w:cs="Times New Roman"/>
          <w:color w:val="222222"/>
          <w:spacing w:val="4"/>
          <w:sz w:val="27"/>
          <w:szCs w:val="27"/>
          <w:lang w:eastAsia="ru-RU"/>
        </w:rPr>
        <w:lastRenderedPageBreak/>
        <w:t>а также с верхним слюноотделительным ядром, что объясняет болевой синдром и вегетативную симптоматику во время приступа. Большинство случаев рассматривается как первичная головная боль, однако в литературе описаны случаи развития SUNCT и SUNA у пациентов с наличием очагов (опухоль, демиелинизация, инфаркт, инфекционное поражение) в области задней черепной ямы и области гипофиза, что требует проведения нейровизуализации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Гемикрания континуа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этиологии гемикрании континуа играет роль активация системы тройничного нерва, повышением уровня кальцитонин-ген-связанного пептида (CGRP), субстанции Р и вазоактивного интестинального пептида.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1.2.2 Поражения лицевого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1.2.2.1. Нейропатия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Нейропатия лицевого нерва</w:t>
      </w:r>
      <w:r w:rsidRPr="006C7605">
        <w:rPr>
          <w:rFonts w:ascii="Times New Roman" w:eastAsia="Times New Roman" w:hAnsi="Times New Roman" w:cs="Times New Roman"/>
          <w:color w:val="222222"/>
          <w:spacing w:val="4"/>
          <w:sz w:val="27"/>
          <w:szCs w:val="27"/>
          <w:lang w:eastAsia="ru-RU"/>
        </w:rPr>
        <w:t> в зависимости причины развития может быть </w:t>
      </w:r>
      <w:r w:rsidRPr="006C7605">
        <w:rPr>
          <w:rFonts w:ascii="Times New Roman" w:eastAsia="Times New Roman" w:hAnsi="Times New Roman" w:cs="Times New Roman"/>
          <w:b/>
          <w:bCs/>
          <w:color w:val="222222"/>
          <w:spacing w:val="4"/>
          <w:sz w:val="27"/>
          <w:szCs w:val="27"/>
          <w:lang w:eastAsia="ru-RU"/>
        </w:rPr>
        <w:t>идиопатической</w:t>
      </w:r>
      <w:r w:rsidRPr="006C7605">
        <w:rPr>
          <w:rFonts w:ascii="Times New Roman" w:eastAsia="Times New Roman" w:hAnsi="Times New Roman" w:cs="Times New Roman"/>
          <w:color w:val="222222"/>
          <w:spacing w:val="4"/>
          <w:sz w:val="27"/>
          <w:szCs w:val="27"/>
          <w:lang w:eastAsia="ru-RU"/>
        </w:rPr>
        <w:t> (Паралич Белла) и </w:t>
      </w:r>
      <w:r w:rsidRPr="006C7605">
        <w:rPr>
          <w:rFonts w:ascii="Times New Roman" w:eastAsia="Times New Roman" w:hAnsi="Times New Roman" w:cs="Times New Roman"/>
          <w:b/>
          <w:bCs/>
          <w:color w:val="222222"/>
          <w:spacing w:val="4"/>
          <w:sz w:val="27"/>
          <w:szCs w:val="27"/>
          <w:lang w:eastAsia="ru-RU"/>
        </w:rPr>
        <w:t>симптоматической</w:t>
      </w:r>
      <w:r w:rsidRPr="006C7605">
        <w:rPr>
          <w:rFonts w:ascii="Times New Roman" w:eastAsia="Times New Roman" w:hAnsi="Times New Roman" w:cs="Times New Roman"/>
          <w:color w:val="222222"/>
          <w:spacing w:val="4"/>
          <w:sz w:val="27"/>
          <w:szCs w:val="27"/>
          <w:lang w:eastAsia="ru-RU"/>
        </w:rPr>
        <w:t>, например, инфекционной, отогенной, травматической и т.д. (рисунок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Рисунок 4.</w:t>
      </w:r>
      <w:r w:rsidRPr="006C7605">
        <w:rPr>
          <w:rFonts w:ascii="Times New Roman" w:eastAsia="Times New Roman" w:hAnsi="Times New Roman" w:cs="Times New Roman"/>
          <w:color w:val="222222"/>
          <w:spacing w:val="4"/>
          <w:sz w:val="27"/>
          <w:szCs w:val="27"/>
          <w:lang w:eastAsia="ru-RU"/>
        </w:rPr>
        <w:t> Классификация форм нейропатии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Идиопатическая форма НЛН (паралич Белла) </w:t>
      </w:r>
      <w:r w:rsidRPr="006C7605">
        <w:rPr>
          <w:rFonts w:ascii="Times New Roman" w:eastAsia="Times New Roman" w:hAnsi="Times New Roman" w:cs="Times New Roman"/>
          <w:color w:val="222222"/>
          <w:spacing w:val="4"/>
          <w:sz w:val="27"/>
          <w:szCs w:val="27"/>
          <w:lang w:eastAsia="ru-RU"/>
        </w:rPr>
        <w:t>– диагноз исключения [33], однако существуют несколько гипотез развития НЛН, основные – вирусная и аутоиммунная. Согласно аутоиммунной гипотезе, паралич Белла – мононевритический вариант синдрома Гийена-Барре, острое воспалительное демиелинизирующее заболевание. Согласно вирусной гипотезе, паралич Белла ассоциирован с реактивацией латентной вирусной инфекции (основные возбудители – HSV-1, HSV-2 и VZV), которая спровоцирована стрессом, холодом, инфекцией другого типа и т.д. [34]. При этом, Chang B. и соавт. (2020) в 30 образцах эпиневрия пациентов с НЛН обнаружили 84 патогенных микроорганизма, из них – только 4 вида вирусов, но 10 видов грибов и 70 видов бактерий [35].</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Заболевание связано с сезонностью (осень), погодными условиями (смена температур), коморбидным фоном (сахарным диабетом) [36–39].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Симптоматическая форма НЛН</w:t>
      </w:r>
      <w:r w:rsidRPr="006C7605">
        <w:rPr>
          <w:rFonts w:ascii="Times New Roman" w:eastAsia="Times New Roman" w:hAnsi="Times New Roman" w:cs="Times New Roman"/>
          <w:color w:val="222222"/>
          <w:spacing w:val="4"/>
          <w:sz w:val="27"/>
          <w:szCs w:val="27"/>
          <w:lang w:eastAsia="ru-RU"/>
        </w:rPr>
        <w:t> включает:</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Синдром Рамсея Ханта</w:t>
      </w:r>
      <w:r w:rsidRPr="006C7605">
        <w:rPr>
          <w:rFonts w:ascii="Times New Roman" w:eastAsia="Times New Roman" w:hAnsi="Times New Roman" w:cs="Times New Roman"/>
          <w:color w:val="222222"/>
          <w:spacing w:val="4"/>
          <w:sz w:val="27"/>
          <w:szCs w:val="27"/>
          <w:lang w:eastAsia="ru-RU"/>
        </w:rPr>
        <w:t xml:space="preserve"> – вариант НЛН вследствие герпетического поражения коленчатого узла, характеризуется односторонним прозопарезом/прозоплегией мышц лица на фоне боли и кожных высыпаний </w:t>
      </w:r>
      <w:r w:rsidRPr="006C7605">
        <w:rPr>
          <w:rFonts w:ascii="Times New Roman" w:eastAsia="Times New Roman" w:hAnsi="Times New Roman" w:cs="Times New Roman"/>
          <w:color w:val="222222"/>
          <w:spacing w:val="4"/>
          <w:sz w:val="27"/>
          <w:szCs w:val="27"/>
          <w:lang w:eastAsia="ru-RU"/>
        </w:rPr>
        <w:lastRenderedPageBreak/>
        <w:t>[37,38]. Заболевание у 50–85% пациентов протекает тяжелее классического паралича Белла, характеризуется высокой склонностью к рецидивам [40,41].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Синдром Россолимо-Мелькерссона </w:t>
      </w:r>
      <w:r w:rsidRPr="006C7605">
        <w:rPr>
          <w:rFonts w:ascii="Times New Roman" w:eastAsia="Times New Roman" w:hAnsi="Times New Roman" w:cs="Times New Roman"/>
          <w:color w:val="222222"/>
          <w:spacing w:val="4"/>
          <w:sz w:val="27"/>
          <w:szCs w:val="27"/>
          <w:lang w:eastAsia="ru-RU"/>
        </w:rPr>
        <w:t>– вариант НЛН, генетическое заболевание, характеризуется рецидивирующим односторонним прозопарезом/прозоплегией мышц лица в сочетании с отёчностью губ и складчатостью языка [42].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w:t>
      </w:r>
      <w:r w:rsidRPr="006C7605">
        <w:rPr>
          <w:rFonts w:ascii="Times New Roman" w:eastAsia="Times New Roman" w:hAnsi="Times New Roman" w:cs="Times New Roman"/>
          <w:b/>
          <w:bCs/>
          <w:i/>
          <w:iCs/>
          <w:color w:val="333333"/>
          <w:spacing w:val="4"/>
          <w:sz w:val="27"/>
          <w:szCs w:val="27"/>
          <w:lang w:eastAsia="ru-RU"/>
        </w:rPr>
        <w:t>Другими причинами поражения лицевого нерва</w:t>
      </w:r>
      <w:r w:rsidRPr="006C7605">
        <w:rPr>
          <w:rFonts w:ascii="Times New Roman" w:eastAsia="Times New Roman" w:hAnsi="Times New Roman" w:cs="Times New Roman"/>
          <w:i/>
          <w:iCs/>
          <w:color w:val="333333"/>
          <w:spacing w:val="4"/>
          <w:sz w:val="27"/>
          <w:szCs w:val="27"/>
          <w:lang w:eastAsia="ru-RU"/>
        </w:rPr>
        <w:t>»</w:t>
      </w:r>
      <w:r w:rsidRPr="006C7605">
        <w:rPr>
          <w:rFonts w:ascii="Times New Roman" w:eastAsia="Times New Roman" w:hAnsi="Times New Roman" w:cs="Times New Roman"/>
          <w:color w:val="222222"/>
          <w:spacing w:val="4"/>
          <w:sz w:val="27"/>
          <w:szCs w:val="27"/>
          <w:lang w:eastAsia="ru-RU"/>
        </w:rPr>
        <w:t> в 8–12% случаев являются объемные образования [43,44], такие как опухоли лицевого нерва (интра- и экстракраниальные шванномы / невриномы), опухоли области мосто-мозжечкового угла и околоушной слюнной железы. Частыми причинами НЛН являются осложнения хирургических, косметологических, стоматологических вмешательств, черепно-мозговые травмы, неврологические заболевания, инфекции, метаболические нарушения [45,46]. Реже НЛН развивается как раннее или позднее осложнение радиохирургического лечения вестибулярных шванном [47] Высокий процент случаев изолированной НЛН (34-56%) наблюдается при боррелиозе, что необходимо учитывать при проведении дифференциальной диагностики [48].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клинических ситуациях, когда причина НЛН до конца не ясна, устанавливают диагноз </w:t>
      </w:r>
      <w:r w:rsidRPr="006C7605">
        <w:rPr>
          <w:rFonts w:ascii="Times New Roman" w:eastAsia="Times New Roman" w:hAnsi="Times New Roman" w:cs="Times New Roman"/>
          <w:i/>
          <w:iCs/>
          <w:color w:val="333333"/>
          <w:spacing w:val="4"/>
          <w:sz w:val="27"/>
          <w:szCs w:val="27"/>
          <w:lang w:eastAsia="ru-RU"/>
        </w:rPr>
        <w:t>«</w:t>
      </w:r>
      <w:r w:rsidRPr="006C7605">
        <w:rPr>
          <w:rFonts w:ascii="Times New Roman" w:eastAsia="Times New Roman" w:hAnsi="Times New Roman" w:cs="Times New Roman"/>
          <w:b/>
          <w:bCs/>
          <w:i/>
          <w:iCs/>
          <w:color w:val="333333"/>
          <w:spacing w:val="4"/>
          <w:sz w:val="27"/>
          <w:szCs w:val="27"/>
          <w:lang w:eastAsia="ru-RU"/>
        </w:rPr>
        <w:t>поражение лицевого нерва неуточнённое</w:t>
      </w:r>
      <w:r w:rsidRPr="006C7605">
        <w:rPr>
          <w:rFonts w:ascii="Times New Roman" w:eastAsia="Times New Roman" w:hAnsi="Times New Roman" w:cs="Times New Roman"/>
          <w:i/>
          <w:iCs/>
          <w:color w:val="333333"/>
          <w:spacing w:val="4"/>
          <w:sz w:val="27"/>
          <w:szCs w:val="27"/>
          <w:lang w:eastAsia="ru-RU"/>
        </w:rPr>
        <w:t>»</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1.2.2.2. Гемифациальный спазм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Гемифациальный спазм</w:t>
      </w:r>
      <w:r w:rsidRPr="006C7605">
        <w:rPr>
          <w:rFonts w:ascii="Times New Roman" w:eastAsia="Times New Roman" w:hAnsi="Times New Roman" w:cs="Times New Roman"/>
          <w:color w:val="222222"/>
          <w:spacing w:val="4"/>
          <w:sz w:val="27"/>
          <w:szCs w:val="27"/>
          <w:lang w:eastAsia="ru-RU"/>
        </w:rPr>
        <w:t> в зависимости от двигательного паттерна может быть клоническим, тоническим и клонико-тоническим. По происхождению он может быть </w:t>
      </w:r>
      <w:r w:rsidRPr="006C7605">
        <w:rPr>
          <w:rFonts w:ascii="Times New Roman" w:eastAsia="Times New Roman" w:hAnsi="Times New Roman" w:cs="Times New Roman"/>
          <w:b/>
          <w:bCs/>
          <w:color w:val="222222"/>
          <w:spacing w:val="4"/>
          <w:sz w:val="27"/>
          <w:szCs w:val="27"/>
          <w:lang w:eastAsia="ru-RU"/>
        </w:rPr>
        <w:t>первичным</w:t>
      </w:r>
      <w:r w:rsidRPr="006C7605">
        <w:rPr>
          <w:rFonts w:ascii="Times New Roman" w:eastAsia="Times New Roman" w:hAnsi="Times New Roman" w:cs="Times New Roman"/>
          <w:color w:val="222222"/>
          <w:spacing w:val="4"/>
          <w:sz w:val="27"/>
          <w:szCs w:val="27"/>
          <w:lang w:eastAsia="ru-RU"/>
        </w:rPr>
        <w:t>, когда возникает вследствие компрессии корешка нерва одним из сосудов (чаще – передняя нижняя мозжечковая артерия, реже – задняя нижняя мозжечковая артерия, дистопированные вертебральная или основная), или </w:t>
      </w:r>
      <w:r w:rsidRPr="006C7605">
        <w:rPr>
          <w:rFonts w:ascii="Times New Roman" w:eastAsia="Times New Roman" w:hAnsi="Times New Roman" w:cs="Times New Roman"/>
          <w:b/>
          <w:bCs/>
          <w:color w:val="222222"/>
          <w:spacing w:val="4"/>
          <w:sz w:val="27"/>
          <w:szCs w:val="27"/>
          <w:lang w:eastAsia="ru-RU"/>
        </w:rPr>
        <w:t>вторичным (симптоматическим) </w:t>
      </w:r>
      <w:r w:rsidRPr="006C7605">
        <w:rPr>
          <w:rFonts w:ascii="Times New Roman" w:eastAsia="Times New Roman" w:hAnsi="Times New Roman" w:cs="Times New Roman"/>
          <w:color w:val="222222"/>
          <w:spacing w:val="4"/>
          <w:sz w:val="27"/>
          <w:szCs w:val="27"/>
          <w:lang w:eastAsia="ru-RU"/>
        </w:rPr>
        <w:t>– результатом компрессии лицевого нерва опухолью области мосто-мозжечкового угла или околоушной железы, сосудистыми аномалиями (артериовенозные аномалии, внутричерепных артериальных аневризм, артериовенозных фистул, ангиом), аномалией Киари и другими структурными аномалиями задней черепной ямки, инфекции сосцевидного отростка и уха (средний отит, холестеатома), травмы, на фоне поражения ствола головного мозга (рассеянный склероз, инсульт), после перенесенной НЛН (постпаралитический гемиспазм) и др. ГФС возможен вследствие идиопатического поражения нижнего мотонейрона лицевого нерва (рисунок 5) [15,49].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Рисунок 5.</w:t>
      </w:r>
      <w:r w:rsidRPr="006C7605">
        <w:rPr>
          <w:rFonts w:ascii="Times New Roman" w:eastAsia="Times New Roman" w:hAnsi="Times New Roman" w:cs="Times New Roman"/>
          <w:color w:val="222222"/>
          <w:spacing w:val="4"/>
          <w:sz w:val="27"/>
          <w:szCs w:val="27"/>
          <w:lang w:eastAsia="ru-RU"/>
        </w:rPr>
        <w:t> Классификация форм гемифациального спазма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Этиология развития </w:t>
      </w:r>
      <w:r w:rsidRPr="006C7605">
        <w:rPr>
          <w:rFonts w:ascii="Times New Roman" w:eastAsia="Times New Roman" w:hAnsi="Times New Roman" w:cs="Times New Roman"/>
          <w:b/>
          <w:bCs/>
          <w:color w:val="222222"/>
          <w:spacing w:val="4"/>
          <w:sz w:val="27"/>
          <w:szCs w:val="27"/>
          <w:lang w:eastAsia="ru-RU"/>
        </w:rPr>
        <w:t>первичного ГФС</w:t>
      </w:r>
      <w:r w:rsidRPr="006C7605">
        <w:rPr>
          <w:rFonts w:ascii="Times New Roman" w:eastAsia="Times New Roman" w:hAnsi="Times New Roman" w:cs="Times New Roman"/>
          <w:color w:val="222222"/>
          <w:spacing w:val="4"/>
          <w:sz w:val="27"/>
          <w:szCs w:val="27"/>
          <w:lang w:eastAsia="ru-RU"/>
        </w:rPr>
        <w:t> – хроническое раздражение ядра лицевого нерва и / или его корешка. Зона выхода/входа корешка является переходом олигодендроглии (центральная миелинизация) в шванновские клетки (периферическая миелинизация). Компрессия корешка кровеносными сосудами приводит к демиелинизации аксонов в этом регионе, чрезмерному возбуждению лицевого нерва. А раздражение периферических афферентных волокон лицевого нерва приводит к аберрантной передаче сигналов к центральному ядру лицевого нерва, что вызывает аномальное возбуждение ядра и непроизвольное миоклоническое сокращение мышц лица на стороне поражения. При типичном течении сосуды давят на переднекаудальную область нерва, атипичном - заднеростральную [50]. Провоцирующими факторами усиления спазмов являются холод, яркий свет, стресс.</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Вторичный гемифациальный спазм</w:t>
      </w:r>
      <w:r w:rsidRPr="006C7605">
        <w:rPr>
          <w:rFonts w:ascii="Times New Roman" w:eastAsia="Times New Roman" w:hAnsi="Times New Roman" w:cs="Times New Roman"/>
          <w:color w:val="222222"/>
          <w:spacing w:val="4"/>
          <w:sz w:val="27"/>
          <w:szCs w:val="27"/>
          <w:lang w:eastAsia="ru-RU"/>
        </w:rPr>
        <w:t> в зависимости от этиологии отличается по патогенезу. Если причиной является объемное образование, то возникает раздражение лицевого нерва. Одним из наиболее сложных по патогенезу и недостаточно изученным (существует более 9 теорий возникновения) является постпаралитический гемиспазм.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Постпаралитический гемиспазм</w:t>
      </w:r>
      <w:r w:rsidRPr="006C7605">
        <w:rPr>
          <w:rFonts w:ascii="Times New Roman" w:eastAsia="Times New Roman" w:hAnsi="Times New Roman" w:cs="Times New Roman"/>
          <w:color w:val="222222"/>
          <w:spacing w:val="4"/>
          <w:sz w:val="27"/>
          <w:szCs w:val="27"/>
          <w:lang w:eastAsia="ru-RU"/>
        </w:rPr>
        <w:t> – вторичный гемифациальный спазм после перенесенной НЛН. Известно, что идиопатическая или нетравматические симптоматические формы НЛН в 60-70% случаев разрешаются полным или частичным восстановлением функции лицевого нерва в течение 3-6 месяцев [36,37,51,52], из них более 80% больных достигают восстановления до I-II степени по шкале ХБ [37]. У остальных больных остаются последствия в виде асимметрии лица и развиваются осложнения, которые могут прогрессировать с течением времени – гипертонус мимических мышц вплоть до контрактур, синкинезии и другие. </w:t>
      </w:r>
      <w:r w:rsidRPr="006C7605">
        <w:rPr>
          <w:rFonts w:ascii="Times New Roman" w:eastAsia="Times New Roman" w:hAnsi="Times New Roman" w:cs="Times New Roman"/>
          <w:b/>
          <w:bCs/>
          <w:color w:val="222222"/>
          <w:spacing w:val="4"/>
          <w:sz w:val="27"/>
          <w:szCs w:val="27"/>
          <w:lang w:eastAsia="ru-RU"/>
        </w:rPr>
        <w:t>Патологические синкинезии</w:t>
      </w:r>
      <w:r w:rsidRPr="006C7605">
        <w:rPr>
          <w:rFonts w:ascii="Times New Roman" w:eastAsia="Times New Roman" w:hAnsi="Times New Roman" w:cs="Times New Roman"/>
          <w:color w:val="222222"/>
          <w:spacing w:val="4"/>
          <w:sz w:val="27"/>
          <w:szCs w:val="27"/>
          <w:lang w:eastAsia="ru-RU"/>
        </w:rPr>
        <w:t xml:space="preserve"> – непроизвольные одновременное сокращение одной группы мышц (или активация функции железы) в ответ на произвольное сокращение другой несвязанной группы мышц. В основе их развития лежат механизмы, сопряженные с выраженностью повреждения лицевого нерва, такие как аберрантная регенерация, механизм «вертикальных нитей», эфаптическая передача, реорганизация ядра лицевого нерва, реорганизация коры головного мозга, «активация латентной цепи». При обозначении синкинезий сначала указывают «провоцирующую» мышцу, а затем – «отвечающую». Наиболее часто встречаются синкинезии окуло-скуловая и окуло-оральная (более 90% всех случаев; при зажмуривании возникает углубление носогубной складки, подергивание верхней губы), оро-окулярная (59%; сужение глазной щели при вытягивании губ в трубочку), </w:t>
      </w:r>
      <w:r w:rsidRPr="006C7605">
        <w:rPr>
          <w:rFonts w:ascii="Times New Roman" w:eastAsia="Times New Roman" w:hAnsi="Times New Roman" w:cs="Times New Roman"/>
          <w:color w:val="222222"/>
          <w:spacing w:val="4"/>
          <w:sz w:val="27"/>
          <w:szCs w:val="27"/>
          <w:lang w:eastAsia="ru-RU"/>
        </w:rPr>
        <w:lastRenderedPageBreak/>
        <w:t>симптом «крокодиловых слез» (слезотечение из глаза на пораженной стороне при жевании) и другие [53,54]. Совокупность нескольких синкинезий называют </w:t>
      </w:r>
      <w:r w:rsidRPr="006C7605">
        <w:rPr>
          <w:rFonts w:ascii="Times New Roman" w:eastAsia="Times New Roman" w:hAnsi="Times New Roman" w:cs="Times New Roman"/>
          <w:b/>
          <w:bCs/>
          <w:color w:val="222222"/>
          <w:spacing w:val="4"/>
          <w:sz w:val="27"/>
          <w:szCs w:val="27"/>
          <w:lang w:eastAsia="ru-RU"/>
        </w:rPr>
        <w:t>постпаралитическим гемиспазмом</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проведении реиннервирующих операций содружественные движения могут быть обусловлены вовлечением реципиентного нерва (подъязычный, жевательный и т.д.), что также называется постпаралитическим гемиспазмом [55].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1.2.2.3. Лицевая миокимия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Лицевая миокимия</w:t>
      </w:r>
      <w:r w:rsidRPr="006C7605">
        <w:rPr>
          <w:rFonts w:ascii="Times New Roman" w:eastAsia="Times New Roman" w:hAnsi="Times New Roman" w:cs="Times New Roman"/>
          <w:color w:val="222222"/>
          <w:spacing w:val="4"/>
          <w:sz w:val="27"/>
          <w:szCs w:val="27"/>
          <w:lang w:eastAsia="ru-RU"/>
        </w:rPr>
        <w:t> в зависимости от этиологии может быть первичной и вторичной. </w:t>
      </w:r>
      <w:r w:rsidRPr="006C7605">
        <w:rPr>
          <w:rFonts w:ascii="Times New Roman" w:eastAsia="Times New Roman" w:hAnsi="Times New Roman" w:cs="Times New Roman"/>
          <w:b/>
          <w:bCs/>
          <w:color w:val="222222"/>
          <w:spacing w:val="4"/>
          <w:sz w:val="27"/>
          <w:szCs w:val="27"/>
          <w:lang w:eastAsia="ru-RU"/>
        </w:rPr>
        <w:t>Первичная лицевая миокимия</w:t>
      </w:r>
      <w:r w:rsidRPr="006C7605">
        <w:rPr>
          <w:rFonts w:ascii="Times New Roman" w:eastAsia="Times New Roman" w:hAnsi="Times New Roman" w:cs="Times New Roman"/>
          <w:color w:val="222222"/>
          <w:spacing w:val="4"/>
          <w:sz w:val="27"/>
          <w:szCs w:val="27"/>
          <w:lang w:eastAsia="ru-RU"/>
        </w:rPr>
        <w:t> возникает вследствие физического или эмоционального перенапряжения, употребления кофеина и др. В таких случаях состояние доброкачественное, не является заболеванием, проходит самостоятельно после устранения неблагоприятного фактора [16]. При непрерывном течении требуется диагностика для поиска причины </w:t>
      </w:r>
      <w:r w:rsidRPr="006C7605">
        <w:rPr>
          <w:rFonts w:ascii="Times New Roman" w:eastAsia="Times New Roman" w:hAnsi="Times New Roman" w:cs="Times New Roman"/>
          <w:b/>
          <w:bCs/>
          <w:color w:val="222222"/>
          <w:spacing w:val="4"/>
          <w:sz w:val="27"/>
          <w:szCs w:val="27"/>
          <w:lang w:eastAsia="ru-RU"/>
        </w:rPr>
        <w:t>вторичной (симптоматической) лицевой миокимии. </w:t>
      </w:r>
      <w:r w:rsidRPr="006C7605">
        <w:rPr>
          <w:rFonts w:ascii="Times New Roman" w:eastAsia="Times New Roman" w:hAnsi="Times New Roman" w:cs="Times New Roman"/>
          <w:color w:val="222222"/>
          <w:spacing w:val="4"/>
          <w:sz w:val="27"/>
          <w:szCs w:val="27"/>
          <w:lang w:eastAsia="ru-RU"/>
        </w:rPr>
        <w:t>Симптом может быть побочным эффектом лекарственных средств (например, топирамат [56], габапентин [57]), а также признаком дебюта таких заболеваний, как рассеянный склероз [58], объемных процессов в стволе головного мозга [16], вестибулярной шванномы [59], аутоиммунных заболеваний – тиреотоксикоз.</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1.2.3. Поражения других черепных нервов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основе патогенеза краниальной невропатии может лежать любое повреждение черепного нерва из-за компрессии, аутоиммунного воспаления, лептоменингеального поражения черепных нервов за счет онкологического или воспалительного процесса [18].</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Невралгию языкоглоточного нерва по этиологическому признаку подразделяют на классическую, вторичную и идиопатическую. Таким образом можно выделить следующие причины возникновения заболевания: при классической этиологии – нейроваскулярный конфликт (НВК), при вторичной – основное заболевание (травма шеи, рассеянный склероз, тонзиллярные или регионарные опухоли, опухоль мостомозжечкового угла и мальформация Арнольда-Киари), при идиопатической – не диагностирован НВК или основное заболевание [1]. Нейропатия языкоглоточного нерва, в том числе болевая являются вторичными проявлениями другого заболевания (например, травмы, опухоли). Поражение обонятельного нерва, нервов глазодвигательной и каудальной групп рассматривают как проявления другого заболевания </w:t>
      </w:r>
      <w:r w:rsidRPr="006C7605">
        <w:rPr>
          <w:rFonts w:ascii="Times New Roman" w:eastAsia="Times New Roman" w:hAnsi="Times New Roman" w:cs="Times New Roman"/>
          <w:color w:val="222222"/>
          <w:spacing w:val="4"/>
          <w:sz w:val="27"/>
          <w:szCs w:val="27"/>
          <w:lang w:eastAsia="ru-RU"/>
        </w:rPr>
        <w:lastRenderedPageBreak/>
        <w:t>(нарушение мозгового кровообращения, травмы головы и шеи, тромбоз венозных синусов, воспалительные заболевания придаточных пазух носа, опухоли головы и шеи, системные и метаболические заболевания, глазная и бульбарная формы миастении, боковой амиотрофический склероз, сосудистые мальформации).</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1.3.1 Поражения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1.3.1.1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Распространенность ТН составляет 0,03-0,3% [60], чаще всего заболевание развивается в старшей возрастной группе.</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1.3.1.2 Атипичная лицевая боль</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 </w:t>
      </w:r>
      <w:r w:rsidRPr="006C7605">
        <w:rPr>
          <w:rFonts w:ascii="Times New Roman" w:eastAsia="Times New Roman" w:hAnsi="Times New Roman" w:cs="Times New Roman"/>
          <w:color w:val="222222"/>
          <w:spacing w:val="4"/>
          <w:sz w:val="27"/>
          <w:szCs w:val="27"/>
          <w:lang w:eastAsia="ru-RU"/>
        </w:rPr>
        <w:t>- распространенность персистирующей идиопатической лицевой боли не известна. Существуют наблюдения [61], что 60-70% пациентов с этой формой прозопалгии – женщины среднего возраста. В специализированных болевых центрах пациенты с персистирующей идиопатической лицевой болью встречаются несколько чаще, чем пациенты с тригеминальной невралгией. В крупном эпидемиологическом исследовании [62], включившем 34 242 пациента, наблюдавшихся у стоматологов, было показано, что хроническая лицевая боль отмечается у 5.2%. Среди пациентов с хронической болью в лице персистирующая идиопатическая лицевая боль отмечалась в 5.8% случаев и входила в тройку самых частых причин хронической прозопалгии. К факторам риска развития персистирующей идиопатической лицевой боли относят наличие распространенного болевого синдрома в анамнезе, генетическую предиспозицию, женский пол, пассивную копинг-стратегию [63].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Миофасциальная орофациальная боль, связанная с мышечным спазмом: </w:t>
      </w:r>
      <w:r w:rsidRPr="006C7605">
        <w:rPr>
          <w:rFonts w:ascii="Times New Roman" w:eastAsia="Times New Roman" w:hAnsi="Times New Roman" w:cs="Times New Roman"/>
          <w:color w:val="222222"/>
          <w:spacing w:val="4"/>
          <w:sz w:val="27"/>
          <w:szCs w:val="27"/>
          <w:lang w:eastAsia="ru-RU"/>
        </w:rPr>
        <w:t>распространенность не известна.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Синдром пылающего рта - </w:t>
      </w:r>
      <w:r w:rsidRPr="006C7605">
        <w:rPr>
          <w:rFonts w:ascii="Times New Roman" w:eastAsia="Times New Roman" w:hAnsi="Times New Roman" w:cs="Times New Roman"/>
          <w:color w:val="222222"/>
          <w:spacing w:val="4"/>
          <w:sz w:val="27"/>
          <w:szCs w:val="27"/>
          <w:lang w:eastAsia="ru-RU"/>
        </w:rPr>
        <w:t>исследование от 1999 года показало, что СПР чаще всего выявляется у женщин среднего возраста. Факторами, ассоциированными с СПР, чаще является субъективная сухость полости рта, нарушения вкуса, депрессия и тревога [27].</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1.3.1.3.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Распространенность нейропатической боли варьирует от 3% до 18% в популяции. Факторами риска считают пожилой возраст, женский пол, отсутствие постоянного места работы и низкий уровень образования [29].</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Риск развития тригеминальной постгерпетической невралгии у пациентов с острой герпетической инфекцией составляет 5-20%. Риск увеличивается с возрастом, в группе пациентов старше 80 лет приближается к 30% [10,64,65].</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1.3.1.4. Тригеминальные автономные вегетативные цефалгии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Кластерная головная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Кластерная головная боль - самый частый вид головной боли среди тригеминальных автономных цефалгий, однако этот вид головной боли встречается значительно реже мигрени.  Распространенность КГБ составляет около 1:1000 человек. Кластерной головной болью чаще страдают мужчины, соотношение мужчин и женщин с КГБ составляет 4,3:1. Дебют заболевания обычно происходит в возрасте 20-29 лет, однако КГБ может начаться в любом возрасте. У женщин дебют КГБ чаще случается после 50 лет.</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Пароксизмальная гемикрания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Распространенность пароксизмальной гемикрании составляет 1:50000 населения, делая ее значительно более редкой чем кластерная головная боль (1-3% от количества пациентов с кластерной головной болью). Пароксизмальная гемикрания значительно чаще встречается у женщин. Соотношение женщин к мужчинам для данного заболевания составляет 7:1.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Коротко длящаяся односторонняя невралгическая головная боль с покраснением конъюнктивы и слезотечением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SUNCT и SUNA - редкие заболевания с частотой встречаемости 6,6 на 100000 населения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Гемикрания континуа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Истинная частота встречаемости заболевания неизвестна, несмотря на то что, некоторые авторы считают, что гемикрания континуа встречается не так уж редко, за 30 лет описано около 200 случаев данного заболевания по данным мировой литературы. Отмечается большее количество женщин соотношение 1 мужчина на 1,6 женщин с гемикрания континуа [1].</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1.3.2 Поражения лицевого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1.3.2.1. Нейропатия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В исследовании по данным Единой медицинской информационно-аналитической системы была установлена заболеваемость НЛН (таблица 1) в г. Москва за 2019 год в возрастных категориях взрослые и дети/подростки (количество первичных случаев на 100 000 населения) [66].</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В целом, полученные данные уточняют статистику представленных ранее эпидемиологических показателей.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1.</w:t>
      </w:r>
      <w:r w:rsidRPr="006C7605">
        <w:rPr>
          <w:rFonts w:ascii="Times New Roman" w:eastAsia="Times New Roman" w:hAnsi="Times New Roman" w:cs="Times New Roman"/>
          <w:color w:val="222222"/>
          <w:spacing w:val="4"/>
          <w:sz w:val="27"/>
          <w:szCs w:val="27"/>
          <w:lang w:eastAsia="ru-RU"/>
        </w:rPr>
        <w:t> Заболеваемость нейропатией лицевого нерва</w:t>
      </w:r>
    </w:p>
    <w:tbl>
      <w:tblPr>
        <w:tblW w:w="21600" w:type="dxa"/>
        <w:tblCellMar>
          <w:left w:w="0" w:type="dxa"/>
          <w:right w:w="0" w:type="dxa"/>
        </w:tblCellMar>
        <w:tblLook w:val="04A0" w:firstRow="1" w:lastRow="0" w:firstColumn="1" w:lastColumn="0" w:noHBand="0" w:noVBand="1"/>
      </w:tblPr>
      <w:tblGrid>
        <w:gridCol w:w="12127"/>
        <w:gridCol w:w="3547"/>
        <w:gridCol w:w="5926"/>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Дети и подростки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Паралич Белла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9,6</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Воспаление узла коленца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0,2</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Синдром Россолимо-Мелькерссона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0,0</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Другие поражения лицевого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7,2</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Поражение лицевого нерва неуточненное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4,6</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Паралич Белла (идиопатическая форма)</w:t>
      </w:r>
      <w:r w:rsidRPr="006C7605">
        <w:rPr>
          <w:rFonts w:ascii="Times New Roman" w:eastAsia="Times New Roman" w:hAnsi="Times New Roman" w:cs="Times New Roman"/>
          <w:color w:val="222222"/>
          <w:spacing w:val="4"/>
          <w:sz w:val="27"/>
          <w:szCs w:val="27"/>
          <w:lang w:eastAsia="ru-RU"/>
        </w:rPr>
        <w:t> заболеваемость составляет от 8 до 32 случаев на 100 000 человек в год, с равной частотой развития среди мужчин и женщин, преимущественно в возрасте 40-60 лет [36–39]. Частота развития паралича Белла у беременных составляет 0,05%, из них в 2/3 случаев заболевание развивается в 3 триместре беременности [67,68]. Средняя частота рецидивов НЛН составляет 6,5%, из них выздоровление у 66%, сторона развития повторной НЛН не влияет на выздоровление [69]. Необходимо отметить, что среди всех рецидивирующих НЛН в итоге только 77,4% являются идиопатическими, остальные – симптоматическими: синдром Мелькерссона–Розенталя (7,5%), нейросаркоидоз (3,7%), травматическая неврома (1,9%), синдром Рамсея Ханта (1,9%), гранулематоз с полиангиитом (1,9%), неопластические процессы (5,7%), шваннома лицевого нерва (3,7%), метастатический плоскоклеточный рак в глубокую долю околоушной железы (1,9%) [42].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Синдром Рамсея Ханта</w:t>
      </w:r>
      <w:r w:rsidRPr="006C7605">
        <w:rPr>
          <w:rFonts w:ascii="Times New Roman" w:eastAsia="Times New Roman" w:hAnsi="Times New Roman" w:cs="Times New Roman"/>
          <w:color w:val="222222"/>
          <w:spacing w:val="4"/>
          <w:sz w:val="27"/>
          <w:szCs w:val="27"/>
          <w:lang w:eastAsia="ru-RU"/>
        </w:rPr>
        <w:t> заболеваемость составляет около 12% от всех форм НЛН [70,71] и 1,9% среди рецидивирующих НЛН [42].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Синдром Россолимо-Мелькерссона</w:t>
      </w:r>
      <w:r w:rsidRPr="006C7605">
        <w:rPr>
          <w:rFonts w:ascii="Times New Roman" w:eastAsia="Times New Roman" w:hAnsi="Times New Roman" w:cs="Times New Roman"/>
          <w:color w:val="222222"/>
          <w:spacing w:val="4"/>
          <w:sz w:val="27"/>
          <w:szCs w:val="27"/>
          <w:lang w:eastAsia="ru-RU"/>
        </w:rPr>
        <w:t> – 0,8% случаев также среди всех форм НЛН [72] и 7,5% среди рецидивирующих НЛН [42]. Дебют симптомов в возрасте 25-40 лет, в 2 раза чаще встречается у женщин.</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Шванномы (невриномы) лицевого нерва</w:t>
      </w:r>
      <w:r w:rsidRPr="006C7605">
        <w:rPr>
          <w:rFonts w:ascii="Times New Roman" w:eastAsia="Times New Roman" w:hAnsi="Times New Roman" w:cs="Times New Roman"/>
          <w:color w:val="222222"/>
          <w:spacing w:val="4"/>
          <w:sz w:val="27"/>
          <w:szCs w:val="27"/>
          <w:lang w:eastAsia="ru-RU"/>
        </w:rPr>
        <w:t> – более 90% из них являются интракраниальными опухолями, около 10% – внечерепными опухолями, вовлекающими в процесс периферическую часть лицевого нерва, которые располагаются в толще околоушной слюнной железы [73,74].</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1.3.2.2. Гемифациальный спазм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Гемифациальный спазм (первичный)</w:t>
      </w:r>
      <w:r w:rsidRPr="006C7605">
        <w:rPr>
          <w:rFonts w:ascii="Times New Roman" w:eastAsia="Times New Roman" w:hAnsi="Times New Roman" w:cs="Times New Roman"/>
          <w:color w:val="222222"/>
          <w:spacing w:val="4"/>
          <w:sz w:val="27"/>
          <w:szCs w:val="27"/>
          <w:lang w:eastAsia="ru-RU"/>
        </w:rPr>
        <w:t> заболеваемость составляет 14,5 на 100 000 женщин и 7,4 на 100 000 мужчин, дебют симптомов в возрасте 40-79 лет [75].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Заболеваемость </w:t>
      </w:r>
      <w:r w:rsidRPr="006C7605">
        <w:rPr>
          <w:rFonts w:ascii="Times New Roman" w:eastAsia="Times New Roman" w:hAnsi="Times New Roman" w:cs="Times New Roman"/>
          <w:b/>
          <w:bCs/>
          <w:color w:val="222222"/>
          <w:spacing w:val="4"/>
          <w:sz w:val="27"/>
          <w:szCs w:val="27"/>
          <w:lang w:eastAsia="ru-RU"/>
        </w:rPr>
        <w:t>вторичного ГФС</w:t>
      </w:r>
      <w:r w:rsidRPr="006C7605">
        <w:rPr>
          <w:rFonts w:ascii="Times New Roman" w:eastAsia="Times New Roman" w:hAnsi="Times New Roman" w:cs="Times New Roman"/>
          <w:color w:val="222222"/>
          <w:spacing w:val="4"/>
          <w:sz w:val="27"/>
          <w:szCs w:val="27"/>
          <w:lang w:eastAsia="ru-RU"/>
        </w:rPr>
        <w:t>, в том числе </w:t>
      </w:r>
      <w:r w:rsidRPr="006C7605">
        <w:rPr>
          <w:rFonts w:ascii="Times New Roman" w:eastAsia="Times New Roman" w:hAnsi="Times New Roman" w:cs="Times New Roman"/>
          <w:b/>
          <w:bCs/>
          <w:color w:val="222222"/>
          <w:spacing w:val="4"/>
          <w:sz w:val="27"/>
          <w:szCs w:val="27"/>
          <w:lang w:eastAsia="ru-RU"/>
        </w:rPr>
        <w:t>постпаралитического, </w:t>
      </w:r>
      <w:r w:rsidRPr="006C7605">
        <w:rPr>
          <w:rFonts w:ascii="Times New Roman" w:eastAsia="Times New Roman" w:hAnsi="Times New Roman" w:cs="Times New Roman"/>
          <w:color w:val="222222"/>
          <w:spacing w:val="4"/>
          <w:sz w:val="27"/>
          <w:szCs w:val="27"/>
          <w:lang w:eastAsia="ru-RU"/>
        </w:rPr>
        <w:t>не установлена. </w:t>
      </w:r>
      <w:r w:rsidRPr="006C7605">
        <w:rPr>
          <w:rFonts w:ascii="Times New Roman" w:eastAsia="Times New Roman" w:hAnsi="Times New Roman" w:cs="Times New Roman"/>
          <w:b/>
          <w:bCs/>
          <w:color w:val="222222"/>
          <w:spacing w:val="4"/>
          <w:sz w:val="27"/>
          <w:szCs w:val="27"/>
          <w:lang w:eastAsia="ru-RU"/>
        </w:rPr>
        <w:t>Патологические синкинезии</w:t>
      </w:r>
      <w:r w:rsidRPr="006C7605">
        <w:rPr>
          <w:rFonts w:ascii="Times New Roman" w:eastAsia="Times New Roman" w:hAnsi="Times New Roman" w:cs="Times New Roman"/>
          <w:color w:val="222222"/>
          <w:spacing w:val="4"/>
          <w:sz w:val="27"/>
          <w:szCs w:val="27"/>
          <w:lang w:eastAsia="ru-RU"/>
        </w:rPr>
        <w:t> после идиопатической НЛН развиваются до 55% случаев [54,76], после реиннервирующих операций – в 28,2% [77]. Некоторые авторы считают, что синкинезии разной степени выраженности развиваются у всех пациентов при неполном восстановлении. Срок развития синкинезий в среднем составляет 4 месяца от дебюта НЛН. Факторами риска развития синкинезий у пациентов с нетравматическими НЛН являются идиопатическая форма или инфекционная этиология, тяжёлая степень поражения, электростимуляция нерва [53].</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1.3.2.3. Лицевая миокимия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Лицевая миокимия (первичная)</w:t>
      </w:r>
      <w:r w:rsidRPr="006C7605">
        <w:rPr>
          <w:rFonts w:ascii="Times New Roman" w:eastAsia="Times New Roman" w:hAnsi="Times New Roman" w:cs="Times New Roman"/>
          <w:color w:val="222222"/>
          <w:spacing w:val="4"/>
          <w:sz w:val="27"/>
          <w:szCs w:val="27"/>
          <w:lang w:eastAsia="ru-RU"/>
        </w:rPr>
        <w:t> – страдают здоровые люди молодого возраста, чаще женщины, заболеваемость не установлена. [17].</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1.3.3. Поражения других черепных нервов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Распространенность невралгии языкоглоточного нерва составляет 1% от распространенности тригеминальной невралгии [78]. На долю НЯН приходится от 0,2 до 1,3% всех типов краниальных невралгий [79,80].</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Распространенность поражения других черепных нервов (обонятельный, черепные нервы глазодвигательной и каудальной групп) соответствует распространенности основных заболеваний, приводящих к поражению указанных нервов.</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1.4.1 Поражения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1.4.1.1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G50.0 – Невралгия тройничного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G50.1 – Атипичная (идиопатическая) лицевая боль</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lastRenderedPageBreak/>
        <w:t>1.4.1.3.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G50.8 – Другие поражения тройничного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G50.9 – Поражение тройничного нерва неуточненное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G53.0 (В02.20) – Постгерпетическая невралгия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1.4.1.4. Тригеминальные автономные вегетативные цефалгии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G44.0 (G50.8) – Кластерная головная боль (эпизодическая, хроническая)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G50.8 – Пароксизмальная гемикрания (эпизодическая, хроническая), SUNCT / SUNA (эпизодическая, хроническая), Гемикрания континуа (ремиттирующий подтип, неремиттирующий подтип)</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G90.0 – Возможные тригеминальные автономные цефалгии (возможная кластерная головная боль, возможная пароксизмальная гемикрания, идиопатическая периферическая вегетативная нейропатия)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1.4.2 Поражения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G51.0 – Паралич Белла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G51.1 – Воспаление узла коленца (Синдром Рамсея Ханта)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G51.2 – Синдром Россолимо-Мелькерссона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G51.3 – Клонический гемифациальный спазм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G51.4 – Лицевая миокимия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G51.8 – Другие поражения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G51.9 – Поражение лицевого нерва неуточненное</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1.4.3. Поражения других черепных нервов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G52.0 – Поражение обонятельного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G52.1 – Поражение языкоглоточного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G52.3 – Поражение подъязычного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G52.7 – Множественные поражения черепных нервов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G52.8 – Поражение других уточненных черепных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G52.9 – Поражение черепного нерва неуточненное</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1.5.1 Поражения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1.5.1.1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соответствии с международной классификацией орофациальной боли (ICOP) и международной классификации головной боли тригеминальная невралгия классифицируется [1,5]:</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Классическая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Идиопатическая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Симптоматическая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Кроме того, выделяют ТН 1 и 2 типа по классификации Burchiel [81]. У пациентов с ТН 1 типа отмечаются только типичные невралгические прострелы, в то время как при ТН 2 типа может отмечаться также постоянная фоновая боль в области иннервации соответствующих ветвей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1.5.1.2 Атипичная лицевая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соответствии с международной классификацией орофациальной боли (ICOP) атипичная (идиопатическая) лицевая боль классифицируется [5]:</w:t>
      </w:r>
    </w:p>
    <w:p w:rsidR="006C7605" w:rsidRPr="006C7605" w:rsidRDefault="006C7605" w:rsidP="006C7605">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Идиопатическая орофациальная боль</w:t>
      </w:r>
    </w:p>
    <w:p w:rsidR="006C7605" w:rsidRPr="006C7605" w:rsidRDefault="006C7605" w:rsidP="006C7605">
      <w:pPr>
        <w:numPr>
          <w:ilvl w:val="1"/>
          <w:numId w:val="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Синдром пылающего рта</w:t>
      </w:r>
    </w:p>
    <w:p w:rsidR="006C7605" w:rsidRPr="006C7605" w:rsidRDefault="006C7605" w:rsidP="006C7605">
      <w:pPr>
        <w:numPr>
          <w:ilvl w:val="1"/>
          <w:numId w:val="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Синдром пылающего рта без соматосенсорных изменений</w:t>
      </w:r>
    </w:p>
    <w:p w:rsidR="006C7605" w:rsidRPr="006C7605" w:rsidRDefault="006C7605" w:rsidP="006C7605">
      <w:pPr>
        <w:numPr>
          <w:ilvl w:val="1"/>
          <w:numId w:val="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Синдром пылающего рта с соматосенсорными изменениями</w:t>
      </w:r>
    </w:p>
    <w:p w:rsidR="006C7605" w:rsidRPr="006C7605" w:rsidRDefault="006C7605" w:rsidP="006C7605">
      <w:pPr>
        <w:numPr>
          <w:ilvl w:val="1"/>
          <w:numId w:val="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Возможный синдром пылающего рта</w:t>
      </w:r>
    </w:p>
    <w:p w:rsidR="006C7605" w:rsidRPr="006C7605" w:rsidRDefault="006C7605" w:rsidP="006C7605">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Персистирующая идиопатическая лицевая боль</w:t>
      </w:r>
    </w:p>
    <w:p w:rsidR="006C7605" w:rsidRPr="006C7605" w:rsidRDefault="006C7605" w:rsidP="006C7605">
      <w:pPr>
        <w:numPr>
          <w:ilvl w:val="1"/>
          <w:numId w:val="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Персистирующая идиопатическая лицевая боль без соматосенсорных изменений</w:t>
      </w:r>
    </w:p>
    <w:p w:rsidR="006C7605" w:rsidRPr="006C7605" w:rsidRDefault="006C7605" w:rsidP="006C7605">
      <w:pPr>
        <w:numPr>
          <w:ilvl w:val="1"/>
          <w:numId w:val="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Персистирующая идиопатическая лицевая боль с соматосенсорными изменениями</w:t>
      </w:r>
    </w:p>
    <w:p w:rsidR="006C7605" w:rsidRPr="006C7605" w:rsidRDefault="006C7605" w:rsidP="006C7605">
      <w:pPr>
        <w:numPr>
          <w:ilvl w:val="1"/>
          <w:numId w:val="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Возможная персистирующая идиопатическая лицевая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соответствии с Международной классификацией головной боли (МКГБ-3)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Болевые краниальные невропатии и другие лицевые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Синдром пылающего рта (СПР, BMS)</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Персистирующая идиопатическая лицевая боль (ПИЛБ, PIFP)</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соответствии с международной классификацией орофациальной боли (ICOP)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Вторичная миофасциальная орофациальная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Миофасциальная орофациальная боль, связанная с мышечным спазмом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Персистирующая идиопатическая лицевая боль без соматосенсорных нарушений</w:t>
      </w:r>
      <w:r w:rsidRPr="006C7605">
        <w:rPr>
          <w:rFonts w:ascii="Times New Roman" w:eastAsia="Times New Roman" w:hAnsi="Times New Roman" w:cs="Times New Roman"/>
          <w:i/>
          <w:iCs/>
          <w:color w:val="333333"/>
          <w:spacing w:val="4"/>
          <w:sz w:val="27"/>
          <w:szCs w:val="27"/>
          <w:lang w:eastAsia="ru-RU"/>
        </w:rPr>
        <w:t> – постоянная боль в области лица с различными характеристиками повторяющаяся ежедневно в течение более 2 часов в день на протяжении более 3 месяцев в отсутствие клинически выраженных неврологических нарушений или предшествующей причины, не сопровождаемая соматосенсорными нарушениями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Персистирующая идиопатическая лицевая боль с соматосенсорными нарушениями </w:t>
      </w:r>
      <w:r w:rsidRPr="006C7605">
        <w:rPr>
          <w:rFonts w:ascii="Times New Roman" w:eastAsia="Times New Roman" w:hAnsi="Times New Roman" w:cs="Times New Roman"/>
          <w:i/>
          <w:iCs/>
          <w:color w:val="333333"/>
          <w:spacing w:val="4"/>
          <w:sz w:val="27"/>
          <w:szCs w:val="27"/>
          <w:lang w:eastAsia="ru-RU"/>
        </w:rPr>
        <w:t>- это постоянная боль в  области лица с  различными характеристиками, повторяющаяся ежедневно в течение более 2 часов в день на протяжении более 3 месяцев в отсутствие клинически выраженных неврологических нарушений или предшествующей причины, сопровождаемая негативными (гипалгезия или гипестезия) и/или позитивными (гипералгезия или аллодиния) соматосенсорными нарушениями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Возможная персистирующая идиопатическая лицевая боль </w:t>
      </w:r>
      <w:r w:rsidRPr="006C7605">
        <w:rPr>
          <w:rFonts w:ascii="Times New Roman" w:eastAsia="Times New Roman" w:hAnsi="Times New Roman" w:cs="Times New Roman"/>
          <w:i/>
          <w:iCs/>
          <w:color w:val="333333"/>
          <w:spacing w:val="4"/>
          <w:sz w:val="27"/>
          <w:szCs w:val="27"/>
          <w:lang w:eastAsia="ru-RU"/>
        </w:rPr>
        <w:t xml:space="preserve">– постоянная боль в области лица с различной клинической картиной, повторяющаяся ежедневно в течение более 2 часов в день на протяжении менее 3 месяцев в отсутствие клинически выраженных неврологических нарушений или </w:t>
      </w:r>
      <w:r w:rsidRPr="006C7605">
        <w:rPr>
          <w:rFonts w:ascii="Times New Roman" w:eastAsia="Times New Roman" w:hAnsi="Times New Roman" w:cs="Times New Roman"/>
          <w:i/>
          <w:iCs/>
          <w:color w:val="333333"/>
          <w:spacing w:val="4"/>
          <w:sz w:val="27"/>
          <w:szCs w:val="27"/>
          <w:lang w:eastAsia="ru-RU"/>
        </w:rPr>
        <w:lastRenderedPageBreak/>
        <w:t>предшествующих причин. По прошествии 3 месяцев диагноз кодируется как персистирующая идиопатическая лицевая боль (или один из ее подтипов)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Синдром пылающего рта без соматосенсорных нарушений</w:t>
      </w:r>
      <w:r w:rsidRPr="006C7605">
        <w:rPr>
          <w:rFonts w:ascii="Times New Roman" w:eastAsia="Times New Roman" w:hAnsi="Times New Roman" w:cs="Times New Roman"/>
          <w:i/>
          <w:iCs/>
          <w:color w:val="333333"/>
          <w:spacing w:val="4"/>
          <w:sz w:val="27"/>
          <w:szCs w:val="27"/>
          <w:lang w:eastAsia="ru-RU"/>
        </w:rPr>
        <w:t> – жжение или дизестезия в полости рта, повторяющиеся ежедневно более 2 часов в день на протяжении более 3 месяцев без клинически выраженных признаков основного заболевания и сопутствующих соматосенсорных нарушений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Синдром пылающего рта с соматосенсорными нарушениями – </w:t>
      </w:r>
      <w:r w:rsidRPr="006C7605">
        <w:rPr>
          <w:rFonts w:ascii="Times New Roman" w:eastAsia="Times New Roman" w:hAnsi="Times New Roman" w:cs="Times New Roman"/>
          <w:i/>
          <w:iCs/>
          <w:color w:val="333333"/>
          <w:spacing w:val="4"/>
          <w:sz w:val="27"/>
          <w:szCs w:val="27"/>
          <w:lang w:eastAsia="ru-RU"/>
        </w:rPr>
        <w:t>жжение или дизестезия в полости рта, повторяющиеся ежедневно более 2 часов в день на протяжении более 3 месяцев без клинически выраженных признаков основного заболевания и сопровождаемые отрицательными и/или положительными соматосенсорными нарушениями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Возможный синдром пылающего рта</w:t>
      </w:r>
      <w:r w:rsidRPr="006C7605">
        <w:rPr>
          <w:rFonts w:ascii="Times New Roman" w:eastAsia="Times New Roman" w:hAnsi="Times New Roman" w:cs="Times New Roman"/>
          <w:i/>
          <w:iCs/>
          <w:color w:val="333333"/>
          <w:spacing w:val="4"/>
          <w:sz w:val="27"/>
          <w:szCs w:val="27"/>
          <w:lang w:eastAsia="ru-RU"/>
        </w:rPr>
        <w:t> – жжение или дизестезия в полости рта, повторяющиеся ежедневно более 2 часов в день на протяжении менее 3 месяцев без клинически выраженных признаков основного заболевания. По прошествии 3 месяцев диагноз кодируется как Синдром пылающего рта (или один из его подтипов) [5].</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1.5.1.3.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Применяют две классификации тригеминальной нейропатической боли. Критерии диагноза и структура нозологий не противоречат друг другу, имеет место незначительное различие в названии отдельных заболеваний.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I. Международная классификация орофациальной боли (МКОБ) [5]:</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Другая тригеминальная нейропатическая боль:</w:t>
      </w:r>
    </w:p>
    <w:p w:rsidR="006C7605" w:rsidRPr="006C7605" w:rsidRDefault="006C7605" w:rsidP="006C760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Тригеминальная нейропатическая боль, связанная с Herpes zoster</w:t>
      </w:r>
    </w:p>
    <w:p w:rsidR="006C7605" w:rsidRPr="006C7605" w:rsidRDefault="006C7605" w:rsidP="006C760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Тригеминальная постгерпетическая невралгия</w:t>
      </w:r>
    </w:p>
    <w:p w:rsidR="006C7605" w:rsidRPr="006C7605" w:rsidRDefault="006C7605" w:rsidP="006C760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Посттравматическая тригеминальная нейропатическая боль</w:t>
      </w:r>
    </w:p>
    <w:p w:rsidR="006C7605" w:rsidRPr="006C7605" w:rsidRDefault="006C7605" w:rsidP="006C7605">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Возможная посттравматическая тригеминальная нейропатическая боль</w:t>
      </w:r>
    </w:p>
    <w:p w:rsidR="006C7605" w:rsidRPr="006C7605" w:rsidRDefault="006C7605" w:rsidP="006C760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Тригеминальная нейропатическая боль, связанная с другим нарушением</w:t>
      </w:r>
    </w:p>
    <w:p w:rsidR="006C7605" w:rsidRPr="006C7605" w:rsidRDefault="006C7605" w:rsidP="006C7605">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Возможная тройничная нейропатическая боль, связанная с другим нарушением</w:t>
      </w:r>
    </w:p>
    <w:p w:rsidR="006C7605" w:rsidRPr="006C7605" w:rsidRDefault="006C7605" w:rsidP="006C760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Идиопатическая тройничная нейропатическая боль</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II. Международная классификация головной боли (МКГБ-3) [1]: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Болевая тригеминальная невропатия:</w:t>
      </w:r>
    </w:p>
    <w:p w:rsidR="006C7605" w:rsidRPr="006C7605" w:rsidRDefault="006C7605" w:rsidP="006C7605">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Болевая тригеминальная невропатия, связанная с инфекцией Herpes zoster</w:t>
      </w:r>
    </w:p>
    <w:p w:rsidR="006C7605" w:rsidRPr="006C7605" w:rsidRDefault="006C7605" w:rsidP="006C7605">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Тригеминальная постгерпетическая невралгия</w:t>
      </w:r>
    </w:p>
    <w:p w:rsidR="006C7605" w:rsidRPr="006C7605" w:rsidRDefault="006C7605" w:rsidP="006C7605">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Болевая посттравматическая тригеминальная невропатия</w:t>
      </w:r>
    </w:p>
    <w:p w:rsidR="006C7605" w:rsidRPr="006C7605" w:rsidRDefault="006C7605" w:rsidP="006C7605">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Болевая тригеминальная невропатия, связанная с другими расстройствами</w:t>
      </w:r>
    </w:p>
    <w:p w:rsidR="006C7605" w:rsidRPr="006C7605" w:rsidRDefault="006C7605" w:rsidP="006C7605">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Идиопатическая болевая тригеминальная невропатия</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1.5.1.4. Тригеминальные автономные вегетативные цефалгии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Кластерная головная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Выделяют эпизодическую и хроническую кластерную головную боль. Большинство пациентов (около 80%) страдают эпизодической кластерной головной болью</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Эпизодическая кластерная головная боль</w:t>
      </w:r>
      <w:r w:rsidRPr="006C7605">
        <w:rPr>
          <w:rFonts w:ascii="Times New Roman" w:eastAsia="Times New Roman" w:hAnsi="Times New Roman" w:cs="Times New Roman"/>
          <w:color w:val="222222"/>
          <w:spacing w:val="4"/>
          <w:sz w:val="27"/>
          <w:szCs w:val="27"/>
          <w:lang w:eastAsia="ru-RU"/>
        </w:rPr>
        <w:t> – не менее 2 периодов кластерной головной боли, продолжающихся более 7 дней в течение года, разделенных периодом ремиссии более 3 месяцев.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Хроническая кластерная головная боль</w:t>
      </w:r>
      <w:r w:rsidRPr="006C7605">
        <w:rPr>
          <w:rFonts w:ascii="Times New Roman" w:eastAsia="Times New Roman" w:hAnsi="Times New Roman" w:cs="Times New Roman"/>
          <w:color w:val="222222"/>
          <w:spacing w:val="4"/>
          <w:sz w:val="27"/>
          <w:szCs w:val="27"/>
          <w:lang w:eastAsia="ru-RU"/>
        </w:rPr>
        <w:t> – это вид КГБ, при которой приступы боли продолжаются в течении 1 года без ремиссий или с ремиссиями, длительность которых менее 3 месяцев.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Пароксизмальная гемикрания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Выделяют эпизодическую и хроническую пароксизмальную гемикранию (ПГ). При эпизодической ПГ атаки происходят   в течении от 7 дней до 1 года, разделенные периодом ремиссии от 1 месяца и более. При хронической ПГ атаки длятся в течении более 1 года без периода ремиссий или с периодом ремиссии менее 1 месяца. Около 20% пациентов страдают эпизодической ПГ, 80% страдают хронической ПГ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Коротко длящаяся односторонняя невралгическая головная боль с покраснением конъюнктивы и слезотечением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Выделяют </w:t>
      </w:r>
      <w:r w:rsidRPr="006C7605">
        <w:rPr>
          <w:rFonts w:ascii="Times New Roman" w:eastAsia="Times New Roman" w:hAnsi="Times New Roman" w:cs="Times New Roman"/>
          <w:b/>
          <w:bCs/>
          <w:color w:val="222222"/>
          <w:spacing w:val="4"/>
          <w:sz w:val="27"/>
          <w:szCs w:val="27"/>
          <w:lang w:eastAsia="ru-RU"/>
        </w:rPr>
        <w:t>SUNCT</w:t>
      </w:r>
      <w:r w:rsidRPr="006C7605">
        <w:rPr>
          <w:rFonts w:ascii="Times New Roman" w:eastAsia="Times New Roman" w:hAnsi="Times New Roman" w:cs="Times New Roman"/>
          <w:color w:val="222222"/>
          <w:spacing w:val="4"/>
          <w:sz w:val="27"/>
          <w:szCs w:val="27"/>
          <w:lang w:eastAsia="ru-RU"/>
        </w:rPr>
        <w:t> эпизодическую и хроническую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При эпизодической SUNCT</w:t>
      </w:r>
      <w:r w:rsidRPr="006C7605">
        <w:rPr>
          <w:rFonts w:ascii="Times New Roman" w:eastAsia="Times New Roman" w:hAnsi="Times New Roman" w:cs="Times New Roman"/>
          <w:color w:val="222222"/>
          <w:spacing w:val="4"/>
          <w:sz w:val="27"/>
          <w:szCs w:val="27"/>
          <w:lang w:eastAsia="ru-RU"/>
        </w:rPr>
        <w:t> атаки происходят в период от 7 дней до года, разделенные периодом ремиссии 3 месяца и более.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При хронической SUNCT </w:t>
      </w:r>
      <w:r w:rsidRPr="006C7605">
        <w:rPr>
          <w:rFonts w:ascii="Times New Roman" w:eastAsia="Times New Roman" w:hAnsi="Times New Roman" w:cs="Times New Roman"/>
          <w:color w:val="222222"/>
          <w:spacing w:val="4"/>
          <w:sz w:val="27"/>
          <w:szCs w:val="27"/>
          <w:lang w:eastAsia="ru-RU"/>
        </w:rPr>
        <w:t>атаки происходят в течении более 1 года без ремиссии или период ремиссии продолжается менее 3 месяцев.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Выделяют </w:t>
      </w:r>
      <w:r w:rsidRPr="006C7605">
        <w:rPr>
          <w:rFonts w:ascii="Times New Roman" w:eastAsia="Times New Roman" w:hAnsi="Times New Roman" w:cs="Times New Roman"/>
          <w:b/>
          <w:bCs/>
          <w:color w:val="222222"/>
          <w:spacing w:val="4"/>
          <w:sz w:val="27"/>
          <w:szCs w:val="27"/>
          <w:lang w:eastAsia="ru-RU"/>
        </w:rPr>
        <w:t>SUNA </w:t>
      </w:r>
      <w:r w:rsidRPr="006C7605">
        <w:rPr>
          <w:rFonts w:ascii="Times New Roman" w:eastAsia="Times New Roman" w:hAnsi="Times New Roman" w:cs="Times New Roman"/>
          <w:color w:val="222222"/>
          <w:spacing w:val="4"/>
          <w:sz w:val="27"/>
          <w:szCs w:val="27"/>
          <w:lang w:eastAsia="ru-RU"/>
        </w:rPr>
        <w:t>эпизодичеcкую и хроническую.</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Эпизодическая SUNA</w:t>
      </w:r>
      <w:r w:rsidRPr="006C7605">
        <w:rPr>
          <w:rFonts w:ascii="Times New Roman" w:eastAsia="Times New Roman" w:hAnsi="Times New Roman" w:cs="Times New Roman"/>
          <w:color w:val="222222"/>
          <w:spacing w:val="4"/>
          <w:sz w:val="27"/>
          <w:szCs w:val="27"/>
          <w:lang w:eastAsia="ru-RU"/>
        </w:rPr>
        <w:t> атаки происходят в период от 7 дней до 1 года, разделенные периодом ремиссии 3 месяца и более.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Хроническая SUNA</w:t>
      </w:r>
      <w:r w:rsidRPr="006C7605">
        <w:rPr>
          <w:rFonts w:ascii="Times New Roman" w:eastAsia="Times New Roman" w:hAnsi="Times New Roman" w:cs="Times New Roman"/>
          <w:color w:val="222222"/>
          <w:spacing w:val="4"/>
          <w:sz w:val="27"/>
          <w:szCs w:val="27"/>
          <w:lang w:eastAsia="ru-RU"/>
        </w:rPr>
        <w:t> атаки происходят в течении более 1 года без ремиссии или период ремиссии продолжается менее 3 месяцев.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Гемикрания континуа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Выделяют следующие подтипы гемикрании континуа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Ремиттирующий </w:t>
      </w:r>
      <w:r w:rsidRPr="006C7605">
        <w:rPr>
          <w:rFonts w:ascii="Times New Roman" w:eastAsia="Times New Roman" w:hAnsi="Times New Roman" w:cs="Times New Roman"/>
          <w:color w:val="222222"/>
          <w:spacing w:val="4"/>
          <w:sz w:val="27"/>
          <w:szCs w:val="27"/>
          <w:lang w:eastAsia="ru-RU"/>
        </w:rPr>
        <w:t>(с периодом ремиссии в течении не менее 1 дня без лечения),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Неремиттирующий</w:t>
      </w:r>
      <w:r w:rsidRPr="006C7605">
        <w:rPr>
          <w:rFonts w:ascii="Times New Roman" w:eastAsia="Times New Roman" w:hAnsi="Times New Roman" w:cs="Times New Roman"/>
          <w:color w:val="222222"/>
          <w:spacing w:val="4"/>
          <w:sz w:val="27"/>
          <w:szCs w:val="27"/>
          <w:lang w:eastAsia="ru-RU"/>
        </w:rPr>
        <w:t> (без периода ремиссии в течении не менее 1 дня без лечения). </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1.5.2 Поражения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Рисунок 6. Классификация поражений лицевого нерва в соответствии с МКБ 10</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1.5.2.1. Нейропатия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Нейропатию лицевого нерва</w:t>
      </w:r>
      <w:r w:rsidRPr="006C7605">
        <w:rPr>
          <w:rFonts w:ascii="Times New Roman" w:eastAsia="Times New Roman" w:hAnsi="Times New Roman" w:cs="Times New Roman"/>
          <w:color w:val="222222"/>
          <w:spacing w:val="4"/>
          <w:sz w:val="27"/>
          <w:szCs w:val="27"/>
          <w:lang w:eastAsia="ru-RU"/>
        </w:rPr>
        <w:t> выделяют идиопатическую (G51.0) и симптоматическую формы (G51.1, G51.2, G51.8, G51.9) [82], а также поражение отдельных ветвей лицевого нерва (G51.8) (рисунок 6).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1.5.2.2. Гемифациальный спазм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Гемифациальный спазм </w:t>
      </w:r>
      <w:r w:rsidRPr="006C7605">
        <w:rPr>
          <w:rFonts w:ascii="Times New Roman" w:eastAsia="Times New Roman" w:hAnsi="Times New Roman" w:cs="Times New Roman"/>
          <w:color w:val="222222"/>
          <w:spacing w:val="4"/>
          <w:sz w:val="27"/>
          <w:szCs w:val="27"/>
          <w:lang w:eastAsia="ru-RU"/>
        </w:rPr>
        <w:t>выделяют первичный (G51.3), вторичный (симптоматический) и идиопатический (рисунок 6) [15].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1.5.2.3. Лицевая миокимия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Лицевую миокимию выделяют первичную (G51.4) и вторичную (рисунок 6). </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1.5.3. Поражения других черепных нервов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соответствии с международной классификацией орофациальной боли (ICOP заболевания языкоглоточного нерва классифицируются следующим образом [5]:</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I. Невралгия языкоглоточного нерва:</w:t>
      </w:r>
    </w:p>
    <w:p w:rsidR="006C7605" w:rsidRPr="006C7605" w:rsidRDefault="006C7605" w:rsidP="006C7605">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Классическая невралгия языкоглоточного нерва;</w:t>
      </w:r>
    </w:p>
    <w:p w:rsidR="006C7605" w:rsidRPr="006C7605" w:rsidRDefault="006C7605" w:rsidP="006C7605">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Идиопатическая невралгия языкоглоточного нерва;</w:t>
      </w:r>
    </w:p>
    <w:p w:rsidR="006C7605" w:rsidRPr="006C7605" w:rsidRDefault="006C7605" w:rsidP="006C7605">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Вторичная невралгия языкоглоточного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II. Языкоглоточная нейропатическая боль:</w:t>
      </w:r>
    </w:p>
    <w:p w:rsidR="006C7605" w:rsidRPr="006C7605" w:rsidRDefault="006C7605" w:rsidP="006C7605">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Языкоглоточная нейропатическая боль, связанная с установленной причиной;</w:t>
      </w:r>
    </w:p>
    <w:p w:rsidR="006C7605" w:rsidRPr="006C7605" w:rsidRDefault="006C7605" w:rsidP="006C7605">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Идиопатическая языкоглоточная нейропатическая боль.</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1.6.1 Поражения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1.6.1.1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Диагноз ТН устанавливают клинически на основании детализации болевого синдрома. Для установления диагноза требуется соблюдение определенных клинических критериев согласно международной классификации головной боли [1]. Диагноз ТН может быть установлен при наличии рецидивирующих пароксизмов односторонней лицевой боли в области иннервации одной или нескольких ветвей тройничного нерва. При этом должны отмечаться следующие семиологические характеристики болевого синдрома:</w:t>
      </w:r>
    </w:p>
    <w:p w:rsidR="006C7605" w:rsidRPr="006C7605" w:rsidRDefault="006C7605" w:rsidP="006C7605">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продолжительность от доли секунды до 2 минут;</w:t>
      </w:r>
    </w:p>
    <w:p w:rsidR="006C7605" w:rsidRPr="006C7605" w:rsidRDefault="006C7605" w:rsidP="006C7605">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выраженная интенсивность;</w:t>
      </w:r>
    </w:p>
    <w:p w:rsidR="006C7605" w:rsidRPr="006C7605" w:rsidRDefault="006C7605" w:rsidP="006C7605">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боль похожа на электрический разряд, стреляющая, колющая или острая;</w:t>
      </w:r>
    </w:p>
    <w:p w:rsidR="006C7605" w:rsidRPr="006C7605" w:rsidRDefault="006C7605" w:rsidP="006C7605">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наличие безболевой провокации (тактильной, температурной или динамической) воздействием на триггерные точки. </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редких случаях у пациентов с длительным анамнезом болевого синдрома отмечаются увеличение продолжительности пароксизмов прозопалгии более 2 минут, прежде всего, за счет серийного характера. В таких ситуациях особенно важно уточнение характера боли и наличия приступов с динамической, тактильной и температурной провокацией [1,83]. Чаще всего пациенты отмечают провокацию приступов боли холодным воздухом, при чистке зубов и умывании, разговоре, приеме пищи. При проведении стандартного неврологического осмотра возможно воспроизведение данного феномена, однако это не всегда возможно из-за анталгического поведения.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У пациентов с ТН при неврологическом осмотре не должно отмечаться чувствительных нарушений (исключение составляют пациенты с </w:t>
      </w:r>
      <w:r w:rsidRPr="006C7605">
        <w:rPr>
          <w:rFonts w:ascii="Times New Roman" w:eastAsia="Times New Roman" w:hAnsi="Times New Roman" w:cs="Times New Roman"/>
          <w:color w:val="222222"/>
          <w:spacing w:val="4"/>
          <w:sz w:val="27"/>
          <w:szCs w:val="27"/>
          <w:lang w:eastAsia="ru-RU"/>
        </w:rPr>
        <w:lastRenderedPageBreak/>
        <w:t>симптоматической ТН, при которой могут быть признаки раздражения и поражения тройничного нерва) [1,83,84].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1.6.1.2 Атипичная лицевая боль</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Основная жалоба пациентов – продолжающаяся боль, которая может варьировать по интенсивности, но, как правило, не возникает в виде атак [5,85,86]. Важным диагностическим критерием является несоответствие боли зонам иннервации ветвей тройничного нерва. Чаще всего боль локализуется в области верхней челюсти и может распространяться на периорбитальную область, нос, щеку, висок и нижнюю челюсть. У ряда пациентов боль может распространяться на голову, шею, и даже руки. В некоторых случаях боль локализована в одном зубе и носит название атипичной одонталгии. Хотя боль сохраняется на протяжении всего дня, ночью, как правило, она отсутствует, вместе с тем у 50-70% пациентов нарушен сон [63]. По характеру боль тупая, глубокая, ноющая, изнуряющая. Иногда пациенты характеризуют боль как невыносимую и мучительную, хотя у большинства интенсивность боли средняя, около 7 баллов ВАШ [3]. В отличие от невралгий для пациентов с персистирующей идиопатической лицевой болью не характерны атаки, прострелы, отсутствуют курковые зоны. В ряде случаев пациенты отмечают усиление боли, что может напоминать атаку, что, тем не менее, не исключает диагноза персистирующей идиопатической лицевой боли. Обострение боли может быть спровоцировано холодом, психологическим стрессом, а также хирургическими и стоматологическими манипуляциями [63]. При проверке неврологического статуса у 60-75% пациентов с персистирующей идиопатической лицевой болью могут выявляться дизестезии, парестезии, субъективное ощущение онемения, однако, объективное выпадение чувствительности или другие неврологические симптомы не выявляются [4][86]. Количественное сенсорное тестирование у пациентов с персистирующей идиопатической лицевой болью дает противоречивые результаты: по данным одних исследователей не выявляет нарушений чувствительности [87], а по данным других авторов, у 45% выявляется температурная гипестезия, а у 10% - тепловая аллодиния [4]. Клиническая соматосенсорная оценка с помощью укола иглой или легкого прикосновения очень редко может выявить слабые соматосенсорные изменения. Диагноз персистирующая идиопатическая лицевая боль подразумевает, что количественное сенсорное тестирование не проводилось. В случае его </w:t>
      </w:r>
      <w:r w:rsidRPr="006C7605">
        <w:rPr>
          <w:rFonts w:ascii="Times New Roman" w:eastAsia="Times New Roman" w:hAnsi="Times New Roman" w:cs="Times New Roman"/>
          <w:color w:val="222222"/>
          <w:spacing w:val="4"/>
          <w:sz w:val="27"/>
          <w:szCs w:val="27"/>
          <w:lang w:eastAsia="ru-RU"/>
        </w:rPr>
        <w:lastRenderedPageBreak/>
        <w:t>проведения должен быть определен один из двух подтипов: Персистирующая идиопатическая лицевая боль без соматосенсорных нарушений или Персистирующая идиопатическая лицевая боль с соматосенсорными нарушениями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Миофасциальная орофациальная боль, связанная с мышечным спазмом.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Внезапное непроизвольное обратимое тоническое сокращение мышцы. Спазм может затронуть любую жевательную мышцу. Характерно внезапное начало боли и ограничение объема движений челюсти (в случае спазма мышц, закрывающих челюсть, открывание рта будет ограничено до &lt;40 C, для латеральной крыловидной мышцы ипсилатеральное движение будет ограничено до &lt;7 мм). Иногда пациент описывает ступенчатое изменение интенсивности боли [88].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Синдром пылающего рта.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Интенсивное, хроническое болевое ощущение в полости рта. Характеризуется спонтанной жгучей болью, возникающей в области визуально неповрежденной слизистой оболочки полости рта, при нормальных результатах клинического обследования и отсутствии какой-либо идентифицируемой местной стоматологической патологии. Боль постоянная, ее интенсивность варьируется от умеренной до сильной, часто уменьшается утром и усиливается к вечеру, но лишь изредка нарушает сон. Чаще всего боль локализуется в области языка, но может ощущаться в любом месте слизистой оболочки. Боль обычно двусторонняя, хотя редко может возникать с одной стороны, а также она не соответствует зонам иннервации периферических нервов. Кроме того, пациенты часто жалуются на изменение вкуса или сухость во рту, несмотря на нормальное слюноотделение [7][6].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1.6.1.3.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клинической картине нейропатической боли выделяют следующие сенсорные симптомы [28].</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I. Негативные (гипестезия, анестезия);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II. Позитивные (гипералгезия, аллодиния, гиперпатия, спонтанные боли или парестезии).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Аллодиния – один из основных позитивных симптомов нейропатической боли, который представляет собой возникновение болевого ощущения в ответ на неболевой стимул [28]. Выделают следующие виды аллодинии [28]:</w:t>
      </w:r>
    </w:p>
    <w:p w:rsidR="006C7605" w:rsidRPr="006C7605" w:rsidRDefault="006C7605" w:rsidP="006C7605">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Механическая (тактильная) – возникает в ответ на механические стимулы – пальпация, прикосновение кисточкой;</w:t>
      </w:r>
    </w:p>
    <w:p w:rsidR="006C7605" w:rsidRPr="006C7605" w:rsidRDefault="006C7605" w:rsidP="006C7605">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Температурная – возникает в ответ на холодовые или тепловые раздражители;</w:t>
      </w:r>
    </w:p>
    <w:p w:rsidR="006C7605" w:rsidRPr="006C7605" w:rsidRDefault="006C7605" w:rsidP="006C7605">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Двигательная (кинезиогенная) – возникает в ответ на движение. </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Нейропатическая боль может иметь спонтанный характер (стимулонезависимый) и/или индуцированный (вызванный, стимулозависимый). Спонтанная боль может локализоваться поверхностно в коже или быть глубокой. Продолжительность боли – длительная или постоянная, иногда пароксизмальная. Постоянная поверхностная боль обычно носит колющий, жгучий, режущий, пощипывающий характер, глубокая боль бывает спазматическая, тупая, пульсирующая или сжимающая. Пароксизмальную боль описывают как стреляющую, дергающую, пронзающую или как удар электрическим током. Интенсивность нейропатической боли описывают от легкой до нестерпимой [28].</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зависимости от происходящих патофизиологических процессов в клинической картине могут преобладать различные проявлений нейропатии (таблица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3.</w:t>
      </w:r>
      <w:r w:rsidRPr="006C7605">
        <w:rPr>
          <w:rFonts w:ascii="Times New Roman" w:eastAsia="Times New Roman" w:hAnsi="Times New Roman" w:cs="Times New Roman"/>
          <w:color w:val="222222"/>
          <w:spacing w:val="4"/>
          <w:sz w:val="27"/>
          <w:szCs w:val="27"/>
          <w:lang w:eastAsia="ru-RU"/>
        </w:rPr>
        <w:t> Клинические симптомы и обусловливающие их патофизиологические механизмы [28].</w:t>
      </w:r>
    </w:p>
    <w:tbl>
      <w:tblPr>
        <w:tblW w:w="21600" w:type="dxa"/>
        <w:tblCellMar>
          <w:left w:w="0" w:type="dxa"/>
          <w:right w:w="0" w:type="dxa"/>
        </w:tblCellMar>
        <w:tblLook w:val="04A0" w:firstRow="1" w:lastRow="0" w:firstColumn="1" w:lastColumn="0" w:noHBand="0" w:noVBand="1"/>
      </w:tblPr>
      <w:tblGrid>
        <w:gridCol w:w="8172"/>
        <w:gridCol w:w="13428"/>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Клинические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Патофизиологические механизмы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Длительная жгучая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Нарушение центрального тормозного контроля, центральная сенситизация, эктопические разряды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Стреляющая, пронзающая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Эктопические разряды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Парестезия или дизестезия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Эктопические разряды, центральная сенситизация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Гипералгезия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Центральная сенситизация, вызванная усилением ноцицептивной афферентации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Механическая аллодиния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Нарушение центрального торможения, центральная сенситизация, сенситизация ноцицепторов</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Парадоксальные реакции на температурный раздражитель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Нарушение центрального тормозного контроля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Онемение, утрата чувствительности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Дегенерация сенсорных волокон всех типов, нарушение центрального тормозного контроля</w:t>
            </w:r>
          </w:p>
        </w:tc>
      </w:tr>
    </w:tbl>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Пациенты с тригеминальной постгерпетической невралгией отмечают боль с разными характеристиками, в том числе глубокую, жгучую, непрерывную или приступообразную, колющую или даже диффузно-пронизывающую [89,90]. Боль сочетается с парестезией, дизестезией, гипералгезией и зудом. Хроническая постгерпетическая невралгия может иметь различные фенотипы, например, соответствовать критериям непрерывной гемикрании или SUNCT, что может затруднять постановку диагноза. У большинства пациентов с постгерпетической невралгией наблюдается потеря чувствительности и аллодиния, однако в редких случаях может отмечаться тепловая гиперестезия и/или парестезии. Кроме того, часто отмечается сильный безболезненный зуд в месте высыпаний.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1.6.1.4. Тригеминальные автономные вегетативные цефалгии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Кластерная головная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Пациенты с КГБ страдают от односторонней головной боли высокой или очень высокой интенсивности, локализованной в области глазницы, подглазничной области, височной области. Приступ КГБ чаще возникает в ночное время, из-за высокой интенсивности боли пациент испытывает двигательное беспокойство, не находит себе места, что отличает приступ КГБ от приступа мигрени. Боль односторонняя, в очень редких случаях боль может быть двусторонней.  У трети пациентов сторона боли может меняться от одной атаки к другой, у остальных пациентов сторона боли не меняется. Продолжительность приступа составляет от 15 до 180 минут.</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 время приступа могут возникать следующие вегетативные симптомы:</w:t>
      </w:r>
    </w:p>
    <w:p w:rsidR="006C7605" w:rsidRPr="006C7605" w:rsidRDefault="006C7605" w:rsidP="006C7605">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слезотечение (91%);</w:t>
      </w:r>
    </w:p>
    <w:p w:rsidR="006C7605" w:rsidRPr="006C7605" w:rsidRDefault="006C7605" w:rsidP="006C7605">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инъекция конъюнктивы глаза (77%);</w:t>
      </w:r>
    </w:p>
    <w:p w:rsidR="006C7605" w:rsidRPr="006C7605" w:rsidRDefault="006C7605" w:rsidP="006C7605">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заложенность носа (75%);</w:t>
      </w:r>
    </w:p>
    <w:p w:rsidR="006C7605" w:rsidRPr="006C7605" w:rsidRDefault="006C7605" w:rsidP="006C7605">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птоз;</w:t>
      </w:r>
    </w:p>
    <w:p w:rsidR="006C7605" w:rsidRPr="006C7605" w:rsidRDefault="006C7605" w:rsidP="006C7605">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отек век;</w:t>
      </w:r>
    </w:p>
    <w:p w:rsidR="006C7605" w:rsidRPr="006C7605" w:rsidRDefault="006C7605" w:rsidP="006C7605">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ринорея;</w:t>
      </w:r>
    </w:p>
    <w:p w:rsidR="006C7605" w:rsidRPr="006C7605" w:rsidRDefault="006C7605" w:rsidP="006C7605">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потливость лба и лица;</w:t>
      </w:r>
    </w:p>
    <w:p w:rsidR="006C7605" w:rsidRPr="006C7605" w:rsidRDefault="006C7605" w:rsidP="006C7605">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миоз;</w:t>
      </w:r>
    </w:p>
    <w:p w:rsidR="006C7605" w:rsidRPr="006C7605" w:rsidRDefault="006C7605" w:rsidP="006C7605">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покраснение лица.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Вегетативные симптомы проходят после окончания приступа КГБ, однако птоз и миоз может персистировать вне приступа.  Эпизодическая и хроническая КГБ (см. классификацию) могут трансформироваться из одной в другую, чаще происходит трансформация хронической КГБ в эпизодическую (30%).</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Триггерами приступа КГБ могут быть алкоголь, вазодилятаторы, нарушение сна, перепады давления (авиаперелет, занятие дайвингом), изменения погоды, определенные запахи.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Пароксизмальная гемикрания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Пациенты страдают от головной боли высокой интенсивности, которая локализуется в области орбиты и сопровождается вегетативными симптомами продолжительностью от 2 до 30 мин. Приступы ПГ случаются в течении всего дня, что также позволяет дифференцировать ПГ от кластерной головной боли. Большинство атак ПГ возникает спонтанно, около 10% пациентов отмечает провокацию приступа движением в шее, 7% приемом алкоголя, еще меньшее количество пациентов с ПГ отмечает возникновение приступа на фоне стресса или физических упражнений [1].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Коротко длящаяся односторонняя невралгическая головная боль с покраснением конъюнктивы и слезотечением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Пациенты страдают от коротких приступов односторонней боли в области орбиты и периорбитальной области, в зоне иннервации 1 ветви тройничного нерва интенсивностью от средней до высокой жгущего, колющего характера или ощущение электрического разряда продолжительностью от нескольких секунд до минут. Триггером приступа часто может выступать прикосновение к коже.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Приступы SUNA чаще локализуются в виске, в области иннервации V2, V3 тройничного нерва. Из вегетативных симптомов чаще встречается слезотечение, заложенность носа, риноррея. По сравнению с SUNCT при SUNA чаще встречаются спонтанные атаки. Типично для SUNA также отсутствие рефрактерного периода, что отличает ее от тригеминальной невралгии [1].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Гемикрания континуа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Типичной для гемикраниа континуа является односторонняя головная боль, которая локализуется в височной (82%), глазничной (67%), лобной (64%), ретроорбитальной (59%) или затылочной (64%) областях. Боль имеет среднюю интенсивность с периодическими обострениями [1]. </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1.6.2 Поражения лицевого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1.6.2.1. Нейропатия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Клиническая картина поражения лицевого нерва разнообразна и зависит от уровня поражения и степени тяжести. Всегда присутствуют двигательные расстройства, которые проявляются симптомами выпадения или симптомами раздражения нерва, могут быть первичными или вторичными, разной степени выраженности.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Нейропатия лицевого нерва </w:t>
      </w:r>
      <w:r w:rsidRPr="006C7605">
        <w:rPr>
          <w:rFonts w:ascii="Times New Roman" w:eastAsia="Times New Roman" w:hAnsi="Times New Roman" w:cs="Times New Roman"/>
          <w:color w:val="222222"/>
          <w:spacing w:val="4"/>
          <w:sz w:val="27"/>
          <w:szCs w:val="27"/>
          <w:lang w:eastAsia="ru-RU"/>
        </w:rPr>
        <w:t>характеризуется симптомами выпадения – односторонним прозопарезом (снижение силы мышц) или прозоплегией (отсутствие движений) мышц лица. В зависимости от уровня поражения кроме двигательных нарушений (прозопарез/прозоплегия) выявляют дополнительные симптомы, помогающие установить уровень поражения (таблица 4).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4.</w:t>
      </w:r>
      <w:r w:rsidRPr="006C7605">
        <w:rPr>
          <w:rFonts w:ascii="Times New Roman" w:eastAsia="Times New Roman" w:hAnsi="Times New Roman" w:cs="Times New Roman"/>
          <w:color w:val="222222"/>
          <w:spacing w:val="4"/>
          <w:sz w:val="27"/>
          <w:szCs w:val="27"/>
          <w:lang w:eastAsia="ru-RU"/>
        </w:rPr>
        <w:t> Дополнительные симптомы НЛН в соответствии с уровнем поражения</w:t>
      </w:r>
    </w:p>
    <w:tbl>
      <w:tblPr>
        <w:tblW w:w="21600" w:type="dxa"/>
        <w:tblCellMar>
          <w:left w:w="0" w:type="dxa"/>
          <w:right w:w="0" w:type="dxa"/>
        </w:tblCellMar>
        <w:tblLook w:val="04A0" w:firstRow="1" w:lastRow="0" w:firstColumn="1" w:lastColumn="0" w:noHBand="0" w:noVBand="1"/>
      </w:tblPr>
      <w:tblGrid>
        <w:gridCol w:w="7293"/>
        <w:gridCol w:w="14307"/>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Уровень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Симптомы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мосто-мозжечковый угол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нарушение функции тройничного, отводящего и преддверно-улиткового нервов</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внутренний слуховой проход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сухость глаза, нарушение вкуса на передних двух третях языка, сухость во рту, ипсилатеральное снижение слуха, головокружение</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 костном канале до отхождения большого каменистого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сухость глаза, нарушение вкуса на передних двух третях языка, сухость во рту, гиперакузия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до отхождения стремянного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слезотечение, нарушение вкуса на передних двух третях языка, сухость во рту, гиперакузия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 уровне выхода через шилососцевидное отверстие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только двигательные нарушения и слезотечение</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 уровне слюнной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только двигательные нарушения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поражение отдельных ветвей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только двигательные нарушения в зоне иннервации</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Диагноз НЛН должен быть</w:t>
      </w:r>
      <w:r w:rsidRPr="006C7605">
        <w:rPr>
          <w:rFonts w:ascii="Times New Roman" w:eastAsia="Times New Roman" w:hAnsi="Times New Roman" w:cs="Times New Roman"/>
          <w:i/>
          <w:iCs/>
          <w:color w:val="333333"/>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основан на комплексной оценке результатов клинического осмотра (включая сбор жалоб и анамнеза), МРТ, ЭНМГ [91,92].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Паралич Белла (идиопатическая форма НЛН) развивается достаточно быстро (в течение 24-48 часов), например, в отличие от НЛН, вызванной объемным образованием. Максимальное время развития симптомов при параличе Белла – 72 часа [34]. Слабость только нижней группы мимических мышц половины лица может говорить о центральном уровне поражения [33,93] или о поражении отдельных ветвей [94]. В 6,5% случаев паралич Белла может рецидивировать [69]. Однако, наличие в анамнезе пациента НЛН ставит под сомнение идиопатическую форму [42]. Нарушение слуха в виде повышенной чувствительности к звукам (гиперакузии), нарушение вкуса или сухость во рту характеризуют периферический уровень поражения, а именно над уровнем отхождения стременной мышцы [91]. НЛН не должна сопровождаться ипсилатеральным снижением слуха, следует предположить объемное образование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[95,96]. Боль в ухе или заушной области накануне или в момент развития асимметрии может являться как симптомом идиопатической НЛН [91,97], так и быть признаком отогенного процесса.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Критические клинические симптомы («красные флаги»), указывающие на необходимость дополнительных исследований и консультаций при НЛН</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симптомы нарастают более 72 часов,</w:t>
      </w:r>
    </w:p>
    <w:p w:rsidR="006C7605" w:rsidRPr="006C7605" w:rsidRDefault="006C7605" w:rsidP="006C760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флюктуация тяжести пареза мышц,</w:t>
      </w:r>
    </w:p>
    <w:p w:rsidR="006C7605" w:rsidRPr="006C7605" w:rsidRDefault="006C7605" w:rsidP="006C760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слабость только нижней группы мимических мышц половины лица,</w:t>
      </w:r>
    </w:p>
    <w:p w:rsidR="006C7605" w:rsidRPr="006C7605" w:rsidRDefault="006C7605" w:rsidP="006C760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эпизод слабости мышц лица в анамнезе,</w:t>
      </w:r>
    </w:p>
    <w:p w:rsidR="006C7605" w:rsidRPr="006C7605" w:rsidRDefault="006C7605" w:rsidP="006C760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вовлечение мышц обеих половин лица,</w:t>
      </w:r>
    </w:p>
    <w:p w:rsidR="006C7605" w:rsidRPr="006C7605" w:rsidRDefault="006C7605" w:rsidP="006C760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снижение слуха,</w:t>
      </w:r>
    </w:p>
    <w:p w:rsidR="006C7605" w:rsidRPr="006C7605" w:rsidRDefault="006C7605" w:rsidP="006C760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головокружение</w:t>
      </w:r>
    </w:p>
    <w:p w:rsidR="006C7605" w:rsidRPr="006C7605" w:rsidRDefault="006C7605" w:rsidP="006C760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наличие других неврологических симптомов.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Идиопатическая или нетравматические симптоматические формы НЛН в 60-70% случаев разрешаются полным или частичным восстановлением функции лицевого нерва в течение 3-6 месяцев [36,37,51,52], однако, </w:t>
      </w:r>
      <w:r w:rsidRPr="006C7605">
        <w:rPr>
          <w:rFonts w:ascii="Times New Roman" w:eastAsia="Times New Roman" w:hAnsi="Times New Roman" w:cs="Times New Roman"/>
          <w:i/>
          <w:iCs/>
          <w:color w:val="333333"/>
          <w:spacing w:val="4"/>
          <w:sz w:val="27"/>
          <w:szCs w:val="27"/>
          <w:lang w:eastAsia="ru-RU"/>
        </w:rPr>
        <w:t>в связи с частым развитием осложнений ее следует считать прогрессирующим заболеванием, требующим наблюдения.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Односторонний прозопарез или прозоплегия провоцируют повышение тонуса мышц здоровой стороны, что приводит к смещению средней линии лица [82,98,99]. </w:t>
      </w:r>
      <w:r w:rsidRPr="006C7605">
        <w:rPr>
          <w:rFonts w:ascii="Times New Roman" w:eastAsia="Times New Roman" w:hAnsi="Times New Roman" w:cs="Times New Roman"/>
          <w:b/>
          <w:bCs/>
          <w:i/>
          <w:iCs/>
          <w:color w:val="333333"/>
          <w:spacing w:val="4"/>
          <w:sz w:val="27"/>
          <w:szCs w:val="27"/>
          <w:lang w:eastAsia="ru-RU"/>
        </w:rPr>
        <w:t>Гипертонус мимических мышц</w:t>
      </w:r>
      <w:r w:rsidRPr="006C7605">
        <w:rPr>
          <w:rFonts w:ascii="Times New Roman" w:eastAsia="Times New Roman" w:hAnsi="Times New Roman" w:cs="Times New Roman"/>
          <w:i/>
          <w:iCs/>
          <w:color w:val="333333"/>
          <w:spacing w:val="4"/>
          <w:sz w:val="27"/>
          <w:szCs w:val="27"/>
          <w:lang w:eastAsia="ru-RU"/>
        </w:rPr>
        <w:t> формируется уже на 7-й день заболевания на здоровой стороне лица в среднем у 67% пациентов, а при отсутствии своевременного лечения – у более чем 90% больных при неполном восстановлении лицевого нерва или его отсутствии [82]. </w:t>
      </w:r>
      <w:r w:rsidRPr="006C7605">
        <w:rPr>
          <w:rFonts w:ascii="Times New Roman" w:eastAsia="Times New Roman" w:hAnsi="Times New Roman" w:cs="Times New Roman"/>
          <w:color w:val="222222"/>
          <w:spacing w:val="4"/>
          <w:sz w:val="27"/>
          <w:szCs w:val="27"/>
          <w:lang w:eastAsia="ru-RU"/>
        </w:rPr>
        <w:t>Происходит растяжение ослабевших мышц пораженной стороны, что препятствует восстановлению их функции. При тяжёлом нарушении иннервации формируются атрофии мышц [100]. Если функция нерва начинает восстанавливаться, то с нарастанием силы мышц нарастает тонус мышц пораженной стороны лица, в том числе с развитием болевого синдрома [82,97]. А также </w:t>
      </w:r>
      <w:r w:rsidRPr="006C7605">
        <w:rPr>
          <w:rFonts w:ascii="Times New Roman" w:eastAsia="Times New Roman" w:hAnsi="Times New Roman" w:cs="Times New Roman"/>
          <w:i/>
          <w:iCs/>
          <w:color w:val="333333"/>
          <w:spacing w:val="4"/>
          <w:sz w:val="27"/>
          <w:szCs w:val="27"/>
          <w:lang w:eastAsia="ru-RU"/>
        </w:rPr>
        <w:t>в период от 4 месяцев до года </w:t>
      </w:r>
      <w:r w:rsidRPr="006C7605">
        <w:rPr>
          <w:rFonts w:ascii="Times New Roman" w:eastAsia="Times New Roman" w:hAnsi="Times New Roman" w:cs="Times New Roman"/>
          <w:color w:val="222222"/>
          <w:spacing w:val="4"/>
          <w:sz w:val="27"/>
          <w:szCs w:val="27"/>
          <w:lang w:eastAsia="ru-RU"/>
        </w:rPr>
        <w:t>появляется их избыточная активность – </w:t>
      </w:r>
      <w:r w:rsidRPr="006C7605">
        <w:rPr>
          <w:rFonts w:ascii="Times New Roman" w:eastAsia="Times New Roman" w:hAnsi="Times New Roman" w:cs="Times New Roman"/>
          <w:b/>
          <w:bCs/>
          <w:color w:val="222222"/>
          <w:spacing w:val="4"/>
          <w:sz w:val="27"/>
          <w:szCs w:val="27"/>
          <w:lang w:eastAsia="ru-RU"/>
        </w:rPr>
        <w:t>синкинезии</w:t>
      </w:r>
      <w:r w:rsidRPr="006C7605">
        <w:rPr>
          <w:rFonts w:ascii="Times New Roman" w:eastAsia="Times New Roman" w:hAnsi="Times New Roman" w:cs="Times New Roman"/>
          <w:color w:val="222222"/>
          <w:spacing w:val="4"/>
          <w:sz w:val="27"/>
          <w:szCs w:val="27"/>
          <w:lang w:eastAsia="ru-RU"/>
        </w:rPr>
        <w:t> [82,101].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Лагофтальм </w:t>
      </w:r>
      <w:r w:rsidRPr="006C7605">
        <w:rPr>
          <w:rFonts w:ascii="Times New Roman" w:eastAsia="Times New Roman" w:hAnsi="Times New Roman" w:cs="Times New Roman"/>
          <w:i/>
          <w:iCs/>
          <w:color w:val="333333"/>
          <w:spacing w:val="4"/>
          <w:sz w:val="27"/>
          <w:szCs w:val="27"/>
          <w:lang w:eastAsia="ru-RU"/>
        </w:rPr>
        <w:t>– неполное смыкание век вследствие слабости круговой мышцы глаза, встречается у 3/4 пациентов разной степени выраженности [102]. Встречается нарушение положения верхнего века (ретракция) и/или нижнего века (эктропион). Неполное смыкание век приводит к ксерозу переднего отрезка глазного яблока и его осложнениям: кератит, язва [82].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Первичными двигательными нарушениями НЛН</w:t>
      </w:r>
      <w:r w:rsidRPr="006C7605">
        <w:rPr>
          <w:rFonts w:ascii="Times New Roman" w:eastAsia="Times New Roman" w:hAnsi="Times New Roman" w:cs="Times New Roman"/>
          <w:i/>
          <w:iCs/>
          <w:color w:val="333333"/>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являются:</w:t>
      </w:r>
    </w:p>
    <w:p w:rsidR="006C7605" w:rsidRPr="006C7605" w:rsidRDefault="006C7605" w:rsidP="006C7605">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снижение силы мышц пораженной стороны;</w:t>
      </w:r>
    </w:p>
    <w:p w:rsidR="006C7605" w:rsidRPr="006C7605" w:rsidRDefault="006C7605" w:rsidP="006C7605">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снижение тонуса мышц пораженной стороны;</w:t>
      </w:r>
    </w:p>
    <w:p w:rsidR="006C7605" w:rsidRPr="006C7605" w:rsidRDefault="006C7605" w:rsidP="006C760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лагофтальм.</w:t>
      </w:r>
      <w:r w:rsidRPr="006C7605">
        <w:rPr>
          <w:rFonts w:ascii="Times New Roman" w:eastAsia="Times New Roman" w:hAnsi="Times New Roman" w:cs="Times New Roman"/>
          <w:i/>
          <w:iCs/>
          <w:color w:val="333333"/>
          <w:spacing w:val="4"/>
          <w:sz w:val="27"/>
          <w:szCs w:val="27"/>
          <w:lang w:eastAsia="ru-RU"/>
        </w:rPr>
        <w:t>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Вторичными двигательными нарушениями НЛН</w:t>
      </w:r>
      <w:r w:rsidRPr="006C7605">
        <w:rPr>
          <w:rFonts w:ascii="Times New Roman" w:eastAsia="Times New Roman" w:hAnsi="Times New Roman" w:cs="Times New Roman"/>
          <w:i/>
          <w:iCs/>
          <w:color w:val="333333"/>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являются:</w:t>
      </w:r>
    </w:p>
    <w:p w:rsidR="006C7605" w:rsidRPr="006C7605" w:rsidRDefault="006C7605" w:rsidP="006C7605">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гипертонус или контрактуры мышц лица здоровой или пораженной стороны;</w:t>
      </w:r>
    </w:p>
    <w:p w:rsidR="006C7605" w:rsidRPr="006C7605" w:rsidRDefault="006C7605" w:rsidP="006C7605">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атрофии мышц пораженной стороны;</w:t>
      </w:r>
    </w:p>
    <w:p w:rsidR="006C7605" w:rsidRPr="006C7605" w:rsidRDefault="006C7605" w:rsidP="006C7605">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синкинезии до постпаралитического гемиспазма пораженной стороны [82].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Факторами риска развития контрактур и синкинезий являются:</w:t>
      </w:r>
    </w:p>
    <w:p w:rsidR="006C7605" w:rsidRPr="006C7605" w:rsidRDefault="006C7605" w:rsidP="006C7605">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тяжёлая степень поражения нерва (клинически – прозоплегия, инструментально – поражение лицевого нерва более чем на 90% по данным ЭНМГ)</w:t>
      </w:r>
    </w:p>
    <w:p w:rsidR="006C7605" w:rsidRPr="006C7605" w:rsidRDefault="006C7605" w:rsidP="006C7605">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активная стимуляция мышц (ЛФК в максимальной амплитуде активного движения, электростимуляция) [82]. Успех восстановления при НЛН зависит от выявления рисков развития осложнений и проведения их профилактики [82].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Изолированное поражение краевой нижнечелюстной ветви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Остро развившаяся асимметрия улыбки может быть связана с поражением всего одной ветви лицевого нерва, что внешне также проявляется односторонним снижением силы мышц в нижней половине лица, поэтому ошибочно интерпретируется как центральное поражение. Распространено изолированное поражение КНВ ЛН после стоматологических вмешательств, косметологических процедур, операций в области головы и шеи, травм лицевой части черепа и прилежащих мягких тканей (точная статистика неизвестна). Ветвь иннервирует МОНГ и подбородочную мышцу [94].</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Стандартный протокол клинической оценки неврологического статуса выявляет слабость мышц, но не дифференцирует слабость конкретной мышцы. Развернутый клинический протокол с пошаговым тестированием всех мышц лица позволяет выявить выраженную асимметрию улыбки при пробе, когда пациента просят сказать «Ы-Ы» [94].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1.6.2.2. Гемифациальный спазм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Гемифациальный спазм </w:t>
      </w:r>
      <w:r w:rsidRPr="006C7605">
        <w:rPr>
          <w:rFonts w:ascii="Times New Roman" w:eastAsia="Times New Roman" w:hAnsi="Times New Roman" w:cs="Times New Roman"/>
          <w:color w:val="222222"/>
          <w:spacing w:val="4"/>
          <w:sz w:val="27"/>
          <w:szCs w:val="27"/>
          <w:lang w:eastAsia="ru-RU"/>
        </w:rPr>
        <w:t>характеризуется двигательными симптомами раздражения – спонтанным односторонним клоническим и / или тоническим спазмом мышц лица, т.е. моносимптомное пароксизмальное гиперкинетическое расстройство. Однако, мышечный спазм может сопровождаться щелчками в ухе (вызваны сокращениями стременной мышцы) или нейропатической болью с характеристиками невралгии тройничного нерва [15]. Приступ развивается в покое, иногда – даже во время сна.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При типичном течении </w:t>
      </w:r>
      <w:r w:rsidRPr="006C7605">
        <w:rPr>
          <w:rFonts w:ascii="Times New Roman" w:eastAsia="Times New Roman" w:hAnsi="Times New Roman" w:cs="Times New Roman"/>
          <w:color w:val="222222"/>
          <w:spacing w:val="4"/>
          <w:sz w:val="27"/>
          <w:szCs w:val="27"/>
          <w:lang w:eastAsia="ru-RU"/>
        </w:rPr>
        <w:t>заболевания спазм начинается с редких сокращений </w:t>
      </w:r>
      <w:r w:rsidRPr="006C7605">
        <w:rPr>
          <w:rFonts w:ascii="Times New Roman" w:eastAsia="Times New Roman" w:hAnsi="Times New Roman" w:cs="Times New Roman"/>
          <w:b/>
          <w:bCs/>
          <w:color w:val="222222"/>
          <w:spacing w:val="4"/>
          <w:sz w:val="27"/>
          <w:szCs w:val="27"/>
          <w:lang w:eastAsia="ru-RU"/>
        </w:rPr>
        <w:t>круговой мышцы глаза, </w:t>
      </w:r>
      <w:r w:rsidRPr="006C7605">
        <w:rPr>
          <w:rFonts w:ascii="Times New Roman" w:eastAsia="Times New Roman" w:hAnsi="Times New Roman" w:cs="Times New Roman"/>
          <w:color w:val="222222"/>
          <w:spacing w:val="4"/>
          <w:sz w:val="27"/>
          <w:szCs w:val="27"/>
          <w:lang w:eastAsia="ru-RU"/>
        </w:rPr>
        <w:t>постепенно прогрессируя, затрагивает всю половину лица со смыканием глазной щели.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lastRenderedPageBreak/>
        <w:t>При атипичном течении </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спазм начинается с сокращения </w:t>
      </w:r>
      <w:r w:rsidRPr="006C7605">
        <w:rPr>
          <w:rFonts w:ascii="Times New Roman" w:eastAsia="Times New Roman" w:hAnsi="Times New Roman" w:cs="Times New Roman"/>
          <w:b/>
          <w:bCs/>
          <w:color w:val="222222"/>
          <w:spacing w:val="4"/>
          <w:sz w:val="27"/>
          <w:szCs w:val="27"/>
          <w:lang w:eastAsia="ru-RU"/>
        </w:rPr>
        <w:t>мышц щеки, </w:t>
      </w:r>
      <w:r w:rsidRPr="006C7605">
        <w:rPr>
          <w:rFonts w:ascii="Times New Roman" w:eastAsia="Times New Roman" w:hAnsi="Times New Roman" w:cs="Times New Roman"/>
          <w:color w:val="222222"/>
          <w:spacing w:val="4"/>
          <w:sz w:val="27"/>
          <w:szCs w:val="27"/>
          <w:lang w:eastAsia="ru-RU"/>
        </w:rPr>
        <w:t>далее распространяется вверх по лицу [50].</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длительном течении заболевания возможно развитие слабости мимических мышц (симптоматическая НЛН) вследствие длительного субклинического повреждения дистальной части лицевого нерва наряду с его гипервозбудимостью в проксимальных отделах [15]. Двусторонний ГФС может встречаться, но не достигает 5% случаев.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1.6.2.3. Лицевая миокимия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Лицевая миокимия</w:t>
      </w:r>
      <w:r w:rsidRPr="006C7605">
        <w:rPr>
          <w:rFonts w:ascii="Times New Roman" w:eastAsia="Times New Roman" w:hAnsi="Times New Roman" w:cs="Times New Roman"/>
          <w:color w:val="222222"/>
          <w:spacing w:val="4"/>
          <w:sz w:val="27"/>
          <w:szCs w:val="27"/>
          <w:lang w:eastAsia="ru-RU"/>
        </w:rPr>
        <w:t> проявляется спонтанными периодически возникающими и длящимися от нескольких секунд до нескольких часов, реже – до нескольких недель, односторонними самоограничивающимися, низкоамплитудными, пульсирующими подергиваниями в одной из мышц лица (чаще – нижняя порция пальпебральной части круговой мышцы глаза), которые более очевидны для пациента, чем для окружающих, усиливаются при произвольных движениях, но не инициируются ими [17,59].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«Красные флаги» при лицевой миокимии</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подергивания также в других мышцах лица и / или частях тела,</w:t>
      </w:r>
    </w:p>
    <w:p w:rsidR="006C7605" w:rsidRPr="006C7605" w:rsidRDefault="006C7605" w:rsidP="006C7605">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процесс двусторонний,</w:t>
      </w:r>
    </w:p>
    <w:p w:rsidR="006C7605" w:rsidRPr="006C7605" w:rsidRDefault="006C7605" w:rsidP="006C7605">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глаз открывается с трудом,</w:t>
      </w:r>
    </w:p>
    <w:p w:rsidR="006C7605" w:rsidRPr="006C7605" w:rsidRDefault="006C7605" w:rsidP="006C7605">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опущение века,</w:t>
      </w:r>
    </w:p>
    <w:p w:rsidR="006C7605" w:rsidRPr="006C7605" w:rsidRDefault="006C7605" w:rsidP="006C7605">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покраснение или отек века,</w:t>
      </w:r>
    </w:p>
    <w:p w:rsidR="006C7605" w:rsidRPr="006C7605" w:rsidRDefault="006C7605" w:rsidP="006C7605">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боль,</w:t>
      </w:r>
    </w:p>
    <w:p w:rsidR="006C7605" w:rsidRPr="006C7605" w:rsidRDefault="006C7605" w:rsidP="006C7605">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симптомы не проходят в течение нескольких недель,</w:t>
      </w:r>
    </w:p>
    <w:p w:rsidR="006C7605" w:rsidRPr="006C7605" w:rsidRDefault="006C7605" w:rsidP="006C7605">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наличие других неврологических симптомов [17].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Дифференциальную диагностику непроизвольных движений в области лица </w:t>
      </w:r>
      <w:r w:rsidRPr="006C7605">
        <w:rPr>
          <w:rFonts w:ascii="Times New Roman" w:eastAsia="Times New Roman" w:hAnsi="Times New Roman" w:cs="Times New Roman"/>
          <w:color w:val="222222"/>
          <w:spacing w:val="4"/>
          <w:sz w:val="27"/>
          <w:szCs w:val="27"/>
          <w:lang w:eastAsia="ru-RU"/>
        </w:rPr>
        <w:t>проводят клинически на основании жалоб, данных анамнеза и осмотра между лицевой миокимией, блефароспазмом, лицевым параспазмом, синкинезиями, тиками, эписиндромом (таблица 5). При подозрении на соматическую патологию, отравления, органическую патологию головного мозга требуется лабораторно-инструментальная диагностика.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Таблица 5.</w:t>
      </w:r>
      <w:r w:rsidRPr="006C7605">
        <w:rPr>
          <w:rFonts w:ascii="Times New Roman" w:eastAsia="Times New Roman" w:hAnsi="Times New Roman" w:cs="Times New Roman"/>
          <w:color w:val="222222"/>
          <w:spacing w:val="4"/>
          <w:sz w:val="27"/>
          <w:szCs w:val="27"/>
          <w:lang w:eastAsia="ru-RU"/>
        </w:rPr>
        <w:t> Дифференциальная диагностика непроизвольных движений в области лица</w:t>
      </w:r>
    </w:p>
    <w:tbl>
      <w:tblPr>
        <w:tblW w:w="21600" w:type="dxa"/>
        <w:tblCellMar>
          <w:left w:w="0" w:type="dxa"/>
          <w:right w:w="0" w:type="dxa"/>
        </w:tblCellMar>
        <w:tblLook w:val="04A0" w:firstRow="1" w:lastRow="0" w:firstColumn="1" w:lastColumn="0" w:noHBand="0" w:noVBand="1"/>
      </w:tblPr>
      <w:tblGrid>
        <w:gridCol w:w="5918"/>
        <w:gridCol w:w="15682"/>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Дифференциальная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Отличительный признак</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Лицевая миокимия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Возникает периодически, низкоамплитудные сокращения в 1-2 мышцах, самоограничивающиеся, симптом более очевиден для пациента, чем для окружающих</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Блефароспазм, лицевой параспазм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Длительно текущие прогрессирующие, двусторонние движения скручивающего характера, вовлекаются соседние мышцы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Синкинезии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Возникают только при определенном движении, одна мышца провоцирует сокращение другой</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Дебют в детстве (3-7 лет), прогрессируют только до подросткового возраста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Эпилепсия с миоклонией век (синдром Дживонса)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Миоклония век с абсансами или без них, дрожание век с 2х сторон сразу после медленного закрытия век (глаза никогда не отводятся в сторону)</w:t>
            </w:r>
          </w:p>
        </w:tc>
      </w:tr>
    </w:tbl>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1.6.3. Поражения других черепных нервов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Диагноз устанавливается клинически на основании неврологического осмотра.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 симптомам поражения обонятельного нерва относят снижение обоняния (гипосмия), отсутствие обоняния (аносмия) и повышенное обоняние (гиперосмия) [103].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Поражение черепных нервов глазодвигательной группы (глазодвигательный, блоковый и отводящий) включает в себя двигательные и вегетативные проявления: птоз верхнего века, расходящееся или сходящееся косоглазие, диплопия, изменение ширины зрачка на пораженной стороне, нарушение конвергенции и аккомодации, нарушение сочетанных движений глазных яблок в любых направлениях [103].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Среди поражений языкоглоточного нерва выделяют невралгию и нейропатию. При невралгии языкоглоточного нерва возникает пароксизмальная боль по типу ударов тока в области задней части языка, миндалины, глотки или угла нижней челюсти и/или уха, а также в аурикулярной и глоточной ветвях блуждающего нерва. Нейропатии языкоглоточного нерва включает в себя расстройства вкуса задней трети языка, снижение чувствительности в верхней половине глотки. Болевая нейропатия языкоглоточного нерва проявляется постоянной или почти постоянной болью в области иннервации </w:t>
      </w:r>
      <w:r w:rsidRPr="006C7605">
        <w:rPr>
          <w:rFonts w:ascii="Times New Roman" w:eastAsia="Times New Roman" w:hAnsi="Times New Roman" w:cs="Times New Roman"/>
          <w:color w:val="222222"/>
          <w:spacing w:val="4"/>
          <w:sz w:val="27"/>
          <w:szCs w:val="27"/>
          <w:lang w:eastAsia="ru-RU"/>
        </w:rPr>
        <w:lastRenderedPageBreak/>
        <w:t>языкоглоточного нерва, с присутствием или без кратковременных пароксизмов [1].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Поражение блуждающего нерва редко бывает изолированным, чаще вместе с другими черепными нервами каудальной группы. При поражении периферических двигательных волокон блуждающего нерва развивается парез мышц глотки, голосовых связок, что проявлением нарушением глотания (дисфагия) и охриплостью голоса (дисфония), неразборчивостью речи (диартрия). Среди проявлений нарушения иннервации сердца блуждающим нервом выделяют изменение частоты сердечных сокращение (тахи- и брадикардия), при одностороннем поражении симптомы выражены незначительно. Также при двустороннем поражении блуждающего нерва отмечают нарушение ритма дыхания.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поражении добавочного нерва возникает отклонение головы в больную сторону, при этом резко ограничен поворот головы в здоровую сторону и затруднено поднимание плеч. Дли длительном поражении добавочного нерва развивается атрофия грудино-ключично-сосцевидной и трапециевидной мышц. При двустороннем поражении голова отклонена назад, поворот головы невозможен. При раздражении добавочного нерва происходит тоническая судорога мышц, иннервируемых добавочным нервом [103].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периферическом поражении подъязычного нерва развивается парез ипсилатеральной половины языка, при стойком нарушении развивается атрофия мышц половины языка, фибриллярные подергивания (при ядерном поражении). При высовывании язык отклоняется в сторону пораженной мышцы. При двустороннем поражении подъязычного нерва развивается парез языка (глоссоплегия), язык становится неподвижным, речь – неразборчивой (дизартрия) или отсутствует (анартрия). При центральном поражении подъязычного нерва язык при высовывании отклоняется в сторону, противоположную очагу поражения [103].</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2. Диагностика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Поражения тройничного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Тригеминальная невралгия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Диагностика ТН основана на оценке данных клинической картины (</w:t>
      </w:r>
      <w:r w:rsidRPr="006C7605">
        <w:rPr>
          <w:rFonts w:ascii="Times New Roman" w:eastAsia="Times New Roman" w:hAnsi="Times New Roman" w:cs="Times New Roman"/>
          <w:i/>
          <w:iCs/>
          <w:color w:val="333333"/>
          <w:spacing w:val="4"/>
          <w:sz w:val="27"/>
          <w:szCs w:val="27"/>
          <w:lang w:eastAsia="ru-RU"/>
        </w:rPr>
        <w:t>Приложение Б1</w:t>
      </w:r>
      <w:r w:rsidRPr="006C7605">
        <w:rPr>
          <w:rFonts w:ascii="Times New Roman" w:eastAsia="Times New Roman" w:hAnsi="Times New Roman" w:cs="Times New Roman"/>
          <w:color w:val="222222"/>
          <w:spacing w:val="4"/>
          <w:sz w:val="27"/>
          <w:szCs w:val="27"/>
          <w:lang w:eastAsia="ru-RU"/>
        </w:rPr>
        <w:t>) [1]. Наличие нейроваскулярного конфликта по данным МРТ головного мозга не является основанием для диагноза классической ТН.</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Атипичная лицевая боль</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Диагностические критерии персистирующей идиопатической лицевой боли </w:t>
      </w:r>
      <w:r w:rsidRPr="006C7605">
        <w:rPr>
          <w:rFonts w:ascii="Times New Roman" w:eastAsia="Times New Roman" w:hAnsi="Times New Roman" w:cs="Times New Roman"/>
          <w:color w:val="222222"/>
          <w:spacing w:val="4"/>
          <w:sz w:val="27"/>
          <w:szCs w:val="27"/>
          <w:lang w:eastAsia="ru-RU"/>
        </w:rPr>
        <w:t>[5]:</w:t>
      </w:r>
    </w:p>
    <w:p w:rsidR="006C7605" w:rsidRPr="006C7605" w:rsidRDefault="006C7605" w:rsidP="006C7605">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Боль в области лица, отвечающая критериям B и C.</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Повторяется ежедневно более 2 часов в день на протяжении более 3 месяцев</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 Боль имеет все следующие характеристики:</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1) плохо локализована и не соответствует зоне иннервации периферического нерва</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2) тупая, ноющая или тянущая</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 Клиническое или лучевое обследование не выявляет патологии, и местные причины были исключены</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 Не соответствует другому диагнозу МКОБ или МКГБ-3</w:t>
      </w:r>
    </w:p>
    <w:p w:rsidR="006C7605" w:rsidRPr="006C7605" w:rsidRDefault="006C7605" w:rsidP="006C7605">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 без соматосенсорных нарушений</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Лицевая боль, отвечающая критериям: Персистирующая идиопатическая лицевая боль.</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При качественном или количественном обследовании не выявляются соматосенсорные изменения.</w:t>
      </w:r>
    </w:p>
    <w:p w:rsidR="006C7605" w:rsidRPr="006C7605" w:rsidRDefault="006C7605" w:rsidP="006C7605">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 с соматосенсорными нарушениями</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Лицевая боль, отвечающая критериям: Персистирующая идиопатическая лицевая боль.</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При качественном или количественном обследовании выявляются соматосенсорные изменения.</w:t>
      </w:r>
    </w:p>
    <w:p w:rsidR="006C7605" w:rsidRPr="006C7605" w:rsidRDefault="006C7605" w:rsidP="006C7605">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Возможная персистирующая идиопатическая лицевая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Лицевая боль, отвечающая критериям персистирующей идиопатической лицевой боли, за исключением той, что длится менее 3 месяцев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Диагноз «персистирующая идиопатическая лицевая боль» подразумевает, что количественное сенсорное тестирование не проводилось. В случае его проведения должен быть определен один из двух подтипов: персистирующая идиопатическая лицевая боль без соматосенсорных нарушений или персистирующая идиопатическая лицевая боль с соматосенсорными нарушениями.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Диагностические критерии орофациальной боли связанной с мышечным спазмом [5]:</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Миофасциальная боль, отвечающая критериям: Вторичная миофасциальная орофациальная боль и критерию С ниже.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Диагностирован мышечный спазм в одной или нескольких мышцах, участвующих в жевании.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 Минимум две из следующих характеристик, доказывающих причинно-следственную связь: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1) миофасциальная боль развивается в непосредственной тесной временной связи с началом спазма;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2) миофасциальная боль значительно усиливается параллельно с прогрессированием спазма;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3) миофасциальная боль значительно облегчается или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прекращается параллельно с облегчением или разрешением спазма.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 Не соответствует другому диагнозу МКОБ.</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Диагностические критерии вторичной миофасциальной орофациальной боли: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A. Миофасциальная боль в любой жевательной мышце, отвечающая критериям C и D.</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B. Диагностирована патология, которая может вызывать</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миофасциальные боли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C. Миофасциальная боль соответствует обеим следующим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характеристикам: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1) возникает в челюсти, виске, ухе и/или перед ухом, что</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соответствует обоим следующим критериям: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a) подтверждается при осмотре в пораженных мышцах или сухожилиях;</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lastRenderedPageBreak/>
        <w:t>b) вызывается пальпацией пораженного сухожилия или мышцы</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и/или максимальным пассивным или активным открыванием рта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2) изменяется за счет движения нижней челюсти, функцией или парафункцией (например, скрежетание или стискивание зубов).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D. Прослеживается причинная связь с основным заболеванием.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Диагностические критерии синдрома пылающего рта [5]: </w:t>
      </w:r>
      <w:r w:rsidRPr="006C7605">
        <w:rPr>
          <w:rFonts w:ascii="Times New Roman" w:eastAsia="Times New Roman" w:hAnsi="Times New Roman" w:cs="Times New Roman"/>
          <w:color w:val="222222"/>
          <w:spacing w:val="4"/>
          <w:sz w:val="27"/>
          <w:szCs w:val="27"/>
          <w:lang w:eastAsia="ru-RU"/>
        </w:rPr>
        <w:t> </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Боль в области рта, отвечающая критериям B и C.</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Повторяется ежедневно более 2 часов в день на протяжении более 3 месяцев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 Боль имеет все следующие характеристики: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1) характер жжения;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2) ощущается поверхностно в слизистой оболочке полости рта.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 Слизистая оболочка полости рта имеет нормальный вид,</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 локальные или системные причины были исключены.</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 Не соответствует другому диагнозу МКОБ или МКГБ-3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Диагностика тригеминальной нейропатической боли основана на клинических проявлениях нейропатической боли, установлении факта повреждения тройничного нерва в анамнезе и при необходимости – лабораторном или инструментальном подтверждении.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6.</w:t>
      </w:r>
      <w:r w:rsidRPr="006C7605">
        <w:rPr>
          <w:rFonts w:ascii="Times New Roman" w:eastAsia="Times New Roman" w:hAnsi="Times New Roman" w:cs="Times New Roman"/>
          <w:color w:val="222222"/>
          <w:spacing w:val="4"/>
          <w:sz w:val="27"/>
          <w:szCs w:val="27"/>
          <w:lang w:eastAsia="ru-RU"/>
        </w:rPr>
        <w:t> Диагностические критерии отдельных форм тригеминальной нейропатической боли [5]. Тригеминальная нейропатическая боль, связанная с Herpes zoster.</w:t>
      </w:r>
    </w:p>
    <w:tbl>
      <w:tblPr>
        <w:tblW w:w="21600" w:type="dxa"/>
        <w:tblCellMar>
          <w:left w:w="0" w:type="dxa"/>
          <w:right w:w="0" w:type="dxa"/>
        </w:tblCellMar>
        <w:tblLook w:val="04A0" w:firstRow="1" w:lastRow="0" w:firstColumn="1" w:lastColumn="0" w:noHBand="0" w:noVBand="1"/>
      </w:tblPr>
      <w:tblGrid>
        <w:gridCol w:w="21600"/>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A. Односторонняя лицевая боль в области одной или нескольких ветвей тройничного нерва, продолжительностью менее 3 месяцев</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B. Один или несколько из следующих критериев:</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 герпетические высыпания расположены в области пораженного тройничного нерва;</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 вирус Varicella zoster был обнаружен в спинальной жидкости при помощи полимеразной цепной реакции;</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 положительный прямой иммунофлюоресцентный анализ на антиген вируса Varicella zoster или полимеразная цепная реакция на ДНК вируса Varicella zoster в клетках, полученных из основания повреждений.</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C. Не соответствует другому диагнозу МКОБ или МКГБ-3.</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Комментарий: </w:t>
      </w:r>
      <w:r w:rsidRPr="006C7605">
        <w:rPr>
          <w:rFonts w:ascii="Times New Roman" w:eastAsia="Times New Roman" w:hAnsi="Times New Roman" w:cs="Times New Roman"/>
          <w:i/>
          <w:iCs/>
          <w:color w:val="333333"/>
          <w:spacing w:val="4"/>
          <w:sz w:val="27"/>
          <w:szCs w:val="27"/>
          <w:lang w:eastAsia="ru-RU"/>
        </w:rPr>
        <w:t>В редких случаях боль протекает без герпетических высыпаний (zoster sine herpete). Диагноз в таких случаях подтверждается выделением ДНК вируса Varicella zoster при помощи полимеразной цепной реакции в цереброспинальной жидкости.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7.</w:t>
      </w:r>
      <w:r w:rsidRPr="006C7605">
        <w:rPr>
          <w:rFonts w:ascii="Times New Roman" w:eastAsia="Times New Roman" w:hAnsi="Times New Roman" w:cs="Times New Roman"/>
          <w:color w:val="222222"/>
          <w:spacing w:val="4"/>
          <w:sz w:val="27"/>
          <w:szCs w:val="27"/>
          <w:lang w:eastAsia="ru-RU"/>
        </w:rPr>
        <w:t> Диагностические критерии отдельных форм тригеминальной нейропатической боли [5]. Тригеминальная постгерпетическая невралгия (ранее используемый термин – постгерпетическая тригеминальная невропатия).</w:t>
      </w:r>
    </w:p>
    <w:tbl>
      <w:tblPr>
        <w:tblW w:w="21600" w:type="dxa"/>
        <w:tblCellMar>
          <w:left w:w="0" w:type="dxa"/>
          <w:right w:w="0" w:type="dxa"/>
        </w:tblCellMar>
        <w:tblLook w:val="04A0" w:firstRow="1" w:lastRow="0" w:firstColumn="1" w:lastColumn="0" w:noHBand="0" w:noVBand="1"/>
      </w:tblPr>
      <w:tblGrid>
        <w:gridCol w:w="21600"/>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А. Односторонняя лицевая боль в области одной или более</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ветвей тройничного нерва, сохраняющаяся или повторяющаяся на протяжении более 3 месяцев, а также отвечающая критерию C.</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B. Инфекция Herpes zoster затронула те же ветви тройничного нерва.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C. Боль имеет тесную временную взаимосвязь с инфекцией Herpes zoster</w:t>
            </w:r>
            <w:r w:rsidRPr="006C7605">
              <w:rPr>
                <w:rFonts w:ascii="Verdana" w:eastAsia="Times New Roman" w:hAnsi="Verdana" w:cs="Times New Roman"/>
                <w:sz w:val="12"/>
                <w:szCs w:val="12"/>
                <w:vertAlign w:val="superscript"/>
                <w:lang w:eastAsia="ru-RU"/>
              </w:rPr>
              <w:t>1</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D. Не соответствует другому диагнозу МКОБ или МКГБ-3.</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Примечание 1:</w:t>
      </w:r>
      <w:r w:rsidRPr="006C7605">
        <w:rPr>
          <w:rFonts w:ascii="Times New Roman" w:eastAsia="Times New Roman" w:hAnsi="Times New Roman" w:cs="Times New Roman"/>
          <w:color w:val="222222"/>
          <w:spacing w:val="4"/>
          <w:sz w:val="27"/>
          <w:szCs w:val="27"/>
          <w:lang w:eastAsia="ru-RU"/>
        </w:rPr>
        <w:t> обычно боль развивается, пока сохраняются активные высыпания, но иногда и после их заживления. В таких случаях могут оставаться бледные или светло-фиолетовые рубцы как последствия герпетических высыпаний.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8.</w:t>
      </w:r>
      <w:r w:rsidRPr="006C7605">
        <w:rPr>
          <w:rFonts w:ascii="Times New Roman" w:eastAsia="Times New Roman" w:hAnsi="Times New Roman" w:cs="Times New Roman"/>
          <w:color w:val="222222"/>
          <w:spacing w:val="4"/>
          <w:sz w:val="27"/>
          <w:szCs w:val="27"/>
          <w:lang w:eastAsia="ru-RU"/>
        </w:rPr>
        <w:t> Диагностические критерии отдельных форм тригеминальной нейропатической боли [5]. Посттравматическая тригеминальная нейропатическая боль (ранее используемые термины – анестезия долороза, болезненная посттравматическая тригеминальная нейропатия).</w:t>
      </w:r>
    </w:p>
    <w:tbl>
      <w:tblPr>
        <w:tblW w:w="21600" w:type="dxa"/>
        <w:tblCellMar>
          <w:left w:w="0" w:type="dxa"/>
          <w:right w:w="0" w:type="dxa"/>
        </w:tblCellMar>
        <w:tblLook w:val="04A0" w:firstRow="1" w:lastRow="0" w:firstColumn="1" w:lastColumn="0" w:noHBand="0" w:noVBand="1"/>
      </w:tblPr>
      <w:tblGrid>
        <w:gridCol w:w="21600"/>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A. Боль в области иннервации тройничного нерва, которая сохраняется или возникает периодически на протяжении более 3 месяцев и отвечает критериям C и D.</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B. Оба следующих критерия:</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 факт механического, термического, радиационного или химического повреждения тройничного нерва в анамнезе;</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 подтверждаемое</w:t>
            </w:r>
            <w:r w:rsidRPr="006C7605">
              <w:rPr>
                <w:rFonts w:ascii="Verdana" w:eastAsia="Times New Roman" w:hAnsi="Verdana" w:cs="Times New Roman"/>
                <w:sz w:val="12"/>
                <w:szCs w:val="12"/>
                <w:vertAlign w:val="superscript"/>
                <w:lang w:eastAsia="ru-RU"/>
              </w:rPr>
              <w:t>1</w:t>
            </w:r>
            <w:r w:rsidRPr="006C7605">
              <w:rPr>
                <w:rFonts w:ascii="Verdana" w:eastAsia="Times New Roman" w:hAnsi="Verdana" w:cs="Times New Roman"/>
                <w:sz w:val="27"/>
                <w:szCs w:val="27"/>
                <w:lang w:eastAsia="ru-RU"/>
              </w:rPr>
              <w:t> диагностическими тестами поражение тройничного нерва, объясняющее боль</w:t>
            </w:r>
            <w:r w:rsidRPr="006C7605">
              <w:rPr>
                <w:rFonts w:ascii="Verdana" w:eastAsia="Times New Roman" w:hAnsi="Verdana" w:cs="Times New Roman"/>
                <w:sz w:val="12"/>
                <w:szCs w:val="12"/>
                <w:vertAlign w:val="superscript"/>
                <w:lang w:eastAsia="ru-RU"/>
              </w:rPr>
              <w:t>2</w:t>
            </w:r>
            <w:r w:rsidRPr="006C7605">
              <w:rPr>
                <w:rFonts w:ascii="Verdana" w:eastAsia="Times New Roman" w:hAnsi="Verdana" w:cs="Times New Roman"/>
                <w:sz w:val="27"/>
                <w:szCs w:val="27"/>
                <w:lang w:eastAsia="ru-RU"/>
              </w:rPr>
              <w:t>.</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C. Боль возникла не позднее 6 месяцев после травмы</w:t>
            </w:r>
            <w:r w:rsidRPr="006C7605">
              <w:rPr>
                <w:rFonts w:ascii="Verdana" w:eastAsia="Times New Roman" w:hAnsi="Verdana" w:cs="Times New Roman"/>
                <w:sz w:val="12"/>
                <w:szCs w:val="12"/>
                <w:vertAlign w:val="superscript"/>
                <w:lang w:eastAsia="ru-RU"/>
              </w:rPr>
              <w:t>3 </w:t>
            </w:r>
            <w:r w:rsidRPr="006C7605">
              <w:rPr>
                <w:rFonts w:ascii="Verdana" w:eastAsia="Times New Roman" w:hAnsi="Verdana" w:cs="Times New Roman"/>
                <w:sz w:val="27"/>
                <w:szCs w:val="27"/>
                <w:lang w:eastAsia="ru-RU"/>
              </w:rPr>
              <w:t>нерва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D. Связана с соматосенсорными симптомами</w:t>
            </w:r>
            <w:r w:rsidRPr="006C7605">
              <w:rPr>
                <w:rFonts w:ascii="Verdana" w:eastAsia="Times New Roman" w:hAnsi="Verdana" w:cs="Times New Roman"/>
                <w:sz w:val="12"/>
                <w:szCs w:val="12"/>
                <w:vertAlign w:val="superscript"/>
                <w:lang w:eastAsia="ru-RU"/>
              </w:rPr>
              <w:t>4 </w:t>
            </w:r>
            <w:r w:rsidRPr="006C7605">
              <w:rPr>
                <w:rFonts w:ascii="Verdana" w:eastAsia="Times New Roman" w:hAnsi="Verdana" w:cs="Times New Roman"/>
                <w:sz w:val="27"/>
                <w:szCs w:val="27"/>
                <w:lang w:eastAsia="ru-RU"/>
              </w:rPr>
              <w:t>в той же области иннервации тройничного нерва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E. Не соответствует другому диагнозу МКОБ или МКГБ-3</w:t>
            </w:r>
          </w:p>
        </w:tc>
      </w:tr>
    </w:tbl>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Примечания:</w:t>
      </w:r>
    </w:p>
    <w:p w:rsidR="006C7605" w:rsidRPr="006C7605" w:rsidRDefault="006C7605" w:rsidP="006C7605">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Сюда относятся интраоперационное или нейровизуализационное подтверждение компрессии или другого поражения тройничного нерва, методы исследования нервной проводимости, вызванные потенциалы или данные биопсии кожи, подтверждающие уменьшение количества нервных окончаний, а также оценка роговичного рефлекса. Такие исследования имеют важное значение для определения причины боли, однако всегда должны оцениваться в совокупности с клиническими данными.</w:t>
      </w:r>
    </w:p>
    <w:p w:rsidR="006C7605" w:rsidRPr="006C7605" w:rsidRDefault="006C7605" w:rsidP="006C7605">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Степень повреждения нерва может варьировать от легкой до тяжелой и быть связана с прямой травмой или ятрогенией на фоне стоматологического лечения: местных анестезирующих инъекций, лечения корневого канала, удаления зуба и других хирургических манипуляций в полости рта.</w:t>
      </w:r>
    </w:p>
    <w:p w:rsidR="006C7605" w:rsidRPr="006C7605" w:rsidRDefault="006C7605" w:rsidP="006C7605">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случае радиационного поражения постганглионарных волокон боль может возникать спустя более чем 3 месяца после воздействия.</w:t>
      </w:r>
    </w:p>
    <w:p w:rsidR="006C7605" w:rsidRPr="006C7605" w:rsidRDefault="006C7605" w:rsidP="006C7605">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Соматосенсорные (нейросенсорные) симптомы могут быть отрицательными (например, гипестезия и/или гипалгезия) и/или положительными (например, гипералгезия и/или аллодиния). Обратите внимание, что положительные соматосенсорные симптомы не являются специфичными для нейропатии. Наличие отрицательной или положительной соматосенсорной симптоматики в области боли служит достоверным признаком поражения тройничного нерва. Клиническое обследование дополняется лабораторными исследованиями, такими как количественное сенсорное тестирование.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диагноз Возможная посттравматическая тригеминальная нейропатическая боль устанавливают на основании диагностических критериев для Посттравматической тригеминальной нейропатической боли без критерия В2.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9.</w:t>
      </w:r>
      <w:r w:rsidRPr="006C7605">
        <w:rPr>
          <w:rFonts w:ascii="Times New Roman" w:eastAsia="Times New Roman" w:hAnsi="Times New Roman" w:cs="Times New Roman"/>
          <w:color w:val="222222"/>
          <w:spacing w:val="4"/>
          <w:sz w:val="27"/>
          <w:szCs w:val="27"/>
          <w:lang w:eastAsia="ru-RU"/>
        </w:rPr>
        <w:t> Диагностические критерии отдельных форм тригеминальной нейропатической боли [5]. Тригеминальная нейропатическая боль, связанная с другим нарушением.</w:t>
      </w:r>
    </w:p>
    <w:tbl>
      <w:tblPr>
        <w:tblW w:w="21600" w:type="dxa"/>
        <w:tblCellMar>
          <w:left w:w="0" w:type="dxa"/>
          <w:right w:w="0" w:type="dxa"/>
        </w:tblCellMar>
        <w:tblLook w:val="04A0" w:firstRow="1" w:lastRow="0" w:firstColumn="1" w:lastColumn="0" w:noHBand="0" w:noVBand="1"/>
      </w:tblPr>
      <w:tblGrid>
        <w:gridCol w:w="21600"/>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lastRenderedPageBreak/>
              <w:t>A. Боль в области иннервации одной или нескольких ветвей тройничного нерва, которая сохраняется или возникает периодически на протяжении 3 и более месяцев и соответствует критериям C и D.</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B. Диагностировано расстройство, способное вызвать такую тригеминальную нейропатическую боль, за исключением причин для посттравматической тригеминальной нейропатической боли и тригеминальной нейропатии, связанной с Herpes zoster.</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C. Боль развилась после начала предполагаемого расстройства или привела к его обнаружению.</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D. Наличие соматосенсорных симптомов</w:t>
            </w:r>
            <w:r w:rsidRPr="006C7605">
              <w:rPr>
                <w:rFonts w:ascii="Verdana" w:eastAsia="Times New Roman" w:hAnsi="Verdana" w:cs="Times New Roman"/>
                <w:sz w:val="12"/>
                <w:szCs w:val="12"/>
                <w:vertAlign w:val="superscript"/>
                <w:lang w:eastAsia="ru-RU"/>
              </w:rPr>
              <w:t>1</w:t>
            </w:r>
            <w:r w:rsidRPr="006C7605">
              <w:rPr>
                <w:rFonts w:ascii="Verdana" w:eastAsia="Times New Roman" w:hAnsi="Verdana" w:cs="Times New Roman"/>
                <w:sz w:val="27"/>
                <w:szCs w:val="27"/>
                <w:lang w:eastAsia="ru-RU"/>
              </w:rPr>
              <w:t> в области боли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E. Не соответствует другому диагнозу МКОБ или МКГБ-3.</w:t>
            </w:r>
          </w:p>
        </w:tc>
      </w:tr>
    </w:tbl>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Примечание:</w:t>
      </w:r>
    </w:p>
    <w:p w:rsidR="006C7605" w:rsidRPr="006C7605" w:rsidRDefault="006C7605" w:rsidP="006C7605">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Соматосенсорные симптомы могут быть отрицательными (например, гипестезия и/или гипалгезия) и/или положительными (например, гипералгезия и/или аллодиния).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диагноз Возможная тригеминальная нейропатическая боль, связанная с другим нарушением, не соответствует критериям заболевания Тригеминальной нейропатической боли, связанной с другим нарушением.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10.</w:t>
      </w:r>
      <w:r w:rsidRPr="006C7605">
        <w:rPr>
          <w:rFonts w:ascii="Times New Roman" w:eastAsia="Times New Roman" w:hAnsi="Times New Roman" w:cs="Times New Roman"/>
          <w:color w:val="222222"/>
          <w:spacing w:val="4"/>
          <w:sz w:val="27"/>
          <w:szCs w:val="27"/>
          <w:lang w:eastAsia="ru-RU"/>
        </w:rPr>
        <w:t> Диагностические критерии отдельных форм тригеминальной нейропатической боли [5]. Идиопатическая тригеминальная нейропатическая боль.</w:t>
      </w:r>
    </w:p>
    <w:tbl>
      <w:tblPr>
        <w:tblW w:w="21600" w:type="dxa"/>
        <w:tblCellMar>
          <w:left w:w="0" w:type="dxa"/>
          <w:right w:w="0" w:type="dxa"/>
        </w:tblCellMar>
        <w:tblLook w:val="04A0" w:firstRow="1" w:lastRow="0" w:firstColumn="1" w:lastColumn="0" w:noHBand="0" w:noVBand="1"/>
      </w:tblPr>
      <w:tblGrid>
        <w:gridCol w:w="21600"/>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A. Боль в области иннервации одной или нескольких ветвей тригеминального нерва, которая сохраняется или возникает периодически на протяжении 3 и более месяцев и соответствует критерию С.</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B. Оба следующих критерия:</w:t>
            </w:r>
          </w:p>
          <w:p w:rsidR="006C7605" w:rsidRPr="006C7605" w:rsidRDefault="006C7605" w:rsidP="006C7605">
            <w:pPr>
              <w:numPr>
                <w:ilvl w:val="0"/>
                <w:numId w:val="23"/>
              </w:numPr>
              <w:spacing w:after="0" w:line="240" w:lineRule="atLeast"/>
              <w:ind w:left="300"/>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Наличие поражения тройничного нерва, объясняющего боль.</w:t>
            </w:r>
          </w:p>
          <w:p w:rsidR="006C7605" w:rsidRPr="006C7605" w:rsidRDefault="006C7605" w:rsidP="006C7605">
            <w:pPr>
              <w:numPr>
                <w:ilvl w:val="0"/>
                <w:numId w:val="23"/>
              </w:numPr>
              <w:spacing w:after="0" w:line="240" w:lineRule="atLeast"/>
              <w:ind w:left="300"/>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Нет указаний на травму или другое нарушение с возможным поражением тройничного нерва.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C. Боль связана с соматосенсорными симптомами</w:t>
            </w:r>
            <w:r w:rsidRPr="006C7605">
              <w:rPr>
                <w:rFonts w:ascii="Verdana" w:eastAsia="Times New Roman" w:hAnsi="Verdana" w:cs="Times New Roman"/>
                <w:sz w:val="12"/>
                <w:szCs w:val="12"/>
                <w:vertAlign w:val="superscript"/>
                <w:lang w:eastAsia="ru-RU"/>
              </w:rPr>
              <w:t>1</w:t>
            </w:r>
            <w:r w:rsidRPr="006C7605">
              <w:rPr>
                <w:rFonts w:ascii="Verdana" w:eastAsia="Times New Roman" w:hAnsi="Verdana" w:cs="Times New Roman"/>
                <w:sz w:val="27"/>
                <w:szCs w:val="27"/>
                <w:lang w:eastAsia="ru-RU"/>
              </w:rPr>
              <w:t> в области иннервации тех же ветвей тройничного нерва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D. Не соответствует другому диагнозу МКОБ или МКГБ-3</w:t>
            </w:r>
          </w:p>
        </w:tc>
      </w:tr>
    </w:tbl>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Примечание:</w:t>
      </w:r>
    </w:p>
    <w:p w:rsidR="006C7605" w:rsidRPr="006C7605" w:rsidRDefault="006C7605" w:rsidP="006C7605">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Соматосенсорные симптомы могут быть отрицательными (например, гипестезия и/или гипалгезия) и/или положительными (например, гипералгезия и/или аллодиния).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Тригеминальные автономные вегетативные цефалгии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Диагностика основывается на характерных жалобах и анамнезе пациента (</w:t>
      </w:r>
      <w:r w:rsidRPr="006C7605">
        <w:rPr>
          <w:rFonts w:ascii="Times New Roman" w:eastAsia="Times New Roman" w:hAnsi="Times New Roman" w:cs="Times New Roman"/>
          <w:i/>
          <w:iCs/>
          <w:color w:val="333333"/>
          <w:spacing w:val="4"/>
          <w:sz w:val="27"/>
          <w:szCs w:val="27"/>
          <w:lang w:eastAsia="ru-RU"/>
        </w:rPr>
        <w:t>Приложение Б4, Приложение Б5</w:t>
      </w:r>
      <w:r w:rsidRPr="006C7605">
        <w:rPr>
          <w:rFonts w:ascii="Times New Roman" w:eastAsia="Times New Roman" w:hAnsi="Times New Roman" w:cs="Times New Roman"/>
          <w:color w:val="222222"/>
          <w:spacing w:val="4"/>
          <w:sz w:val="27"/>
          <w:szCs w:val="27"/>
          <w:lang w:eastAsia="ru-RU"/>
        </w:rPr>
        <w:t>).  Для установки диагноза применяются критерии Международной классификации головной боли 3-го пересмотра (ICHD-3)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Кластерная головная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Диагностика КГБ [1]: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 Как минимум 5 атак соответствующие критериям B-D</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Сильная или очень сильная односторонняя боль в глазничной, подглазничной и/или височной области продолжительностью от 15 до 180 мин (без лечения)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 Одно или оба из следующего:</w:t>
      </w:r>
    </w:p>
    <w:p w:rsidR="006C7605" w:rsidRPr="006C7605" w:rsidRDefault="006C7605" w:rsidP="006C7605">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Как минимум один из указанных симптомов или признаков на стороне головной боли:</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инъекция конъюнктивы и/или слезотечение;</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заложенность носа и/или ринорея;</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 отечность век;</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 потливость лба и лица;</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 миоз и/или птоз.</w:t>
      </w:r>
    </w:p>
    <w:p w:rsidR="006C7605" w:rsidRPr="006C7605" w:rsidRDefault="006C7605" w:rsidP="006C7605">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Чувство беспокойства или ажитация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 Возникает с частотой от 1 раза в 2 дня до 8 приступов в день.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 Не может быть лучше объяснено другим диагнозом из Международной классификации головной боли 3-го пересмотра (ICHD-3).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Вне приступа во время осмотра патологии обычно не выявляется, однако у некоторых пациентов может персистировать птоз и миоз.</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Пароксизмальная гемикрания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Для установки диагноза применяются следующие критерии Международной классификации головной боли 3-го пересмотра (ICHD-3):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 Как минимум 20 атак соответствующие критериям B-E</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B. Сильная односторонняя боль в глазничной, подглазничной и/или височной области продолжительностью от 2 до 30 мин</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 Одно или оба из следующего:</w:t>
      </w:r>
    </w:p>
    <w:p w:rsidR="006C7605" w:rsidRPr="006C7605" w:rsidRDefault="006C7605" w:rsidP="006C7605">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Как минимум один из указанных симптомов или признаков на стороне головной боли:</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инъекция конъюнктивы и/или слезотечение;</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заложенность носа и/или ринорея;</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 отечность век;</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 потливость лба и лица;</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 миоз и/или птоз.</w:t>
      </w:r>
    </w:p>
    <w:p w:rsidR="006C7605" w:rsidRPr="006C7605" w:rsidRDefault="006C7605" w:rsidP="006C7605">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Чувство беспокойства или ажитация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   Возникает с частотой &gt; 5 приступов в день.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  Полностью проходит на фоне терапевтических доз индометацина.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 Не может быть лучше объяснено другим диагнозом из Международной классификации головной боли 3-го пересмотра (ICHD-3) [1].</w:t>
      </w:r>
      <w:r w:rsidRPr="006C7605">
        <w:rPr>
          <w:rFonts w:ascii="Times New Roman" w:eastAsia="Times New Roman" w:hAnsi="Times New Roman" w:cs="Times New Roman"/>
          <w:b/>
          <w:bCs/>
          <w:color w:val="222222"/>
          <w:spacing w:val="4"/>
          <w:sz w:val="27"/>
          <w:szCs w:val="27"/>
          <w:lang w:eastAsia="ru-RU"/>
        </w:rPr>
        <w:t>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Коротко длящаяся односторонняя невралгическая головная боль с покраснением конъюнктивы и слезотечением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Диагностика коротко длящейся односторонней невралгической головной боли с покраснением конъюнктивы и слезотечением - синдром SUNCT [1]: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 Как минимум 20 атак соответствующие критериям B-D</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Боль средней интенсивности или сильная односторонняя головная боль в глазничной, подглазничной, височной области и/или дрогой тригеминальной локализации продолжительностью от 1 до 600 секунд по типу одиночного укола, серии уколов или имеющих пилообразный паттерн [1]..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 Как минимум один из указанных вегетативных симптомов или признаков на стороне головной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a. инъекция конъюнктивы и/или слезотечение;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   b. заложенность носа и/или ринорея;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c. отечность век;</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d. потливость лба и лица;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e. миоз и/или птоз.</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   Возникает с частотой как минимум 1 раз в день.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 Не может быть лучше объяснено другим диагнозом из Международной классификации головной боли 3-го пересмотра (ICHD-3) [1].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Диагностика кратковременной односторонней невралгической головной боли с краниальными вегетативными симптомами – SUNA-синдром [1]: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 Короткие односторонние приступы невралгической головной боли, соответствующие определению хронической или эпизодичеcкой SUNA (см. пункт 1 или 2 ниже):</w:t>
      </w:r>
    </w:p>
    <w:p w:rsidR="006C7605" w:rsidRPr="006C7605" w:rsidRDefault="006C7605" w:rsidP="006C7605">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Эпизодическая SUNA атаки происходят в период от 7 дней до года, разделенные периодом ремиссии 3 месяца и более.</w:t>
      </w:r>
    </w:p>
    <w:p w:rsidR="006C7605" w:rsidRPr="006C7605" w:rsidRDefault="006C7605" w:rsidP="006C7605">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Хроническая SUNA атаки происходят в течении более 1 года без ремиссии или период ремиссии продолжается менее 3 месяцев.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Не более одного из следующего на стороне боли:</w:t>
      </w:r>
    </w:p>
    <w:p w:rsidR="006C7605" w:rsidRPr="006C7605" w:rsidRDefault="006C7605" w:rsidP="006C7605">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инъекция конъюнктивы</w:t>
      </w:r>
    </w:p>
    <w:p w:rsidR="006C7605" w:rsidRPr="006C7605" w:rsidRDefault="006C7605" w:rsidP="006C7605">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слезотечение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Гемикрания континуа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Диагностика гемикрании континуа [1]: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 Односторонняя головная боль, соответствующая критериям B-D</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Существует более 3 месяцев с периодами обострений интенсивностью от средней до высокой.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 Одно или оба из следующего:</w:t>
      </w:r>
    </w:p>
    <w:p w:rsidR="006C7605" w:rsidRPr="006C7605" w:rsidRDefault="006C7605" w:rsidP="006C7605">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Как минимум один из указанных симптомов или признаков на стороне головной боли:</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инъекция конъюнктивы и/или слезотечение;</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заложенность носа и/или ринорея;</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 отечность век;</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 потливость лба и лица;</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 гиперемия, жжение в области лба и лица</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 ощущение распирания в ухе</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 миоз и/или птоз.</w:t>
      </w:r>
    </w:p>
    <w:p w:rsidR="006C7605" w:rsidRPr="006C7605" w:rsidRDefault="006C7605" w:rsidP="006C7605">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Чувство беспокойства или ажитация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 Абсолютная эффективность терапевтических доз индометацина.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 Не может быть лучше объяснено другим диагнозом из Международной классификации головной боли 3-го пересмотра (ICHD-3)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Поражения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Общепринятых клинико-инструментальных критериев диагностики заболеваний поражения лицевого нерва не разработано. Диагноз ставится на основании характерных жалоб, анамнеза, данных физикального и инструментального обследования.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нейропатии лицевого нерва цель диагностики – установить уровень поражения лицевого нерва, причину (этиологию), оценить степень тяжести и спрогнозировать динамику восстановления. </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Поражения других черепных нервов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Диагностика НЯН клиническая и основана на характеристике болевого синдрома (</w:t>
      </w:r>
      <w:r w:rsidRPr="006C7605">
        <w:rPr>
          <w:rFonts w:ascii="Times New Roman" w:eastAsia="Times New Roman" w:hAnsi="Times New Roman" w:cs="Times New Roman"/>
          <w:i/>
          <w:iCs/>
          <w:color w:val="333333"/>
          <w:spacing w:val="4"/>
          <w:sz w:val="27"/>
          <w:szCs w:val="27"/>
          <w:lang w:eastAsia="ru-RU"/>
        </w:rPr>
        <w:t>Приложение Б3</w:t>
      </w:r>
      <w:r w:rsidRPr="006C7605">
        <w:rPr>
          <w:rFonts w:ascii="Times New Roman" w:eastAsia="Times New Roman" w:hAnsi="Times New Roman" w:cs="Times New Roman"/>
          <w:color w:val="222222"/>
          <w:spacing w:val="4"/>
          <w:sz w:val="27"/>
          <w:szCs w:val="27"/>
          <w:lang w:eastAsia="ru-RU"/>
        </w:rPr>
        <w:t>) [1,79]. Наличие нейроваскулярного конфликта на МРТ головного мозга не является основанием для диагноза классической НЯН.</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Диагностика поражения обонятельного нерва, нервов глазодвигательной и каудальной групп основана на жалобах пациента и данных неврологического </w:t>
      </w:r>
      <w:r w:rsidRPr="006C7605">
        <w:rPr>
          <w:rFonts w:ascii="Times New Roman" w:eastAsia="Times New Roman" w:hAnsi="Times New Roman" w:cs="Times New Roman"/>
          <w:color w:val="222222"/>
          <w:spacing w:val="4"/>
          <w:sz w:val="27"/>
          <w:szCs w:val="27"/>
          <w:lang w:eastAsia="ru-RU"/>
        </w:rPr>
        <w:lastRenderedPageBreak/>
        <w:t>осмотра, подразумевает установление основного заболевания, вызвавшего поражение указанных черепных нервов (см. раздел этиологии).</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2.1 Жалобы и анамнез</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2.1.1. Поражения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2.1.1.1.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Жалобы и анамнез описаны в разделе «Клиническая картина».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2.1.1.2. Атипичная лицевая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Жалобы и анамнез описаны в разделе «Клиническая картина».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сборе анамнеза важно обращать внимание на «красные флаги», которые могут свидетельствовать о вторичной природе заболевания [104,105]:</w:t>
      </w:r>
    </w:p>
    <w:p w:rsidR="006C7605" w:rsidRPr="006C7605" w:rsidRDefault="006C7605" w:rsidP="006C7605">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Внезапное начало боли.</w:t>
      </w:r>
    </w:p>
    <w:p w:rsidR="006C7605" w:rsidRPr="006C7605" w:rsidRDefault="006C7605" w:rsidP="006C7605">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Лихорадка, сыпь, менингеальные симптомы.</w:t>
      </w:r>
    </w:p>
    <w:p w:rsidR="006C7605" w:rsidRPr="006C7605" w:rsidRDefault="006C7605" w:rsidP="006C7605">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Боль, усиливающаяся при перемене положения тела, физической активности, кашле, чихании.</w:t>
      </w:r>
    </w:p>
    <w:p w:rsidR="006C7605" w:rsidRPr="006C7605" w:rsidRDefault="006C7605" w:rsidP="006C7605">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Нарастающий характер боли.</w:t>
      </w:r>
    </w:p>
    <w:p w:rsidR="006C7605" w:rsidRPr="006C7605" w:rsidRDefault="006C7605" w:rsidP="006C7605">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Боль, резистентная к адекватно назначенной терапии.</w:t>
      </w:r>
    </w:p>
    <w:p w:rsidR="006C7605" w:rsidRPr="006C7605" w:rsidRDefault="006C7605" w:rsidP="006C7605">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Боль, впервые возникшая в возрасте старше 50 лет</w:t>
      </w:r>
    </w:p>
    <w:p w:rsidR="006C7605" w:rsidRPr="006C7605" w:rsidRDefault="006C7605" w:rsidP="006C7605">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Изменения в неврологическом статусе.</w:t>
      </w:r>
    </w:p>
    <w:p w:rsidR="006C7605" w:rsidRPr="006C7605" w:rsidRDefault="006C7605" w:rsidP="006C7605">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Необъяснимая потеря веса, гипергидроз.</w:t>
      </w:r>
    </w:p>
    <w:p w:rsidR="006C7605" w:rsidRPr="006C7605" w:rsidRDefault="006C7605" w:rsidP="006C7605">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Онкологическое заболевание в анамнезе.</w:t>
      </w:r>
    </w:p>
    <w:p w:rsidR="006C7605" w:rsidRPr="006C7605" w:rsidRDefault="006C7605" w:rsidP="006C7605">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Иммунодефицитное состояние в анамнезе, история длительного употребления глюкокортикостероидов.</w:t>
      </w:r>
    </w:p>
    <w:p w:rsidR="006C7605" w:rsidRPr="006C7605" w:rsidRDefault="006C7605" w:rsidP="006C760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клиническая диагностика, основанная на специфических клинических проявлениях атипичной лицевой боли и соответствии клинической картины заболевания диагностическим критериям в соответствии с последней версией Международной классификации орофациальной боли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 </w:t>
      </w:r>
      <w:r w:rsidRPr="006C7605">
        <w:rPr>
          <w:rFonts w:ascii="Times New Roman" w:eastAsia="Times New Roman" w:hAnsi="Times New Roman" w:cs="Times New Roman"/>
          <w:i/>
          <w:iCs/>
          <w:color w:val="333333"/>
          <w:spacing w:val="4"/>
          <w:sz w:val="27"/>
          <w:szCs w:val="27"/>
          <w:lang w:eastAsia="ru-RU"/>
        </w:rPr>
        <w:t>Международная классификация орофациальной боли, одобренная Международным обществом головной боли и Международной ассоциацией по изучению боли, является основным инструментом диагностики любых форм головной и лицевой боли (Приложение Б2).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2.1.1.3.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Жалобы описаны в разделе «клиническая картина».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Анамнез описан в разделе «этиология заболевания».</w:t>
      </w:r>
    </w:p>
    <w:p w:rsidR="006C7605" w:rsidRPr="006C7605" w:rsidRDefault="006C7605" w:rsidP="006C760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сбор анамнеза и жалоб при патологии периферической и центральной нервной системы и головного мозга с клинической оценкой характеристик боли и чувствительных нарушений в лице всем пациентам с жалобой на боль в области ветвей тройничного нерва для диагностики нейропатии [28].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p>
    <w:p w:rsidR="006C7605" w:rsidRPr="006C7605" w:rsidRDefault="006C7605" w:rsidP="006C7605">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Подтверждение нейропатического характера боли проводят по опросникам, прошедшим русскоязычную лингвистическую адаптацию и валидацию, – DN-4, painDETECT, Лидская шкала оценки невропатической боли (the Leeds Assessment of Neuropathic Symptoms and Signs Pain Scale, LANSS).</w:t>
      </w:r>
    </w:p>
    <w:p w:rsidR="006C7605" w:rsidRPr="006C7605" w:rsidRDefault="006C7605" w:rsidP="006C7605">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В зависимости от повреждающего фактора следует определить отдельную форму тригеминальной нейропатической боли в соответствии с диагностическими критериями последней версии Международной классификации орофациальной боли или Международной классификации головного боли (таблица 6-10).</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2.1.1.4. Тригеминальные автономные вегетативные цефалгии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Жалобы и анамнез описаны в разделе «клиническая картина».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2.1.2. Поражения лицевого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2.1.2.1. Нейропатия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Жалобы и анамнез описаны в разделе «Клиническая картина». Особенности сбора жалоб и анамнеза:</w:t>
      </w:r>
    </w:p>
    <w:p w:rsidR="006C7605" w:rsidRPr="006C7605" w:rsidRDefault="006C7605" w:rsidP="006C760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color w:val="222222"/>
          <w:spacing w:val="4"/>
          <w:sz w:val="27"/>
          <w:szCs w:val="27"/>
          <w:lang w:eastAsia="ru-RU"/>
        </w:rPr>
        <w:t>проводить активный сбор анамнеза и жалоб при патологии периферической нервной системы (включая данные эпиданамнеза) у всех пациентов с асимметрией лица вследствие односторонней слабости мимических мышц с целью проведения дифференциального диагноза, установления центрального или периферического уровня поражения, этиологии заболевания [82,106,107].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Необходимо уточнить длительность заболевания и скорость его развития, порядок появления симптомов, наличие двигательных расстройств в виде слабости верхней и нижней групп мимических мышц половины лица, нарушения слуха в виде повышенной чувствительности к звукам, нарушения вкуса или сухость во рту, боль в ухе или заушной области накануне или в момент развития асимметрии; наличие в анамнезе травм или операций, косметологических процедур, стоматологических вмешательств, наличие других заболеваний (гипертоническая болезнь, сахарный диабет), в том числе неврологических, наличие беременности, повышения температуры тела, увеличения лимфатических узлов, покраснения или отечности тканей головы и шеи, высыпаний на коже лица, околоушной области, внутри ушной раковины; пребывание в эндемичных регионах (клещевой энцефалит) в течение месяца до дебюта симптомов.</w:t>
      </w:r>
    </w:p>
    <w:p w:rsidR="006C7605" w:rsidRPr="006C7605" w:rsidRDefault="006C7605" w:rsidP="006C760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 наличии «красных флагов» пациентам с НЛН проводить расширенный объем клинико-лабораторно-инструментального обследования с целью проведения дифференциальной диагностики [82].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2.1.2.2. Гемифациальный спазм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Жалобы и анамнез описаны в разделе «Клиническая картина».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2.1.2.3. Лицевая миокимия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Жалобы и анамнез описаны в разделе «Клиническая картина».</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2.1.3. Поражения других черепных нервов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Жалобы и анамнез описаны в разделе «клиническая картина».</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2.2 Физикальное обследование</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2.2.1. Поражения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lastRenderedPageBreak/>
        <w:t>2.2.1.1. Тригеминальная невралгия</w:t>
      </w:r>
    </w:p>
    <w:p w:rsidR="006C7605" w:rsidRPr="006C7605" w:rsidRDefault="006C7605" w:rsidP="006C760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первичная консультация невролога с визуальным исследованием при патологии периферической нервной системы, исследования чувствительной и двигательной сферы при патологии периферической нервной системы, с прицельной оценкой чувствительных нарушений в проекции иннервации ветвей тройничного нерва, проведением пальпации при патологии периферической нервной системы с бимануальным исследованием жевательных мышц для оценки провокации боли воздействием на триггерные точки безболевыми раздражителями, для исключения симптоматической ТН, дисфункции височно-нижнечелюстного сустава, миофасциальной орофациальной боли, связанной с мышечным спазмом [1,83].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2.2.1.2. Атипичная лицевая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Клиническая диагностика всех форм атипичной лицевой боли включает неврологический осмотр, оценку соматического и локального статуса.</w:t>
      </w:r>
    </w:p>
    <w:p w:rsidR="006C7605" w:rsidRPr="006C7605" w:rsidRDefault="006C7605" w:rsidP="006C760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осмотр невролога для выявления возможных причин вторичной лицевой боли и дополнительное обследование с целью поиска специфических причин заболевания При наличии у пациента симптомов опасности - "красных флагов" [105].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C7605" w:rsidRPr="006C7605" w:rsidRDefault="006C7605" w:rsidP="006C760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у всех пациентов с атипичной лицевой болью исследование локального, соматического и неврологического статуса с целью исключения органической патологии и возможной симптоматической природы лицевой боли [4,7,20,26,86,108].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При проверке неврологического статуса у 60-75% пациентов с ПИЛБ могут выявляться дизестезии, парестезии, субъективное ощущение онемения, однако, объективное выпадение чувствительности или другие неврологические симптомы не выявляются </w:t>
      </w:r>
      <w:r w:rsidRPr="006C7605">
        <w:rPr>
          <w:rFonts w:ascii="Times New Roman" w:eastAsia="Times New Roman" w:hAnsi="Times New Roman" w:cs="Times New Roman"/>
          <w:color w:val="222222"/>
          <w:spacing w:val="4"/>
          <w:sz w:val="27"/>
          <w:szCs w:val="27"/>
          <w:lang w:eastAsia="ru-RU"/>
        </w:rPr>
        <w:t>[4,86]</w:t>
      </w:r>
      <w:r w:rsidRPr="006C7605">
        <w:rPr>
          <w:rFonts w:ascii="Times New Roman" w:eastAsia="Times New Roman" w:hAnsi="Times New Roman" w:cs="Times New Roman"/>
          <w:i/>
          <w:iCs/>
          <w:color w:val="333333"/>
          <w:spacing w:val="4"/>
          <w:sz w:val="27"/>
          <w:szCs w:val="27"/>
          <w:lang w:eastAsia="ru-RU"/>
        </w:rPr>
        <w:t xml:space="preserve">. При СПР и миофасциальной орофациальной боли, связанной с мышечным спазмом при неврологическом осмотре так же не выявляется изменений. Рекомендуется провести комплексное обследование области головы и шеи пациента. При визуальном </w:t>
      </w:r>
      <w:r w:rsidRPr="006C7605">
        <w:rPr>
          <w:rFonts w:ascii="Times New Roman" w:eastAsia="Times New Roman" w:hAnsi="Times New Roman" w:cs="Times New Roman"/>
          <w:i/>
          <w:iCs/>
          <w:color w:val="333333"/>
          <w:spacing w:val="4"/>
          <w:sz w:val="27"/>
          <w:szCs w:val="27"/>
          <w:lang w:eastAsia="ru-RU"/>
        </w:rPr>
        <w:lastRenderedPageBreak/>
        <w:t>осмотре области головы и шеи следует обращать внимание на наличие повреждений кожных покровов, изменений цвета кожных покровов или наличие локального отека. Пальпацию лимфатических узлов и слюнных желез следует проводить для обнаружения и исключения любых пальпируемых образований, присутствующих в этой области </w:t>
      </w:r>
      <w:r w:rsidRPr="006C7605">
        <w:rPr>
          <w:rFonts w:ascii="Times New Roman" w:eastAsia="Times New Roman" w:hAnsi="Times New Roman" w:cs="Times New Roman"/>
          <w:color w:val="222222"/>
          <w:spacing w:val="4"/>
          <w:sz w:val="27"/>
          <w:szCs w:val="27"/>
          <w:lang w:eastAsia="ru-RU"/>
        </w:rPr>
        <w:t>[108]</w:t>
      </w:r>
      <w:r w:rsidRPr="006C7605">
        <w:rPr>
          <w:rFonts w:ascii="Times New Roman" w:eastAsia="Times New Roman" w:hAnsi="Times New Roman" w:cs="Times New Roman"/>
          <w:i/>
          <w:iCs/>
          <w:color w:val="333333"/>
          <w:spacing w:val="4"/>
          <w:sz w:val="27"/>
          <w:szCs w:val="27"/>
          <w:lang w:eastAsia="ru-RU"/>
        </w:rPr>
        <w:t>. Пальпация мышц лица должна проводиться следующим образом: давление с усилием в 1 кг в течение 2 секунд, чтобы вызвать провокацию боли в области пальпации, давление с усилием в 1 кг в течение 5 секунд - чтобы вызвать отраженную или иррадиирующую боль. Следует заметить, что для выявления патологии сила пальпации более значима, чем ее продолжительность </w:t>
      </w:r>
      <w:r w:rsidRPr="006C7605">
        <w:rPr>
          <w:rFonts w:ascii="Times New Roman" w:eastAsia="Times New Roman" w:hAnsi="Times New Roman" w:cs="Times New Roman"/>
          <w:color w:val="222222"/>
          <w:spacing w:val="4"/>
          <w:sz w:val="27"/>
          <w:szCs w:val="27"/>
          <w:lang w:eastAsia="ru-RU"/>
        </w:rPr>
        <w:t>[5]</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2.2.1.3. Другие поражения тройничного нерва, поражение тройничного нерва неуточненное</w:t>
      </w:r>
    </w:p>
    <w:p w:rsidR="006C7605" w:rsidRPr="006C7605" w:rsidRDefault="006C7605" w:rsidP="006C760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визуального исследования при патологии периферической нервной системы, исследование чувствительной и двигательной сферы при патологии периферической нервной системы с прицельной оценкой чувствительных нарушений в проекции иннервации ветвей тройничного нерва и исследованием корнеального рефлекса, выявления депигментации/пигментации кожи лица всем пациентам с подозрением на тригеминальную нейропатическую боль [1,83].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p>
    <w:p w:rsidR="006C7605" w:rsidRPr="006C7605" w:rsidRDefault="006C7605" w:rsidP="006C760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Целесообразна оценка чувствительных нарушений по опросникам, прошедшим русскоязычную лингвистическую адаптацию и валидацию, – DN-4, painDETECT, Лидская шкала оценки невропатической боли (the Leeds Assessment of Neuropathic Symptoms and Signs Pain Scale, LANSS);</w:t>
      </w:r>
    </w:p>
    <w:p w:rsidR="006C7605" w:rsidRPr="006C7605" w:rsidRDefault="006C7605" w:rsidP="006C760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Важную роль в установлении диагноза играет оценка динамики болевого синдрома и других сенсорных нарушений, особенно после перенесенных нейроаблятивных процедур на область тройничного ганглия или корешка тройничного нерва;</w:t>
      </w:r>
    </w:p>
    <w:p w:rsidR="006C7605" w:rsidRPr="006C7605" w:rsidRDefault="006C7605" w:rsidP="006C760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При рецидиве болевого синдрома следует учесть отличия или стереотипность болевых пароксизмов и других сенсорных изменений для исключения новой лицевой боли или рецидива ранее диагностированной лицевой боли.</w:t>
      </w:r>
    </w:p>
    <w:p w:rsidR="006C7605" w:rsidRPr="006C7605" w:rsidRDefault="006C7605" w:rsidP="006C760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xml:space="preserve"> пальпация поверхностной височной артерии всем пациентам с впервые возникшей болью в области глазничной ветви тройничного нерва в возрасте после 50 лет и эпизодами amaurosis fugax, </w:t>
      </w:r>
      <w:r w:rsidRPr="006C7605">
        <w:rPr>
          <w:rFonts w:ascii="Times New Roman" w:eastAsia="Times New Roman" w:hAnsi="Times New Roman" w:cs="Times New Roman"/>
          <w:color w:val="222222"/>
          <w:spacing w:val="4"/>
          <w:sz w:val="27"/>
          <w:szCs w:val="27"/>
          <w:lang w:eastAsia="ru-RU"/>
        </w:rPr>
        <w:lastRenderedPageBreak/>
        <w:t>связанными с болью, для исключения головной боли, связанной с гигантоклеточным артериитом [1][109].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пальпации при патологии периферической нервной системы в объеме бимануального исследования жевательных и височных мышц у пациентов с сомнительным диагнозом тригеминальной нейропатической боли для исключения дисфункции височно-нижнечелюстного сустава [1,83].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C7605" w:rsidRPr="006C7605" w:rsidRDefault="006C7605" w:rsidP="006C760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первичная консультация невролога с визуального исследования при патологии периферической нервной системы, исследования чувствительной и двигательной сферы при патологии периферической нервной системы с прицельной оценкой чувствительных нарушений в проекции иннервации ветвей тройничного нерва, проведение пальпации при патологии периферической нервной системы с бимануальным исследованием жевательных мышц для оценки провокации боли воздействием на триггерные точки безболевыми раздражителями, для исключения симптоматической ТН, дисфункции височно-нижнечелюстного сустава, миофасциальной орофациальной боли, связанной с мышечным спазмом [1,83].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2.2.1.4. Тригеминальные автономные вегетативные цефалгии</w:t>
      </w:r>
    </w:p>
    <w:p w:rsidR="006C7605" w:rsidRPr="006C7605" w:rsidRDefault="006C7605" w:rsidP="006C760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i/>
          <w:iCs/>
          <w:color w:val="333333"/>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осмотр невролога для исключения вторичного характера тригеминальной автономной вегетативной цефалгии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2.2.2. Поражения лицевого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2.2.2.1. Нейропатия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Данные физикального обследования описаны в разделе «Клиническая картина». Особенности физикального обследования:</w:t>
      </w:r>
    </w:p>
    <w:p w:rsidR="006C7605" w:rsidRPr="006C7605" w:rsidRDefault="006C7605" w:rsidP="006C760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 xml:space="preserve">проведение приема (осмотра, консультации) первичного врача-невролога, включающего визуальное исследование при патологии периферической нервной системы, пальпацию при патологии </w:t>
      </w:r>
      <w:r w:rsidRPr="006C7605">
        <w:rPr>
          <w:rFonts w:ascii="Times New Roman" w:eastAsia="Times New Roman" w:hAnsi="Times New Roman" w:cs="Times New Roman"/>
          <w:color w:val="222222"/>
          <w:spacing w:val="4"/>
          <w:sz w:val="27"/>
          <w:szCs w:val="27"/>
          <w:lang w:eastAsia="ru-RU"/>
        </w:rPr>
        <w:lastRenderedPageBreak/>
        <w:t>периферической нервной системы, исследование чувствительной и двигательной сферы при патологии периферической нервной системы; а также пальпацию челюстно-лицевой области (околоушные слюнные железы, лимфоузлы) всем пациентам с асимметрией лица</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для проведения дифференциальной диагностики [37,82,107,110,111].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6C7605" w:rsidRPr="006C7605" w:rsidRDefault="006C7605" w:rsidP="006C760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визуального исследования мышц, пальпации мышц, определение статической силы одной мышцы, определение динамической силы для одной мышцы (для всех мимических мышц), в том числе с регистрацией непроизвольных движений (синкинезий), всем пациентам с развившейся асимметрией лица</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для определения уровня и степени поражения</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[37,82,110,111].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Комментарии:</w:t>
      </w:r>
      <w:r w:rsidRPr="006C7605">
        <w:rPr>
          <w:rFonts w:ascii="Times New Roman" w:eastAsia="Times New Roman" w:hAnsi="Times New Roman" w:cs="Times New Roman"/>
          <w:i/>
          <w:iCs/>
          <w:color w:val="333333"/>
          <w:spacing w:val="4"/>
          <w:sz w:val="27"/>
          <w:szCs w:val="27"/>
          <w:lang w:eastAsia="ru-RU"/>
        </w:rPr>
        <w:t> необходимо оценить наличие, характер и выраженность двигательных расстройств на лице, таких как снижение силы мышц верхней и нижней групп мимических мышц, повышение мышечного тонуса мышц условно здоровой и / или пораженной стороны лица, синкинезии, смещение средней линии лица.</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Силу мышц нижней трети лица врачи оценивают только в 1/3 случаев, недостаточно внимания уделяется оценке тонуса мышц и регистрации непроизвольных движений </w:t>
      </w:r>
      <w:r w:rsidRPr="006C7605">
        <w:rPr>
          <w:rFonts w:ascii="Times New Roman" w:eastAsia="Times New Roman" w:hAnsi="Times New Roman" w:cs="Times New Roman"/>
          <w:color w:val="222222"/>
          <w:spacing w:val="4"/>
          <w:sz w:val="27"/>
          <w:szCs w:val="27"/>
          <w:lang w:eastAsia="ru-RU"/>
        </w:rPr>
        <w:t>[112,113]</w:t>
      </w:r>
      <w:r w:rsidRPr="006C7605">
        <w:rPr>
          <w:rFonts w:ascii="Times New Roman" w:eastAsia="Times New Roman" w:hAnsi="Times New Roman" w:cs="Times New Roman"/>
          <w:i/>
          <w:iCs/>
          <w:color w:val="333333"/>
          <w:spacing w:val="4"/>
          <w:sz w:val="27"/>
          <w:szCs w:val="27"/>
          <w:lang w:eastAsia="ru-RU"/>
        </w:rPr>
        <w:t>. Для оценки силы мимических мышц необходимо проводить пошаговое тестирование: пробы для оценки объема активных движений (силы) каждой мимической мышцы (таблица 11) </w:t>
      </w:r>
      <w:r w:rsidRPr="006C7605">
        <w:rPr>
          <w:rFonts w:ascii="Times New Roman" w:eastAsia="Times New Roman" w:hAnsi="Times New Roman" w:cs="Times New Roman"/>
          <w:color w:val="222222"/>
          <w:spacing w:val="4"/>
          <w:sz w:val="27"/>
          <w:szCs w:val="27"/>
          <w:lang w:eastAsia="ru-RU"/>
        </w:rPr>
        <w:t>[94]</w:t>
      </w:r>
      <w:r w:rsidRPr="006C7605">
        <w:rPr>
          <w:rFonts w:ascii="Times New Roman" w:eastAsia="Times New Roman" w:hAnsi="Times New Roman" w:cs="Times New Roman"/>
          <w:i/>
          <w:iCs/>
          <w:color w:val="333333"/>
          <w:spacing w:val="4"/>
          <w:sz w:val="27"/>
          <w:szCs w:val="27"/>
          <w:lang w:eastAsia="ru-RU"/>
        </w:rPr>
        <w:t>. Оценку тонуса мышц проводить визуально и пальпаторно на здоровой и пораженной стороне, учитывая не только его снижение, но и повышение </w:t>
      </w:r>
      <w:r w:rsidRPr="006C7605">
        <w:rPr>
          <w:rFonts w:ascii="Times New Roman" w:eastAsia="Times New Roman" w:hAnsi="Times New Roman" w:cs="Times New Roman"/>
          <w:color w:val="222222"/>
          <w:spacing w:val="4"/>
          <w:sz w:val="27"/>
          <w:szCs w:val="27"/>
          <w:lang w:eastAsia="ru-RU"/>
        </w:rPr>
        <w:t>[82]</w:t>
      </w:r>
      <w:r w:rsidRPr="006C7605">
        <w:rPr>
          <w:rFonts w:ascii="Times New Roman" w:eastAsia="Times New Roman" w:hAnsi="Times New Roman" w:cs="Times New Roman"/>
          <w:i/>
          <w:iCs/>
          <w:color w:val="333333"/>
          <w:spacing w:val="4"/>
          <w:sz w:val="27"/>
          <w:szCs w:val="27"/>
          <w:lang w:eastAsia="ru-RU"/>
        </w:rPr>
        <w:t>. Наличие смещения средней линии лица оценивают как в покое, так и при движении, учитывают сторону смещения – пораженная или здоровая. Смещение средней линии лица указывает на повышение тонуса мышц </w:t>
      </w:r>
      <w:r w:rsidRPr="006C7605">
        <w:rPr>
          <w:rFonts w:ascii="Times New Roman" w:eastAsia="Times New Roman" w:hAnsi="Times New Roman" w:cs="Times New Roman"/>
          <w:color w:val="222222"/>
          <w:spacing w:val="4"/>
          <w:sz w:val="27"/>
          <w:szCs w:val="27"/>
          <w:lang w:eastAsia="ru-RU"/>
        </w:rPr>
        <w:t>[82]</w:t>
      </w:r>
      <w:r w:rsidRPr="006C7605">
        <w:rPr>
          <w:rFonts w:ascii="Times New Roman" w:eastAsia="Times New Roman" w:hAnsi="Times New Roman" w:cs="Times New Roman"/>
          <w:i/>
          <w:iCs/>
          <w:color w:val="333333"/>
          <w:spacing w:val="4"/>
          <w:sz w:val="27"/>
          <w:szCs w:val="27"/>
          <w:lang w:eastAsia="ru-RU"/>
        </w:rPr>
        <w:t>. Для оценки непроизвольных движений пациенту предлагают ряд инструкций, при каждом движении оценивают, какая мышца содружественно сокращается (таблица 12). При обозначении патологической синкинезии сначала указывают «провоцирующую» мышцу, а затем – «отвечающую». Наиболее частые – окуло-скуловая (90%), оро-окулярная (59%)</w:t>
      </w:r>
      <w:r w:rsidRPr="006C7605">
        <w:rPr>
          <w:rFonts w:ascii="Times New Roman" w:eastAsia="Times New Roman" w:hAnsi="Times New Roman" w:cs="Times New Roman"/>
          <w:color w:val="222222"/>
          <w:spacing w:val="4"/>
          <w:sz w:val="27"/>
          <w:szCs w:val="27"/>
          <w:lang w:eastAsia="ru-RU"/>
        </w:rPr>
        <w:t> [53]</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11.</w:t>
      </w:r>
      <w:r w:rsidRPr="006C7605">
        <w:rPr>
          <w:rFonts w:ascii="Times New Roman" w:eastAsia="Times New Roman" w:hAnsi="Times New Roman" w:cs="Times New Roman"/>
          <w:color w:val="222222"/>
          <w:spacing w:val="4"/>
          <w:sz w:val="27"/>
          <w:szCs w:val="27"/>
          <w:lang w:eastAsia="ru-RU"/>
        </w:rPr>
        <w:t> Протокол оценки объема активных движений мимических мышц</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[94]</w:t>
      </w:r>
      <w:r w:rsidRPr="006C7605">
        <w:rPr>
          <w:rFonts w:ascii="Times New Roman" w:eastAsia="Times New Roman" w:hAnsi="Times New Roman" w:cs="Times New Roman"/>
          <w:b/>
          <w:bCs/>
          <w:color w:val="222222"/>
          <w:spacing w:val="4"/>
          <w:sz w:val="27"/>
          <w:szCs w:val="27"/>
          <w:lang w:eastAsia="ru-RU"/>
        </w:rPr>
        <w:t>.</w:t>
      </w:r>
    </w:p>
    <w:tbl>
      <w:tblPr>
        <w:tblW w:w="21600" w:type="dxa"/>
        <w:tblCellMar>
          <w:left w:w="0" w:type="dxa"/>
          <w:right w:w="0" w:type="dxa"/>
        </w:tblCellMar>
        <w:tblLook w:val="04A0" w:firstRow="1" w:lastRow="0" w:firstColumn="1" w:lastColumn="0" w:noHBand="0" w:noVBand="1"/>
      </w:tblPr>
      <w:tblGrid>
        <w:gridCol w:w="12695"/>
        <w:gridCol w:w="8905"/>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lastRenderedPageBreak/>
              <w:t>Исследуемая мышца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Инструкция для пациента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Лобное брюшко надчерепной мышцы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Поднимите брови вверх</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Мышца, сморщивающая бровь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Нахмурьтесь</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Круговая мышца глаза (вековая часть)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Спокойно закройте глаза,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Круговая мышца глаза (орбитальная часть)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Зажмурьте глаза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Мышцы поднимающая верхнюю губу, крыло носа, угол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Покажите «оскал» зубов</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Малая и большая скуловые мышцы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Сомкните губы и улыбнитесь</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Щечная мышца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Надуйте щеки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Мышца смеха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Разомкните губы и широко улыбнитесь</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Круговая мышца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Вытяните губы в трубочку</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Мышца, опускающая угол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Покажите грустную улыбку</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Мышца, опускающая нижнюю губу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Опустите нижнюю губу, скажите: «Ы-Ы»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Подбородочная мышца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Поднимите нижнюю губу вверх</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Подкожная мышца шеи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Скажите: «Ы-Ы» и напрягите шею</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12.</w:t>
      </w:r>
      <w:r w:rsidRPr="006C7605">
        <w:rPr>
          <w:rFonts w:ascii="Times New Roman" w:eastAsia="Times New Roman" w:hAnsi="Times New Roman" w:cs="Times New Roman"/>
          <w:color w:val="222222"/>
          <w:spacing w:val="4"/>
          <w:sz w:val="27"/>
          <w:szCs w:val="27"/>
          <w:lang w:eastAsia="ru-RU"/>
        </w:rPr>
        <w:t> Основные паттерны патологических синкинезий</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[53]</w:t>
      </w:r>
    </w:p>
    <w:tbl>
      <w:tblPr>
        <w:tblW w:w="21600" w:type="dxa"/>
        <w:tblCellMar>
          <w:left w:w="0" w:type="dxa"/>
          <w:right w:w="0" w:type="dxa"/>
        </w:tblCellMar>
        <w:tblLook w:val="04A0" w:firstRow="1" w:lastRow="0" w:firstColumn="1" w:lastColumn="0" w:noHBand="0" w:noVBand="1"/>
      </w:tblPr>
      <w:tblGrid>
        <w:gridCol w:w="4899"/>
        <w:gridCol w:w="16701"/>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Вид синкинезии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Клиническое проявление</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оро-окулярная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 «вытягивании губы трубочкой», «надувании щек», жевании сужение глазной щели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окуло-фронтальная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 моргании, спокойном закрывании глаз, зажмуривании наморщивается лоб</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окуло-скуловая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 моргании, спокойном закрывании глаз, зажмуривании сокращение скуловой мышцы (углубление носогубной складки)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окуло-назальная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 моргании, спокойном закрывании глаз, зажмуривании сокращается носовая мышца (синкинезия может быть физиологической)</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синкинезия Гюйе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 зажмуривании крыло носа приподнимается вверх и кнаружи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окуло-оральная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 моргании, зажмуривании возникает сокращение носогубной складки, скуловых мышц, верхней губы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окуло-платизменная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зажмуривание глаза вызывает напряжение поверхностной мышцы шеи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окуло-аурикулярная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 зажмуривании непроизвольно приподнимается ушная раковина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фронто-назальная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поднимание бровей вызывает сокращение носовой мышцы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фронто-оральная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 наморщивали лба происходит непроизвольное сокращение угла рта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синкинезия Марина-Амата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полное открытие челюсти или движение челюсти в боковых направлениях вызывает закрывание век, редкий вид синкинезии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симптом «крокодиловых слез»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слезотечение из глаза на пораженной стороне при жевании или боковых движениях нижней челюсти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окуло-стапедиальная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 моргании и закрытии глаз происходит одностороннее снижение слуха или шум в ухе</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звукоиндуцированная синкинезия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прослушивание звона клавиш, хлопков в ладоши или звука трубы вызывает непроизвольные сокращения мимических мышц</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ретроаурикулярная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хроническая боль в заушной области, возникающая в период менструации после перенесенного паралича Белла</w:t>
            </w:r>
          </w:p>
        </w:tc>
      </w:tr>
    </w:tbl>
    <w:p w:rsidR="006C7605" w:rsidRPr="006C7605" w:rsidRDefault="006C7605" w:rsidP="006C760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оценить тяжесть симптомов по шкале ХБ (Приложение Г4) с внесением результатов оценки в медицинскую документацию, для последующего динамического наблюдения за пациентом – Саннибрукская система оценки лица (Приложение Г5) всем пациентам с симптомами НЛН [114–117].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СБ является более полной и чувствительной для оценки функции лицевого нерва при НЛН в динамике </w:t>
      </w:r>
      <w:r w:rsidRPr="006C7605">
        <w:rPr>
          <w:rFonts w:ascii="Times New Roman" w:eastAsia="Times New Roman" w:hAnsi="Times New Roman" w:cs="Times New Roman"/>
          <w:color w:val="222222"/>
          <w:spacing w:val="4"/>
          <w:sz w:val="27"/>
          <w:szCs w:val="27"/>
          <w:lang w:eastAsia="ru-RU"/>
        </w:rPr>
        <w:t>[118]</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провести визуальное исследование глаз </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оценить наличие и степень выраженности лагофтальма пациентам с НЛН с целью проведения ранней профилактики развития осложнений лагофтальма и своевременного направления к офтальмологу [102,119].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Пациента просят без усилия сомкнуть веки (спокойно закрыть глаза), а затем – с усилием зажмуриться. При проведении проб </w:t>
      </w:r>
      <w:r w:rsidRPr="006C7605">
        <w:rPr>
          <w:rFonts w:ascii="Times New Roman" w:eastAsia="Times New Roman" w:hAnsi="Times New Roman" w:cs="Times New Roman"/>
          <w:i/>
          <w:iCs/>
          <w:color w:val="333333"/>
          <w:spacing w:val="4"/>
          <w:sz w:val="27"/>
          <w:szCs w:val="27"/>
          <w:lang w:eastAsia="ru-RU"/>
        </w:rPr>
        <w:lastRenderedPageBreak/>
        <w:t>визуально оценивают полноту закрытия век, измеряют расстояние в мм между верхним и нижним веками, далее отдельно регистрируют положение верхнего и нижнего века, визуально оценивают наличие инъекций конъюнктивы.</w:t>
      </w:r>
    </w:p>
    <w:p w:rsidR="006C7605" w:rsidRPr="006C7605" w:rsidRDefault="006C7605" w:rsidP="006C760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врача-невролога повторный в течение нескольких месяцев после начала восстановления пациентом с идиопатической и симптоматической НЛН с целью профилактики и своевременного лечения осложнений, в том числе – офтальмологических [115,120,121].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2.2.2.2. Гемифациальный спазм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Данные физикального обследования описаны в разделе «Клиническая картина». Особенности физикального обследования:</w:t>
      </w:r>
    </w:p>
    <w:p w:rsidR="006C7605" w:rsidRPr="006C7605" w:rsidRDefault="006C7605" w:rsidP="006C760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приема (осмотра, консультации) первичного врача-невролога, включающего визуальное исследование при патологии периферической нервной системы, пальпацию при патологии периферической нервной системы, исследование чувствительной и двигательной сферы при патологии периферической нервной системы; а также пальпацию челюстно-лицевой области (околоушные слюнные железы, лимфоузлы) всем пациентам с ГФС</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для проведения дифференциальной диагностики [122–124].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визуального исследования мышц, пальпации мышц, определение статической силы одной мышцы, определение динамической силы для одной мышцы для всех мимических мышц, в том числе с регистрацией непроизвольных движений, всем пациентам с ГФС</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для проведения дифференциальной диагностики [122–124].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i/>
          <w:iCs/>
          <w:color w:val="333333"/>
          <w:spacing w:val="4"/>
          <w:sz w:val="27"/>
          <w:szCs w:val="27"/>
          <w:lang w:eastAsia="ru-RU"/>
        </w:rPr>
        <w:t> непроизвольные движения на одной половине лица по типу тонического, клонического или тонико-клонического спазма мышц, развиваются в покое, могут усиливаться при проведении проб. Возможно выявление прозопареза, гипертонуса мышц пораженной стороны.</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2.2.2.3. Лицевая миокимия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Данные физикального обследования описаны в разделе «Клиническая картина». Особенности физикального обследования:</w:t>
      </w:r>
    </w:p>
    <w:p w:rsidR="006C7605" w:rsidRPr="006C7605" w:rsidRDefault="006C7605" w:rsidP="006C760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приема (осмотра, консультации) первичного врача-невролога, включающего визуальное исследование при патологии периферической нервной системы, пальпацию при патологии периферической нервной системы, исследование чувствительной и двигательной сферы при патологии периферической нервной системы; а также пальпацию челюстно-лицевой области (околоушные слюнные железы, лимфоузлы) всем пациентам с лицевой миокимией</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для выявления красных флагов [17,59].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визуального исследования мышц, пальпации мышц, определение статической силы одной мышцы, определение динамической силы для одной мышцы для всех мимических мышц, в том числе с регистрацией непроизвольных движений, всем пациентам с лицевой миокимией для выявления красных флагов [17,59].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2.2.3. Поражения других черепных нервов</w:t>
      </w:r>
    </w:p>
    <w:p w:rsidR="006C7605" w:rsidRPr="006C7605" w:rsidRDefault="006C7605" w:rsidP="006C760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визуального исследования при патологии периферической нервной системы, исследование чувствительной и двигательной сферы при патологии периферической нервной системы, пальпация при патологии периферической нервной системы у пациентов всем пациентам с подозрением на НЯН для исключения вторичной этиологии заболевания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2.3 Лабораторные исследования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2.3.1. Поражения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2.3.1.1.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Специфическая лабораторная диагностика для ТН не разработана.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2.3.1.2. Атипичная лицевая боль</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Синдром пылающего рта</w:t>
      </w:r>
    </w:p>
    <w:p w:rsidR="006C7605" w:rsidRPr="006C7605" w:rsidRDefault="006C7605" w:rsidP="006C760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w:t>
      </w:r>
      <w:r w:rsidRPr="006C7605">
        <w:rPr>
          <w:rFonts w:ascii="Times New Roman" w:eastAsia="Times New Roman" w:hAnsi="Times New Roman" w:cs="Times New Roman"/>
          <w:color w:val="222222"/>
          <w:spacing w:val="4"/>
          <w:sz w:val="27"/>
          <w:szCs w:val="27"/>
          <w:lang w:eastAsia="ru-RU"/>
        </w:rPr>
        <w:t> у всех пациентов с СПР проведение лабораторных диагностических исследований в объеме общего (клинического) анализа крови, анализа крови биохимического общетерапевтического с исследованием уровня глюкозы в крови, определение уровня витамина B12 (цианокобаламина) в крови, исследование уровня фолиевой кислоты в сыворотке крови, исследование уровня общего гемоглобина в крови, исследование уровня железа сыворотки крови, исследование уровня ферритина в крови, исследование уровня трансферрина сыворотки крови, а также исследование уровня общего эстрадиола в крови, исследование уровня эстрона в крови, исследование уровня общего эстриола в крови и исследование уровня прогестерона в с целью исключения возможной симптоматической природы СПР [7,125–128].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дефицит питания, сахарный диабет и климактерические расстройства диагностируются посредством гематологической оценки нутритивного статуса, уровня глюкозы в крови и концентрации эстрогена/прогестерона соответственно. Если лабораторное обследование выявляет один или несколько из этих системных факторов, такого пациента следует рассматривать как страдающего вторичным СПР, тогда как отсутствие этих факторов указывает на окончательный диагноз первичного СПР </w:t>
      </w:r>
      <w:r w:rsidRPr="006C7605">
        <w:rPr>
          <w:rFonts w:ascii="Times New Roman" w:eastAsia="Times New Roman" w:hAnsi="Times New Roman" w:cs="Times New Roman"/>
          <w:color w:val="222222"/>
          <w:spacing w:val="4"/>
          <w:sz w:val="27"/>
          <w:szCs w:val="27"/>
          <w:lang w:eastAsia="ru-RU"/>
        </w:rPr>
        <w:t>[7]</w:t>
      </w:r>
      <w:r w:rsidRPr="006C7605">
        <w:rPr>
          <w:rFonts w:ascii="Times New Roman" w:eastAsia="Times New Roman" w:hAnsi="Times New Roman" w:cs="Times New Roman"/>
          <w:i/>
          <w:iCs/>
          <w:color w:val="333333"/>
          <w:spacing w:val="4"/>
          <w:sz w:val="27"/>
          <w:szCs w:val="27"/>
          <w:lang w:eastAsia="ru-RU"/>
        </w:rPr>
        <w:t>.</w:t>
      </w:r>
      <w:r w:rsidRPr="006C7605">
        <w:rPr>
          <w:rFonts w:ascii="Times New Roman" w:eastAsia="Times New Roman" w:hAnsi="Times New Roman" w:cs="Times New Roman"/>
          <w:color w:val="222222"/>
          <w:spacing w:val="4"/>
          <w:sz w:val="27"/>
          <w:szCs w:val="27"/>
          <w:lang w:eastAsia="ru-RU"/>
        </w:rPr>
        <w:t>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2.2.1.3.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 рекомендуется</w:t>
      </w:r>
      <w:r w:rsidRPr="006C7605">
        <w:rPr>
          <w:rFonts w:ascii="Times New Roman" w:eastAsia="Times New Roman" w:hAnsi="Times New Roman" w:cs="Times New Roman"/>
          <w:color w:val="222222"/>
          <w:spacing w:val="4"/>
          <w:sz w:val="27"/>
          <w:szCs w:val="27"/>
          <w:lang w:eastAsia="ru-RU"/>
        </w:rPr>
        <w:t> определение антител к вирусу ветряной оспы и опоясывающего лишая (Varicella-Zoster virus) в крови для подтверждения постгерпетической тригеминальной невралгии [129].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лабораторное определение антител к Varicella-Zoster virus не имеет большого клинического значения из-за высокой представленности в популяции </w:t>
      </w:r>
      <w:r w:rsidRPr="006C7605">
        <w:rPr>
          <w:rFonts w:ascii="Times New Roman" w:eastAsia="Times New Roman" w:hAnsi="Times New Roman" w:cs="Times New Roman"/>
          <w:color w:val="222222"/>
          <w:spacing w:val="4"/>
          <w:sz w:val="27"/>
          <w:szCs w:val="27"/>
          <w:lang w:eastAsia="ru-RU"/>
        </w:rPr>
        <w:t>[130]</w:t>
      </w:r>
      <w:r w:rsidRPr="006C7605">
        <w:rPr>
          <w:rFonts w:ascii="Times New Roman" w:eastAsia="Times New Roman" w:hAnsi="Times New Roman" w:cs="Times New Roman"/>
          <w:i/>
          <w:iCs/>
          <w:color w:val="333333"/>
          <w:spacing w:val="4"/>
          <w:sz w:val="27"/>
          <w:szCs w:val="27"/>
          <w:lang w:eastAsia="ru-RU"/>
        </w:rPr>
        <w:t>. </w:t>
      </w:r>
    </w:p>
    <w:p w:rsidR="006C7605" w:rsidRPr="006C7605" w:rsidRDefault="006C7605" w:rsidP="006C760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xml:space="preserve"> комплекс исследований для оценки общевоспалительных реакций в объеме исследование уровня С-реактивного белка в сыворотке крови и исследование скорости оседания эритроцитов всем пациентам с впервые возникшей болью в области глазничной ветви тройничного нерва в возрасте старше 50 лет и эпизодами amaurosis fugax, связанными с болью, </w:t>
      </w:r>
      <w:r w:rsidRPr="006C7605">
        <w:rPr>
          <w:rFonts w:ascii="Times New Roman" w:eastAsia="Times New Roman" w:hAnsi="Times New Roman" w:cs="Times New Roman"/>
          <w:color w:val="222222"/>
          <w:spacing w:val="4"/>
          <w:sz w:val="27"/>
          <w:szCs w:val="27"/>
          <w:lang w:eastAsia="ru-RU"/>
        </w:rPr>
        <w:lastRenderedPageBreak/>
        <w:t>для исключения головной боли, связанной с гигантоклеточным артериитом [109].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Диагностически значимым для гигантоклеточного артериита является уровень СОЭ ≥ 50 мм/ч или СРБ ≥ 10 мг/л в составе других диагностических критериев заболевания </w:t>
      </w:r>
      <w:r w:rsidRPr="006C7605">
        <w:rPr>
          <w:rFonts w:ascii="Times New Roman" w:eastAsia="Times New Roman" w:hAnsi="Times New Roman" w:cs="Times New Roman"/>
          <w:color w:val="222222"/>
          <w:spacing w:val="4"/>
          <w:sz w:val="27"/>
          <w:szCs w:val="27"/>
          <w:lang w:eastAsia="ru-RU"/>
        </w:rPr>
        <w:t>[109].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2.3.1.4. Тригеминальные автономные вегетативные цефалгии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типичной клинической картине не требуется. </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2.3.2. Поражения лицевого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2.3.2.1. Нейропатия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Лабораторная диагностика направлена на определение этиологического фактора и выявление остроты процесса. </w:t>
      </w:r>
    </w:p>
    <w:p w:rsidR="006C7605" w:rsidRPr="006C7605" w:rsidRDefault="006C7605" w:rsidP="006C760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i/>
          <w:iCs/>
          <w:color w:val="333333"/>
          <w:spacing w:val="4"/>
          <w:sz w:val="27"/>
          <w:szCs w:val="27"/>
          <w:lang w:eastAsia="ru-RU"/>
        </w:rPr>
        <w:t>провести исследование общего (клинического) анализа крови развернутого</w:t>
      </w:r>
      <w:r w:rsidRPr="006C7605">
        <w:rPr>
          <w:rFonts w:ascii="Times New Roman" w:eastAsia="Times New Roman" w:hAnsi="Times New Roman" w:cs="Times New Roman"/>
          <w:color w:val="222222"/>
          <w:spacing w:val="4"/>
          <w:sz w:val="27"/>
          <w:szCs w:val="27"/>
          <w:lang w:eastAsia="ru-RU"/>
        </w:rPr>
        <w:t> всем пациентам с НЛН для исключения симптоматических форм заболевания, определения его тяжести и прогноза на восстановление [131].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определяют концентрацию гемоглобина, количества эритроцитов, тромбоцитов, лейкоцитов, сдвиг лейкоцитарной формулы в сторону нейтрофилов свидетельствует о неблагоприятном прогнозе.</w:t>
      </w:r>
      <w:r w:rsidRPr="006C7605">
        <w:rPr>
          <w:rFonts w:ascii="Times New Roman" w:eastAsia="Times New Roman" w:hAnsi="Times New Roman" w:cs="Times New Roman"/>
          <w:color w:val="222222"/>
          <w:spacing w:val="4"/>
          <w:sz w:val="27"/>
          <w:szCs w:val="27"/>
          <w:lang w:eastAsia="ru-RU"/>
        </w:rPr>
        <w:t> </w:t>
      </w:r>
    </w:p>
    <w:p w:rsidR="006C7605" w:rsidRPr="006C7605" w:rsidRDefault="006C7605" w:rsidP="006C760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провести анализ крови биохимический общетерапевтический, включая исследование уровня глюкозы в крови натощак всем пациентам с НЛН с целью исключения симптоматических форм НЛН [132–138].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выявляют метаболические нарушения (сахарный диабет, нарушение функции печени, почек).</w:t>
      </w:r>
      <w:r w:rsidRPr="006C7605">
        <w:rPr>
          <w:rFonts w:ascii="Times New Roman" w:eastAsia="Times New Roman" w:hAnsi="Times New Roman" w:cs="Times New Roman"/>
          <w:color w:val="222222"/>
          <w:spacing w:val="4"/>
          <w:sz w:val="27"/>
          <w:szCs w:val="27"/>
          <w:lang w:eastAsia="ru-RU"/>
        </w:rPr>
        <w:t> </w:t>
      </w:r>
    </w:p>
    <w:p w:rsidR="006C7605" w:rsidRPr="006C7605" w:rsidRDefault="006C7605" w:rsidP="006C760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провести исследование уровня гликированного гемоглобина в крови у пациентов с НЛН, страдающих сахарным диабетом, с целью оценки компенсации сахарного диабета ввиду необходимости назначения больным высоких доз глюкокортикоидов [139].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r w:rsidRPr="006C7605">
        <w:rPr>
          <w:rFonts w:ascii="Times New Roman" w:eastAsia="Times New Roman" w:hAnsi="Times New Roman" w:cs="Times New Roman"/>
          <w:color w:val="222222"/>
          <w:spacing w:val="4"/>
          <w:sz w:val="27"/>
          <w:szCs w:val="27"/>
          <w:lang w:eastAsia="ru-RU"/>
        </w:rPr>
        <w:t> </w:t>
      </w:r>
    </w:p>
    <w:p w:rsidR="006C7605" w:rsidRPr="006C7605" w:rsidRDefault="006C7605" w:rsidP="006C760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color w:val="222222"/>
          <w:spacing w:val="4"/>
          <w:sz w:val="27"/>
          <w:szCs w:val="27"/>
          <w:lang w:eastAsia="ru-RU"/>
        </w:rPr>
        <w:t>проведение серологической диагностики в дебюте симптомов –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определение антител к вирусу простого герпеса (Herpes simplex virus) в крови, определение антител к вирусу ветряной оспы и опоясывающего лишая (Varicella-Zoster virus) в крови, определение антител классов М, G (IgM, IgG) к цитомегаловирусу (Cytomegalovirus) в крови, определение антител классов М, G (IgM, IgG) к вирусу Эпштейна-Барра (Epstein - Barr virus) в крови, определение антител к вирусу герпеса человека 6 типа (Herpesvirus 6) в крови пациентам с НЛН и подозрением на инфекционную этиологию заболевания [34,140].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6C7605" w:rsidRPr="006C7605" w:rsidRDefault="006C7605" w:rsidP="006C760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серологической диагностики в дебюте симптомов – определение антител к вирусу клещевого энцефалита в крови пациентам с НЛН и подозрением на клещевой энцефалит [48,141–143].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 </w:t>
      </w:r>
    </w:p>
    <w:p w:rsidR="006C7605" w:rsidRPr="006C7605" w:rsidRDefault="006C7605" w:rsidP="006C760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исследования уровня тиреотропного гормона (ТТГ) в крови пациентам с НЛН для исключения патологии щитовидной железы [144].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при гипотиреозе возрастает риск развития НЛН </w:t>
      </w:r>
      <w:r w:rsidRPr="006C7605">
        <w:rPr>
          <w:rFonts w:ascii="Times New Roman" w:eastAsia="Times New Roman" w:hAnsi="Times New Roman" w:cs="Times New Roman"/>
          <w:color w:val="222222"/>
          <w:spacing w:val="4"/>
          <w:sz w:val="27"/>
          <w:szCs w:val="27"/>
          <w:lang w:eastAsia="ru-RU"/>
        </w:rPr>
        <w:t>[138]</w:t>
      </w:r>
      <w:r w:rsidRPr="006C7605">
        <w:rPr>
          <w:rFonts w:ascii="Times New Roman" w:eastAsia="Times New Roman" w:hAnsi="Times New Roman" w:cs="Times New Roman"/>
          <w:i/>
          <w:iCs/>
          <w:color w:val="333333"/>
          <w:spacing w:val="4"/>
          <w:sz w:val="27"/>
          <w:szCs w:val="27"/>
          <w:lang w:eastAsia="ru-RU"/>
        </w:rPr>
        <w:t>.</w:t>
      </w:r>
      <w:r w:rsidRPr="006C7605">
        <w:rPr>
          <w:rFonts w:ascii="Times New Roman" w:eastAsia="Times New Roman" w:hAnsi="Times New Roman" w:cs="Times New Roman"/>
          <w:color w:val="222222"/>
          <w:spacing w:val="4"/>
          <w:sz w:val="27"/>
          <w:szCs w:val="27"/>
          <w:lang w:eastAsia="ru-RU"/>
        </w:rPr>
        <w:t>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2.3.2.2. Гемифациальный спазм</w:t>
      </w:r>
    </w:p>
    <w:p w:rsidR="006C7605" w:rsidRPr="006C7605" w:rsidRDefault="006C7605" w:rsidP="006C7605">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i/>
          <w:iCs/>
          <w:color w:val="333333"/>
          <w:spacing w:val="4"/>
          <w:sz w:val="27"/>
          <w:szCs w:val="27"/>
          <w:lang w:eastAsia="ru-RU"/>
        </w:rPr>
        <w:t>провести исследование общего (клинического) анализа крови развернутого</w:t>
      </w:r>
      <w:r w:rsidRPr="006C7605">
        <w:rPr>
          <w:rFonts w:ascii="Times New Roman" w:eastAsia="Times New Roman" w:hAnsi="Times New Roman" w:cs="Times New Roman"/>
          <w:color w:val="222222"/>
          <w:spacing w:val="4"/>
          <w:sz w:val="27"/>
          <w:szCs w:val="27"/>
          <w:lang w:eastAsia="ru-RU"/>
        </w:rPr>
        <w:t> и анализ крови биохимический общетерапевтический, включая исследование уровня глюкозы в крови натощак всем пациентам с НЛН с целью исключения вторичных форм ГФС [122–124].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исключают наличие воспаления и метаболических нарушений.</w:t>
      </w:r>
      <w:r w:rsidRPr="006C7605">
        <w:rPr>
          <w:rFonts w:ascii="Times New Roman" w:eastAsia="Times New Roman" w:hAnsi="Times New Roman" w:cs="Times New Roman"/>
          <w:color w:val="222222"/>
          <w:spacing w:val="4"/>
          <w:sz w:val="27"/>
          <w:szCs w:val="27"/>
          <w:lang w:eastAsia="ru-RU"/>
        </w:rPr>
        <w:t>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2.3.2.3. Лицевая миокимия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типичном течении заболевания и отсутствии «красных флагов» лабораторная диагностика не проводится.</w:t>
      </w:r>
    </w:p>
    <w:p w:rsidR="006C7605" w:rsidRPr="006C7605" w:rsidRDefault="006C7605" w:rsidP="006C7605">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i/>
          <w:iCs/>
          <w:color w:val="333333"/>
          <w:spacing w:val="4"/>
          <w:sz w:val="27"/>
          <w:szCs w:val="27"/>
          <w:lang w:eastAsia="ru-RU"/>
        </w:rPr>
        <w:t>провести исследование общего (клинического) анализа крови развернутого</w:t>
      </w:r>
      <w:r w:rsidRPr="006C7605">
        <w:rPr>
          <w:rFonts w:ascii="Times New Roman" w:eastAsia="Times New Roman" w:hAnsi="Times New Roman" w:cs="Times New Roman"/>
          <w:color w:val="222222"/>
          <w:spacing w:val="4"/>
          <w:sz w:val="27"/>
          <w:szCs w:val="27"/>
          <w:lang w:eastAsia="ru-RU"/>
        </w:rPr>
        <w:t> и анализ крови биохимический общетерапевтический, включая исследование уровня глюкозы в крови всем пациентам с НЛН в рамках исследований общеклинического минимума и другой лабораторной диагностики по показаниям пациенту с симптомами лицевой миокимии в случаях выявления «красных флагов» с целью диагностики вторичных (симптоматических) форм [17].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6C7605">
        <w:rPr>
          <w:rFonts w:ascii="Times New Roman" w:eastAsia="Times New Roman" w:hAnsi="Times New Roman" w:cs="Times New Roman"/>
          <w:color w:val="222222"/>
          <w:spacing w:val="4"/>
          <w:sz w:val="27"/>
          <w:szCs w:val="27"/>
          <w:lang w:eastAsia="ru-RU"/>
        </w:rPr>
        <w:t> </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2.3.3. Поражения других черепных нервов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Специфическая лабораторная диагностика для поражения черепных нервов не разработана.</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2.4 Инструментальные исследования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2.4.1. Поражения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2.4.1.1. Тригеминальная невралгия</w:t>
      </w:r>
    </w:p>
    <w:p w:rsidR="006C7605" w:rsidRPr="006C7605" w:rsidRDefault="006C7605" w:rsidP="006C7605">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обзорной магнитно-резонансной томографии головного мозга с последовательностью 3d SPGR всем пациентам с клинической картиной ТН для уточнения этиологии заболевания, исключения объемных образований, демиелинизирующего заболевания [145].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Комментарий:</w:t>
      </w:r>
    </w:p>
    <w:p w:rsidR="006C7605" w:rsidRPr="006C7605" w:rsidRDefault="006C7605" w:rsidP="006C7605">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Название рекомендуемых последовательностей могут различаться в зависимости от производителя магнитного томографа</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При подозрении на объемное образование, демиелинизирующее заболевание и другие структурные изменения (нейросаркоидоз, метастазы и другое) показано введение контрастного усиления. Желательная толщина срезов для контрастной последовательности до 2 мм;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в режиме FIESTA + 3d TOF пациентам с клинической картиной ТН после исключения симптоматической этиологии заболевания при возникновении фармакорезистентности, непереносимости или снижении приверженности к консервативным методам лечения для подтверждения или исключения НВК [146].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Комментарий:</w:t>
      </w:r>
    </w:p>
    <w:p w:rsidR="006C7605" w:rsidRPr="006C7605" w:rsidRDefault="006C7605" w:rsidP="006C7605">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Согласно международной классификации головной боли, НВК диагностируют в случае наличия структурных изменений корешка нерва (дистопия, атрофия)</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Название рекомендуемых последовательностей могут различаться в зависимости от производителя магнитного томографа</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Желательной толщиной срезов для последовательности FIESTA (CISS, DRIVE) является 0,4-0,6 мм;</w:t>
      </w:r>
    </w:p>
    <w:p w:rsidR="006C7605" w:rsidRPr="006C7605" w:rsidRDefault="006C7605" w:rsidP="006C7605">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Для диагностики структурных изменений корешка тройничного нерва предпочтительнее томографы с напряженностью магнитного поля 3 Тл, но не менее 1,5 Тл.</w:t>
      </w:r>
    </w:p>
    <w:p w:rsidR="006C7605" w:rsidRPr="006C7605" w:rsidRDefault="006C7605" w:rsidP="006C7605">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выполнение дополнительных методов обследования (ортопантомография и КЛТ, МРТ суставов (один сустав) с прицельным исследованием височно-нижнечелюстных суставов, УЗИ слюнных желез, визуальное исследование и пальпация мышц для исключения дисфункции височно-нижнечелюстных суставов) пациентам с лицевой болью, клиническая картина которой не соответствует критериям ТН для исключения другой орофациальной боли и дисфункции ВНЧС [147–150].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выбор метода дополнительного исследования определяется клинической картиной и предварительным диагнозом.</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2.4.1.2. Атипичная лицевая боль</w:t>
      </w:r>
    </w:p>
    <w:p w:rsidR="006C7605" w:rsidRPr="006C7605" w:rsidRDefault="006C7605" w:rsidP="006C7605">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МРТ головного мозга при впервые выявленной атипичной лицевой боли и при наличии у пациента симптомов опасности - "красных флагов" [105].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w:t>
      </w:r>
    </w:p>
    <w:p w:rsidR="006C7605" w:rsidRPr="006C7605" w:rsidRDefault="006C7605" w:rsidP="006C7605">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 xml:space="preserve">пациентам с атипичной картиной лицевой боли, наличии «красных флагов», изменений в неврологическом статусе, проведение магнитно-резонансной томографии головного мозга и магнитно-резонансной томографии мягких тканей головы, магнитно-резонансной томографии позвоночника (один отдел) – шейного отдела с изучением </w:t>
      </w:r>
      <w:r w:rsidRPr="006C7605">
        <w:rPr>
          <w:rFonts w:ascii="Times New Roman" w:eastAsia="Times New Roman" w:hAnsi="Times New Roman" w:cs="Times New Roman"/>
          <w:color w:val="222222"/>
          <w:spacing w:val="4"/>
          <w:sz w:val="27"/>
          <w:szCs w:val="27"/>
          <w:lang w:eastAsia="ru-RU"/>
        </w:rPr>
        <w:lastRenderedPageBreak/>
        <w:t>состояния костных структур, магнитно-резонансной томографии шеи для исключения симптоматической лицевой боли [20,26,151,152].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Дифференциальный диагноз персистирующей идиопатической лицевой боли проводится с рядом заболеваний: боль, связанная с патологией костей черепа, болезни уха, синусит,  патология челюстей, зубов и окружающих тканей, патология височнонижнечелюстного сустава; патология краниальных нервов, такая как тригеминальная компрессия, диабетическая невропатия глазодвигательных нервов, herpes zoster, постгерпетическая невралгия, синдром Толоса-Ханта, шейно-язычный синдром; тригеминальная невралгия; глоссофаренгиальная невралгия; невралгия промежуточного нерва; невралгии конечных ветвей краниальных нервов; головная боль, связанная с внешним сдавлением; холодовая головная боль; центральная постинсультная боль, интракраниальные опухоли, опухоли полости рта </w:t>
      </w:r>
      <w:r w:rsidRPr="006C7605">
        <w:rPr>
          <w:rFonts w:ascii="Times New Roman" w:eastAsia="Times New Roman" w:hAnsi="Times New Roman" w:cs="Times New Roman"/>
          <w:color w:val="222222"/>
          <w:spacing w:val="4"/>
          <w:sz w:val="27"/>
          <w:szCs w:val="27"/>
          <w:lang w:eastAsia="ru-RU"/>
        </w:rPr>
        <w:t>[20,26,151,152].</w:t>
      </w:r>
    </w:p>
    <w:p w:rsidR="006C7605" w:rsidRPr="006C7605" w:rsidRDefault="006C7605" w:rsidP="006C7605">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 подозрении на наличие сенсорных нарушений проведение количественного сенсорного тестирования [4,5,87].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Миофасциальная орофациальная боль связанная с мышечным спазмом</w:t>
      </w:r>
    </w:p>
    <w:p w:rsidR="006C7605" w:rsidRPr="006C7605" w:rsidRDefault="006C7605" w:rsidP="006C7605">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пациентам с подозрением на миофасциальную орофациальную боль связанную с мышечным спазмом (при недостаточном количестве клинико-анамнестических данных) проведение электромиографии накожной (одна анатомическая зона) [153].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Исследование проводят лишь в случаях, когда</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диагноз требует подтверждения, например односторонняя или нетипичная боль. Исследование возможно как поверхностными, так и игольчатым электродом. В обоих случаях признаком текущего мышечного спазма будет регистрация ПДЕ в покое в проекции мышц (или непосредственно в мышце, если используется игольчатый электрод) </w:t>
      </w:r>
      <w:r w:rsidRPr="006C7605">
        <w:rPr>
          <w:rFonts w:ascii="Times New Roman" w:eastAsia="Times New Roman" w:hAnsi="Times New Roman" w:cs="Times New Roman"/>
          <w:color w:val="222222"/>
          <w:spacing w:val="4"/>
          <w:sz w:val="27"/>
          <w:szCs w:val="27"/>
          <w:lang w:eastAsia="ru-RU"/>
        </w:rPr>
        <w:t>[5,154]</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2.4.1.3.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При выявлении признаков компрессии тройничного нерва по результатам инструментального обследования обязательным основанием для установления </w:t>
      </w:r>
      <w:r w:rsidRPr="006C7605">
        <w:rPr>
          <w:rFonts w:ascii="Times New Roman" w:eastAsia="Times New Roman" w:hAnsi="Times New Roman" w:cs="Times New Roman"/>
          <w:color w:val="222222"/>
          <w:spacing w:val="4"/>
          <w:sz w:val="27"/>
          <w:szCs w:val="27"/>
          <w:lang w:eastAsia="ru-RU"/>
        </w:rPr>
        <w:lastRenderedPageBreak/>
        <w:t>нейропатической тригеминальной боли является сочетание выявленных изменений с клинической картиной, топическое соответствие инструментальных находок проявлениям нейропатии.</w:t>
      </w:r>
    </w:p>
    <w:p w:rsidR="006C7605" w:rsidRPr="006C7605" w:rsidRDefault="006C7605" w:rsidP="006C7605">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обзорная МРТ головного мозга в стандартных режимах всем пациентам с диагнозом Возможная посттравматическая тригеминальная нейропатическая боль, Возможная тригеминальная нейропатическая боль, связанная с другим нарушением, и Идиопатическая тригеминальная нейропатическая боль с целью уточнения возможных причин клинических проявлений [155].</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1. При интраоперационном подтверждении травмы или компрессии тройничного нерва дополнительные инструментальные методы диагностики не требуются;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2. При необходимости исследование может быть дополнено контрастным усилением, ангиографическим режимом (3D Tof), режимом с жироподавлением (FatSat) и другими;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3. Желательная толщина срезов на последовательностях Т1, Т2 до 2 мм.</w:t>
      </w:r>
    </w:p>
    <w:p w:rsidR="006C7605" w:rsidRPr="006C7605" w:rsidRDefault="006C7605" w:rsidP="006C7605">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исследование коротколатентных вызванных потенциалов с тройничного нерва пациентам с диагнозом Вероятная посттравматическая тригеминальная нейропатическая боль, Возможная тригеминальная нейропатическая боль, связанная с другим нарушением, и Идиопатическая тригеминальная нейропатическая боль с целью установления нарушения проведения по тройничному нерву в качестве дополнительного метода диагностики [1,5,156].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 </w:t>
      </w:r>
      <w:r w:rsidRPr="006C7605">
        <w:rPr>
          <w:rFonts w:ascii="Times New Roman" w:eastAsia="Times New Roman" w:hAnsi="Times New Roman" w:cs="Times New Roman"/>
          <w:i/>
          <w:iCs/>
          <w:color w:val="333333"/>
          <w:spacing w:val="4"/>
          <w:sz w:val="27"/>
          <w:szCs w:val="27"/>
          <w:lang w:eastAsia="ru-RU"/>
        </w:rPr>
        <w:t>при наличии другого инструментального исследования или интраоперационной визуализации, подтверждающих повреждение или травму тройничного нерва, исследование вызванных потенциалов не обязательно к выполнению.</w:t>
      </w:r>
    </w:p>
    <w:p w:rsidR="006C7605" w:rsidRPr="006C7605" w:rsidRDefault="006C7605" w:rsidP="006C7605">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количественное сенсорное тестирование пациентам с тригеминальной нейропатической болью с целью объективизации чувствительных нарушений в качестве дополнительного метода диагностики [1,5,28].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6C7605" w:rsidRPr="006C7605" w:rsidRDefault="006C7605" w:rsidP="006C7605">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ортопантомографии, спиральной компьютерной ортопантомографии, конусно-лучевой томографии</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и/или исследование пазух носа (компьютерная томография придаточных пазух носа, гортани/ Рентгенография придаточных пазух носа) пациентам с диагнозом Возможная тригеминальная нейропатическая боль, связанная с другим нарушением, и идиопатическая тригеминальная нейропатическая боль с целью исключения одонтогенных причин заболевания и воспалительных процессов в придаточных пазухах носа в качестве причины болевого синдрома [157].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 </w:t>
      </w:r>
      <w:r w:rsidRPr="006C7605">
        <w:rPr>
          <w:rFonts w:ascii="Times New Roman" w:eastAsia="Times New Roman" w:hAnsi="Times New Roman" w:cs="Times New Roman"/>
          <w:i/>
          <w:iCs/>
          <w:color w:val="333333"/>
          <w:spacing w:val="4"/>
          <w:sz w:val="27"/>
          <w:szCs w:val="27"/>
          <w:lang w:eastAsia="ru-RU"/>
        </w:rPr>
        <w:t>для диагностики одонтогенных причин заболевания</w:t>
      </w:r>
      <w:r w:rsidRPr="006C7605">
        <w:rPr>
          <w:rFonts w:ascii="Times New Roman" w:eastAsia="Times New Roman" w:hAnsi="Times New Roman" w:cs="Times New Roman"/>
          <w:b/>
          <w:bCs/>
          <w:i/>
          <w:iCs/>
          <w:color w:val="333333"/>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из рентгенологических методов предпочтительна КЛТ, также возможно применение ортопантомографии, прицельная рентгенография. Для диагностики воспалительных заболеваний придаточных пазух носа возможно применение КТ или рентгенографии.</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2.4.1.4. Тригеминальные автономные вегетативные цефалгии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Кластерная головная боль</w:t>
      </w:r>
    </w:p>
    <w:p w:rsidR="006C7605" w:rsidRPr="006C7605" w:rsidRDefault="006C7605" w:rsidP="006C7605">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МРТ головного мозга с контрастным усилением пациентам с   впервые выявленными симптомами, характерными для кластерной головной боли, для исключения иной причины симптоматики (опухоль, артерио-венозная мальформация, воспалительные заболевания головного мозга) [158–160].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В случае изменения характера симптомов во время приступов необходимо повторить исследование. В отдельных случаях у пациентов с атипичной клинической картиной, впервые появившейся симптоматикой в возрасте старше 60 лет возможно проведение по показаниям:</w:t>
      </w:r>
    </w:p>
    <w:p w:rsidR="006C7605" w:rsidRPr="006C7605" w:rsidRDefault="006C7605" w:rsidP="006C7605">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Компьютерная томография головного мозга (КТ основания черепа, в случае невозможности проведения МРТ головного мозга);</w:t>
      </w:r>
    </w:p>
    <w:p w:rsidR="006C7605" w:rsidRPr="006C7605" w:rsidRDefault="006C7605" w:rsidP="006C7605">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Общий (клинический) анализ спинномозговой жидкости;</w:t>
      </w:r>
    </w:p>
    <w:p w:rsidR="006C7605" w:rsidRPr="006C7605" w:rsidRDefault="006C7605" w:rsidP="006C7605">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Дуплексное сканирование интракраниальных отделов брахиоцефальных артерий;</w:t>
      </w:r>
    </w:p>
    <w:p w:rsidR="006C7605" w:rsidRPr="006C7605" w:rsidRDefault="006C7605" w:rsidP="006C7605">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lastRenderedPageBreak/>
        <w:t>Магнитно-резонансная ангиография интракраниальных сосудов (исключить артерио-венозные мальформации или диссекцию артерий).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Дифференциальный диагноз проводится со следующими заболеваниями:</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пароксизмальная гемикрания;</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коротко длящаяся односторонняя невралгическая головная боль с покраснением конъюнктивы и слезотечением, SUNCT-синдром (эпизодическая, хроническая);</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Кратковременная односторонняя невралгическая головная боль с краниальными вегетативными симптомами, SUNA-синдром (эпизодическая, хроническая);</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мигрень;</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височный артериит;</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тригеминальная невралгия;</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синусит;</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глаукома;</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опухоль головного мозга;</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артериовенозная мальформация</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острое нарушение мозгового кровообращения;</w:t>
      </w:r>
    </w:p>
    <w:p w:rsidR="006C7605" w:rsidRPr="006C7605" w:rsidRDefault="006C7605" w:rsidP="006C760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диссекция сонной или позвоночной артерии </w:t>
      </w:r>
      <w:r w:rsidRPr="006C7605">
        <w:rPr>
          <w:rFonts w:ascii="Times New Roman" w:eastAsia="Times New Roman" w:hAnsi="Times New Roman" w:cs="Times New Roman"/>
          <w:color w:val="222222"/>
          <w:spacing w:val="4"/>
          <w:sz w:val="27"/>
          <w:szCs w:val="27"/>
          <w:lang w:eastAsia="ru-RU"/>
        </w:rPr>
        <w:t>[158–160]</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Пароксизмальная гемикрания</w:t>
      </w:r>
    </w:p>
    <w:p w:rsidR="006C7605" w:rsidRPr="006C7605" w:rsidRDefault="006C7605" w:rsidP="006C7605">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МРТ головного мозга с контрастным усилением пациентам с   впервые выявленными симптомами, характерными для пароксизмальной гемикрании, для исключения иной причины симптоматики (опухоль, артерио-венозная мальформация, воспалительные заболевания головного мозга) [158–160].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Коротко длящаяся односторонняя невралгическая головная боль с покраснением конъюнктивы и слезотечением</w:t>
      </w:r>
    </w:p>
    <w:p w:rsidR="006C7605" w:rsidRPr="006C7605" w:rsidRDefault="006C7605" w:rsidP="006C7605">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МРТ головного мозга пациентам с впервые возникшими приступами SUNCT / SUNA для исключения очагового поражения головного мозга [161–163].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Гемикрания континуа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МРТ головного мозга пациентам с гемикраниа континуа для исключения очагового поражения головного мозга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2.4.2. Поражения лицевого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2.4.2.1. Нейропатия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Установление причины и локализации поражения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Методом выбора является МРТ головного мозга с контрастированием, включая околоушную слюнную железу, поскольку исследование позволяет оценить состояние лицевого нерва на его протяжении. Для идиопатической формы НЛН (паралич Белла) характерно (но не специфично) накопление контрастного вещества лицевым нервом на стороне клинических симптомов [164–166].</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экстренном порядке МРТ проводят пациентам с нетипичной клинической картиной НЛН при выявлении других неврологических симптомов, в том числе – для исключения ОНМК [167]. При типичной клинической картине выполнение МРТ в экстренном порядке нецелесообразно [168].</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плановом порядке МРТ проводят пациентам даже с типичной клинической картиной паралича Белла [33]. При типичной клинической картине НЛН в 8–12% случаев выявляют объемные новообразования, 30% из которых – злокачественные [44]. Необходим расширенный протокол с контрастированием [115]. В действующей клинической практике МРТ проводят только в 13% случаях, из них с контрастным усилением – каждому 4-5 пациенту [112]. Поскольку рекомендуемые протоколы МРТ различаются, исследование выполняется неправильно, результаты не позволяют дифференцировать воспалительный и неопластический процесс даже при интерпретации опытными врачами [44,113].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Иностранные руководства рекомендуют проводить МРТ с контрастированием всем пациентам в течение 1 месяца от дебюта симптомов [115]. Если спонтанное восстановление функции нерва при НЛН возможно, то у 80% пациентов (из всех выздоровевших) оно наступает в первые 2-3 недели [37]. Целесообразно назначать МРТ пациентам с типичной клинической картиной паралича Белла только при сохранении симптомов более 2-3 недель, а также всем пациентам с нетипичной клинической картиной – наличием «красных флагов».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Одним из развивающийся методов диагностики поражения краниальных нервов (в том числе лицевого) является нейросонография. В клинической практике применяется редко и преимущественно у детей [169].</w:t>
      </w:r>
    </w:p>
    <w:p w:rsidR="006C7605" w:rsidRPr="006C7605" w:rsidRDefault="006C7605" w:rsidP="006C7605">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проводить компьютерную томографию или магнитно-резонансную томографию головного мозга в экстренном порядке пациентам с нетипичной клинической картиной НЛН (наличием других неврологических симптомов) с целью исключения альтернативных причин, в том числе – острого нарушения мозгового кровообращения [167].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проводить магнитно-резонансную томографию головного мозга с контрастированием пациентам с клинической картиной НЛН при сохранении симптомов более 3 недель с целью исключения объемного образования, воспалительного или демиелинизирующего процесса, ОНМК, НВК [33,37,44,170,171].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Исследование проводится по расширенному протоколу пациентам с типичной клинической картиной паралича Белла при сохранении симптомов более 2-3 недель, а также всем пациентам с нетипичной клинической картиной, а именно, наличием «красных флагов». Наиболее оптимальной комбинацией режимов является: Т1 WI, Т2 WI, FLAIR (с толщиной срезов 1 мм), DWI, 3D-TOF, свободной прецессии в равновесном состоянии (такие как SSFP, FIESTA-C, CISS, FFE и др.), чувствительные к неоднородности магнитного поля (такие как T2*, SWI, SWAN и др.), а также Т1 WI после внутривенного контрастного усиления </w:t>
      </w:r>
      <w:r w:rsidRPr="006C7605">
        <w:rPr>
          <w:rFonts w:ascii="Times New Roman" w:eastAsia="Times New Roman" w:hAnsi="Times New Roman" w:cs="Times New Roman"/>
          <w:color w:val="222222"/>
          <w:spacing w:val="4"/>
          <w:sz w:val="27"/>
          <w:szCs w:val="27"/>
          <w:lang w:eastAsia="ru-RU"/>
        </w:rPr>
        <w:t>[170,172]</w:t>
      </w:r>
      <w:r w:rsidRPr="006C7605">
        <w:rPr>
          <w:rFonts w:ascii="Times New Roman" w:eastAsia="Times New Roman" w:hAnsi="Times New Roman" w:cs="Times New Roman"/>
          <w:i/>
          <w:iCs/>
          <w:color w:val="333333"/>
          <w:spacing w:val="4"/>
          <w:sz w:val="27"/>
          <w:szCs w:val="27"/>
          <w:lang w:eastAsia="ru-RU"/>
        </w:rPr>
        <w:t>. По возможности в протокол включают  исследование экстракраниального отдела лицевого нерва (МРТ околоушной слюнной железы – МРТ мягких тканей с внутривенным контрастированием) </w:t>
      </w:r>
      <w:r w:rsidRPr="006C7605">
        <w:rPr>
          <w:rFonts w:ascii="Times New Roman" w:eastAsia="Times New Roman" w:hAnsi="Times New Roman" w:cs="Times New Roman"/>
          <w:color w:val="222222"/>
          <w:spacing w:val="4"/>
          <w:sz w:val="27"/>
          <w:szCs w:val="27"/>
          <w:lang w:eastAsia="ru-RU"/>
        </w:rPr>
        <w:t>[171]</w:t>
      </w:r>
      <w:r w:rsidRPr="006C7605">
        <w:rPr>
          <w:rFonts w:ascii="Times New Roman" w:eastAsia="Times New Roman" w:hAnsi="Times New Roman" w:cs="Times New Roman"/>
          <w:i/>
          <w:iCs/>
          <w:color w:val="333333"/>
          <w:spacing w:val="4"/>
          <w:sz w:val="27"/>
          <w:szCs w:val="27"/>
          <w:lang w:eastAsia="ru-RU"/>
        </w:rPr>
        <w:t>. При невозможности выполнения МРТ головного мозга проводят КТ головного мозга с внутривенным контрастированием.</w:t>
      </w:r>
    </w:p>
    <w:p w:rsidR="006C7605" w:rsidRPr="006C7605" w:rsidRDefault="006C7605" w:rsidP="006C7605">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компьютерной томографии височной кости пациентам с клинической картиной НЛН при подозрении на ЛОР-патологию или травму височной кости [173,174].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при невозможности выполнения КТ височной кости проводят рентгенографию височной кости.</w:t>
      </w:r>
    </w:p>
    <w:p w:rsidR="006C7605" w:rsidRPr="006C7605" w:rsidRDefault="006C7605" w:rsidP="006C7605">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ультразвуковое исследование слюнных желез (околоушной слюнной железы) пациентам с НЛН неустановленной этиологии при сохранении симптомов более 3 недель с целью исключения её патологии (в том числе – объемного образования) в случаях, когда есть подозрение на симптоматическую форму, а проведение МРТ затруднено [175,176].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Инструментальная оценка функции нерва – определение степени тяжести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Ключевыми инструментальными методами оценки тяжести функционального поражения лицевого нерва являются электронейромиография стимуляционная нерва (ЭНМГ) и электромиография игольчатая (ЭМГ), которые позволяют определить прогноз восстановления функции нерва для своевременного выявления пациента с риском неблагоприятного исхода и направления на хирургическое лечение [82,177].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ЭНМГ</w:t>
      </w:r>
      <w:r w:rsidRPr="006C7605">
        <w:rPr>
          <w:rFonts w:ascii="Times New Roman" w:eastAsia="Times New Roman" w:hAnsi="Times New Roman" w:cs="Times New Roman"/>
          <w:color w:val="222222"/>
          <w:spacing w:val="4"/>
          <w:sz w:val="27"/>
          <w:szCs w:val="27"/>
          <w:lang w:eastAsia="ru-RU"/>
        </w:rPr>
        <w:t> оценивает проводимость нервного импульса по нерву. Исследование должно проводиться не ранее 8 суток от дебюта симптомов [178]. На неблагоприятный прогноз спонтанного восстановления прозопареза указывает электрографическая картина, когда амплитуда М-волны с пораженной стороны на ≥90% ниже амплитуды М-волны, полученной от гомологичной мышцы, иннервируемой здоровым лицевым нервом. В этом случае для исключения ошибочного результата вследствие десинхронизации импульса из-за неравномерной де- и ремиелинизации аксонов лицевого нерва, обязательно проводят ЭМГ биполярным концентрическим игольчатым электродом при попытке произвольного сокращения соответствующей мышцы [178].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ЭМГ</w:t>
      </w:r>
      <w:r w:rsidRPr="006C7605">
        <w:rPr>
          <w:rFonts w:ascii="Times New Roman" w:eastAsia="Times New Roman" w:hAnsi="Times New Roman" w:cs="Times New Roman"/>
          <w:color w:val="222222"/>
          <w:spacing w:val="4"/>
          <w:sz w:val="27"/>
          <w:szCs w:val="27"/>
          <w:lang w:eastAsia="ru-RU"/>
        </w:rPr>
        <w:t> оценивает электрическую активность мышцы – в покое (спонтанную) или при попытке произвольного сокращения мышцы, в которую установлен биполярный концентрический электрод. При сохранности иннервации мышцы нервом при произвольном сокращении регистрируются потенциалы двигательных единиц (ПДЕ).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Асимметрию амплитуд М-волны &gt;90% в совокупности с отсутствием ПДЕ при попытке произвольного сокращения большинство авторов оценивают как тяжёлую аксональную дегенерацию лицевого нерва [33], </w:t>
      </w:r>
      <w:r w:rsidRPr="006C7605">
        <w:rPr>
          <w:rFonts w:ascii="Times New Roman" w:eastAsia="Times New Roman" w:hAnsi="Times New Roman" w:cs="Times New Roman"/>
          <w:b/>
          <w:bCs/>
          <w:i/>
          <w:iCs/>
          <w:color w:val="333333"/>
          <w:spacing w:val="4"/>
          <w:sz w:val="27"/>
          <w:szCs w:val="27"/>
          <w:lang w:eastAsia="ru-RU"/>
        </w:rPr>
        <w:t>неблагоприятный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i/>
          <w:iCs/>
          <w:color w:val="333333"/>
          <w:spacing w:val="4"/>
          <w:sz w:val="27"/>
          <w:szCs w:val="27"/>
          <w:lang w:eastAsia="ru-RU"/>
        </w:rPr>
        <w:t>прогноз течения НЛН</w:t>
      </w:r>
      <w:r w:rsidRPr="006C7605">
        <w:rPr>
          <w:rFonts w:ascii="Times New Roman" w:eastAsia="Times New Roman" w:hAnsi="Times New Roman" w:cs="Times New Roman"/>
          <w:color w:val="222222"/>
          <w:spacing w:val="4"/>
          <w:sz w:val="27"/>
          <w:szCs w:val="27"/>
          <w:lang w:eastAsia="ru-RU"/>
        </w:rPr>
        <w:t xml:space="preserve">, и, соответственно, как </w:t>
      </w:r>
      <w:r w:rsidRPr="006C7605">
        <w:rPr>
          <w:rFonts w:ascii="Times New Roman" w:eastAsia="Times New Roman" w:hAnsi="Times New Roman" w:cs="Times New Roman"/>
          <w:color w:val="222222"/>
          <w:spacing w:val="4"/>
          <w:sz w:val="27"/>
          <w:szCs w:val="27"/>
          <w:lang w:eastAsia="ru-RU"/>
        </w:rPr>
        <w:lastRenderedPageBreak/>
        <w:t>показание к хирургическому лечению [177]. При этом, отсутствие ПДЕ при попытке произвольного мышечного сокращения может не иметь прогностического значения вплоть до 15 дня от дебюта симптомов [179]. Поэтому при их отсутствии необходимо повторить исследование в динамике.</w:t>
      </w:r>
    </w:p>
    <w:p w:rsidR="006C7605" w:rsidRPr="006C7605" w:rsidRDefault="006C7605" w:rsidP="006C7605">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электронейромиографии стимуляционной одного нерва (ЭНМГ) пациентам с тяжелой НЛН  (V-VI степень по шкале ХБ) не ранее, чем через 8 суток от дебюта симптомов (наиболее информативно на 9–20 день заболевания) для оценки степени поражения нерва и определения прогноза восстановления [178].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Исследование должно быть проведено с обеих сторон с оценкой как минимум круговых мышц глаз и круговых мышц рта с указанием в заключении процентного отношения амплитуды М-волны, полученной от мышцы поражённой стороны к амплитуде М-волны гомологичной мышцы здоровой стороны. Разница амплитуд более 90% хотя бы по 1 из мышц указывает на неблагоприятный прогноз спонтанного восстановления НЛН, однако требует проведения ЭМГ для выявления субклинических сокращений миофибрилл при произвольном сокращении. Результат определяет показания к хирургическому лечению (Приложение Б8). </w:t>
      </w:r>
    </w:p>
    <w:p w:rsidR="006C7605" w:rsidRPr="006C7605" w:rsidRDefault="006C7605" w:rsidP="006C7605">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электронейромиографии игольчатыми электродами (один нерв) с оценкой наличия ПДЕ при попытке произвольного мышечного сокращения мышц пораженной стороны с оценкой минимум двух мышц, иннервируемых верхней и нижней порциями лицевого нерва пациентам с НЛН и с асимметрией амплитуд М-волны более 90% по данным стимуляционной ЭНМГ с целью исключения ложноположительного результата исследования проведения по нерву [82,179–183].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Отсутствие регистрации ПДЕ при произвольном сокращении исследуемых мышц указывает на тотальное поражение ствола лицевого нерва и неблагоприятный прогноз восстановления. Наиболее удобными для исследования являются круговая мышца глаза и круговая мышца рта.</w:t>
      </w:r>
    </w:p>
    <w:p w:rsidR="006C7605" w:rsidRPr="006C7605" w:rsidRDefault="006C7605" w:rsidP="006C7605">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xml:space="preserve"> проведение электронейромиографии игольчатыми электродами (один нерв) с оценкой ПДЕ при попытке произвольного сокращения плегированной мышцы пораженной стороны в зоне иннервации </w:t>
      </w:r>
      <w:r w:rsidRPr="006C7605">
        <w:rPr>
          <w:rFonts w:ascii="Times New Roman" w:eastAsia="Times New Roman" w:hAnsi="Times New Roman" w:cs="Times New Roman"/>
          <w:color w:val="222222"/>
          <w:spacing w:val="4"/>
          <w:sz w:val="27"/>
          <w:szCs w:val="27"/>
          <w:lang w:eastAsia="ru-RU"/>
        </w:rPr>
        <w:lastRenderedPageBreak/>
        <w:t>пациентам с изолированным поражением отдельной ветви. Так может быть исследована МОНГ, иннервируемая краевой нижнечелюстной ветвью лицевого нерва и которая недоступна для исследования с помощью ЭНМГ [94].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При изолированной плегии МОНГ, находящейся в зоне иннервации КНВ ЛН проводили игольчатую ЭМГ с рекрутированием ПДЕ при произвольном сокращении МОНГ с двух сторон с оценкой разницы максимальных амплитуд интерференционного паттерна поражённой стороны по отношению к здоровой с целью определения степени поражения нерва и определения тактики ведения </w:t>
      </w:r>
      <w:r w:rsidRPr="006C7605">
        <w:rPr>
          <w:rFonts w:ascii="Times New Roman" w:eastAsia="Times New Roman" w:hAnsi="Times New Roman" w:cs="Times New Roman"/>
          <w:color w:val="222222"/>
          <w:spacing w:val="4"/>
          <w:sz w:val="27"/>
          <w:szCs w:val="27"/>
          <w:lang w:eastAsia="ru-RU"/>
        </w:rPr>
        <w:t>[94]</w:t>
      </w:r>
      <w:r w:rsidRPr="006C7605">
        <w:rPr>
          <w:rFonts w:ascii="Times New Roman" w:eastAsia="Times New Roman" w:hAnsi="Times New Roman" w:cs="Times New Roman"/>
          <w:i/>
          <w:iCs/>
          <w:color w:val="333333"/>
          <w:spacing w:val="4"/>
          <w:sz w:val="27"/>
          <w:szCs w:val="27"/>
          <w:lang w:eastAsia="ru-RU"/>
        </w:rPr>
        <w:t>. При травматическом повреждении ПДЕ могут появиться только на четвертом месяце от дебюта симптомов, поэтому требуется проведение исследования в динамике </w:t>
      </w:r>
      <w:r w:rsidRPr="006C7605">
        <w:rPr>
          <w:rFonts w:ascii="Times New Roman" w:eastAsia="Times New Roman" w:hAnsi="Times New Roman" w:cs="Times New Roman"/>
          <w:color w:val="222222"/>
          <w:spacing w:val="4"/>
          <w:sz w:val="27"/>
          <w:szCs w:val="27"/>
          <w:lang w:eastAsia="ru-RU"/>
        </w:rPr>
        <w:t>[184]</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электронейромиографии игольчатыми электродами (один нерв) в динамике через 6 месяцев пациентам с сохраняющейся тяжелой НЛН  (V-VI степень по шкале ХБ) с целью определения потребности в хирургической помощи [82,180–183].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Исследование можно повторить раньше – через 3 месяца от дебюта симптомов при отсутствии восстановления и травмы нерва в анамнезе.</w:t>
      </w:r>
      <w:r w:rsidRPr="006C7605">
        <w:rPr>
          <w:rFonts w:ascii="Times New Roman" w:eastAsia="Times New Roman" w:hAnsi="Times New Roman" w:cs="Times New Roman"/>
          <w:b/>
          <w:bCs/>
          <w:i/>
          <w:iCs/>
          <w:color w:val="333333"/>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Необходимо отметить, что в некоторых случаях при последовательном комплексном лечении и реабилитации возможно восстановление функции нерва даже при неблагоприятных ЭНМГ предикторах </w:t>
      </w:r>
      <w:r w:rsidRPr="006C7605">
        <w:rPr>
          <w:rFonts w:ascii="Times New Roman" w:eastAsia="Times New Roman" w:hAnsi="Times New Roman" w:cs="Times New Roman"/>
          <w:color w:val="222222"/>
          <w:spacing w:val="4"/>
          <w:sz w:val="27"/>
          <w:szCs w:val="27"/>
          <w:lang w:eastAsia="ru-RU"/>
        </w:rPr>
        <w:t>[185]</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 рекомендуется</w:t>
      </w:r>
      <w:r w:rsidRPr="006C7605">
        <w:rPr>
          <w:rFonts w:ascii="Times New Roman" w:eastAsia="Times New Roman" w:hAnsi="Times New Roman" w:cs="Times New Roman"/>
          <w:color w:val="222222"/>
          <w:spacing w:val="4"/>
          <w:sz w:val="27"/>
          <w:szCs w:val="27"/>
          <w:lang w:eastAsia="ru-RU"/>
        </w:rPr>
        <w:t> проведение электронейромиографии стимуляционной одного нерва и электронейромиографии игольчатыми электродами (один нерв)  пациентам с неполным поражением лицевого нерва (менее IV степени по шкале ХБ) в случаях сохранности движений в зоне иннервации всех ветвей с целью определения степени поражения нерва [177].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Исследование неинформативно, поскольку клиническая сохранность движений указывает на отсутствие неблагоприятного прогноза восстановления движений в лице, и отсутствие показаний к хирургическому лечению. В этом случае инструментальная оценка функции лицевого нерва не </w:t>
      </w:r>
      <w:r w:rsidRPr="006C7605">
        <w:rPr>
          <w:rFonts w:ascii="Times New Roman" w:eastAsia="Times New Roman" w:hAnsi="Times New Roman" w:cs="Times New Roman"/>
          <w:i/>
          <w:iCs/>
          <w:color w:val="333333"/>
          <w:spacing w:val="4"/>
          <w:sz w:val="27"/>
          <w:szCs w:val="27"/>
          <w:lang w:eastAsia="ru-RU"/>
        </w:rPr>
        <w:lastRenderedPageBreak/>
        <w:t>требуется. Исключение составляют случаи изолированной слабости мышц в области иннервации отдельной ветви </w:t>
      </w:r>
      <w:r w:rsidRPr="006C7605">
        <w:rPr>
          <w:rFonts w:ascii="Times New Roman" w:eastAsia="Times New Roman" w:hAnsi="Times New Roman" w:cs="Times New Roman"/>
          <w:color w:val="222222"/>
          <w:spacing w:val="4"/>
          <w:sz w:val="27"/>
          <w:szCs w:val="27"/>
          <w:lang w:eastAsia="ru-RU"/>
        </w:rPr>
        <w:t>[94]</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Инструментальная диагностика вторичных двигательных нарушений НЛН</w:t>
      </w:r>
    </w:p>
    <w:p w:rsidR="006C7605" w:rsidRPr="006C7605" w:rsidRDefault="006C7605" w:rsidP="006C7605">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ультразвуковое исследование мягких тканей (одна анатомическая зона) лица пациентам с НЛН на сроке более 3 месяцев от дебюта симптомов и признаками тяжёлого поражения нерва по данным ЭНМГ с целью выявления атрофии мышц и своевременного направления на хирургическое лечение [100].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хроническая НЛН определялась как давность заболевания более 3 месяцев. У пациентов с признаками денервации по данным ЭНМГ с поражённой стороны по УЗИ определялось уменьшение объема мышц (атрофии), после реиннервирующих операций – увеличение (восстановление).</w:t>
      </w:r>
    </w:p>
    <w:p w:rsidR="006C7605" w:rsidRPr="006C7605" w:rsidRDefault="006C7605" w:rsidP="006C7605">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магнитно-резонансная томография мягких тканей (лица) пациентам с НЛН на сроке более 3 месяцев от дебюта симптомов и признаками тяжёлого поражения нерва с подозрением на наличие атрофии мышц с целью её количественной оценки [186–188].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у пациентов с тотальным поражением лицевого нерва быстро наступает атрофия денервированных мышц, в связи с чем позднее хирургическое лечение может быть нецелесообразно. Для своевременного лечения требуется контролировать состояние мышц. Поскольку одной из основных задач хирургического лечения является восстановление улыбки, в первую очередь необходимо оценивать состояние скуловых мышц.</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2.4.2.2. Гемифациальный спазм</w:t>
      </w:r>
    </w:p>
    <w:p w:rsidR="006C7605" w:rsidRPr="006C7605" w:rsidRDefault="006C7605" w:rsidP="006C7605">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проводить магнитно-резонансную томографию головного мозга по расширенному протоколу всем пациентам с клинической картиной ГФС с целью выявления НВК [146].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При ГФС для выявления НВК наиболее оптимальной комбинацией режимов является: 3D-Т2 WI, 3D-TOF, свободной прецессии в равновесном состоянии (такие как SSFP, FIESTA-C, CISS, FFE и др.), которую проводят вместе со стандартным протоколом МРТ, включающим режимы Т1 WI, Т2 WI, FLAIR (с толщиной срезов 1 мм), DWI, чувствительные к </w:t>
      </w:r>
      <w:r w:rsidRPr="006C7605">
        <w:rPr>
          <w:rFonts w:ascii="Times New Roman" w:eastAsia="Times New Roman" w:hAnsi="Times New Roman" w:cs="Times New Roman"/>
          <w:i/>
          <w:iCs/>
          <w:color w:val="333333"/>
          <w:spacing w:val="4"/>
          <w:sz w:val="27"/>
          <w:szCs w:val="27"/>
          <w:lang w:eastAsia="ru-RU"/>
        </w:rPr>
        <w:lastRenderedPageBreak/>
        <w:t>неоднородности магнитного поля (такие как T2*, SWI, SWAN и др.),   </w:t>
      </w:r>
      <w:r w:rsidRPr="006C7605">
        <w:rPr>
          <w:rFonts w:ascii="Times New Roman" w:eastAsia="Times New Roman" w:hAnsi="Times New Roman" w:cs="Times New Roman"/>
          <w:color w:val="222222"/>
          <w:spacing w:val="4"/>
          <w:sz w:val="27"/>
          <w:szCs w:val="27"/>
          <w:lang w:eastAsia="ru-RU"/>
        </w:rPr>
        <w:t>[189]</w:t>
      </w:r>
      <w:r w:rsidRPr="006C7605">
        <w:rPr>
          <w:rFonts w:ascii="Times New Roman" w:eastAsia="Times New Roman" w:hAnsi="Times New Roman" w:cs="Times New Roman"/>
          <w:i/>
          <w:iCs/>
          <w:color w:val="333333"/>
          <w:spacing w:val="4"/>
          <w:sz w:val="27"/>
          <w:szCs w:val="27"/>
          <w:lang w:eastAsia="ru-RU"/>
        </w:rPr>
        <w:t>. У некоторых пациентов НВК, которые не были идентифицированы при 1,5Т, показали лучшую диагностику при 3Т </w:t>
      </w:r>
      <w:r w:rsidRPr="006C7605">
        <w:rPr>
          <w:rFonts w:ascii="Times New Roman" w:eastAsia="Times New Roman" w:hAnsi="Times New Roman" w:cs="Times New Roman"/>
          <w:color w:val="222222"/>
          <w:spacing w:val="4"/>
          <w:sz w:val="27"/>
          <w:szCs w:val="27"/>
          <w:lang w:eastAsia="ru-RU"/>
        </w:rPr>
        <w:t>[190]</w:t>
      </w:r>
      <w:r w:rsidRPr="006C7605">
        <w:rPr>
          <w:rFonts w:ascii="Times New Roman" w:eastAsia="Times New Roman" w:hAnsi="Times New Roman" w:cs="Times New Roman"/>
          <w:i/>
          <w:iCs/>
          <w:color w:val="333333"/>
          <w:spacing w:val="4"/>
          <w:sz w:val="27"/>
          <w:szCs w:val="27"/>
          <w:lang w:eastAsia="ru-RU"/>
        </w:rPr>
        <w:t> Наиболее распространёнными сосудами, вызывающую компрессию, являются: передняя и задняя нижние мозжечковые артерии, позвоночная артерия, внутренняя слуховая артерия, мелкие артериолы и вены, реже к сдавлению сосуда приводят аномалии развития вен, артериовенозные мальформации, дуральные артериовенозные фистулы, артериальные аневризмы и расслаивающие аневризмы позвоночной артерии. В большинстве случаев зона НВК – выход нерва из ствола мозга (до нескольких мм). При типичном течении ГФС НВК расположен дистальнее, при атипичном - на ростральной стороне или в цистернальном сегменте корешка лицевого нерва </w:t>
      </w:r>
      <w:r w:rsidRPr="006C7605">
        <w:rPr>
          <w:rFonts w:ascii="Times New Roman" w:eastAsia="Times New Roman" w:hAnsi="Times New Roman" w:cs="Times New Roman"/>
          <w:color w:val="222222"/>
          <w:spacing w:val="4"/>
          <w:sz w:val="27"/>
          <w:szCs w:val="27"/>
          <w:lang w:eastAsia="ru-RU"/>
        </w:rPr>
        <w:t>[189]</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проводить магнитно-резонансную томографию головного мозга с контрастированием пациентам с клинической картиной ГФС при отсутствии НВК на безконтрастных сериях с целью выявления объемного образования и других альтернативных причин [122,123].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Уровень убедительности рекомендаций C (уровень достоверности доказательств – 5)</w:t>
      </w:r>
    </w:p>
    <w:p w:rsidR="006C7605" w:rsidRPr="006C7605" w:rsidRDefault="006C7605" w:rsidP="006C7605">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ультразвуковое исследование слюнных желез (околоушной слюнной железы) пациентам с ГФС неустановленной этиологии [124].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возможно проведение альтернативных методов визуализации (МРТ).</w:t>
      </w:r>
      <w:r w:rsidRPr="006C7605">
        <w:rPr>
          <w:rFonts w:ascii="Times New Roman" w:eastAsia="Times New Roman" w:hAnsi="Times New Roman" w:cs="Times New Roman"/>
          <w:b/>
          <w:bCs/>
          <w:i/>
          <w:iCs/>
          <w:color w:val="333333"/>
          <w:spacing w:val="4"/>
          <w:sz w:val="27"/>
          <w:szCs w:val="27"/>
          <w:lang w:eastAsia="ru-RU"/>
        </w:rPr>
        <w:t>            </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2.4.2.3. Лицевая миокимия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типичном течении заболевания и отсутствии «красных флагов» нейровизуализация не проводится.</w:t>
      </w:r>
    </w:p>
    <w:p w:rsidR="006C7605" w:rsidRPr="006C7605" w:rsidRDefault="006C7605" w:rsidP="006C7605">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проводить магнитно-резонансную томографию головного мозга с контрастированием пациентам с симптомами лицевой миокимии в случаях выявления «красных флагов» с целью установления причины поражения лицевого нерва [17].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 рекомендуется </w:t>
      </w:r>
      <w:r w:rsidRPr="006C7605">
        <w:rPr>
          <w:rFonts w:ascii="Times New Roman" w:eastAsia="Times New Roman" w:hAnsi="Times New Roman" w:cs="Times New Roman"/>
          <w:color w:val="222222"/>
          <w:spacing w:val="4"/>
          <w:sz w:val="27"/>
          <w:szCs w:val="27"/>
          <w:lang w:eastAsia="ru-RU"/>
        </w:rPr>
        <w:t>проводить магнитно-резонансную томографию головного мозга пациентам с симптомами лицевой миокимии при отсутствии «красных флагов» [17].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Уровень убедительности рекомендаций С (уровень достоверности доказательств – 5)</w:t>
      </w:r>
      <w:r w:rsidRPr="006C7605">
        <w:rPr>
          <w:rFonts w:ascii="Times New Roman" w:eastAsia="Times New Roman" w:hAnsi="Times New Roman" w:cs="Times New Roman"/>
          <w:b/>
          <w:bCs/>
          <w:i/>
          <w:iCs/>
          <w:color w:val="333333"/>
          <w:spacing w:val="4"/>
          <w:sz w:val="27"/>
          <w:szCs w:val="27"/>
          <w:lang w:eastAsia="ru-RU"/>
        </w:rPr>
        <w:t>           </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2.4.3. Поражения других черепных нервов</w:t>
      </w:r>
    </w:p>
    <w:p w:rsidR="006C7605" w:rsidRPr="006C7605" w:rsidRDefault="006C7605" w:rsidP="006C7605">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выполнение магнитно-резонансной томографии головного мозга с захватом краниовертебрального перехода в стандартных режимах с проведением 3d SPGR всем пациентам с клиническими проявлениями НЯН для уточнения этиологии заболевания [80].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p>
    <w:p w:rsidR="006C7605" w:rsidRPr="006C7605" w:rsidRDefault="006C7605" w:rsidP="006C7605">
      <w:pPr>
        <w:numPr>
          <w:ilvl w:val="0"/>
          <w:numId w:val="9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Название рекомендуемых последовательностей могут различаться в зависимости от производителя магнитного томографа</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numPr>
          <w:ilvl w:val="0"/>
          <w:numId w:val="9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При наличии показаний на обзорной МРТ головного мозга следует проводить дообследование с внутривенным контрастным усилением и толщиной срезов на контрастной последовательности до 2 мм.</w:t>
      </w:r>
    </w:p>
    <w:p w:rsidR="006C7605" w:rsidRPr="006C7605" w:rsidRDefault="006C7605" w:rsidP="006C7605">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выполнение УЗИ слюнных желез и ультразвуковое исследование мягких тканей (одна анатомическая зона) шеи всем пациентам с клиническими проявлениями НЯН для уточнения этиологии заболевания [147].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выполнение видеоларингоскопии всем пациентам с клиническими проявлениями НЯН для уточнения этиологии заболевания [79].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выполнение компьютерной томографии головного мозга (краниовертебрального перехода) пациентам с клинической картиной НЯН при отсутствии причинной патологии на МРТ головного мозга для исключения удлиненного шиловидного отростка и/или удлиненной или кальцифицированной шилоподъязычной связки [79,80].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 xml:space="preserve">проведение магнитно-резонансной томографии мягких тканей с контрастированием (шея, с включением режима жироподавления) пациентам с подозрением на вторичную НЯН или языкоглоточную </w:t>
      </w:r>
      <w:r w:rsidRPr="006C7605">
        <w:rPr>
          <w:rFonts w:ascii="Times New Roman" w:eastAsia="Times New Roman" w:hAnsi="Times New Roman" w:cs="Times New Roman"/>
          <w:color w:val="222222"/>
          <w:spacing w:val="4"/>
          <w:sz w:val="27"/>
          <w:szCs w:val="27"/>
          <w:lang w:eastAsia="ru-RU"/>
        </w:rPr>
        <w:lastRenderedPageBreak/>
        <w:t>нейропатическую боль после исключения причинной патологии на МРТ головного мозга с захватом краниовертебрального перехода [79,80].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в режиме FIESTA и 3d TOF пациентам с подозрением на классическую НЯН после исключения причин вторичной НЯН для уточнения этиологии заболевания [79,80].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p>
    <w:p w:rsidR="006C7605" w:rsidRPr="006C7605" w:rsidRDefault="006C7605" w:rsidP="006C7605">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Согласно международной классификации головной боли, нейроваскулярный конфликт диагностируют в случае наличия структурных изменений корешка нерва (дистопия, атрофия)</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Название рекомендуемых последовательностей могут различаться в зависимости от производителя магнитного томографа</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Желательной толщиной срезов для последовательности FIESTA (CISS, DRIVE) является 0,4-0,6 мм;</w:t>
      </w:r>
    </w:p>
    <w:p w:rsidR="006C7605" w:rsidRPr="006C7605" w:rsidRDefault="006C7605" w:rsidP="006C7605">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Для диагностики структурных изменений корешка тройничного нерва предпочтительнее томографы с напряженностью магнитного поля 3 Тл, но не менее 1,5 Тл.</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2.5 Иные исследования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2.5.1. Поражения тройничного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2.5.1.1. Тригеминальная невралгия</w:t>
      </w:r>
    </w:p>
    <w:p w:rsidR="006C7605" w:rsidRPr="006C7605" w:rsidRDefault="006C7605" w:rsidP="006C7605">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врача-стоматолога первичный пациентам с сомнительным диагнозом ТН для исключения одонтогенной боли [191,192].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пациентам с подозрением на лицевую боль, обусловленную заболеванием придаточных пазух носа, для уточнения причины боли [192].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C7605" w:rsidRPr="006C7605" w:rsidRDefault="006C7605" w:rsidP="006C7605">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 xml:space="preserve">прием (осмотр, консультация) врача - челюстно-лицевого хирурга первичный пациентам с подозрением на лицевую боль, </w:t>
      </w:r>
      <w:r w:rsidRPr="006C7605">
        <w:rPr>
          <w:rFonts w:ascii="Times New Roman" w:eastAsia="Times New Roman" w:hAnsi="Times New Roman" w:cs="Times New Roman"/>
          <w:color w:val="222222"/>
          <w:spacing w:val="4"/>
          <w:sz w:val="27"/>
          <w:szCs w:val="27"/>
          <w:lang w:eastAsia="ru-RU"/>
        </w:rPr>
        <w:lastRenderedPageBreak/>
        <w:t>обусловленную травмами и другими заболеваниями челюстно-лицевой области, для уточнения причины боли [191,192].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C7605" w:rsidRPr="006C7605" w:rsidRDefault="006C7605" w:rsidP="006C7605">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врача-психиатра первичный при выявлении симптомов тревоги, депрессии и во всех случаях сомнительной ТН при исключении орофациальной боли [193].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врача-нейрохирурга первичный всем пациентам с фармакорезистентностью или непереносимостью консервативного лечения, снижением приверженности к консервативному лечению ТН для уточнения возможностей хирургического лечения заболевания [194][195].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6C7605" w:rsidRPr="006C7605" w:rsidRDefault="006C7605" w:rsidP="006C7605">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консультация невролога специализированного учреждения (Межокружное отделение рассеянного склероза/ Кабинет рассеянного склероза и подобные структуры) пациентам с клинической картиной ТН и подозрением на демиелинизирующее заболевание по результатам обзорной МРТ головного мозга с целью подтверждения/ исключения демиелинизирующего заболевания [196,197].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B</w:t>
      </w:r>
      <w:r w:rsidRPr="006C7605">
        <w:rPr>
          <w:rFonts w:ascii="Times New Roman" w:eastAsia="Times New Roman" w:hAnsi="Times New Roman" w:cs="Times New Roman"/>
          <w:i/>
          <w:iCs/>
          <w:color w:val="333333"/>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2.5.1.2. Атипичная лицевая боль</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Консультации специалистов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Синдром пылающего рта</w:t>
      </w:r>
    </w:p>
    <w:p w:rsidR="006C7605" w:rsidRPr="006C7605" w:rsidRDefault="006C7605" w:rsidP="006C7605">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у всех пациентов с СПР консультация стоматолога с целью исключения стоматологической патологии и возможной симптоматической природы СПР [7][27][198]</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Для того чтобы диагностические критерии СПР были выполнены, клиническая оценка слизистой оболочки полости рта должна показать полное отсутствие поражений или других изменений. Осмотр слизистой оболочки полости рта играет ключевую роль; Отсутствие поражений слизистой оболочки полости рта указывает на диагноз СПР, </w:t>
      </w:r>
      <w:r w:rsidRPr="006C7605">
        <w:rPr>
          <w:rFonts w:ascii="Times New Roman" w:eastAsia="Times New Roman" w:hAnsi="Times New Roman" w:cs="Times New Roman"/>
          <w:i/>
          <w:iCs/>
          <w:color w:val="333333"/>
          <w:spacing w:val="4"/>
          <w:sz w:val="27"/>
          <w:szCs w:val="27"/>
          <w:lang w:eastAsia="ru-RU"/>
        </w:rPr>
        <w:lastRenderedPageBreak/>
        <w:t>тогда как изменения слизистой оболочки полости рта предполагают другое заболевание. Микробиологический анализ участков слизистой оболочки полости рта, где локализуется боль, может быть эффективным для исключения возможной бактериальной или грибковой инфекции. Пациентам с болезненными эритематозными поражениями могут потребоваться кожные аллерготесты для исключения аллергической реакции. Стоматологическое обследование проводится для исключения наличия острого гингивита, пародонтита и/или других болезненных состояний полости рта. Эрозивно-язвенные поражения, которые не исчезают через 2 недели, должны рассматриваться как повод для проведения биопсии вокруг очага поражения </w:t>
      </w:r>
      <w:r w:rsidRPr="006C7605">
        <w:rPr>
          <w:rFonts w:ascii="Times New Roman" w:eastAsia="Times New Roman" w:hAnsi="Times New Roman" w:cs="Times New Roman"/>
          <w:color w:val="222222"/>
          <w:spacing w:val="4"/>
          <w:sz w:val="27"/>
          <w:szCs w:val="27"/>
          <w:lang w:eastAsia="ru-RU"/>
        </w:rPr>
        <w:t> [7][27][198]</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консультация психиатра при выявлении симптомов тревоги, депрессии и при хронической боли длительностью свыше 3 месяцев для исключения соматоформного расстройства, тревожно-депрессивного расстройства [7,154]</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Многие пациенты с СПР демонстрируют высокий уровень тревоги и депрессии, а также облегчение боли после соответствующего приема психотропных препаратов, таких как антидепрессанты или бензодиазепины. Примечательно, что высокий уровень тревоги и депрессии широко распространен среди пациентов с разными типами хронического болевого синдрома </w:t>
      </w:r>
      <w:r w:rsidRPr="006C7605">
        <w:rPr>
          <w:rFonts w:ascii="Times New Roman" w:eastAsia="Times New Roman" w:hAnsi="Times New Roman" w:cs="Times New Roman"/>
          <w:color w:val="222222"/>
          <w:spacing w:val="4"/>
          <w:sz w:val="27"/>
          <w:szCs w:val="27"/>
          <w:lang w:eastAsia="ru-RU"/>
        </w:rPr>
        <w:t>[7,154]</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w:t>
      </w:r>
    </w:p>
    <w:p w:rsidR="006C7605" w:rsidRPr="006C7605" w:rsidRDefault="006C7605" w:rsidP="006C7605">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у всех пациентов с ПИЛБ консультация стоматолога с целью исключения стоматологической патологии и возможной симптоматической природы ПИЛБ [108]. </w:t>
      </w: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C7605" w:rsidRPr="006C7605" w:rsidRDefault="006C7605" w:rsidP="006C7605">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консультация психиатра при выявлении симптомов тревоги, депрессии и при хронической боли длительностью свыше 3 месяцев для исключения соматоформного расстройства, тревожно-депрессивного расстройства [20,26,63,104,108].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У пациентов с персистирующей идиопатической лицевой болью могут отмечаться хронические болевые синдромы другой локализации – хроническая боль в спине, шее, миофасциальная боль, мигрень, синдром </w:t>
      </w:r>
      <w:r w:rsidRPr="006C7605">
        <w:rPr>
          <w:rFonts w:ascii="Times New Roman" w:eastAsia="Times New Roman" w:hAnsi="Times New Roman" w:cs="Times New Roman"/>
          <w:i/>
          <w:iCs/>
          <w:color w:val="333333"/>
          <w:spacing w:val="4"/>
          <w:sz w:val="27"/>
          <w:szCs w:val="27"/>
          <w:lang w:eastAsia="ru-RU"/>
        </w:rPr>
        <w:lastRenderedPageBreak/>
        <w:t>раздраженного кишечника, дисменорея. 50% пациентов с персистирующей идиопатической лицевой болью отмечают хроническую усталость </w:t>
      </w:r>
      <w:r w:rsidRPr="006C7605">
        <w:rPr>
          <w:rFonts w:ascii="Times New Roman" w:eastAsia="Times New Roman" w:hAnsi="Times New Roman" w:cs="Times New Roman"/>
          <w:color w:val="222222"/>
          <w:spacing w:val="4"/>
          <w:sz w:val="27"/>
          <w:szCs w:val="27"/>
          <w:lang w:eastAsia="ru-RU"/>
        </w:rPr>
        <w:t>[63]</w:t>
      </w:r>
      <w:r w:rsidRPr="006C7605">
        <w:rPr>
          <w:rFonts w:ascii="Times New Roman" w:eastAsia="Times New Roman" w:hAnsi="Times New Roman" w:cs="Times New Roman"/>
          <w:i/>
          <w:iCs/>
          <w:color w:val="333333"/>
          <w:spacing w:val="4"/>
          <w:sz w:val="27"/>
          <w:szCs w:val="27"/>
          <w:lang w:eastAsia="ru-RU"/>
        </w:rPr>
        <w:t> Распространенность эмоционально-аффективных и других психиатрических расстройств выше среди пациентов с персистирующей идиопатической лицевой болью, чем в популяции </w:t>
      </w:r>
      <w:r w:rsidRPr="006C7605">
        <w:rPr>
          <w:rFonts w:ascii="Times New Roman" w:eastAsia="Times New Roman" w:hAnsi="Times New Roman" w:cs="Times New Roman"/>
          <w:color w:val="222222"/>
          <w:spacing w:val="4"/>
          <w:sz w:val="27"/>
          <w:szCs w:val="27"/>
          <w:lang w:eastAsia="ru-RU"/>
        </w:rPr>
        <w:t>[104]</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Миофасциальная орофациальная боль связанная с мышечным спазмом</w:t>
      </w:r>
    </w:p>
    <w:p w:rsidR="006C7605" w:rsidRPr="006C7605" w:rsidRDefault="006C7605" w:rsidP="006C7605">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консультация психиатра при выявлении симптомов тревоги, депрессии и при хронической боли длительностью свыше 3 месяцев для исключения соматоформного расстройства, тревожно-депрессивного расстройства [199–201].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пациенты с миофасциальной орофациальной болью демонстрируют высокий уровень тревоги и депрессии. У пациентов с миофасциальной орофациальной болью могут присутствовать коморбидные заболевания, такие как мигрень, синдром раздраженного кишечника, хроническая усталость, синдром беспокойных ног </w:t>
      </w:r>
      <w:r w:rsidRPr="006C7605">
        <w:rPr>
          <w:rFonts w:ascii="Times New Roman" w:eastAsia="Times New Roman" w:hAnsi="Times New Roman" w:cs="Times New Roman"/>
          <w:color w:val="222222"/>
          <w:spacing w:val="4"/>
          <w:sz w:val="27"/>
          <w:szCs w:val="27"/>
          <w:lang w:eastAsia="ru-RU"/>
        </w:rPr>
        <w:t>[199–201]</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2.5.1.3. Другие поражения тройничного нерва, поражение тройничного нерва неуточненное</w:t>
      </w:r>
    </w:p>
    <w:p w:rsidR="006C7605" w:rsidRPr="006C7605" w:rsidRDefault="006C7605" w:rsidP="006C7605">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(тестирование, консультация) медицинского психолога первичный</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всем пациентам с хронической тригеминальной нейропатической болью с целью выявления факторов хронизации болевого синдрома [202].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C7605" w:rsidRPr="006C7605" w:rsidRDefault="006C7605" w:rsidP="006C7605">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врача-психиатра первичный пациентам с тригеминальной нейропатической болью</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при выявлении симптомов тревоги и депрессии [193].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6C7605" w:rsidRPr="006C7605" w:rsidRDefault="006C7605" w:rsidP="006C7605">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врача-дерматовенеролога первичный и/или прием (осмотр, консультация) врача-инфекциониста первичный всем пациентам с подозрением на Тригеминальную нейропатическую боль, связанную с Herpes zoster, с целью уточнения диагноза и лечения причинного заболевания [203,204].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6C7605" w:rsidRPr="006C7605" w:rsidRDefault="006C7605" w:rsidP="006C7605">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всем пациентам с подозрением на Тригеминальную нейропатическую боль, связанную с Herpes zoster, с целью профилактики и лечения поражений глаза при глазничной локализации заболевания [203,204].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C7605" w:rsidRPr="006C7605" w:rsidRDefault="006C7605" w:rsidP="006C7605">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врача-стоматолога первичный всем пациентам с подозрением на одонтогенную причину тригеминальной нейропатической боли с целью выявления и лечения причинного заболевания [205,206].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врача-ревматолога</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первичный всем пациентам с тригеминальной нейропатической болью в области глазничной ветви тройничного нерва, возникшей впервые после 50 лет и сопровождающейся эпизодами amaurosis fugax, связанными с болью, для исключения гигантоклеточного артериита в качестве основной причины боли [109].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врача-нейрохирурга первичный всем пациентам с фармакорезистентностью или непереносимостью консервативного лечения тригеминальной нейропатической боли для уточнения возможностей малоинвазивного пункционного вмешательства и хирургического лечения заболевания [194,195].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2.5.1.4. Тригеминальные автономные вегетативные цефалгии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типичной клинической картине не требуются.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2.5.2. Поражения лицевого нерва</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2.5.2.1. Нейропатия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Консультации специалистов</w:t>
      </w:r>
    </w:p>
    <w:p w:rsidR="006C7605" w:rsidRPr="006C7605" w:rsidRDefault="006C7605" w:rsidP="006C7605">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врача-оториноларинголога первичный с проведением осмотра органа слуха (отоскопии) всем пациентам с НЛН</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для исключения отогенной причины, по показаниям – проведение объективной аудиометрии и тимпанометрии [37,95,96,110,111].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Комментарии:</w:t>
      </w:r>
      <w:r w:rsidRPr="006C7605">
        <w:rPr>
          <w:rFonts w:ascii="Times New Roman" w:eastAsia="Times New Roman" w:hAnsi="Times New Roman" w:cs="Times New Roman"/>
          <w:i/>
          <w:iCs/>
          <w:color w:val="333333"/>
          <w:spacing w:val="4"/>
          <w:sz w:val="27"/>
          <w:szCs w:val="27"/>
          <w:lang w:eastAsia="ru-RU"/>
        </w:rPr>
        <w:t> проведение аудиометрии позволяет выявить кондуктивную тугоухость и предположить наличие опухоли лицевого нерва в пирамиде височной кости; или нейросенсорной тугоухости и предположить сдавление лицевого нерва объемным образованием, расположенным в области мосто-мозжечкового угла. Проведение тимпанометрии исследует акустический рефлекс стременной мышцы </w:t>
      </w:r>
      <w:r w:rsidRPr="006C7605">
        <w:rPr>
          <w:rFonts w:ascii="Times New Roman" w:eastAsia="Times New Roman" w:hAnsi="Times New Roman" w:cs="Times New Roman"/>
          <w:color w:val="222222"/>
          <w:spacing w:val="4"/>
          <w:sz w:val="27"/>
          <w:szCs w:val="27"/>
          <w:lang w:eastAsia="ru-RU"/>
        </w:rPr>
        <w:t>[95,96]</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врача-офтальмолога первичный в плановом порядке пациентам с неосложненным лагофтальмом при НЛН с целью коррекции назначенной неврологом ранней профилактической терапии [119].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врача-офтальмолога первичный в экстренном порядке, включая определение дефектов поверхности роговицы, пациентам с осложненным лагофтальмом при НЛН с целью сохранения органа зрения [119].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осложненный лагофтальм характеризуется присоединением воспалительных процессов (покраснение глаза, чувство дискомфорта, жжение, боль, светобоязнь), а при отсутствии лечения развиваются эрозии, язвы роговицы. К тяжелым осложнениям относят перфорацию роговицы, воспаления глазного яблока, что может приводить к потере глазного яблока </w:t>
      </w:r>
      <w:r w:rsidRPr="006C7605">
        <w:rPr>
          <w:rFonts w:ascii="Times New Roman" w:eastAsia="Times New Roman" w:hAnsi="Times New Roman" w:cs="Times New Roman"/>
          <w:color w:val="222222"/>
          <w:spacing w:val="4"/>
          <w:sz w:val="27"/>
          <w:szCs w:val="27"/>
          <w:lang w:eastAsia="ru-RU"/>
        </w:rPr>
        <w:t>[102,119]</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врача-инфекциониста первичный пациентам с подозрением на симптоматическую НЛН инфекционной этиологии с целью дообследования и коррекции лечения [34,48,140–143].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color w:val="222222"/>
          <w:spacing w:val="4"/>
          <w:sz w:val="27"/>
          <w:szCs w:val="27"/>
          <w:lang w:eastAsia="ru-RU"/>
        </w:rPr>
        <w:t>клинико-психологическое психодиагностическое обследование (консультация</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психолога), а при наличии мыслей суицидального характера – прием (осмотр, консультация) врача-психиатра первичный, пациентам с НЛН с целью диагностики психоэмоционального состояния и психологической реабилитации [207].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направление на консультацию к психологу носит рекомендательный характер, когда пациент высказывает жалобы на: 1) социальную дезадаптацию, связанную с заболеванием (ухудшилось качество жизни, ограничил социальные контакты, был уволен с работы или отвергнут партнером); 2) неприятие собственной внешности, озабочен вопросом своей привлекательности; 3) неконтролируемую тревогу, снижение настроения, апатию, навязчивые мысли о случившемся; 4) нарушения сна и аппетита; 5) трудности с выражением и распознаванием эмоций; 6) напряжение из-за физического дискомфорта, не может справиться с болью </w:t>
      </w:r>
      <w:r w:rsidRPr="006C7605">
        <w:rPr>
          <w:rFonts w:ascii="Times New Roman" w:eastAsia="Times New Roman" w:hAnsi="Times New Roman" w:cs="Times New Roman"/>
          <w:color w:val="222222"/>
          <w:spacing w:val="4"/>
          <w:sz w:val="27"/>
          <w:szCs w:val="27"/>
          <w:lang w:eastAsia="ru-RU"/>
        </w:rPr>
        <w:t>[208]</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Консультации специалистов хирургических специальностей для решения вопроса хирургического лечения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Хирургическое лечение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проводят в остром и в хроническом периоде заболевания у пациентов с неблагоприятными клиническими и миографическими предикторами. При давности заболевания менее 3 месяцев у пациентов с идиопатической НЛН рассматривают патогенетическое хирургическое лечение – декомпрессию лабиринтного сегмента лицевого нерва в канале пирамиды височной кости. Далее, независимо от формы заболевания (идиопатическая, симптоматическая) при давности заболевания до 18 месяцев проводят реиннервирующую, а более 18 месяцев – реконструктивно-пластическую операцию [177]. В случаях хирургического лечения лечение и реабилитацию пациентов проводят по тому же алгоритму [82].</w:t>
      </w:r>
    </w:p>
    <w:p w:rsidR="006C7605" w:rsidRPr="006C7605" w:rsidRDefault="006C7605" w:rsidP="006C7605">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врача-нейрохирурга первичный как можно раньше (но после получения заключения ЭНМГ и ЭМГ, т.е. не ранее, чем через 8 суток от дебюта симптомов) пациентам с идиопатической НЛН и тяжелой степенью его поражения с целью</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определения показаний к хирургическому лечению – декомпрессии лицевого нерва для улучшения исхода заболевания [92,209].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Для направления на консультацию к нейрохирургу рекомендуется тщательный отбор пациентов. Диагноз идиопатической формы НЛН (паралича Белла) должен быть достоверно установлен на основании комплексной клинико-инструментальной оценки, а именно тяжесть повреждения по данным шкалы ХБ должна соответствовать V-VI степени, по данным стимуляционной ЭНМГ разница амплитуд М-волны пораженной и здоровой стороны должна превышать 90%, исключены рецидивирующие НЛН и исключены другие причины повреждения лицевого нерва </w:t>
      </w:r>
      <w:r w:rsidRPr="006C7605">
        <w:rPr>
          <w:rFonts w:ascii="Times New Roman" w:eastAsia="Times New Roman" w:hAnsi="Times New Roman" w:cs="Times New Roman"/>
          <w:color w:val="222222"/>
          <w:spacing w:val="4"/>
          <w:sz w:val="27"/>
          <w:szCs w:val="27"/>
          <w:lang w:eastAsia="ru-RU"/>
        </w:rPr>
        <w:t>[92]</w:t>
      </w:r>
      <w:r w:rsidRPr="006C7605">
        <w:rPr>
          <w:rFonts w:ascii="Times New Roman" w:eastAsia="Times New Roman" w:hAnsi="Times New Roman" w:cs="Times New Roman"/>
          <w:i/>
          <w:iCs/>
          <w:color w:val="333333"/>
          <w:spacing w:val="4"/>
          <w:sz w:val="27"/>
          <w:szCs w:val="27"/>
          <w:lang w:eastAsia="ru-RU"/>
        </w:rPr>
        <w:t> (УДД - 1). Хирургическую декомпрессию лицевого нерва рекомендуют выполнять в течение 14 дней, предпочтительно – через среднюю черепную ямку в сравнении с трансмастоидным доступом </w:t>
      </w:r>
      <w:r w:rsidRPr="006C7605">
        <w:rPr>
          <w:rFonts w:ascii="Times New Roman" w:eastAsia="Times New Roman" w:hAnsi="Times New Roman" w:cs="Times New Roman"/>
          <w:color w:val="222222"/>
          <w:spacing w:val="4"/>
          <w:sz w:val="27"/>
          <w:szCs w:val="27"/>
          <w:lang w:eastAsia="ru-RU"/>
        </w:rPr>
        <w:t>[209]</w:t>
      </w:r>
      <w:r w:rsidRPr="006C7605">
        <w:rPr>
          <w:rFonts w:ascii="Times New Roman" w:eastAsia="Times New Roman" w:hAnsi="Times New Roman" w:cs="Times New Roman"/>
          <w:i/>
          <w:iCs/>
          <w:color w:val="333333"/>
          <w:spacing w:val="4"/>
          <w:sz w:val="27"/>
          <w:szCs w:val="27"/>
          <w:lang w:eastAsia="ru-RU"/>
        </w:rPr>
        <w:t> (УДД - 1). Однако, операция требует тщательного отбора пациентов и предоперационной подготовки, что занимает время. Проведение хирургической декомпрессии возможно на сроке до 3 месяцев от дебюта симптомов </w:t>
      </w:r>
      <w:r w:rsidRPr="006C7605">
        <w:rPr>
          <w:rFonts w:ascii="Times New Roman" w:eastAsia="Times New Roman" w:hAnsi="Times New Roman" w:cs="Times New Roman"/>
          <w:color w:val="222222"/>
          <w:spacing w:val="4"/>
          <w:sz w:val="27"/>
          <w:szCs w:val="27"/>
          <w:lang w:eastAsia="ru-RU"/>
        </w:rPr>
        <w:t>[210–212]</w:t>
      </w:r>
      <w:r w:rsidRPr="006C7605">
        <w:rPr>
          <w:rFonts w:ascii="Times New Roman" w:eastAsia="Times New Roman" w:hAnsi="Times New Roman" w:cs="Times New Roman"/>
          <w:i/>
          <w:iCs/>
          <w:color w:val="333333"/>
          <w:spacing w:val="4"/>
          <w:sz w:val="27"/>
          <w:szCs w:val="27"/>
          <w:lang w:eastAsia="ru-RU"/>
        </w:rPr>
        <w:t>. В случае положительной динамики за это время (клинической или миографической) хирургическое лечение не проводят.</w:t>
      </w:r>
    </w:p>
    <w:p w:rsidR="006C7605" w:rsidRPr="006C7605" w:rsidRDefault="006C7605" w:rsidP="006C7605">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врача-челюстно-лицевого хирурга первичный после 3 месяцев от дебюта симптомов с идиопатической или симптоматической НЛН и тяжелой степенью его поражения с целью</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определения показаний к хирургическому лечению – реиннервирующей или реконструктивно-пластической операции для улучшения исхода заболевания  [213–227].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Степень поражения лицевого нерва устанавливается на основании комплексной клинико-инструментальной оценки, а именно тяжесть повреждения по данным шкалы ХБ должна соответствовать V-VI степени, по данным стимуляционной ЭНМГ разница амплитуд М-волны пораженной и здоровой стороны должна превышать 90%. Учитывается наличие или отсутствие атрофии мышц по данным УЗИ или МРТ. Реиннервирующие операции выполняют на сроке до 18 месяцев, далее – реконструктивно-пластические.</w:t>
      </w:r>
    </w:p>
    <w:p w:rsidR="006C7605" w:rsidRPr="006C7605" w:rsidRDefault="006C7605" w:rsidP="006C7605">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врача-челюстно-лицевого хирурга первичный пациентам с последствиями НЛН – постпаралитическим гемиспазмом (выраженными множественными синкинезиями) с целью определения показаний к проведению селективной нейрэктомии (невролиза) для</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устранения непроизвольных движений [228–230].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пациенты с постпаралитическим гемиспазмом лёгкой и умеренной степени проходят консервативное лечение – назначение ботулинического токсина при заболеваниях периферической нервной системы и физическую реабилитацию.</w:t>
      </w:r>
    </w:p>
    <w:p w:rsidR="006C7605" w:rsidRPr="006C7605" w:rsidRDefault="006C7605" w:rsidP="006C7605">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 по лечебной физкультуре пациентам с НЛН и тяжелой степенью его поражения или при наличии факторов, ухудшающих исход заболевания с целью</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улучшения исхода заболевания [115].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На консультацию к врачу по лечебной физкультуре в обязательном порядке направляются пациенты с тяжелой степенью НЛН (V-VI степени по шкале ХБ), а также при развитии осложнений – гипертонус мышц, синкинезии, которые ограничивают восстановление. В остальных случаях пациенты получают домашнюю самореабилитацию в соответствии со стандартным комплексом упражнений.</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2.5.2.2. Гемифациальный спазм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Консультации специалистов</w:t>
      </w:r>
    </w:p>
    <w:p w:rsidR="006C7605" w:rsidRPr="006C7605" w:rsidRDefault="006C7605" w:rsidP="006C7605">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врача-нейрохирурга первичный пациентам с первичным гемифациальным спазмом при подтверждении нейроваскулярного конфликта по данным МРТ для определения показаний к проведению васкулярной декомпрессии –</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разобщению сосуда и нерва [231,232].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(осмотр, консультация) врача-нейрохирурга первичный пациентам с вторичным (симптоматическим) гемифациальным спазмом при выявлении объемного образования по данным МРТ для определения показаний к оперативному лечению [122,123].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6C7605">
        <w:rPr>
          <w:rFonts w:ascii="Times New Roman" w:eastAsia="Times New Roman" w:hAnsi="Times New Roman" w:cs="Times New Roman"/>
          <w:b/>
          <w:bCs/>
          <w:color w:val="222222"/>
          <w:spacing w:val="4"/>
          <w:sz w:val="24"/>
          <w:szCs w:val="24"/>
          <w:lang w:eastAsia="ru-RU"/>
        </w:rPr>
        <w:t>2.5.2.3. Лицевая миокимия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типичном течении заболевания не требуются.</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2.5.3. Поражения других черепных нервов</w:t>
      </w:r>
    </w:p>
    <w:p w:rsidR="006C7605" w:rsidRPr="006C7605" w:rsidRDefault="006C7605" w:rsidP="006C7605">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пациентам с подозрением на лицевую боль, обусловленную заболеванием придаточных пазух носа, для уточнения причины боли [80].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врача-стоматолога первичный пациентам с сомнительным диагнозом НЯН для исключения одонтогенной боли [79].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врача-психиатра первичный при выявлении симптомов тревоги, депрессии и во всех случаях сомнительной ТН при исключении орофациальной боли [233].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6C7605" w:rsidRPr="006C7605" w:rsidRDefault="006C7605" w:rsidP="006C7605">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(осмотр, консультация) врача-нейрохирурга первичный всем пациентам с фармакорезистентностью или непереносимостью консервативного лечения, снижением приверженности к консервативному лечению ТН для уточнения возможностей хирургического лечения заболевания [79][234]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3. Лечение</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3.1. Поражения тройничного нерва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3.1.1. Тригеминальная невралгия</w:t>
      </w:r>
    </w:p>
    <w:p w:rsidR="006C7605" w:rsidRPr="006C7605" w:rsidRDefault="006C7605" w:rsidP="006C7605">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три подхода к лечению ТН: консервативная терапия, малоинвазивные интервенции и хирургические вмешательства [235]. Консервативное лечение включает в себя профилактическую терапию и купирование приступов острой боли [236].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Консервативная терапия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Профилактическое лечение лекарственными препаратами</w:t>
      </w:r>
    </w:p>
    <w:p w:rsidR="006C7605" w:rsidRPr="006C7605" w:rsidRDefault="006C7605" w:rsidP="006C7605">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профилактическая терапия</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всем пациентам с установленным диагнозом ТН</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с целью уменьшения частоты пароксизмов лицевой боли [236].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Для профилактической терапии ТН применяют противоэпилептические препараты и миорелаксанты центрального действия (таблица 13).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13. Препараты, применяемые для профилактической терапии ТН [236,237].</w:t>
      </w:r>
    </w:p>
    <w:tbl>
      <w:tblPr>
        <w:tblW w:w="21600" w:type="dxa"/>
        <w:tblCellMar>
          <w:left w:w="0" w:type="dxa"/>
          <w:right w:w="0" w:type="dxa"/>
        </w:tblCellMar>
        <w:tblLook w:val="04A0" w:firstRow="1" w:lastRow="0" w:firstColumn="1" w:lastColumn="0" w:noHBand="0" w:noVBand="1"/>
      </w:tblPr>
      <w:tblGrid>
        <w:gridCol w:w="3829"/>
        <w:gridCol w:w="7042"/>
        <w:gridCol w:w="3369"/>
        <w:gridCol w:w="7360"/>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Лекарственное средство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Режим дозирования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Терапевтическая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Частые побочные эффекты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Карбамазепин** (код АТХ - N03AF01) [236,237]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100 мг 2 раза; увеличивать дозу препарата на 100-200 мг каждые 3 дня до 200 мг 4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800-1200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Седация, головокружение, нечеткость зрения, тошнота, неустойчивость, вялость, диплопия, головная боль. Может вызывать гипонатриемию, кожную сыпь, панцитопению. Риск остеопороза при длительном применении. Может снизить эффективность пероральной контрацепции.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#Окскарбазепин** (код АТХ - N03AF02) [236,237]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150 мг 2 раза; увеличивать дозу препарата на 150-300 мг каждые 3 дня до 300 мг 4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1200-1800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Сонливость, головокружение, диплопия, спутанность сознания, тошнота, боли в животе, головная боль, депрессия, диарея. Высокий риск гипонатриемии. Регулярное употребление увеличивает риски остеопороза. Может снизить эффективность пероральных контрацептивов.</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#Ламотриджин (код АТХ - N03AX09) [236,237]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25 мг 1 раз в день; увеличение дозы на 25 мг каждые 2 недели; после 100 мг в сутки увеличение дозы на 25 мг каждую неделю. Кратность приема до 100 мг в сутки – возможно 1 раз в день, свыше 100 мг в сутки –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Нечеткость зрения, возбуждение, агрессия, неустойчивость, головокружение, тошнота, сухость во рту, бессонница, боли в суставах. Риск кожной сыпи и синдрома Стивенса-Джонсона при быстром увеличении дозы. Препарат можно отменять без титрации дозы.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#Баклофен** (код АТХ - M03BX01) [236,237]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 мг 3 раза в день; каждые 3 дня увеличивать на 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40-80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Тревога, депрессия, возбуждение, неустойчивость, головная боль, седативный эффект, тремор, кожная сыпь, нечеткость зрения, сухость во рту, боль в животе, симптомы отмены при слишком быстром прекращении.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#Габапентин (код АТХ - N02BF01, N03AX12) [236,237]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300 мг 1 раз в день; каждый день увеличивать дозу на 300 мг до 900 мг в сутки, затем – на 300 мг каждые 3-5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900-3600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Амнезия, спутанность сознания, головокружение, сонливость, депрессия, тошнота, нечеткость зрения, периферические отеки, отеки лица, запор, вздутие живота, увеличение веса.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#Прегабалин** (код АТХ - N02BF02) [236,237]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75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Спутанность сознания, сонливость, запор, нечеткость зрения, головокружение, тошнота, периферические отеки, отеки лица, повышение аппетита, увеличение веса.</w:t>
            </w:r>
          </w:p>
        </w:tc>
      </w:tr>
    </w:tbl>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Общие рекомендации по ведению пациентов с ТН включают:</w:t>
      </w:r>
    </w:p>
    <w:p w:rsidR="006C7605" w:rsidRPr="006C7605" w:rsidRDefault="006C7605" w:rsidP="006C760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выборе препарата следует учитывать противопоказания к применению, индивидуальную переносимость. Для улучшения переносимости лечения возможно менять препарат на дженерик с аналогичным действующим веществом и дозой;</w:t>
      </w:r>
    </w:p>
    <w:p w:rsidR="006C7605" w:rsidRPr="006C7605" w:rsidRDefault="006C7605" w:rsidP="006C760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Для оценки переносимости лечение следует начинать с монотерапии. При необходимости назначения комбинированной терапии следует назначать препараты поочередно для оценки переносимости каждого.</w:t>
      </w:r>
    </w:p>
    <w:p w:rsidR="006C7605" w:rsidRPr="006C7605" w:rsidRDefault="006C7605" w:rsidP="006C760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 препаратам первой линии лечения относят Карбамазепин** (код АТХ - N03AF01) и #Окскарбазепин** (код АТХ - N03AF02), остальные – вторая линия терапии. Препараты второй линии могут быть применены в качестве монотерапии или в сочетании с препаратами первой линии [235];</w:t>
      </w:r>
    </w:p>
    <w:p w:rsidR="006C7605" w:rsidRPr="006C7605" w:rsidRDefault="006C7605" w:rsidP="006C760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Замена одного противоэпилептического препарата на другой проводят постепенно, согласно инструкции к препарату;</w:t>
      </w:r>
    </w:p>
    <w:p w:rsidR="006C7605" w:rsidRPr="006C7605" w:rsidRDefault="006C7605" w:rsidP="006C760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непереносимости #Баклофена** (код АТХ - M03BX01) возможно рассмотреть назначение #Клоназепама**;</w:t>
      </w:r>
    </w:p>
    <w:p w:rsidR="006C7605" w:rsidRPr="006C7605" w:rsidRDefault="006C7605" w:rsidP="006C760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достижении ремиссии, то есть отсутствии боли в течение не менее 4 недель, следует медленно снижать дозу принимаемых препаратов согласно инструкции к ним и возможно отменить консервативное лечение полностью [238];</w:t>
      </w:r>
    </w:p>
    <w:p w:rsidR="006C7605" w:rsidRPr="006C7605" w:rsidRDefault="006C7605" w:rsidP="006C760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рецидиве болевого синдрома следует постепенно возобновить лекарственное лечение до минимальной эффективной дозы [235];</w:t>
      </w:r>
    </w:p>
    <w:p w:rsidR="006C7605" w:rsidRPr="006C7605" w:rsidRDefault="006C7605" w:rsidP="006C760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На фоне регулярного приема противоэпилептических препаратов следует контролировать показатели крови каждые 3-6 месяцев: общий (клинический) анализ крови (тромбоциты, лейкоциты, нейтрофилы, </w:t>
      </w:r>
      <w:r w:rsidRPr="006C7605">
        <w:rPr>
          <w:rFonts w:ascii="Times New Roman" w:eastAsia="Times New Roman" w:hAnsi="Times New Roman" w:cs="Times New Roman"/>
          <w:color w:val="222222"/>
          <w:spacing w:val="4"/>
          <w:sz w:val="27"/>
          <w:szCs w:val="27"/>
          <w:lang w:eastAsia="ru-RU"/>
        </w:rPr>
        <w:lastRenderedPageBreak/>
        <w:t>эозинофилы), анализ крови биохимический общетерапевтический (глюкоза, ЩФ, АЛТ, АСТ, общий билирубин), электролиты сыворотки крови (натрий, калий). При необходимости – контроль ЭКГ и оценка концентрации антиконвульсантов в сыворотке крови (исследование уровня лекарственных препаратов в крови).</w:t>
      </w:r>
    </w:p>
    <w:p w:rsidR="006C7605" w:rsidRPr="006C7605" w:rsidRDefault="006C7605" w:rsidP="006C760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отсутствии обезболивающего эффекта от любого лекарственного лечения на фоне хорошей переносимости следует рекомендовать консультацию психиатра для уточнения генеза болевого синдрома;</w:t>
      </w:r>
    </w:p>
    <w:p w:rsidR="006C7605" w:rsidRPr="006C7605" w:rsidRDefault="006C7605" w:rsidP="006C760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Для направления на нейрохирургическое лечение нет необходимости назначать каждый из приведенных препаратов. Важно своевременно информировать пациента о возможностях хирургического лечения [235].</w:t>
      </w:r>
    </w:p>
    <w:p w:rsidR="006C7605" w:rsidRPr="006C7605" w:rsidRDefault="006C7605" w:rsidP="006C7605">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Карбамазепина** (код АТХ - N03AF01) пациентам с ТН для профилактического лечения [236].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6C7605" w:rsidRPr="006C7605" w:rsidRDefault="006C7605" w:rsidP="006C7605">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#Окскарбазепина** (код АТХ - N03AF02) пациентам с ТН для профилактического лечения [238].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6C7605" w:rsidRPr="006C7605" w:rsidRDefault="006C7605" w:rsidP="006C7605">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#Ламотриджина (код АТХ - N03AX09) пациентам с ТН для профилактического лечения [238].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C7605" w:rsidRPr="006C7605" w:rsidRDefault="006C7605" w:rsidP="006C7605">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#Баклофена** (код АТХ - M03BX01) пациентам с ТН для профилактического лечения [238].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6C7605" w:rsidRPr="006C7605" w:rsidRDefault="006C7605" w:rsidP="006C7605">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#Габапентина (код АТХ - N02BF01, N03AX12) пациентам с ТН для профилактического лечения [238].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C7605" w:rsidRPr="006C7605" w:rsidRDefault="006C7605" w:rsidP="006C7605">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#Прегабалина** (код АТХ - N02BF02) пациентам с ТН для профилактического лечения [238].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6C7605" w:rsidRPr="006C7605" w:rsidRDefault="006C7605" w:rsidP="006C7605">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Не рекомендуется</w:t>
      </w:r>
      <w:r w:rsidRPr="006C7605">
        <w:rPr>
          <w:rFonts w:ascii="Times New Roman" w:eastAsia="Times New Roman" w:hAnsi="Times New Roman" w:cs="Times New Roman"/>
          <w:color w:val="222222"/>
          <w:spacing w:val="4"/>
          <w:sz w:val="27"/>
          <w:szCs w:val="27"/>
          <w:lang w:eastAsia="ru-RU"/>
        </w:rPr>
        <w:t> профилактическая терапия опиоидами / опиоидными препаратами (код АТХ - N02) пациентам с ТН с целью уменьшения частоты пароксизмов лицевой боли [235].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Иное профилактическое лечение.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лечении ТН у взрослых допустимо применять ботулинотерапию и транскраниальную магнитную стимуляцию (ТМС).</w:t>
      </w:r>
    </w:p>
    <w:p w:rsidR="006C7605" w:rsidRPr="006C7605" w:rsidRDefault="006C7605" w:rsidP="006C7605">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ботулинического токсина при заболеваниях периферической нервной системы</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пациентам с ТН в качестве дополнительного профилактического лечения [235,239–241].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Комментарий: </w:t>
      </w:r>
      <w:r w:rsidRPr="006C7605">
        <w:rPr>
          <w:rFonts w:ascii="Times New Roman" w:eastAsia="Times New Roman" w:hAnsi="Times New Roman" w:cs="Times New Roman"/>
          <w:i/>
          <w:iCs/>
          <w:color w:val="333333"/>
          <w:spacing w:val="4"/>
          <w:sz w:val="27"/>
          <w:szCs w:val="27"/>
          <w:lang w:eastAsia="ru-RU"/>
        </w:rPr>
        <w:t>применяют ботулинический токсин (код АТХ – M03AX01) – препараты #ботулинический токсин типа А** и #ботулинический токсин типа А-гемагглютинин комплекс** в дозе по 1,25-5 ЕД внутрикожно на расстоянии 15-20 мм друг от друга по триггерным точкам до 25-100 ЕД.</w:t>
      </w:r>
    </w:p>
    <w:p w:rsidR="006C7605" w:rsidRPr="006C7605" w:rsidRDefault="006C7605" w:rsidP="006C7605">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высокочастотная ритмическая транскраниальная магнитная стимуляция (ТМС) пациентам с ТН в качестве дополнительного профилактического лечения [242,243].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Купирование эпизодов острой боли при тригеминальной невралгии</w:t>
      </w:r>
    </w:p>
    <w:p w:rsidR="006C7605" w:rsidRPr="006C7605" w:rsidRDefault="006C7605" w:rsidP="006C7605">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применение местных анестетиков для купирования острой боли у пациентов с ТН [236,244,245].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Список препаратов представлен в таблице 14. Частое применение спрея #Лидокаина** </w:t>
      </w:r>
      <w:r w:rsidRPr="006C7605">
        <w:rPr>
          <w:rFonts w:ascii="Times New Roman" w:eastAsia="Times New Roman" w:hAnsi="Times New Roman" w:cs="Times New Roman"/>
          <w:color w:val="222222"/>
          <w:spacing w:val="4"/>
          <w:sz w:val="27"/>
          <w:szCs w:val="27"/>
          <w:lang w:eastAsia="ru-RU"/>
        </w:rPr>
        <w:t>(код АТХ - D04AB01, N01BB02)</w:t>
      </w:r>
      <w:r w:rsidRPr="006C7605">
        <w:rPr>
          <w:rFonts w:ascii="Times New Roman" w:eastAsia="Times New Roman" w:hAnsi="Times New Roman" w:cs="Times New Roman"/>
          <w:i/>
          <w:iCs/>
          <w:color w:val="333333"/>
          <w:spacing w:val="4"/>
          <w:sz w:val="27"/>
          <w:szCs w:val="27"/>
          <w:lang w:eastAsia="ru-RU"/>
        </w:rPr>
        <w:t> сопряжено с риском повреждения слизистой оболочки из-за наличия в составе раствора этилового спирта. Перед проведением блокады ветвей тройничного нерва необходимо выполнить кожную пробу в соответствии с инструкцией к препарату.</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14.</w:t>
      </w:r>
      <w:r w:rsidRPr="006C7605">
        <w:rPr>
          <w:rFonts w:ascii="Times New Roman" w:eastAsia="Times New Roman" w:hAnsi="Times New Roman" w:cs="Times New Roman"/>
          <w:color w:val="222222"/>
          <w:spacing w:val="4"/>
          <w:sz w:val="27"/>
          <w:szCs w:val="27"/>
          <w:lang w:eastAsia="ru-RU"/>
        </w:rPr>
        <w:t> Препараты для лечения эпизодов острой боли у взрослых с ТН.</w:t>
      </w:r>
    </w:p>
    <w:tbl>
      <w:tblPr>
        <w:tblW w:w="21600" w:type="dxa"/>
        <w:tblCellMar>
          <w:left w:w="0" w:type="dxa"/>
          <w:right w:w="0" w:type="dxa"/>
        </w:tblCellMar>
        <w:tblLook w:val="04A0" w:firstRow="1" w:lastRow="0" w:firstColumn="1" w:lastColumn="0" w:noHBand="0" w:noVBand="1"/>
      </w:tblPr>
      <w:tblGrid>
        <w:gridCol w:w="9112"/>
        <w:gridCol w:w="12488"/>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lastRenderedPageBreak/>
              <w:t>#Лидокаин** (код АТХ - D04AB01, N01BB02) [236,244,245]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- 10% спрей для наружного и местного применения, 2 впрыскивания в носовой ход на стороне боли;</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- 5% гель на триггерную зону наружно;</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- 2% раствор #Лидокаина** (код АТХ - N01BB02) 1:80 000 #эпинефрина** (код АТХ - C01CA24) – местная инфильтрация для блокады симптомной ветви тройничного нерва;</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внутривенно 1,5-5 мг/кг в течение более 1 часа.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#ботулинический токсин типа А** и #ботулинический токсин типа А-гемагглютинин комплекс** (код АТХ - M03AX01) [236,239,240]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50 ЕД + 1,0 мл 0,9% физиологического раствора, подкожно в триггерные точки.</w:t>
            </w:r>
          </w:p>
        </w:tc>
      </w:tr>
    </w:tbl>
    <w:p w:rsidR="006C7605" w:rsidRPr="006C7605" w:rsidRDefault="006C7605" w:rsidP="006C7605">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 рекомендуется</w:t>
      </w:r>
      <w:r w:rsidRPr="006C7605">
        <w:rPr>
          <w:rFonts w:ascii="Times New Roman" w:eastAsia="Times New Roman" w:hAnsi="Times New Roman" w:cs="Times New Roman"/>
          <w:color w:val="222222"/>
          <w:spacing w:val="4"/>
          <w:sz w:val="27"/>
          <w:szCs w:val="27"/>
          <w:lang w:eastAsia="ru-RU"/>
        </w:rPr>
        <w:t> применение НПВП пациентам с ТН для купирование острой боли [237].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Механизм действия НПВП связан с купированием боли и воспаления путем блокирования системы ЦОГ, что является эффективным при ноцицептивной боли. Учитывая патогенез болевого синдрома при ТН, применение НПВП не эффективно. В случаях купирования боли от приема НПВП следует исключить в качестве причины болевого синдрома локальные воспалительные процессы.</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Особенности лечения хронической боли, обусловленной тригеминальной невралгией, у взрослых</w:t>
      </w:r>
    </w:p>
    <w:p w:rsidR="006C7605" w:rsidRPr="006C7605" w:rsidRDefault="006C7605" w:rsidP="006C7605">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#Амитриптилина** (код АТХ - N06AA09) пациентам с хроническим течением ТН для профилактического лечения болевого синдрома – таблица 15 [246–248]. </w:t>
      </w: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Дулоксетина (код АТХ - N06AX21) пациентам с хроническим течением ТН для профилактического лечения болевого синдрома – таблица 15  [249–251].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C7605" w:rsidRPr="006C7605" w:rsidRDefault="006C7605" w:rsidP="006C7605">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Венлафаксина (код АТХ - N06AX16) пациентам с хроническим течением ТН для профилактического лечения болевого синдрома – таблица 15  [248].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Таблица 15.</w:t>
      </w:r>
      <w:r w:rsidRPr="006C7605">
        <w:rPr>
          <w:rFonts w:ascii="Times New Roman" w:eastAsia="Times New Roman" w:hAnsi="Times New Roman" w:cs="Times New Roman"/>
          <w:color w:val="222222"/>
          <w:spacing w:val="4"/>
          <w:sz w:val="27"/>
          <w:szCs w:val="27"/>
          <w:lang w:eastAsia="ru-RU"/>
        </w:rPr>
        <w:t> Препараты, применяемые для лечения хронической боли, обусловленной ТН у взрослых</w:t>
      </w:r>
    </w:p>
    <w:tbl>
      <w:tblPr>
        <w:tblW w:w="21600" w:type="dxa"/>
        <w:tblCellMar>
          <w:left w:w="0" w:type="dxa"/>
          <w:right w:w="0" w:type="dxa"/>
        </w:tblCellMar>
        <w:tblLook w:val="04A0" w:firstRow="1" w:lastRow="0" w:firstColumn="1" w:lastColumn="0" w:noHBand="0" w:noVBand="1"/>
      </w:tblPr>
      <w:tblGrid>
        <w:gridCol w:w="3559"/>
        <w:gridCol w:w="6809"/>
        <w:gridCol w:w="3404"/>
        <w:gridCol w:w="7828"/>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Лекарственное средство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Режим дозирования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Терапевтическая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Частые побочные эффекты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#Амитриптилин** (код АТХ - N06AA09) [252]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прием начинают с 5-6,25 мг вечером за полтора часа до сна, затем повышают дозу на 5-6,25 мг каждые 3-5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12,5-75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Седация, сухость во рту, затруднение мочеиспускания, запоры, нечеткость зрения, диплопия, повышение внутриглазного давления, нарушение памяти, тремор, аритмия.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#Дулоксетин (код АТХ - N06AX21) [252]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прием начинают с 30 мг 1 раз в день в первой половине дня в течение 1-2 недель, затем по 60 мг 1 раз в день в первой половине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Головокружение, нарушение сна (сонливость или бессонница), сухость во рту, тошнота, запор, повышенное потоотделение, снижение массы тела.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#Венлафаксин (код АТХ - N06AX16) [252]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прием начинают с 18,75 мг 2 раза в день во время еды и наращивая по 18,75 мг каждые несколько дней. После достижения дозировки 75 мг в сутки можно наращивать дозу по 37,5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75-225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Тошнота, снижение аппетита, запор, снижение массы тела, артериальная гипертензия, головокружение, бессонница, парестезии, тремор, нечеткость зрения, сексуальная дисфункция, потливость, высокая вероятность синдрома отмены.</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особенности применения антидепрессантов:</w:t>
      </w:r>
    </w:p>
    <w:p w:rsidR="006C7605" w:rsidRPr="006C7605" w:rsidRDefault="006C7605" w:rsidP="006C7605">
      <w:pPr>
        <w:numPr>
          <w:ilvl w:val="0"/>
          <w:numId w:val="1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Перед началом терапии антидепрессантами важно разъяснить пациенту цели лечения, ожидаемый эффект и сроки его развития;</w:t>
      </w:r>
    </w:p>
    <w:p w:rsidR="006C7605" w:rsidRPr="006C7605" w:rsidRDefault="006C7605" w:rsidP="006C7605">
      <w:pPr>
        <w:numPr>
          <w:ilvl w:val="0"/>
          <w:numId w:val="1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Следует предупредить о временных нежелательных эффектах в первые недели приема. Уведомление пациента об их транзиторном характере увеличит приверженность терапии;</w:t>
      </w:r>
    </w:p>
    <w:p w:rsidR="006C7605" w:rsidRPr="006C7605" w:rsidRDefault="006C7605" w:rsidP="006C7605">
      <w:pPr>
        <w:numPr>
          <w:ilvl w:val="0"/>
          <w:numId w:val="1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Также стоит развеять основные страхи пациента, связанные с приемом антидепрессантов, расспросить все доводы «против» и предоставить аргументированный ответ.</w:t>
      </w:r>
    </w:p>
    <w:p w:rsidR="006C7605" w:rsidRPr="006C7605" w:rsidRDefault="006C7605" w:rsidP="006C7605">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психотерапия пациентам с хроническим течением ТН с целью снижения уровня тревоги, депрессии, катастрофизации боли, улучшения качества жизни и функциональной активности [253,254]</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среди методов психотерапии применяют следующие виды: когнитивно-поведенческая терапия (КПТ) </w:t>
      </w:r>
      <w:r w:rsidRPr="006C7605">
        <w:rPr>
          <w:rFonts w:ascii="Times New Roman" w:eastAsia="Times New Roman" w:hAnsi="Times New Roman" w:cs="Times New Roman"/>
          <w:color w:val="222222"/>
          <w:spacing w:val="4"/>
          <w:sz w:val="27"/>
          <w:szCs w:val="27"/>
          <w:lang w:eastAsia="ru-RU"/>
        </w:rPr>
        <w:t>[255]</w:t>
      </w:r>
      <w:r w:rsidRPr="006C7605">
        <w:rPr>
          <w:rFonts w:ascii="Times New Roman" w:eastAsia="Times New Roman" w:hAnsi="Times New Roman" w:cs="Times New Roman"/>
          <w:i/>
          <w:iCs/>
          <w:color w:val="333333"/>
          <w:spacing w:val="4"/>
          <w:sz w:val="27"/>
          <w:szCs w:val="27"/>
          <w:lang w:eastAsia="ru-RU"/>
        </w:rPr>
        <w:t>, биологическая обратная связь </w:t>
      </w:r>
      <w:r w:rsidRPr="006C7605">
        <w:rPr>
          <w:rFonts w:ascii="Times New Roman" w:eastAsia="Times New Roman" w:hAnsi="Times New Roman" w:cs="Times New Roman"/>
          <w:color w:val="222222"/>
          <w:spacing w:val="4"/>
          <w:sz w:val="27"/>
          <w:szCs w:val="27"/>
          <w:lang w:eastAsia="ru-RU"/>
        </w:rPr>
        <w:t>[253,254]</w:t>
      </w:r>
      <w:r w:rsidRPr="006C7605">
        <w:rPr>
          <w:rFonts w:ascii="Times New Roman" w:eastAsia="Times New Roman" w:hAnsi="Times New Roman" w:cs="Times New Roman"/>
          <w:i/>
          <w:iCs/>
          <w:color w:val="333333"/>
          <w:spacing w:val="4"/>
          <w:sz w:val="27"/>
          <w:szCs w:val="27"/>
          <w:lang w:eastAsia="ru-RU"/>
        </w:rPr>
        <w:t>, методы релаксации </w:t>
      </w:r>
      <w:r w:rsidRPr="006C7605">
        <w:rPr>
          <w:rFonts w:ascii="Times New Roman" w:eastAsia="Times New Roman" w:hAnsi="Times New Roman" w:cs="Times New Roman"/>
          <w:color w:val="222222"/>
          <w:spacing w:val="4"/>
          <w:sz w:val="27"/>
          <w:szCs w:val="27"/>
          <w:lang w:eastAsia="ru-RU"/>
        </w:rPr>
        <w:t>[255][256]</w:t>
      </w:r>
      <w:r w:rsidRPr="006C7605">
        <w:rPr>
          <w:rFonts w:ascii="Times New Roman" w:eastAsia="Times New Roman" w:hAnsi="Times New Roman" w:cs="Times New Roman"/>
          <w:i/>
          <w:iCs/>
          <w:color w:val="333333"/>
          <w:spacing w:val="4"/>
          <w:sz w:val="27"/>
          <w:szCs w:val="27"/>
          <w:lang w:eastAsia="ru-RU"/>
        </w:rPr>
        <w:t>, майндфулнесс </w:t>
      </w:r>
      <w:r w:rsidRPr="006C7605">
        <w:rPr>
          <w:rFonts w:ascii="Times New Roman" w:eastAsia="Times New Roman" w:hAnsi="Times New Roman" w:cs="Times New Roman"/>
          <w:color w:val="222222"/>
          <w:spacing w:val="4"/>
          <w:sz w:val="27"/>
          <w:szCs w:val="27"/>
          <w:lang w:eastAsia="ru-RU"/>
        </w:rPr>
        <w:t>[257]</w:t>
      </w:r>
      <w:r w:rsidRPr="006C7605">
        <w:rPr>
          <w:rFonts w:ascii="Times New Roman" w:eastAsia="Times New Roman" w:hAnsi="Times New Roman" w:cs="Times New Roman"/>
          <w:i/>
          <w:iCs/>
          <w:color w:val="333333"/>
          <w:spacing w:val="4"/>
          <w:sz w:val="27"/>
          <w:szCs w:val="27"/>
          <w:lang w:eastAsia="ru-RU"/>
        </w:rPr>
        <w:t> и другие.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Малоинвазивные пункционные вмешательства у пациентов с тригеминальной невралгией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Малоинвазивные пункционные вмешательства у пациентов с классической ТН</w:t>
      </w:r>
    </w:p>
    <w:p w:rsidR="006C7605" w:rsidRPr="006C7605" w:rsidRDefault="006C7605" w:rsidP="006C7605">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радиочастотной абляции периферических нервов, сплетений, вегетативных ганглиев в объеме стандартной (термической) радиочастотной абляции (СРЧА) надглазничного нерва в области надглазничного отверстия под КТ или ультразвуковым контролем пациентам с тригеминальной невралгией в проекции иннервации надглазничного нерва при недостаточной эффективности консервативной терапии [258,259].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поддержку данной рекомендации можно привести два ретроспективных исследования (</w:t>
      </w:r>
      <w:r w:rsidRPr="006C7605">
        <w:rPr>
          <w:rFonts w:ascii="Times New Roman" w:eastAsia="Times New Roman" w:hAnsi="Times New Roman" w:cs="Times New Roman"/>
          <w:color w:val="222222"/>
          <w:spacing w:val="4"/>
          <w:sz w:val="27"/>
          <w:szCs w:val="27"/>
          <w:lang w:eastAsia="ru-RU"/>
        </w:rPr>
        <w:t>Ren H,</w:t>
      </w:r>
      <w:r w:rsidRPr="006C7605">
        <w:rPr>
          <w:rFonts w:ascii="Times New Roman" w:eastAsia="Times New Roman" w:hAnsi="Times New Roman" w:cs="Times New Roman"/>
          <w:i/>
          <w:iCs/>
          <w:color w:val="333333"/>
          <w:spacing w:val="4"/>
          <w:sz w:val="27"/>
          <w:szCs w:val="27"/>
          <w:lang w:eastAsia="ru-RU"/>
        </w:rPr>
        <w:t> </w:t>
      </w:r>
      <w:r w:rsidRPr="006C7605">
        <w:rPr>
          <w:rFonts w:ascii="Times New Roman" w:eastAsia="Times New Roman" w:hAnsi="Times New Roman" w:cs="Times New Roman"/>
          <w:color w:val="222222"/>
          <w:spacing w:val="4"/>
          <w:sz w:val="27"/>
          <w:szCs w:val="27"/>
          <w:lang w:eastAsia="ru-RU"/>
        </w:rPr>
        <w:t>Xie K</w:t>
      </w:r>
      <w:r w:rsidRPr="006C7605">
        <w:rPr>
          <w:rFonts w:ascii="Times New Roman" w:eastAsia="Times New Roman" w:hAnsi="Times New Roman" w:cs="Times New Roman"/>
          <w:i/>
          <w:iCs/>
          <w:color w:val="333333"/>
          <w:spacing w:val="4"/>
          <w:sz w:val="27"/>
          <w:szCs w:val="27"/>
          <w:lang w:eastAsia="ru-RU"/>
        </w:rPr>
        <w:t>). Исследования показывают высокий уровень безопасности и эффективности СРЧА надглазничного нерва в диапазоне наблюдения от 24 до 36 месяцев. Учитывая, что СРЧА является деструктивной процедурой, желательно выполнять предварительную диагностическую блокаду надглазничного нерва местным анестетиком с глюкокортикостероидом для подтверждения диагноза.</w:t>
      </w:r>
    </w:p>
    <w:p w:rsidR="006C7605" w:rsidRPr="006C7605" w:rsidRDefault="006C7605" w:rsidP="006C7605">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радиочастотной абляции периферических нервов, сплетений, вегетативных ганглиев в объеме высоковольтажной импульсной радиочастотной абляции (ИРЧА) и/или стандартной (термической) радиочастотной абляции подглазничного нерва в области подглазничного отверстия под КТ контролем пациентам с тригеминальной невралгией в проекции иннервации подглазничного нерва при недостаточной эффективности консервативной терапии, после предварительно выполненной диагностической блокады подглазничного нерва [260–262].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поддержку данной рекомендации приведены 1 двойное слепое РКИ (</w:t>
      </w:r>
      <w:r w:rsidRPr="006C7605">
        <w:rPr>
          <w:rFonts w:ascii="Times New Roman" w:eastAsia="Times New Roman" w:hAnsi="Times New Roman" w:cs="Times New Roman"/>
          <w:color w:val="222222"/>
          <w:spacing w:val="4"/>
          <w:sz w:val="27"/>
          <w:szCs w:val="27"/>
          <w:lang w:eastAsia="ru-RU"/>
        </w:rPr>
        <w:t>Luo F</w:t>
      </w:r>
      <w:r w:rsidRPr="006C7605">
        <w:rPr>
          <w:rFonts w:ascii="Times New Roman" w:eastAsia="Times New Roman" w:hAnsi="Times New Roman" w:cs="Times New Roman"/>
          <w:i/>
          <w:iCs/>
          <w:color w:val="333333"/>
          <w:spacing w:val="4"/>
          <w:sz w:val="27"/>
          <w:szCs w:val="27"/>
          <w:lang w:eastAsia="ru-RU"/>
        </w:rPr>
        <w:t>), 1 обсервационное (</w:t>
      </w:r>
      <w:r w:rsidRPr="006C7605">
        <w:rPr>
          <w:rFonts w:ascii="Times New Roman" w:eastAsia="Times New Roman" w:hAnsi="Times New Roman" w:cs="Times New Roman"/>
          <w:color w:val="222222"/>
          <w:spacing w:val="4"/>
          <w:sz w:val="27"/>
          <w:szCs w:val="27"/>
          <w:lang w:eastAsia="ru-RU"/>
        </w:rPr>
        <w:t>Jia Y</w:t>
      </w:r>
      <w:r w:rsidRPr="006C7605">
        <w:rPr>
          <w:rFonts w:ascii="Times New Roman" w:eastAsia="Times New Roman" w:hAnsi="Times New Roman" w:cs="Times New Roman"/>
          <w:i/>
          <w:iCs/>
          <w:color w:val="333333"/>
          <w:spacing w:val="4"/>
          <w:sz w:val="27"/>
          <w:szCs w:val="27"/>
          <w:lang w:eastAsia="ru-RU"/>
        </w:rPr>
        <w:t>) и 1 ретроспективное исследование (</w:t>
      </w:r>
      <w:r w:rsidRPr="006C7605">
        <w:rPr>
          <w:rFonts w:ascii="Times New Roman" w:eastAsia="Times New Roman" w:hAnsi="Times New Roman" w:cs="Times New Roman"/>
          <w:color w:val="222222"/>
          <w:spacing w:val="4"/>
          <w:sz w:val="27"/>
          <w:szCs w:val="27"/>
          <w:lang w:eastAsia="ru-RU"/>
        </w:rPr>
        <w:t>Sun Z). </w:t>
      </w:r>
      <w:r w:rsidRPr="006C7605">
        <w:rPr>
          <w:rFonts w:ascii="Times New Roman" w:eastAsia="Times New Roman" w:hAnsi="Times New Roman" w:cs="Times New Roman"/>
          <w:i/>
          <w:iCs/>
          <w:color w:val="333333"/>
          <w:spacing w:val="4"/>
          <w:sz w:val="27"/>
          <w:szCs w:val="27"/>
          <w:lang w:eastAsia="ru-RU"/>
        </w:rPr>
        <w:t xml:space="preserve">Выборка пациентов для проведения ИРЧА и/или СРЧА основывалась, в том числе, на положительном эффекте лечебно-диагностической блокады. Исследования показывают высокий уровень безопасности и эффективности ИРЧА и/или СРЧА подглазничного нерва в диапазоне наблюдения до 2-х лет. Показана более высокая эффективность высоковольтажного (96В) ИРЧА подглазничного нерва по сравнению с 50В </w:t>
      </w:r>
      <w:r w:rsidRPr="006C7605">
        <w:rPr>
          <w:rFonts w:ascii="Times New Roman" w:eastAsia="Times New Roman" w:hAnsi="Times New Roman" w:cs="Times New Roman"/>
          <w:i/>
          <w:iCs/>
          <w:color w:val="333333"/>
          <w:spacing w:val="4"/>
          <w:sz w:val="27"/>
          <w:szCs w:val="27"/>
          <w:lang w:eastAsia="ru-RU"/>
        </w:rPr>
        <w:lastRenderedPageBreak/>
        <w:t>режимом ИРЧА. Также показана высокая эффективность комбинированного продленного (10 минут) ИРЧА в сочетании с последующей СРЧА подглазничного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Малоинвазивные пункционные вмешательства</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 пациентов с идиопатической и симптоматической ТН</w:t>
      </w:r>
    </w:p>
    <w:p w:rsidR="006C7605" w:rsidRPr="006C7605" w:rsidRDefault="006C7605" w:rsidP="006C7605">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микробаллон-компрессии ганглия тройничного нерва при идиопатической или симптоматической ТН с целью уменьшения интенсивности болевого синдрома в случае отсутствия регресса болевого синдрома после лечения основного заболевания или при невозможности проведения такого лечения [263].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C7605" w:rsidRPr="006C7605" w:rsidRDefault="006C7605" w:rsidP="006C7605">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радиочастотной абляции периферических нервов, сплетений, вегетативных ганглиев в объеме стандартной (термической) радиочастотной абляции тройничного нерва при идиопатической или симптоматической ТН с целью уменьшения интенсивности болевого синдрома в случае отсутствия регресса болевого синдрома после лечения основного заболевания или при невозможности проведения такого лечения [264–266].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C7605" w:rsidRPr="006C7605" w:rsidRDefault="006C7605" w:rsidP="006C7605">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глицериновой ризотомии тройничного нерва при идиопатической или симптоматической ТН с целью уменьшения интенсивности болевого синдрома в случае отсутствия регресса болевого синдрома после лечения основного заболевания или при невозможности проведения такого лечения [267,268].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Хирургическое вмешательство рассматривается при фармакорезистентном течении болевого синдрома и нарушении качество жизни пациента. Необходимо своевременно информировать пациента о возможностях хирургического лечения и направлять пациента в нейрохирургический центр. Хирургическое лечение необходимо проводить в специализированных нейрохирургических отделениях с опытом проведения операций на головном мозге и при ТН.</w:t>
      </w:r>
    </w:p>
    <w:p w:rsidR="006C7605" w:rsidRPr="006C7605" w:rsidRDefault="006C7605" w:rsidP="006C7605">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color w:val="222222"/>
          <w:spacing w:val="4"/>
          <w:sz w:val="27"/>
          <w:szCs w:val="27"/>
          <w:lang w:eastAsia="ru-RU"/>
        </w:rPr>
        <w:t>нейрохирургическое лечение пациентам с фармакорезистентным течением тригеминальной невралгии или лекарственной непереносимостью терапии [269].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Комментарий:</w:t>
      </w:r>
    </w:p>
    <w:p w:rsidR="006C7605" w:rsidRPr="006C7605" w:rsidRDefault="006C7605" w:rsidP="006C7605">
      <w:pPr>
        <w:numPr>
          <w:ilvl w:val="0"/>
          <w:numId w:val="1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Фармакорезистентное течение определяется у пациентов, у которых на фоне консервативного лечения не удается достичь адекватного контроля боли или появляются выраженные побочные эффекты </w:t>
      </w:r>
      <w:r w:rsidRPr="006C7605">
        <w:rPr>
          <w:rFonts w:ascii="Times New Roman" w:eastAsia="Times New Roman" w:hAnsi="Times New Roman" w:cs="Times New Roman"/>
          <w:color w:val="222222"/>
          <w:spacing w:val="4"/>
          <w:sz w:val="27"/>
          <w:szCs w:val="27"/>
          <w:lang w:eastAsia="ru-RU"/>
        </w:rPr>
        <w:t>[235]</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1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Нет убедительных данных о критериях фармакорезистентности и необходимого времени наблюдения за пациентами </w:t>
      </w:r>
      <w:r w:rsidRPr="006C7605">
        <w:rPr>
          <w:rFonts w:ascii="Times New Roman" w:eastAsia="Times New Roman" w:hAnsi="Times New Roman" w:cs="Times New Roman"/>
          <w:color w:val="222222"/>
          <w:spacing w:val="4"/>
          <w:sz w:val="27"/>
          <w:szCs w:val="27"/>
          <w:lang w:eastAsia="ru-RU"/>
        </w:rPr>
        <w:t>[194]</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1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От 25 до 40% пациентов выбирают хирургическое лечение в течении 2-х лет с момента появления симптомов заболевания </w:t>
      </w:r>
      <w:r w:rsidRPr="006C7605">
        <w:rPr>
          <w:rFonts w:ascii="Times New Roman" w:eastAsia="Times New Roman" w:hAnsi="Times New Roman" w:cs="Times New Roman"/>
          <w:color w:val="222222"/>
          <w:spacing w:val="4"/>
          <w:sz w:val="27"/>
          <w:szCs w:val="27"/>
          <w:lang w:eastAsia="ru-RU"/>
        </w:rPr>
        <w:t>[236]</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1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Во многом успех хирургического лечения зависит от точности установления диагноза и полноценного технического проведения оперативного лечения.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 пациентов с классической ТН</w:t>
      </w:r>
    </w:p>
    <w:p w:rsidR="006C7605" w:rsidRPr="006C7605" w:rsidRDefault="006C7605" w:rsidP="006C7605">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декомпрессии корешка черепно-мозгового нерва (тройничного) пациентам с классической тригеминальной невралгией с целью устранения нейроваскулярного конфликта при неэффективности/ непереносимости консервативного лечения или снижении приверженности к лекарственной терапии [270,271].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Комментарий</w:t>
      </w:r>
      <w:r w:rsidRPr="006C7605">
        <w:rPr>
          <w:rFonts w:ascii="Times New Roman" w:eastAsia="Times New Roman" w:hAnsi="Times New Roman" w:cs="Times New Roman"/>
          <w:b/>
          <w:bCs/>
          <w:color w:val="222222"/>
          <w:spacing w:val="4"/>
          <w:sz w:val="27"/>
          <w:szCs w:val="27"/>
          <w:lang w:eastAsia="ru-RU"/>
        </w:rPr>
        <w:t>:</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условием выбора метода микроваскулярной декомпрессии корешка тройничного нерва является визуализация нейроваскулярного конфликта со структурными изменениями кореша тройничного нерва (дистопия, атрофия) на МРТ головного мозга </w:t>
      </w:r>
      <w:r w:rsidRPr="006C7605">
        <w:rPr>
          <w:rFonts w:ascii="Times New Roman" w:eastAsia="Times New Roman" w:hAnsi="Times New Roman" w:cs="Times New Roman"/>
          <w:color w:val="222222"/>
          <w:spacing w:val="4"/>
          <w:sz w:val="27"/>
          <w:szCs w:val="27"/>
          <w:lang w:eastAsia="ru-RU"/>
        </w:rPr>
        <w:t>[1]</w:t>
      </w:r>
      <w:r w:rsidRPr="006C7605">
        <w:rPr>
          <w:rFonts w:ascii="Times New Roman" w:eastAsia="Times New Roman" w:hAnsi="Times New Roman" w:cs="Times New Roman"/>
          <w:i/>
          <w:iCs/>
          <w:color w:val="333333"/>
          <w:spacing w:val="4"/>
          <w:sz w:val="27"/>
          <w:szCs w:val="27"/>
          <w:lang w:eastAsia="ru-RU"/>
        </w:rPr>
        <w:t>. Несмотря на публикации с успешными результатами, у пациентов старше 75 лет микроваскулярную декомпрессию необходимо рассматривать индивидуально, учитывая соматический статус пациента и риски оперативного лечения. Основным хирургическим доступом является ретросигмоидный субокципитальный. Среди видов декомпрессии распространена методика интерпозиции, а при возможности выполнения проводится транспозиция компримирующего сосуда. По данным литературы, преимуществ выполнения транспозиции </w:t>
      </w:r>
      <w:r w:rsidRPr="006C7605">
        <w:rPr>
          <w:rFonts w:ascii="Times New Roman" w:eastAsia="Times New Roman" w:hAnsi="Times New Roman" w:cs="Times New Roman"/>
          <w:color w:val="222222"/>
          <w:spacing w:val="4"/>
          <w:sz w:val="27"/>
          <w:szCs w:val="27"/>
          <w:lang w:eastAsia="ru-RU"/>
        </w:rPr>
        <w:t>нет [272].</w:t>
      </w:r>
      <w:r w:rsidRPr="006C7605">
        <w:rPr>
          <w:rFonts w:ascii="Times New Roman" w:eastAsia="Times New Roman" w:hAnsi="Times New Roman" w:cs="Times New Roman"/>
          <w:i/>
          <w:iCs/>
          <w:color w:val="333333"/>
          <w:spacing w:val="4"/>
          <w:sz w:val="27"/>
          <w:szCs w:val="27"/>
          <w:lang w:eastAsia="ru-RU"/>
        </w:rPr>
        <w:t xml:space="preserve"> При отказе пациента от микроваскулярной декомпрессии корешка </w:t>
      </w:r>
      <w:r w:rsidRPr="006C7605">
        <w:rPr>
          <w:rFonts w:ascii="Times New Roman" w:eastAsia="Times New Roman" w:hAnsi="Times New Roman" w:cs="Times New Roman"/>
          <w:i/>
          <w:iCs/>
          <w:color w:val="333333"/>
          <w:spacing w:val="4"/>
          <w:sz w:val="27"/>
          <w:szCs w:val="27"/>
          <w:lang w:eastAsia="ru-RU"/>
        </w:rPr>
        <w:lastRenderedPageBreak/>
        <w:t>тройничного нерва возможно проведение других нейрохирургических операций </w:t>
      </w:r>
      <w:r w:rsidRPr="006C7605">
        <w:rPr>
          <w:rFonts w:ascii="Times New Roman" w:eastAsia="Times New Roman" w:hAnsi="Times New Roman" w:cs="Times New Roman"/>
          <w:color w:val="222222"/>
          <w:spacing w:val="4"/>
          <w:sz w:val="27"/>
          <w:szCs w:val="27"/>
          <w:lang w:eastAsia="ru-RU"/>
        </w:rPr>
        <w:t>[273]</w:t>
      </w:r>
      <w:r w:rsidRPr="006C7605">
        <w:rPr>
          <w:rFonts w:ascii="Times New Roman" w:eastAsia="Times New Roman" w:hAnsi="Times New Roman" w:cs="Times New Roman"/>
          <w:i/>
          <w:iCs/>
          <w:color w:val="333333"/>
          <w:spacing w:val="4"/>
          <w:sz w:val="27"/>
          <w:szCs w:val="27"/>
          <w:lang w:eastAsia="ru-RU"/>
        </w:rPr>
        <w:t>. </w:t>
      </w:r>
    </w:p>
    <w:p w:rsidR="006C7605" w:rsidRPr="006C7605" w:rsidRDefault="006C7605" w:rsidP="006C7605">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стереотаксической операции на головном мозге (стереотаксической радиохирургии цистернальной порции корешка тройничного нерва с подведением максимальной дозы до 90 Гр) пациентам с классической ТН при неэффективности/ непереносимости консервативного лечения или снижении приверженности к лекарственной терапии и в случае невозможности проведения декомпрессии корешка тройничного нерва, в том числе при отказе пациента от хирургического лечения [274].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 </w:t>
      </w:r>
      <w:r w:rsidRPr="006C7605">
        <w:rPr>
          <w:rFonts w:ascii="Times New Roman" w:eastAsia="Times New Roman" w:hAnsi="Times New Roman" w:cs="Times New Roman"/>
          <w:i/>
          <w:iCs/>
          <w:color w:val="333333"/>
          <w:spacing w:val="4"/>
          <w:sz w:val="27"/>
          <w:szCs w:val="27"/>
          <w:lang w:eastAsia="ru-RU"/>
        </w:rPr>
        <w:t>предпочтительным является облучение на аппарате «Гамма-нож», также допустимо проведение лечения на линейных ускорителях с возможностью проведения стереотаксической радиохирургии с максимальной дозой на цистернальную порцию корешка тройничного нерва 70-90 Гр. Повторную стереотаксическую радиохирургию возможно выполнять не ранее, чем через 1 год после предыдущей.</w:t>
      </w:r>
    </w:p>
    <w:p w:rsidR="006C7605" w:rsidRPr="006C7605" w:rsidRDefault="006C7605" w:rsidP="006C7605">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использование имплантируемого нейростимулятора пациентам с классической тригеминальной невралгией с целью снижения интенсивности болевого синдрома в случае отсутствия регресса боли после консервативного и/или хирургического лечения основного заболевания или при невозможности проведения такого лечения [275].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обязательным условием перед имплантацией нейростимулятора для стимуляции ветвей тройничного нерва является проведение тестовой инвазивной стимуляции для определения эффективности метода. При адекватном контроле над болью при тестовой периферической стимуляции пациенту предлагают имплантация системы для хронической стимуляции.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 пациентов с идиопатической ТН</w:t>
      </w:r>
    </w:p>
    <w:p w:rsidR="006C7605" w:rsidRPr="006C7605" w:rsidRDefault="006C7605" w:rsidP="006C7605">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xml:space="preserve"> проведение стереотаксической операции на головном мозге (стереотаксической радиохирургии цистернальной порции корешка тройничного нерва с подведением максимальной дозы до 90 Гр) пациентам с идиопатической ТН с целью уменьшения интенсивности болевого </w:t>
      </w:r>
      <w:r w:rsidRPr="006C7605">
        <w:rPr>
          <w:rFonts w:ascii="Times New Roman" w:eastAsia="Times New Roman" w:hAnsi="Times New Roman" w:cs="Times New Roman"/>
          <w:color w:val="222222"/>
          <w:spacing w:val="4"/>
          <w:sz w:val="27"/>
          <w:szCs w:val="27"/>
          <w:lang w:eastAsia="ru-RU"/>
        </w:rPr>
        <w:lastRenderedPageBreak/>
        <w:t>синдрома при неэффективности/ непереносимости консервативного лечения или снижении приверженности к лекарственной терапии [274].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C7605" w:rsidRPr="006C7605" w:rsidRDefault="006C7605" w:rsidP="006C7605">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ризотомии (микрохирургической частичной (сенсорной) ризотомии) корешка тройничного нерва при идиопатической ТН с целью уменьшения интенсивности болевого синдрома при неэффективности других методов лечения (консервативного, малоинвазивного и хирургического) [264–266].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6C7605" w:rsidRPr="006C7605" w:rsidRDefault="006C7605" w:rsidP="006C7605">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имплантация нейростимулятора пациентам с идиопатической тригеминальной невралгией с целью снижения интенсивности болевого синдрома при неэффективности других методов лечения (консервативного, малоинвазивного и хирургического) [275].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обязательным условием перед имплантацией нейростимулятора для стимуляции ветвей тройничного нерва является проведение тестовой инвазивной стимуляции для определения эффективности метода. При адекватном контроле над болью при тестовой периферической стимуляции пациенту предлагается имплантация системы для хронической стимуляции.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 пациентов с ТН, связанной с рассеянным склерозом</w:t>
      </w:r>
    </w:p>
    <w:p w:rsidR="006C7605" w:rsidRPr="006C7605" w:rsidRDefault="006C7605" w:rsidP="006C7605">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стереотаксической операции на головном мозге (стереотаксической радиохирургии) пациентам с ТН, связанной с рассеянным склерозом, с целью уменьшения интенсивности болевого синдрома при неэффективности/ непереносимости консервативного лечения или снижении приверженности к лекарственной терапии [276,277].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p>
    <w:p w:rsidR="006C7605" w:rsidRPr="006C7605" w:rsidRDefault="006C7605" w:rsidP="006C7605">
      <w:pPr>
        <w:numPr>
          <w:ilvl w:val="0"/>
          <w:numId w:val="1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Наиболее безопасной мишенью воздействия является цистернальная порция корешка тройничного нерва с подведением максимальной дозы до 90 Гр;</w:t>
      </w:r>
    </w:p>
    <w:p w:rsidR="006C7605" w:rsidRPr="006C7605" w:rsidRDefault="006C7605" w:rsidP="006C7605">
      <w:pPr>
        <w:numPr>
          <w:ilvl w:val="0"/>
          <w:numId w:val="1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lastRenderedPageBreak/>
        <w:t>Возможно проведение медиальной таламотомии с помощью стереотаксической радиохирургии или фокусированного ультразвука у пациентов с ТН на фоне рассеянного склероза при неэффективности стереотаксической радиохирургии цистернальной порции корешка тройничного нерва.</w:t>
      </w:r>
    </w:p>
    <w:p w:rsidR="006C7605" w:rsidRPr="006C7605" w:rsidRDefault="006C7605" w:rsidP="006C7605">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ризотомии (микрохирургической частичной (сенсорной) ризотомии) корешка тройничного нерва пациентам с ТН, связанной с рассеянным склерозом, с целью уменьшения интенсивности болевого синдрома при неэффективности других методов лечения (консервативного, малоинвазивного и хирургического) [278].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C7605" w:rsidRPr="006C7605" w:rsidRDefault="006C7605" w:rsidP="006C7605">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декомпрессии корешка черепно-мозгового нерва (тройничного) пациентам с ТН, связанной с рассеянным склерозом, при наличии нейроваскулярного конфликта с признаками структурных нарушений корешка (дистопия, атрофия) на МРТ головного мозга с целью уменьшения интенсивности болевого синдрома при неэффективности/ непереносимости консервативного лечения или снижении приверженности к лекарственной терапии [278].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нет убедительных сравнительных данных о преимуществе какого-либо из методов хирургического лечения. Следует информировать пациентов о всех возможных методах хирургического лечения и их особенностях. Учитывая эквивалентную эффективность всех методов хирургического лечения, частоту рецидивов, безопаснее проводить стереотаксическую радиохирургию или малоинвазивные пункционные вмешательства </w:t>
      </w:r>
      <w:r w:rsidRPr="006C7605">
        <w:rPr>
          <w:rFonts w:ascii="Times New Roman" w:eastAsia="Times New Roman" w:hAnsi="Times New Roman" w:cs="Times New Roman"/>
          <w:color w:val="222222"/>
          <w:spacing w:val="4"/>
          <w:sz w:val="27"/>
          <w:szCs w:val="27"/>
          <w:lang w:eastAsia="ru-RU"/>
        </w:rPr>
        <w:t>[278].</w:t>
      </w:r>
    </w:p>
    <w:p w:rsidR="006C7605" w:rsidRPr="006C7605" w:rsidRDefault="006C7605" w:rsidP="006C7605">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имплантация нейростимулятора пациентам с тригеминальной невралгией, связанной с РС, с целью снижения интенсивности болевого синдрома при неэффективности других методов лечения (консервативного, малоинвазивного и хирургического) [275].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обязательным условием перед имплантацией нейростимулятора для стимуляции ветвей тройничного нерва является проведение тестовой инвазивной стимуляции для определения </w:t>
      </w:r>
      <w:r w:rsidRPr="006C7605">
        <w:rPr>
          <w:rFonts w:ascii="Times New Roman" w:eastAsia="Times New Roman" w:hAnsi="Times New Roman" w:cs="Times New Roman"/>
          <w:i/>
          <w:iCs/>
          <w:color w:val="333333"/>
          <w:spacing w:val="4"/>
          <w:sz w:val="27"/>
          <w:szCs w:val="27"/>
          <w:lang w:eastAsia="ru-RU"/>
        </w:rPr>
        <w:lastRenderedPageBreak/>
        <w:t>эффективности метода. При адекватном контроле над болью при тестовой периферической стимуляции пациенту предлагается имплантация системы для хронической стимуляции.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 пациентов с симптоматической ТН</w:t>
      </w:r>
    </w:p>
    <w:p w:rsidR="006C7605" w:rsidRPr="006C7605" w:rsidRDefault="006C7605" w:rsidP="006C7605">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нейрохирургическое лечение при вторичной тригеминальной невралгии с целью устранения непосредственной причины заболевания [279,280].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целесообразно выполнять хирургическое лечение, направленное на лечение основного заболевания (например, удаление опухоли) с декомпрессией корешка тройничного нерва от компримирующих факторов.</w:t>
      </w:r>
    </w:p>
    <w:p w:rsidR="006C7605" w:rsidRPr="006C7605" w:rsidRDefault="006C7605" w:rsidP="006C7605">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стереотаксической операции на головном мозге (стереотаксической радиохирургии цистернальной порции корешка тройничного нерва с подведением максимальной дозы до 90 Гр) пациентам с симптоматической ТН в случае отсутствия регресса болевого синдрома после лечения основного заболевания или при невозможности проведения такого лечения [281].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C7605" w:rsidRPr="006C7605" w:rsidRDefault="006C7605" w:rsidP="006C7605">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ризотомии (микрохирургической частичной (сенсорной) ризотомии) корешка тройничного нерва пациентам с симптоматической ТН в случае отсутствия регресса болевого синдрома после лечения основного заболевания или при невозможности проведения такого лечения, а также при неэффективности других методов лечения болевого синдрома (консервативного, малоинвазивного и хирургического) [235].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нет убедительных сравнительных данных, демонстрирующих преимущество какого-либо одного метода деструкции </w:t>
      </w:r>
      <w:r w:rsidRPr="006C7605">
        <w:rPr>
          <w:rFonts w:ascii="Times New Roman" w:eastAsia="Times New Roman" w:hAnsi="Times New Roman" w:cs="Times New Roman"/>
          <w:color w:val="222222"/>
          <w:spacing w:val="4"/>
          <w:sz w:val="27"/>
          <w:szCs w:val="27"/>
          <w:lang w:eastAsia="ru-RU"/>
        </w:rPr>
        <w:t>[235].</w:t>
      </w:r>
    </w:p>
    <w:p w:rsidR="006C7605" w:rsidRPr="006C7605" w:rsidRDefault="006C7605" w:rsidP="006C7605">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имплантация нейростимулятора пациентам с симптоматической тригеминальной невралгией с целью снижения интенсивности болевого синдрома при неэффективности других методов лечения (консервативного, малоинвазивного и хирургического) [275].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обязательным условием перед имплантацией нейростимулятора для стимуляции ветвей тройничного нерва является проведение тестовой инвазивной стимуляции для определения эффективности метода. При адекватном контроле над болью при тестовой периферической стимуляции пациенту предлагается имплантация системы для хронической стимуляции.</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3.1.2. Атипичная лицевая боль</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Консервативное лечение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w:t>
      </w:r>
    </w:p>
    <w:p w:rsidR="006C7605" w:rsidRPr="006C7605" w:rsidRDefault="006C7605" w:rsidP="006C7605">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пациентам с ПИЛБ трициклические антидепрессанты (#амитриптилин**,Код АТХ: N06AA09) с целью уменьшения интенсивности болевого синдрома и снижения уровня тревоги – таблица 16  [282]</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Терапию начинают с минимальной дозы с приемом на ночь, так как даже минимальная доза трициклических антидепрессантов показывает свою эффективность, и наращивают с постепенной титрацией до средней терапевтической дозы согласно инструкции по применению лекарственного препарата </w:t>
      </w:r>
      <w:r w:rsidRPr="006C7605">
        <w:rPr>
          <w:rFonts w:ascii="Times New Roman" w:eastAsia="Times New Roman" w:hAnsi="Times New Roman" w:cs="Times New Roman"/>
          <w:color w:val="222222"/>
          <w:spacing w:val="4"/>
          <w:sz w:val="27"/>
          <w:szCs w:val="27"/>
          <w:lang w:eastAsia="ru-RU"/>
        </w:rPr>
        <w:t>[282]</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пациентам с ПИЛБ #венлафаксин (код АТХ: N06AX16) при наличии противопоказаний, плохой переносимости или недостаточной эффективности трициклических антидепрессантов – таблица 16 [283].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C7605" w:rsidRPr="006C7605" w:rsidRDefault="006C7605" w:rsidP="006C7605">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пациентам с ПИЛБ #флуоксетин** (код АТХ: N06AB03) при наличии противопоказаний, плохой переносимости или недостаточной эффективности трициклических антидепрессантов и #венлафаксина (код АТХ: N06AX16) – таблица 16 [20,26,108].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16.</w:t>
      </w:r>
      <w:r w:rsidRPr="006C7605">
        <w:rPr>
          <w:rFonts w:ascii="Times New Roman" w:eastAsia="Times New Roman" w:hAnsi="Times New Roman" w:cs="Times New Roman"/>
          <w:color w:val="222222"/>
          <w:spacing w:val="4"/>
          <w:sz w:val="27"/>
          <w:szCs w:val="27"/>
          <w:lang w:eastAsia="ru-RU"/>
        </w:rPr>
        <w:t> Препараты для лечения ПИЛБ</w:t>
      </w:r>
    </w:p>
    <w:tbl>
      <w:tblPr>
        <w:tblW w:w="21600" w:type="dxa"/>
        <w:tblCellMar>
          <w:left w:w="0" w:type="dxa"/>
          <w:right w:w="0" w:type="dxa"/>
        </w:tblCellMar>
        <w:tblLook w:val="04A0" w:firstRow="1" w:lastRow="0" w:firstColumn="1" w:lastColumn="0" w:noHBand="0" w:noVBand="1"/>
      </w:tblPr>
      <w:tblGrid>
        <w:gridCol w:w="3120"/>
        <w:gridCol w:w="6799"/>
        <w:gridCol w:w="3438"/>
        <w:gridCol w:w="8243"/>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lastRenderedPageBreak/>
              <w:t>Лекарственное средство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Режим дозирования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Терапевтическая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Частые побочные эффекты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#Амитриптилин**</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Код АТХ: N06AA09 [282]</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6,25-12,5 мг вечером 1 раз в сутки; увеличивать дозу препарата на 6,25-12,5 мг каждые 3-14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10-75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Седация, сухость во рту, затруднение мочеиспускания, запоры, нечеткость зрения, диплопия, повышение внутриглазного давления, нарушение памяти, тремор, аритмия.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#Флуоксетин**</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код АТХ: N06AB03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20 мг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Головокружение, нарушение сна (сонливость или бессонница), сухость во рту, тошнота, запор, повышенное потоотделение, снижение массы тела, снижение либидо</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#Венлафаксин</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код АТХ: N06AX16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 неврологии и общей практике допустимо медленно титровать препарат: 18,75 мг 2 раза в день во время еды,  наращивать по 18,75 каждые несколько дней [252]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Тошнота, снижение аппетита, запор, снижение массы тела, артериальная гипертензия, головокружение, бессонница, парестезии, тремор, нечеткость зрения, сексуальная дисфункция, потливость, высокая вероятность синдрома отмены.</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особенности применения антидепрессантов:</w:t>
      </w:r>
    </w:p>
    <w:p w:rsidR="006C7605" w:rsidRPr="006C7605" w:rsidRDefault="006C7605" w:rsidP="006C7605">
      <w:pPr>
        <w:numPr>
          <w:ilvl w:val="0"/>
          <w:numId w:val="18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Перед началом терапии антидепрессантами важно разъяснить пациенту цели лечения, ожидаемый эффект и сроки его развития;</w:t>
      </w:r>
    </w:p>
    <w:p w:rsidR="006C7605" w:rsidRPr="006C7605" w:rsidRDefault="006C7605" w:rsidP="006C7605">
      <w:pPr>
        <w:numPr>
          <w:ilvl w:val="0"/>
          <w:numId w:val="18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Следует предупредить о временных нежелательных эффектах в первые недели приема. Уведомление пациента об их транзиторном характере увеличит приверженность терапии;</w:t>
      </w:r>
    </w:p>
    <w:p w:rsidR="006C7605" w:rsidRPr="006C7605" w:rsidRDefault="006C7605" w:rsidP="006C7605">
      <w:pPr>
        <w:numPr>
          <w:ilvl w:val="0"/>
          <w:numId w:val="18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Также стоит развеять основные страхи пациента, связанные с приемом антидепрессантов, расспросить все доводы «против» и предоставить аргументированный ответ.</w:t>
      </w:r>
    </w:p>
    <w:p w:rsidR="006C7605" w:rsidRPr="006C7605" w:rsidRDefault="006C7605" w:rsidP="006C7605">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пациентам с ПИЛБ габапентин (код АТХ: N02BF01) или прегабалин** (код АТХ: N02BF02) при неэффективности или непереносимости антидепрессантов – таблица 17 [20,26,108].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17.</w:t>
      </w:r>
      <w:r w:rsidRPr="006C7605">
        <w:rPr>
          <w:rFonts w:ascii="Times New Roman" w:eastAsia="Times New Roman" w:hAnsi="Times New Roman" w:cs="Times New Roman"/>
          <w:color w:val="222222"/>
          <w:spacing w:val="4"/>
          <w:sz w:val="27"/>
          <w:szCs w:val="27"/>
          <w:lang w:eastAsia="ru-RU"/>
        </w:rPr>
        <w:t> Препараты для лечения ПИЛБ</w:t>
      </w:r>
    </w:p>
    <w:tbl>
      <w:tblPr>
        <w:tblW w:w="21600" w:type="dxa"/>
        <w:tblCellMar>
          <w:left w:w="0" w:type="dxa"/>
          <w:right w:w="0" w:type="dxa"/>
        </w:tblCellMar>
        <w:tblLook w:val="04A0" w:firstRow="1" w:lastRow="0" w:firstColumn="1" w:lastColumn="0" w:noHBand="0" w:noVBand="1"/>
      </w:tblPr>
      <w:tblGrid>
        <w:gridCol w:w="2543"/>
        <w:gridCol w:w="7079"/>
        <w:gridCol w:w="1407"/>
        <w:gridCol w:w="10571"/>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lastRenderedPageBreak/>
              <w:t>Габапентин</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код АТХ: N02BF01</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300 мг 1 раз в день; каждый день увеличивать дозу на 300 мг до 900 мг в сутки, затем – на 300 мг каждые 3-5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900-3600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Амнезия, спутанность сознания, головокружение, сонливость, депрессия, тошнота, нечеткость зрения, периферические отеки, отеки лица, запор, вздутие живота, увеличение веса.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Прегабалин**</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код АТХ: N02BF02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75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Спутанность сознания, сонливость, запор, нечеткость зрения, головокружение, тошнота, периферические отеки, отеки лица, повышение аппетита, увеличение веса.</w:t>
            </w:r>
          </w:p>
        </w:tc>
      </w:tr>
    </w:tbl>
    <w:p w:rsidR="006C7605" w:rsidRPr="006C7605" w:rsidRDefault="006C7605" w:rsidP="006C7605">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ботулинического токсина при заболеваниях периферической нервной системы пациентам с пациентам с ПИЛБ при недостаточной эффективности медикаментозной терапии [284].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Комментарий: </w:t>
      </w:r>
      <w:r w:rsidRPr="006C7605">
        <w:rPr>
          <w:rFonts w:ascii="Times New Roman" w:eastAsia="Times New Roman" w:hAnsi="Times New Roman" w:cs="Times New Roman"/>
          <w:i/>
          <w:iCs/>
          <w:color w:val="333333"/>
          <w:spacing w:val="4"/>
          <w:sz w:val="27"/>
          <w:szCs w:val="27"/>
          <w:lang w:eastAsia="ru-RU"/>
        </w:rPr>
        <w:t>применяют ботулинический токсин (код АТХ – M03AX01) – препараты #ботулинический токсин типа А** и #ботулинический токсин типа А-гемагглютинин комплекс** в область боли и окружающие ткани.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Синдром пылающего рта</w:t>
      </w:r>
    </w:p>
    <w:p w:rsidR="006C7605" w:rsidRPr="006C7605" w:rsidRDefault="006C7605" w:rsidP="006C7605">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пациентам с СПР трициклические антидепрессанты (#амитриптилин**  (Код АТХ: N06AA09)) с целью уменьшения интенсивности болевого синдрома и снижения уровня тревоги [282].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Терапию начинают с минимальной дозы с приемом на ночь, так как даже минимальная доза трициклических антидепрессантов показывает свою эффективность, и наращивают с постепенной титрацией до средней терапевтической дозы согласно инструкции по применению лекарственного препарата (средняя суточная доза 10-50 мг).</w:t>
      </w:r>
      <w:r w:rsidRPr="006C7605">
        <w:rPr>
          <w:rFonts w:ascii="Times New Roman" w:eastAsia="Times New Roman" w:hAnsi="Times New Roman" w:cs="Times New Roman"/>
          <w:color w:val="222222"/>
          <w:spacing w:val="4"/>
          <w:sz w:val="27"/>
          <w:szCs w:val="27"/>
          <w:lang w:eastAsia="ru-RU"/>
        </w:rPr>
        <w:t>[282]</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пациентам с СПР габапентин (код АТХ: N02BF01) с целью уменьшения интенсивности болевого синдрома [285,286].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6C7605" w:rsidRPr="006C7605" w:rsidRDefault="006C7605" w:rsidP="006C7605">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пациентам с СПР #альфа-липоевая кислота (тиоктовая кислота) с целью уменьшения интенсивности болевого синдрома [285,286].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 xml:space="preserve">рекомендуемая суточная доза препарата 600 мг. Одно из исследований продемонстрировало более высокую эффективность при </w:t>
      </w:r>
      <w:r w:rsidRPr="006C7605">
        <w:rPr>
          <w:rFonts w:ascii="Times New Roman" w:eastAsia="Times New Roman" w:hAnsi="Times New Roman" w:cs="Times New Roman"/>
          <w:i/>
          <w:iCs/>
          <w:color w:val="333333"/>
          <w:spacing w:val="4"/>
          <w:sz w:val="27"/>
          <w:szCs w:val="27"/>
          <w:lang w:eastAsia="ru-RU"/>
        </w:rPr>
        <w:lastRenderedPageBreak/>
        <w:t>совместном применении #альфа-липоевой кислоты с габапентином </w:t>
      </w:r>
      <w:r w:rsidRPr="006C7605">
        <w:rPr>
          <w:rFonts w:ascii="Times New Roman" w:eastAsia="Times New Roman" w:hAnsi="Times New Roman" w:cs="Times New Roman"/>
          <w:color w:val="222222"/>
          <w:spacing w:val="4"/>
          <w:sz w:val="27"/>
          <w:szCs w:val="27"/>
          <w:lang w:eastAsia="ru-RU"/>
        </w:rPr>
        <w:t>(код АТХ: N02BF01) [285–287].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Миофасциальная орофациальная боль связанная с мышечным спазмом</w:t>
      </w:r>
    </w:p>
    <w:p w:rsidR="006C7605" w:rsidRPr="006C7605" w:rsidRDefault="006C7605" w:rsidP="006C7605">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пациентам с МОБСМС нестероидные противовоспалительные и противоревматические препараты (НПВП) с целью снижения интенсивности острого болевого синдрома [288,289]. Предпочтительнее использование пероральных форм НПВП, поскольку парентеральное применение не имеет преимуществ в отношении эффективности, но существенно уступает в безопасности [290].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При выборе НПВП необходимо принимать во внимание наличие и характер факторов риска нежелательных явлений, сопутствующих заболеваний, взаимодействие с другими лекарственными средствами. НПВП не комбинируют друг с другом, не применяют длительно (желательно ограничиться 10–14 днями лечения), что существенно снижает риск развития осложнений со стороны ЖКТ, сердечно-сосудистой и других систем.  НПВП противопоказаны при эрозивно-язвенных поражениях ЖКТ, особенно в стадии обострения, выраженных нарушениях функции печени и почек, индивидуальной непереносимости, беременности, выраженной сердечной недостаточности. У пациентов с риском осложнений со стороны ЖКТ рекомендуется использовать НПВП с минимальным риском таких осложнений, в низких дозах и непродолжительное время и(или) рассмотреть возможность гастропротекции для профилактики таких осложнений. При выборе конкретного НПВП необходимо свериться с инструкцией по медицинскому применению на предмет наличия соответствующего показания и отсутствия противопоказаний </w:t>
      </w:r>
      <w:r w:rsidRPr="006C7605">
        <w:rPr>
          <w:rFonts w:ascii="Times New Roman" w:eastAsia="Times New Roman" w:hAnsi="Times New Roman" w:cs="Times New Roman"/>
          <w:color w:val="222222"/>
          <w:spacing w:val="4"/>
          <w:sz w:val="27"/>
          <w:szCs w:val="27"/>
          <w:lang w:eastAsia="ru-RU"/>
        </w:rPr>
        <w:t>[288–293].</w:t>
      </w:r>
    </w:p>
    <w:p w:rsidR="006C7605" w:rsidRPr="006C7605" w:rsidRDefault="006C7605" w:rsidP="006C7605">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пациентам при хронической МОБСМС трициклические антидепрессанты (#амитриптилин**, rод АТХ: N06AA09) с целью уменьшения интенсивности болевого синдрома и снижения уровня тревоги [282][289]</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Терапию начинают с минимальной дозы с приемом на ночь (10 мг в сутки), так как даже минимальная доза трициклических антидепрессантов показывает свою эффективность, и наращивают с постепенной титрацией до средней терапевтической дозы согласно </w:t>
      </w:r>
      <w:r w:rsidRPr="006C7605">
        <w:rPr>
          <w:rFonts w:ascii="Times New Roman" w:eastAsia="Times New Roman" w:hAnsi="Times New Roman" w:cs="Times New Roman"/>
          <w:i/>
          <w:iCs/>
          <w:color w:val="333333"/>
          <w:spacing w:val="4"/>
          <w:sz w:val="27"/>
          <w:szCs w:val="27"/>
          <w:lang w:eastAsia="ru-RU"/>
        </w:rPr>
        <w:lastRenderedPageBreak/>
        <w:t>инструкции по применению лекарственного препарата (до 150 мг в сутки) </w:t>
      </w:r>
      <w:r w:rsidRPr="006C7605">
        <w:rPr>
          <w:rFonts w:ascii="Times New Roman" w:eastAsia="Times New Roman" w:hAnsi="Times New Roman" w:cs="Times New Roman"/>
          <w:color w:val="222222"/>
          <w:spacing w:val="4"/>
          <w:sz w:val="27"/>
          <w:szCs w:val="27"/>
          <w:lang w:eastAsia="ru-RU"/>
        </w:rPr>
        <w:t>[282]</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пациентам с МОБСМС #габапентин (код АТХ: N02BF01) при неэффективности или непереносимости антидепрессантов [294].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Терапию начинают с дозы 300 мг и увеличивают на 300 мг каждые 3 дня до максимальной 4200 мг.</w:t>
      </w:r>
    </w:p>
    <w:p w:rsidR="006C7605" w:rsidRPr="006C7605" w:rsidRDefault="006C7605" w:rsidP="006C7605">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ботулинического токсина при заболеваниях периферической нервной системы пациентам с МОБСМС в заинтересованные мышцы для их расслабления [295–297].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Комментарий: </w:t>
      </w:r>
      <w:r w:rsidRPr="006C7605">
        <w:rPr>
          <w:rFonts w:ascii="Times New Roman" w:eastAsia="Times New Roman" w:hAnsi="Times New Roman" w:cs="Times New Roman"/>
          <w:i/>
          <w:iCs/>
          <w:color w:val="333333"/>
          <w:spacing w:val="4"/>
          <w:sz w:val="27"/>
          <w:szCs w:val="27"/>
          <w:lang w:eastAsia="ru-RU"/>
        </w:rPr>
        <w:t>применяют ботулинический токсин (код АТХ – M03AX01) – препараты ботулинический токсин типа А** и #ботулинический токсин типа А-гемагглютинин комплекс** внутримышечно в заинтересованные мышцы.</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Иное лечение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w:t>
      </w:r>
    </w:p>
    <w:p w:rsidR="006C7605" w:rsidRPr="006C7605" w:rsidRDefault="006C7605" w:rsidP="006C7605">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пациентам c ПИЛБ когнитивно-поведенческая терапия (КПТ) для осознания пациентом своего состояния, уменьшения катастрофизации боли, формирования позитивных стратегий преодоления боли и эмоционального стресса [298].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i/>
          <w:iCs/>
          <w:color w:val="333333"/>
          <w:spacing w:val="4"/>
          <w:sz w:val="27"/>
          <w:szCs w:val="27"/>
          <w:lang w:eastAsia="ru-RU"/>
        </w:rPr>
        <w:t> Поведенческая терапия рекомендована для пациентов с персистирующей идиопатической лицевой болью, так позволяет снизить уровень тревоги и обрести реалистичную самооценку для лучшей копинг-стратегии в преодолении боли </w:t>
      </w:r>
      <w:r w:rsidRPr="006C7605">
        <w:rPr>
          <w:rFonts w:ascii="Times New Roman" w:eastAsia="Times New Roman" w:hAnsi="Times New Roman" w:cs="Times New Roman"/>
          <w:color w:val="222222"/>
          <w:spacing w:val="4"/>
          <w:sz w:val="27"/>
          <w:szCs w:val="27"/>
          <w:lang w:eastAsia="ru-RU"/>
        </w:rPr>
        <w:t>[20,298].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Синдром пылающего рта</w:t>
      </w:r>
    </w:p>
    <w:p w:rsidR="006C7605" w:rsidRPr="006C7605" w:rsidRDefault="006C7605" w:rsidP="006C7605">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пациентам c СПР когнитивно-поведенческая терапия (КПТ) и психотерапия для осознания пациентом своего состояния, уменьшения катастрофизации боли, формирования позитивных стратегий преодоления боли и эмоционального стресса</w:t>
      </w:r>
      <w:r w:rsidRPr="006C7605">
        <w:rPr>
          <w:rFonts w:ascii="Times New Roman" w:eastAsia="Times New Roman" w:hAnsi="Times New Roman" w:cs="Times New Roman"/>
          <w:i/>
          <w:iCs/>
          <w:color w:val="333333"/>
          <w:spacing w:val="4"/>
          <w:sz w:val="27"/>
          <w:szCs w:val="27"/>
          <w:lang w:eastAsia="ru-RU"/>
        </w:rPr>
        <w:t> </w:t>
      </w:r>
      <w:r w:rsidRPr="006C7605">
        <w:rPr>
          <w:rFonts w:ascii="Times New Roman" w:eastAsia="Times New Roman" w:hAnsi="Times New Roman" w:cs="Times New Roman"/>
          <w:color w:val="222222"/>
          <w:spacing w:val="4"/>
          <w:sz w:val="27"/>
          <w:szCs w:val="27"/>
          <w:lang w:eastAsia="ru-RU"/>
        </w:rPr>
        <w:t>[299,300]</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Миофасциальная орофациальная боль связанная с мышечным спазмом</w:t>
      </w:r>
    </w:p>
    <w:p w:rsidR="006C7605" w:rsidRPr="006C7605" w:rsidRDefault="006C7605" w:rsidP="006C7605">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color w:val="222222"/>
          <w:spacing w:val="4"/>
          <w:sz w:val="27"/>
          <w:szCs w:val="27"/>
          <w:lang w:eastAsia="ru-RU"/>
        </w:rPr>
        <w:t>пациентам c МОБСМС нейропсихологическая реабилитация с помощью биологической обратной связи (БОС) с целью обучения психологическому и мышечному расслаблению [301].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6C7605" w:rsidRPr="006C7605" w:rsidRDefault="006C7605" w:rsidP="006C7605">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пациентам c МОБСМС когнитивно-поведенческая терапия (КПТ) для осознания пациентом своего состояния, уменьшения катастрофизации боли, формирования позитивных стратегий преодоления боли и эмоционального стресса [302].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Интервенционное лечение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Персистирующая идиопатическая лицевая боль</w:t>
      </w:r>
    </w:p>
    <w:p w:rsidR="006C7605" w:rsidRPr="006C7605" w:rsidRDefault="006C7605" w:rsidP="006C7605">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пациентам с ПИЛБ при недостаточной эффективности медикаментозной терапии радиочастотная абляция периферических нервов, сплетений, вегетативных ганглиев в объеме импульсной РЧА крылонебного узла после предварительного положительного результата блокады крылонебного узла [303]</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первую очередь следует проводить блокаду крылонебного узла с использованием подскулового доступа. Если после блокады достигается адекватное, но временное облегчение, следует рассмотреть возможность проведения импульсной РЧА крылонёбного узла </w:t>
      </w:r>
      <w:r w:rsidRPr="006C7605">
        <w:rPr>
          <w:rFonts w:ascii="Times New Roman" w:eastAsia="Times New Roman" w:hAnsi="Times New Roman" w:cs="Times New Roman"/>
          <w:color w:val="222222"/>
          <w:spacing w:val="4"/>
          <w:sz w:val="27"/>
          <w:szCs w:val="27"/>
          <w:lang w:eastAsia="ru-RU"/>
        </w:rPr>
        <w:t>[303]</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3.1.3.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Консервативное лечение</w:t>
      </w:r>
    </w:p>
    <w:p w:rsidR="006C7605" w:rsidRPr="006C7605" w:rsidRDefault="006C7605" w:rsidP="006C7605">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противоэпилептических препаратов (габапентин (код АТХ - N02BF01, N03AX12), прегабалин** (код АТХ - N02BF02))</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пациентам с тригеминальной нейропатической болью в качестве монотерапии или комбинации с препаратами других групп с целью уменьшения выраженности болевого синдрома – таблица 18 [304–307].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18.</w:t>
      </w:r>
      <w:r w:rsidRPr="006C7605">
        <w:rPr>
          <w:rFonts w:ascii="Times New Roman" w:eastAsia="Times New Roman" w:hAnsi="Times New Roman" w:cs="Times New Roman"/>
          <w:color w:val="222222"/>
          <w:spacing w:val="4"/>
          <w:sz w:val="27"/>
          <w:szCs w:val="27"/>
          <w:lang w:eastAsia="ru-RU"/>
        </w:rPr>
        <w:t> Препараты для лечения тригеминальной нейропатической боли.</w:t>
      </w:r>
    </w:p>
    <w:tbl>
      <w:tblPr>
        <w:tblW w:w="21600" w:type="dxa"/>
        <w:tblCellMar>
          <w:left w:w="0" w:type="dxa"/>
          <w:right w:w="0" w:type="dxa"/>
        </w:tblCellMar>
        <w:tblLook w:val="04A0" w:firstRow="1" w:lastRow="0" w:firstColumn="1" w:lastColumn="0" w:noHBand="0" w:noVBand="1"/>
      </w:tblPr>
      <w:tblGrid>
        <w:gridCol w:w="3593"/>
        <w:gridCol w:w="5956"/>
        <w:gridCol w:w="3567"/>
        <w:gridCol w:w="8484"/>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lastRenderedPageBreak/>
              <w:t>Лекарственное средство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Режим дозирования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Терапевтическая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Частые побочные эффекты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Габапентин (код АТХ - N02BF01, N03AX12)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300 мг 1 раз в день; каждый день увеличивать дозу на 300 мг до 900 мг в сутки, затем – на 300 мг каждые 3-5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900-3600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Амнезия, спутанность сознания, головокружение, сонливость, депрессия, тошнота, нечеткость зрения, периферические отеки, отеки лица, запор, вздутие живота, увеличение веса.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Прегабалин** (код АТХ - N02BF02)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75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Спутанность сознания, сонливость, запор, нечеткость зрения, головокружение, тошнота, периферические отеки, отеки лица, повышение аппетита, увеличение веса.</w:t>
            </w:r>
          </w:p>
        </w:tc>
      </w:tr>
    </w:tbl>
    <w:p w:rsidR="006C7605" w:rsidRPr="006C7605" w:rsidRDefault="006C7605" w:rsidP="006C7605">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назначение #окскарбазепина** (код АТХ - N03AF02) пациентам с тригеминальной нейропатической болью в качестве монотерапии или комбинации с препаратами других групп с целью снижения интенсивности болевого синдрома [308].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начальная доза препарата составляет 300 мг в сутки с постепенным увеличением на 300 мг каждые 3 дня до 1800 мг в сутки в два приема.</w:t>
      </w:r>
    </w:p>
    <w:p w:rsidR="006C7605" w:rsidRPr="006C7605" w:rsidRDefault="006C7605" w:rsidP="006C7605">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назначение антидепрессантов (#амитриптилин** (код АТХ - N06AA09), #дулоксетин (код АТХ - N06AX21), #венлафаксин (код АТХ - N06AX16)) пациентам с тригеминальной нейропатической болью в качестве монотерапии или комбинации с препаратами других групп с целью снижения интенсивности болевого синдрома – таблица 19 [248–250,309–312].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Амитриптилина** (код АТХ - N06AA09) пациентам с тригеминальной нейропатической болью с целью снижения интенсивности болевого синдрома [309,310].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6C7605" w:rsidRPr="006C7605" w:rsidRDefault="006C7605" w:rsidP="006C7605">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Дулоксетина (код АТХ - N06AX21) пациентам с тригеминальной нейропатической болью с целью снижения интенсивности болевого синдрома [249,250].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6C7605" w:rsidRPr="006C7605" w:rsidRDefault="006C7605" w:rsidP="006C7605">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Венлафаксина (код АТХ - N06AX16) пациентам с тригеминальной нейропатической болью с целью снижения интенсивности болевого синдрома [248,311,312].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19.</w:t>
      </w:r>
      <w:r w:rsidRPr="006C7605">
        <w:rPr>
          <w:rFonts w:ascii="Times New Roman" w:eastAsia="Times New Roman" w:hAnsi="Times New Roman" w:cs="Times New Roman"/>
          <w:color w:val="222222"/>
          <w:spacing w:val="4"/>
          <w:sz w:val="27"/>
          <w:szCs w:val="27"/>
          <w:lang w:eastAsia="ru-RU"/>
        </w:rPr>
        <w:t> Антидепрессанты для лечения тригеминальной нейропатической боли</w:t>
      </w:r>
    </w:p>
    <w:tbl>
      <w:tblPr>
        <w:tblW w:w="21600" w:type="dxa"/>
        <w:tblCellMar>
          <w:left w:w="0" w:type="dxa"/>
          <w:right w:w="0" w:type="dxa"/>
        </w:tblCellMar>
        <w:tblLook w:val="04A0" w:firstRow="1" w:lastRow="0" w:firstColumn="1" w:lastColumn="0" w:noHBand="0" w:noVBand="1"/>
      </w:tblPr>
      <w:tblGrid>
        <w:gridCol w:w="3672"/>
        <w:gridCol w:w="6839"/>
        <w:gridCol w:w="3394"/>
        <w:gridCol w:w="7695"/>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Лекарственное средство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Режим дозирования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Терапевтическая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Частые побочные эффекты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#Амитриптилин** (код АТХ - N06AA09) [310]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 неврологии и общей практике при иных, чем депрессия расстройствах, препарат назначают с 5-6,25 мг вечером за полтора часа до сна, затем повышая дозу на 5-6,25 мг каждые 3-5 дней [252]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Седация, сухость во рту, затруднение мочеиспускания, запоры, нечеткость зрения, диплопия, повышение внутриглазного давления, нарушение памяти, тремор, аритмия.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#Дулоксетин (код АТХ - N06AX21) [249,250]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30 мг 1 раз в день в первой половине дня в течение 1-2 недель, затем по 60 мг 1 раз в день в первой половине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Головокружение, нарушение сна (сонливость или бессонница), сухость во рту, тошнота, запор, повышенное потоотделение, снижение массы тела.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#Венлафаксин (код АТХ - N06AX16) [248,311,312]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9,375-18,75 мг 2 раза в день через равные временные интервалы; увеличение дозы на 9,375-18,75 мг каждые 3-7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75-225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Тошнота, снижение аппетита, запор, снижение массы тела, артериальная гипертензия, головокружение, бессонница, парестезии, тремор, нечеткость зрения, сексуальная дисфункция, потливость, высокая вероятность синдрома отмены.</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особенности применения антидепрессантов:</w:t>
      </w:r>
    </w:p>
    <w:p w:rsidR="006C7605" w:rsidRPr="006C7605" w:rsidRDefault="006C7605" w:rsidP="006C7605">
      <w:pPr>
        <w:numPr>
          <w:ilvl w:val="0"/>
          <w:numId w:val="20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Перед началом терапии антидепрессантами важно разъяснить пациенту цели лечения, ожидаемый эффект и сроки его развития;</w:t>
      </w:r>
    </w:p>
    <w:p w:rsidR="006C7605" w:rsidRPr="006C7605" w:rsidRDefault="006C7605" w:rsidP="006C7605">
      <w:pPr>
        <w:numPr>
          <w:ilvl w:val="0"/>
          <w:numId w:val="20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Следует предупредить о временных нежелательных эффектах в первые недели приема. Уведомление пациента об их транзиторном характере увеличит приверженность терапии;</w:t>
      </w:r>
    </w:p>
    <w:p w:rsidR="006C7605" w:rsidRPr="006C7605" w:rsidRDefault="006C7605" w:rsidP="006C7605">
      <w:pPr>
        <w:numPr>
          <w:ilvl w:val="0"/>
          <w:numId w:val="20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Также стоит развеять основные страхи пациента, связанные с приемом антидепрессантов, расспросить все доводы «против» и предоставить аргументированный ответ.</w:t>
      </w:r>
    </w:p>
    <w:p w:rsidR="006C7605" w:rsidRPr="006C7605" w:rsidRDefault="006C7605" w:rsidP="006C7605">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местное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 xml:space="preserve">применение пластыря с содержанием в его составе 5% #лидокаина (код АТХ - N01BB02) на область боли пациентам с </w:t>
      </w:r>
      <w:r w:rsidRPr="006C7605">
        <w:rPr>
          <w:rFonts w:ascii="Times New Roman" w:eastAsia="Times New Roman" w:hAnsi="Times New Roman" w:cs="Times New Roman"/>
          <w:color w:val="222222"/>
          <w:spacing w:val="4"/>
          <w:sz w:val="27"/>
          <w:szCs w:val="27"/>
          <w:lang w:eastAsia="ru-RU"/>
        </w:rPr>
        <w:lastRenderedPageBreak/>
        <w:t>тригеминальной нейропатической болью с целью снижения интенсивности болевого синдрома в качестве дополнительной терапии [312,313].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C7605" w:rsidRPr="006C7605" w:rsidRDefault="006C7605" w:rsidP="006C7605">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местное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применение геля с содержанием в ее составе #лидокаина (код АТХ - A01AD11) на область боли пациентам с тригеминальной нейропатической болью с целью снижения интенсивности болевого синдрома в качестве дополнительной терапии [314].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C7605" w:rsidRPr="006C7605" w:rsidRDefault="006C7605" w:rsidP="006C7605">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назначение опиоидных анальгетиков (содержат в составе одно из веществ: тапентадол** (код АТХ - N02AX06), налоксон+оксикодон** (код АТХ - N02AA05), трамадол** (код АТХ - N02AX02), морфин** (код АТХ - N02AA01) пациентам с тригеминальной нейропатической болью с целью снижения интенсивности болевого синдрома – таблица 20 [315–320].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20.</w:t>
      </w:r>
      <w:r w:rsidRPr="006C7605">
        <w:rPr>
          <w:rFonts w:ascii="Times New Roman" w:eastAsia="Times New Roman" w:hAnsi="Times New Roman" w:cs="Times New Roman"/>
          <w:color w:val="222222"/>
          <w:spacing w:val="4"/>
          <w:sz w:val="27"/>
          <w:szCs w:val="27"/>
          <w:lang w:eastAsia="ru-RU"/>
        </w:rPr>
        <w:t> Уровень убедительности рекомендаций и уровень достоверности доказательств опиоидных анальгетиков в лечении нейропатической боли.</w:t>
      </w:r>
    </w:p>
    <w:tbl>
      <w:tblPr>
        <w:tblW w:w="21600" w:type="dxa"/>
        <w:tblCellMar>
          <w:left w:w="0" w:type="dxa"/>
          <w:right w:w="0" w:type="dxa"/>
        </w:tblCellMar>
        <w:tblLook w:val="04A0" w:firstRow="1" w:lastRow="0" w:firstColumn="1" w:lastColumn="0" w:noHBand="0" w:noVBand="1"/>
      </w:tblPr>
      <w:tblGrid>
        <w:gridCol w:w="16954"/>
        <w:gridCol w:w="2250"/>
        <w:gridCol w:w="2396"/>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Лекарственное вещество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УДД</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Тапентадол (код АТХ - N02AX06)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Налоксон+Оксикодон** (код АТХ - N02AA05)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Трамадол** (код АТХ - N02AX02)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Морфин** (код АТХ - N02AA01)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Особенности применения опиоидных анальгетиков:</w:t>
      </w:r>
    </w:p>
    <w:p w:rsidR="006C7605" w:rsidRPr="006C7605" w:rsidRDefault="006C7605" w:rsidP="006C7605">
      <w:pPr>
        <w:numPr>
          <w:ilvl w:val="0"/>
          <w:numId w:val="20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Препараты данной группы относят к терапии третьей линии в связи с риском развития лекарственной зависимости и нежелательных явлений на фоне длительного применения;</w:t>
      </w:r>
    </w:p>
    <w:p w:rsidR="006C7605" w:rsidRPr="006C7605" w:rsidRDefault="006C7605" w:rsidP="006C7605">
      <w:pPr>
        <w:numPr>
          <w:ilvl w:val="0"/>
          <w:numId w:val="20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При выборе препарата следует учесть опыт применения опиоидных анальгетиков в анамнезе, наличие в анамнезе лекарственной зависимости;</w:t>
      </w:r>
    </w:p>
    <w:p w:rsidR="006C7605" w:rsidRPr="006C7605" w:rsidRDefault="006C7605" w:rsidP="006C7605">
      <w:pPr>
        <w:numPr>
          <w:ilvl w:val="0"/>
          <w:numId w:val="20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Доза препаратов подбирается индивидуально, основываясь на инструкции к препарату, переносимости и эффективности, наличии у пациента сопутствующей онкологической боли.</w:t>
      </w:r>
    </w:p>
    <w:p w:rsidR="006C7605" w:rsidRPr="006C7605" w:rsidRDefault="006C7605" w:rsidP="006C7605">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 xml:space="preserve">назначение #Альфа-липоевой кислоты** (тиоктовой кислоты) (код АТХ - A16AX01) пациентам с тригеминальной </w:t>
      </w:r>
      <w:r w:rsidRPr="006C7605">
        <w:rPr>
          <w:rFonts w:ascii="Times New Roman" w:eastAsia="Times New Roman" w:hAnsi="Times New Roman" w:cs="Times New Roman"/>
          <w:color w:val="222222"/>
          <w:spacing w:val="4"/>
          <w:sz w:val="27"/>
          <w:szCs w:val="27"/>
          <w:lang w:eastAsia="ru-RU"/>
        </w:rPr>
        <w:lastRenderedPageBreak/>
        <w:t>нейропатической болью в качестве дополнительной терапии с целью снижения интенсивности болевого синдрома [321].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рекомендуемая суточная доза 600 мг.</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Иное лечение</w:t>
      </w:r>
    </w:p>
    <w:p w:rsidR="006C7605" w:rsidRPr="006C7605" w:rsidRDefault="006C7605" w:rsidP="006C7605">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психотерапия пациентам с тригеминальной нейропатической болью с целью снижения уровня тревоги, депрессии, катастрофизации боли, улучшения качества жизни и функциональной активности [253,322].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среди методов психотерапии применяют следующие виды: когнитивно-поведенческая терапия (КПТ) </w:t>
      </w:r>
      <w:r w:rsidRPr="006C7605">
        <w:rPr>
          <w:rFonts w:ascii="Times New Roman" w:eastAsia="Times New Roman" w:hAnsi="Times New Roman" w:cs="Times New Roman"/>
          <w:color w:val="222222"/>
          <w:spacing w:val="4"/>
          <w:sz w:val="27"/>
          <w:szCs w:val="27"/>
          <w:lang w:eastAsia="ru-RU"/>
        </w:rPr>
        <w:t>[255]</w:t>
      </w:r>
      <w:r w:rsidRPr="006C7605">
        <w:rPr>
          <w:rFonts w:ascii="Times New Roman" w:eastAsia="Times New Roman" w:hAnsi="Times New Roman" w:cs="Times New Roman"/>
          <w:i/>
          <w:iCs/>
          <w:color w:val="333333"/>
          <w:spacing w:val="4"/>
          <w:sz w:val="27"/>
          <w:szCs w:val="27"/>
          <w:lang w:eastAsia="ru-RU"/>
        </w:rPr>
        <w:t>, биологическая обратная связь </w:t>
      </w:r>
      <w:r w:rsidRPr="006C7605">
        <w:rPr>
          <w:rFonts w:ascii="Times New Roman" w:eastAsia="Times New Roman" w:hAnsi="Times New Roman" w:cs="Times New Roman"/>
          <w:color w:val="222222"/>
          <w:spacing w:val="4"/>
          <w:sz w:val="27"/>
          <w:szCs w:val="27"/>
          <w:lang w:eastAsia="ru-RU"/>
        </w:rPr>
        <w:t>[253]</w:t>
      </w:r>
      <w:r w:rsidRPr="006C7605">
        <w:rPr>
          <w:rFonts w:ascii="Times New Roman" w:eastAsia="Times New Roman" w:hAnsi="Times New Roman" w:cs="Times New Roman"/>
          <w:i/>
          <w:iCs/>
          <w:color w:val="333333"/>
          <w:spacing w:val="4"/>
          <w:sz w:val="27"/>
          <w:szCs w:val="27"/>
          <w:lang w:eastAsia="ru-RU"/>
        </w:rPr>
        <w:t>, методы релаксации </w:t>
      </w:r>
      <w:r w:rsidRPr="006C7605">
        <w:rPr>
          <w:rFonts w:ascii="Times New Roman" w:eastAsia="Times New Roman" w:hAnsi="Times New Roman" w:cs="Times New Roman"/>
          <w:color w:val="222222"/>
          <w:spacing w:val="4"/>
          <w:sz w:val="27"/>
          <w:szCs w:val="27"/>
          <w:lang w:eastAsia="ru-RU"/>
        </w:rPr>
        <w:t>[255,256]</w:t>
      </w:r>
      <w:r w:rsidRPr="006C7605">
        <w:rPr>
          <w:rFonts w:ascii="Times New Roman" w:eastAsia="Times New Roman" w:hAnsi="Times New Roman" w:cs="Times New Roman"/>
          <w:i/>
          <w:iCs/>
          <w:color w:val="333333"/>
          <w:spacing w:val="4"/>
          <w:sz w:val="27"/>
          <w:szCs w:val="27"/>
          <w:lang w:eastAsia="ru-RU"/>
        </w:rPr>
        <w:t>, майндфулнесс </w:t>
      </w:r>
      <w:r w:rsidRPr="006C7605">
        <w:rPr>
          <w:rFonts w:ascii="Times New Roman" w:eastAsia="Times New Roman" w:hAnsi="Times New Roman" w:cs="Times New Roman"/>
          <w:color w:val="222222"/>
          <w:spacing w:val="4"/>
          <w:sz w:val="27"/>
          <w:szCs w:val="27"/>
          <w:lang w:eastAsia="ru-RU"/>
        </w:rPr>
        <w:t>[257]</w:t>
      </w:r>
      <w:r w:rsidRPr="006C7605">
        <w:rPr>
          <w:rFonts w:ascii="Times New Roman" w:eastAsia="Times New Roman" w:hAnsi="Times New Roman" w:cs="Times New Roman"/>
          <w:i/>
          <w:iCs/>
          <w:color w:val="333333"/>
          <w:spacing w:val="4"/>
          <w:sz w:val="27"/>
          <w:szCs w:val="27"/>
          <w:lang w:eastAsia="ru-RU"/>
        </w:rPr>
        <w:t> и другие.</w:t>
      </w:r>
    </w:p>
    <w:p w:rsidR="006C7605" w:rsidRPr="006C7605" w:rsidRDefault="006C7605" w:rsidP="006C7605">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ботулинического токсина при заболеваниях периферической нервной системы пациентам с тригеминальной нейропатической болью с целью снижения интенсивности болевого синдрома в качестве дополнительного лечения [242,323,324].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применяют ботулинический токсин (код АТХ – M03AX01) – препараты #ботулинический токсин типа А** и #ботулинический токсин типа А-гемагглютинин комплекс** в зоне боли.</w:t>
      </w:r>
    </w:p>
    <w:p w:rsidR="006C7605" w:rsidRPr="006C7605" w:rsidRDefault="006C7605" w:rsidP="006C7605">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высокочастотная ритмическая транскраниальная магнитная стимуляция (ТМС) пациентам с тригеминальной нейропатической болью с целью снижения интенсивности болевого синдрома в качестве дополнительного лечения. Частота стимуляции 5-20 Гц, количество сеансов 5-10, область стимуляции – первичная моторная или дорсо-латеральная префронтальная кора [242,243,325].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назначение гипербарической оксигенации (ГБО) при заболеваниях периферической нервной системы пациентам с тригеминальной постгерпетической невралгией и посттравматической тригеминальной нейропатической болью с целью уменьшения выраженности аллодинии и зуда [326–328].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рекомендовано проведение не менее 10 сеансов ГБО.</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Особенности лечения посттравматической тригеминальной нейропатической боли, вызванной радиационным поражением</w:t>
      </w:r>
    </w:p>
    <w:p w:rsidR="006C7605" w:rsidRPr="006C7605" w:rsidRDefault="006C7605" w:rsidP="006C7605">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назначение антиоксидантов (#альфа-токоферола ацетат (код АТХ - A11HA03)) пациентам с посттравматической тригеминальной нейропатической болью, вызванной радиационным поражением, с целью лечения клинически значимых лучевых изменений [329–332].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на фоне приема высоких доз #альфа-токоферола ацетата (код АТХ - A11HA03) (свыше 400 мг в сутки) следует проводить профилактическое лечение дефицита ретинола ацетата** (код АТХ - D10AD02, R01AX02, S01XA02, A11CA01) – рекомендовано одновременное назначение ретинола** с #альфа-токоферола ацетатом**(код АТХ - A11HA03).</w:t>
      </w:r>
    </w:p>
    <w:p w:rsidR="006C7605" w:rsidRPr="006C7605" w:rsidRDefault="006C7605" w:rsidP="006C7605">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назначение #пентоксифиллина** (код АТХ - C04AD03) пациентам с посттравматической тригеминальной нейропатической болью, вызванной радиационным поражением, с целью лечения клинически значимых лучевых изменений [330–332]. 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 </w:t>
      </w:r>
      <w:r w:rsidRPr="006C7605">
        <w:rPr>
          <w:rFonts w:ascii="Times New Roman" w:eastAsia="Times New Roman" w:hAnsi="Times New Roman" w:cs="Times New Roman"/>
          <w:b/>
          <w:bCs/>
          <w:i/>
          <w:iCs/>
          <w:color w:val="333333"/>
          <w:spacing w:val="4"/>
          <w:sz w:val="27"/>
          <w:szCs w:val="27"/>
          <w:lang w:eastAsia="ru-RU"/>
        </w:rPr>
        <w:t>рекомендуемая доза препарата составляет 400 мг 2 раза в день в течение 4-6 недель.</w:t>
      </w:r>
    </w:p>
    <w:p w:rsidR="006C7605" w:rsidRPr="006C7605" w:rsidRDefault="006C7605" w:rsidP="006C7605">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Рекомендуется назначение гипербарической оксигенации (ГБО) при заболеваниях периферической нервной системы пациентам с посттравматической тригеминальной нейропатической болью, вызванной радиационным поражением, с целью лечения клинически значимых лучевых изменений [333].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рекомендовано проведение не менее 10 сеансов ГБО.</w:t>
      </w:r>
    </w:p>
    <w:p w:rsidR="006C7605" w:rsidRPr="006C7605" w:rsidRDefault="006C7605" w:rsidP="006C7605">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назначение глюкокортикостероидов (ГКС) пациентам с посттравматической тригеминальной нейропатической болью, вызванной радиационным поражением, с целью лечения клинически значимых лучевых изменений [334].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лечении клинически значимой посттравматической тригеминальной нейропатической боли, вызванной радиационным поражением, может быть применен как #дексаметазон** (код АТХ - H02AB02), так и #преднизолон** (код АТХ - H02AB06). Решение о назначении ГКС должно быть принято с учетом пользы и риска для здоровья пациента, сопутствующих заболеваний, возможных осложнений терапии ГКС. Начальная эффективная доза дексаметазона составляет не менее 8 мг в сутки (и не более 20 мг) в сутки в течение 3-5 дней с последующим постепенным уменьшением. Прием преднизолона возможен в эквивалентных дозах.</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Малоинвазивные пункционные и хирургические вмешательства у пациентов с тригеминальной нейропатической болью</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При различных видах фармакорезистентной тригеминальной нейропатической боли рассматриваются следующие методы лечения:</w:t>
      </w:r>
    </w:p>
    <w:p w:rsidR="006C7605" w:rsidRPr="006C7605" w:rsidRDefault="006C7605" w:rsidP="006C7605">
      <w:pPr>
        <w:numPr>
          <w:ilvl w:val="0"/>
          <w:numId w:val="2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Проведение радиочастотной абляции периферических нервов, сплетений, вегетативных ганглиев;</w:t>
      </w:r>
    </w:p>
    <w:p w:rsidR="006C7605" w:rsidRPr="006C7605" w:rsidRDefault="006C7605" w:rsidP="006C7605">
      <w:pPr>
        <w:numPr>
          <w:ilvl w:val="0"/>
          <w:numId w:val="2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Имплантация нейростимулятора;</w:t>
      </w:r>
    </w:p>
    <w:p w:rsidR="006C7605" w:rsidRPr="006C7605" w:rsidRDefault="006C7605" w:rsidP="006C7605">
      <w:pPr>
        <w:numPr>
          <w:ilvl w:val="0"/>
          <w:numId w:val="2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Тригеминальная нуклеотрактотомия.</w:t>
      </w:r>
    </w:p>
    <w:p w:rsidR="006C7605" w:rsidRPr="006C7605" w:rsidRDefault="006C7605" w:rsidP="006C7605">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имплантация нейростимулятора для инвазивной стимуляции прецентральной коры головного мозга пациентам с тригеминальной нейропатической болью с целью снижения интенсивности болевого синдрома при неэффективности других методов лечения (консервативного, малоинвазивного и хирургического) [335–337].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учитывая длительность наступления эффекта от стимуляции двигательной коры, необходимость в проведении тестовой стимуляции является дискутабельным вопросом. Эффективность метода носит противоречивый характер, однако решение о проведении оперативного лечения необходимо принимать с учетом комплекса факторов: эффективности транскраниальной магнитной стимуляции, психологического состояния пациента, функционального статуса, резерва консервативных методов лечения и т.д.</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Малоинвазивные пункционные и хирургические вмешательства у пациентов с тригеминальной постгерпетической невралгией</w:t>
      </w:r>
    </w:p>
    <w:p w:rsidR="006C7605" w:rsidRPr="006C7605" w:rsidRDefault="006C7605" w:rsidP="006C7605">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радиочастотной абляции периферических нервов, сплетений, вегетативных ганглиев в объеме высоковольтажной импульсной радиочастотной абляции (ИРЧА) или стандартной (термической) радиочастотной абляции (СРЧА) надглазничного нерва под КТ контролем пациентам с тригеминальной постгерпетической невралгией в проекции иннервации надглазничного нерва при недостаточной эффективности консервативной терапии, после предварительно выполненной диагностической блокады надглазничного нерва с применением местного анестетика с глюкортикостероидом [338,339].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поддержку данной рекомендации приводим рандомизированное исследование без плацебо контроля </w:t>
      </w:r>
      <w:r w:rsidRPr="006C7605">
        <w:rPr>
          <w:rFonts w:ascii="Times New Roman" w:eastAsia="Times New Roman" w:hAnsi="Times New Roman" w:cs="Times New Roman"/>
          <w:color w:val="222222"/>
          <w:spacing w:val="4"/>
          <w:sz w:val="27"/>
          <w:szCs w:val="27"/>
          <w:lang w:eastAsia="ru-RU"/>
        </w:rPr>
        <w:t>[338]</w:t>
      </w:r>
      <w:r w:rsidRPr="006C7605">
        <w:rPr>
          <w:rFonts w:ascii="Times New Roman" w:eastAsia="Times New Roman" w:hAnsi="Times New Roman" w:cs="Times New Roman"/>
          <w:i/>
          <w:iCs/>
          <w:color w:val="333333"/>
          <w:spacing w:val="4"/>
          <w:sz w:val="27"/>
          <w:szCs w:val="27"/>
          <w:lang w:eastAsia="ru-RU"/>
        </w:rPr>
        <w:t> и ретроспективное описание серии клинических случаев </w:t>
      </w:r>
      <w:r w:rsidRPr="006C7605">
        <w:rPr>
          <w:rFonts w:ascii="Times New Roman" w:eastAsia="Times New Roman" w:hAnsi="Times New Roman" w:cs="Times New Roman"/>
          <w:color w:val="222222"/>
          <w:spacing w:val="4"/>
          <w:sz w:val="27"/>
          <w:szCs w:val="27"/>
          <w:lang w:eastAsia="ru-RU"/>
        </w:rPr>
        <w:t>[339]</w:t>
      </w:r>
      <w:r w:rsidRPr="006C7605">
        <w:rPr>
          <w:rFonts w:ascii="Times New Roman" w:eastAsia="Times New Roman" w:hAnsi="Times New Roman" w:cs="Times New Roman"/>
          <w:i/>
          <w:iCs/>
          <w:color w:val="333333"/>
          <w:spacing w:val="4"/>
          <w:sz w:val="27"/>
          <w:szCs w:val="27"/>
          <w:lang w:eastAsia="ru-RU"/>
        </w:rPr>
        <w:t>. Исследования показывают высокий уровень безопасности и эффективности ИРЧА и СРЧА надглазничного нерва в диапазоне наблюдения до 1 года. В работе показана более высокая эффективность высоковольтажного (65В) ИРЧА надглазничного нерва по сравнению с 45В ИРЧА. </w:t>
      </w:r>
    </w:p>
    <w:p w:rsidR="006C7605" w:rsidRPr="006C7605" w:rsidRDefault="006C7605" w:rsidP="006C7605">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имплантация системы электростимуляции периферических нервов  для инвазивной периферической стимуляции ветвей тройничного нерва пациентам с тригеминальной постгерпетической невралгией с целью снижения интенсивности болевого синдрома при неэффективности/ непереносимости консервативного лечения или снижении приверженности к лекарственной терапии [275,340,341].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обязательным условием является проведение тестовой инвазивной стимуляции для определения эффективности метода. При адекватном контроле над болью при тестовой периферической стимуляции пациенту предлагается имплантация системы для хронической стимуляции.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Хирургическое лечение посттравматической тригеминальной нейропатической боли</w:t>
      </w:r>
    </w:p>
    <w:p w:rsidR="006C7605" w:rsidRPr="006C7605" w:rsidRDefault="006C7605" w:rsidP="006C7605">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xml:space="preserve"> имплантация нейростимулятора для инвазивной периферической электростимуляции ветвей тройничного нерва пациентам с </w:t>
      </w:r>
      <w:r w:rsidRPr="006C7605">
        <w:rPr>
          <w:rFonts w:ascii="Times New Roman" w:eastAsia="Times New Roman" w:hAnsi="Times New Roman" w:cs="Times New Roman"/>
          <w:color w:val="222222"/>
          <w:spacing w:val="4"/>
          <w:sz w:val="27"/>
          <w:szCs w:val="27"/>
          <w:lang w:eastAsia="ru-RU"/>
        </w:rPr>
        <w:lastRenderedPageBreak/>
        <w:t>посттравматической тригеминальной нейропатической болью с целью снижения интенсивности болевого синдрома при неэффективности/ непереносимости консервативного лечения или снижении приверженности к лекарственной терапии [275,340,342–344].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обязательным условием является проведение тестовой инвазивной стимуляции для определения эффективности метода. При адекватном контроле над болью при тестовой периферической стимуляции пациенту предлагается имплантация системы для хронической стимуляции.</w:t>
      </w:r>
    </w:p>
    <w:p w:rsidR="006C7605" w:rsidRPr="006C7605" w:rsidRDefault="006C7605" w:rsidP="006C7605">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тригеминальной нуклеотрактотомии пациентам с посттравматической тригеминальной нейропатической болью с целью снижения интенсивности болевого синдрома при неэффективности других методов лечения (консервативного, малоинвазивного и хирургического) [345–347].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возможно выполнение микрохирургической или перкутанной тригеминальной нуклеотрактотомии в зависимости от количества и степени вовлечения дерматомов тройничного нерва. Несмотря на достаточно высокую эффективность метода, оперативное лечение носит определенный риск временных и стойких неврологических осложнений.</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3.1.4. Тригеминальные автономные вегетативные цефалгии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Лечение кластерной головной боли состоит из лечения приступа и профилактического лечения.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Лечение приступа кластерной головной боли.</w:t>
      </w:r>
    </w:p>
    <w:p w:rsidR="006C7605" w:rsidRPr="006C7605" w:rsidRDefault="006C7605" w:rsidP="006C7605">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ингаляция 100% кислорода со скоростью 12 л/мин в отдельных случаях 15 л/мин в течении 20 минут при помощи маски пациентам с кластерной головной болью для купирования приступа [348–355].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Следует отдавать предпочтение маскам с клапаном для подачи кислорода, чтобы обеспечить достаточный его поток </w:t>
      </w:r>
      <w:r w:rsidRPr="006C7605">
        <w:rPr>
          <w:rFonts w:ascii="Times New Roman" w:eastAsia="Times New Roman" w:hAnsi="Times New Roman" w:cs="Times New Roman"/>
          <w:color w:val="222222"/>
          <w:spacing w:val="4"/>
          <w:sz w:val="27"/>
          <w:szCs w:val="27"/>
          <w:lang w:eastAsia="ru-RU"/>
        </w:rPr>
        <w:t>[350,351]</w:t>
      </w:r>
      <w:r w:rsidRPr="006C7605">
        <w:rPr>
          <w:rFonts w:ascii="Times New Roman" w:eastAsia="Times New Roman" w:hAnsi="Times New Roman" w:cs="Times New Roman"/>
          <w:i/>
          <w:iCs/>
          <w:color w:val="333333"/>
          <w:spacing w:val="4"/>
          <w:sz w:val="27"/>
          <w:szCs w:val="27"/>
          <w:lang w:eastAsia="ru-RU"/>
        </w:rPr>
        <w:t xml:space="preserve">. При отсутствии возможности проведения оксигенотерапии в домашних условиях, возможно ее проведение в условиях палат дневного стационара с </w:t>
      </w:r>
      <w:r w:rsidRPr="006C7605">
        <w:rPr>
          <w:rFonts w:ascii="Times New Roman" w:eastAsia="Times New Roman" w:hAnsi="Times New Roman" w:cs="Times New Roman"/>
          <w:i/>
          <w:iCs/>
          <w:color w:val="333333"/>
          <w:spacing w:val="4"/>
          <w:sz w:val="27"/>
          <w:szCs w:val="27"/>
          <w:lang w:eastAsia="ru-RU"/>
        </w:rPr>
        <w:lastRenderedPageBreak/>
        <w:t>возможностью проведения подачи кислорода со скоростью 12-15 л/мин в течении 20 мин.</w:t>
      </w:r>
    </w:p>
    <w:p w:rsidR="006C7605" w:rsidRPr="006C7605" w:rsidRDefault="006C7605" w:rsidP="006C7605">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применение селективных агонистов серотониновых 5-HT1-рецепторов (код АТХ: N02CC) пациентам с приступом кластерной головной боли с целью купирования приступа [356].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следует отдавать предпочтение золмитриптану (код АТХ: N02CC03) в дозе 5-10 мг интраназально в контрлатеральную ноздрю </w:t>
      </w:r>
      <w:r w:rsidRPr="006C7605">
        <w:rPr>
          <w:rFonts w:ascii="Times New Roman" w:eastAsia="Times New Roman" w:hAnsi="Times New Roman" w:cs="Times New Roman"/>
          <w:color w:val="222222"/>
          <w:spacing w:val="4"/>
          <w:sz w:val="27"/>
          <w:szCs w:val="27"/>
          <w:lang w:eastAsia="ru-RU"/>
        </w:rPr>
        <w:t>[357]</w:t>
      </w:r>
      <w:r w:rsidRPr="006C7605">
        <w:rPr>
          <w:rFonts w:ascii="Times New Roman" w:eastAsia="Times New Roman" w:hAnsi="Times New Roman" w:cs="Times New Roman"/>
          <w:i/>
          <w:iCs/>
          <w:color w:val="333333"/>
          <w:spacing w:val="4"/>
          <w:sz w:val="27"/>
          <w:szCs w:val="27"/>
          <w:lang w:eastAsia="ru-RU"/>
        </w:rPr>
        <w:t>, оральные формы менее эффективны из-за более длительного развития эффекта от применения лекарства.</w:t>
      </w:r>
    </w:p>
    <w:p w:rsidR="006C7605" w:rsidRPr="006C7605" w:rsidRDefault="006C7605" w:rsidP="006C7605">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инстилляция спрея раствора #лидокаина (Код АТХ: N01BB02) 4 дозы в ипсилатеральную ноздрю пациенту в положении полулежа под углом 45</w:t>
      </w:r>
      <w:r w:rsidRPr="006C7605">
        <w:rPr>
          <w:rFonts w:ascii="Times New Roman" w:eastAsia="Times New Roman" w:hAnsi="Times New Roman" w:cs="Times New Roman"/>
          <w:color w:val="222222"/>
          <w:spacing w:val="4"/>
          <w:sz w:val="20"/>
          <w:szCs w:val="20"/>
          <w:vertAlign w:val="superscript"/>
          <w:lang w:eastAsia="ru-RU"/>
        </w:rPr>
        <w:t>О </w:t>
      </w:r>
      <w:r w:rsidRPr="006C7605">
        <w:rPr>
          <w:rFonts w:ascii="Times New Roman" w:eastAsia="Times New Roman" w:hAnsi="Times New Roman" w:cs="Times New Roman"/>
          <w:color w:val="222222"/>
          <w:spacing w:val="4"/>
          <w:sz w:val="27"/>
          <w:szCs w:val="27"/>
          <w:lang w:eastAsia="ru-RU"/>
        </w:rPr>
        <w:t>с поворотом головы на 30-40</w:t>
      </w:r>
      <w:r w:rsidRPr="006C7605">
        <w:rPr>
          <w:rFonts w:ascii="Times New Roman" w:eastAsia="Times New Roman" w:hAnsi="Times New Roman" w:cs="Times New Roman"/>
          <w:color w:val="222222"/>
          <w:spacing w:val="4"/>
          <w:sz w:val="20"/>
          <w:szCs w:val="20"/>
          <w:vertAlign w:val="superscript"/>
          <w:lang w:eastAsia="ru-RU"/>
        </w:rPr>
        <w:t>О</w:t>
      </w:r>
      <w:r w:rsidRPr="006C7605">
        <w:rPr>
          <w:rFonts w:ascii="Times New Roman" w:eastAsia="Times New Roman" w:hAnsi="Times New Roman" w:cs="Times New Roman"/>
          <w:color w:val="222222"/>
          <w:spacing w:val="4"/>
          <w:sz w:val="27"/>
          <w:szCs w:val="27"/>
          <w:lang w:eastAsia="ru-RU"/>
        </w:rPr>
        <w:t>в симптомную сторону пациентам с кластерной головной болью для купирования приступа [358,359].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Комментарий: инстилляция #лидокаина** (Код АТХ: N01BB02) может быть предложено в качестве стартовой терапии, так как не вызывает побочных эффектов, время действия составляет около 2 часов.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Профилактическое лечение кластерной головной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Целью профилактического лечения является предупреждение развития приступов кластерной головной боли, а также увеличения срока ремиссий заболевания.</w:t>
      </w:r>
    </w:p>
    <w:p w:rsidR="006C7605" w:rsidRPr="006C7605" w:rsidRDefault="006C7605" w:rsidP="006C7605">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применение #верапамила (Код АТХ:C08DA01) у пациентов с эпизодической и хронической кластерной головной болью с целью профилактики приступов и увеличения периода ремиссии [360–362].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xml:space="preserve"> в двойном слепом плацебо-контролируемом исследовании установлена эффективность #верапамила для профилактики кластерной головной боли в клинической практике следует начинать лечение с суточной дозы 240 мг (240 мг #Верапамила ретард 1 раз в день или по 80 мг #Верапамила 3 раза в день). Перед началом лечения обязательно проведение ЭКГ. Доза #верапамила увеличивается на 80 мг каждые 3-4 дня. После достижения </w:t>
      </w:r>
      <w:r w:rsidRPr="006C7605">
        <w:rPr>
          <w:rFonts w:ascii="Times New Roman" w:eastAsia="Times New Roman" w:hAnsi="Times New Roman" w:cs="Times New Roman"/>
          <w:i/>
          <w:iCs/>
          <w:color w:val="333333"/>
          <w:spacing w:val="4"/>
          <w:sz w:val="27"/>
          <w:szCs w:val="27"/>
          <w:lang w:eastAsia="ru-RU"/>
        </w:rPr>
        <w:lastRenderedPageBreak/>
        <w:t>суточной дозы 480 мг контроль ЭКГ следует выполнять каждые добавленные 160 мг </w:t>
      </w:r>
      <w:r w:rsidRPr="006C7605">
        <w:rPr>
          <w:rFonts w:ascii="Times New Roman" w:eastAsia="Times New Roman" w:hAnsi="Times New Roman" w:cs="Times New Roman"/>
          <w:color w:val="222222"/>
          <w:spacing w:val="4"/>
          <w:sz w:val="27"/>
          <w:szCs w:val="27"/>
          <w:lang w:eastAsia="ru-RU"/>
        </w:rPr>
        <w:t>[355]</w:t>
      </w:r>
      <w:r w:rsidRPr="006C7605">
        <w:rPr>
          <w:rFonts w:ascii="Times New Roman" w:eastAsia="Times New Roman" w:hAnsi="Times New Roman" w:cs="Times New Roman"/>
          <w:i/>
          <w:iCs/>
          <w:color w:val="333333"/>
          <w:spacing w:val="4"/>
          <w:sz w:val="27"/>
          <w:szCs w:val="27"/>
          <w:lang w:eastAsia="ru-RU"/>
        </w:rPr>
        <w:t>. Возможно постепенное увеличение дозы до 960 мг (4 таблетки по 240 мг) под наблюдением кардиолога. Как правило для эффективного лечения нужны высокие дозы, таким образом титрация #верапамила может занимать от 14 до 21 дня. В связи с длительной титрацией эффективной дозы дискутабельно применение #верапамила у пациентов с эпизодической КГБ с симптомным периодом 1-3 недели. #Верапамил достаточно хорошо переносится пациентами, из возможных побочных эффектов следует отметить утомляемость, запоры, отеки нижних конечностей. Большую опасность представляют кардиальные побочные эффекты #верапамила (отрицательный инотропный и хронотропный эффекты), также возможна брадикардия, нарушения атрио-вентрикулярной проводимости. Следует помнить о том, что кардиальные побочные эффекты #верапамила могут также развиваться у пациентов с уже подобранной дозой препарата (рекомендуется периодическое проведение ЭКГ) </w:t>
      </w:r>
      <w:r w:rsidRPr="006C7605">
        <w:rPr>
          <w:rFonts w:ascii="Times New Roman" w:eastAsia="Times New Roman" w:hAnsi="Times New Roman" w:cs="Times New Roman"/>
          <w:color w:val="222222"/>
          <w:spacing w:val="4"/>
          <w:sz w:val="27"/>
          <w:szCs w:val="27"/>
          <w:lang w:eastAsia="ru-RU"/>
        </w:rPr>
        <w:t>[360]</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Р</w:t>
      </w:r>
      <w:r w:rsidRPr="006C7605">
        <w:rPr>
          <w:rFonts w:ascii="Times New Roman" w:eastAsia="Times New Roman" w:hAnsi="Times New Roman" w:cs="Times New Roman"/>
          <w:b/>
          <w:bCs/>
          <w:color w:val="222222"/>
          <w:spacing w:val="4"/>
          <w:sz w:val="27"/>
          <w:szCs w:val="27"/>
          <w:lang w:eastAsia="ru-RU"/>
        </w:rPr>
        <w:t>екомендуется</w:t>
      </w:r>
      <w:r w:rsidRPr="006C7605">
        <w:rPr>
          <w:rFonts w:ascii="Times New Roman" w:eastAsia="Times New Roman" w:hAnsi="Times New Roman" w:cs="Times New Roman"/>
          <w:color w:val="222222"/>
          <w:spacing w:val="4"/>
          <w:sz w:val="27"/>
          <w:szCs w:val="27"/>
          <w:lang w:eastAsia="ru-RU"/>
        </w:rPr>
        <w:t> применение #преднизолона** (код АТХ: H02AB06) в период подбора дозы верапамила у пациентов с кластерной головной болью или у пациентов с эпизодической кластерной головной болью с продолжительностью симптомного периода до 8 недель с целью профилактического лечения [363].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#Преднизолон** в дозе 100 мг внутрь в утренние часы в течении 5 дней с постепенным снижением дозы каждые 3 дня на 20 мг. По достижению дозы 10-20 мг возможно возвращение кластерной головной боли.</w:t>
      </w:r>
    </w:p>
    <w:p w:rsidR="006C7605" w:rsidRPr="006C7605" w:rsidRDefault="006C7605" w:rsidP="006C7605">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применение #карбоната лития (код АТХ: N05AN01) у пациентов с кластерной головной болью для профилактического лечения [362,364].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 xml:space="preserve">Комментарий: #Карбонат лития используется в дозе 353-900 мг. Необходимо контролировать уровень лития в плазме крови. Минимальный терапевтический уровень составляет 0,4 ммоль/л, идеальным уровнем считается 0,6-0,8 ммоль/л, не рекомендуется достигать уровня 1,2 ммоль/л. Перед началом лечения необходим лабораторный контроль. Нужно оценить уровень электролитов крови (исследование уровня натрия в крови, исследование уровня калия в крови), почечную функцию (анализ крови </w:t>
      </w:r>
      <w:r w:rsidRPr="006C7605">
        <w:rPr>
          <w:rFonts w:ascii="Times New Roman" w:eastAsia="Times New Roman" w:hAnsi="Times New Roman" w:cs="Times New Roman"/>
          <w:i/>
          <w:iCs/>
          <w:color w:val="333333"/>
          <w:spacing w:val="4"/>
          <w:sz w:val="27"/>
          <w:szCs w:val="27"/>
          <w:lang w:eastAsia="ru-RU"/>
        </w:rPr>
        <w:lastRenderedPageBreak/>
        <w:t>биохимический общетерапевтический, включая исследование уровня мочевины в крови, исследование уровня креатинина в крови, гормоны щитовидной железы (исследование уровня тиреотропного гормона (ТТГ) в крови) и прием (осмотр, консультация) врача-эндокринолога первичный, общий (клинический) анализ крови (с обязательным определением СОЭ), а затем регулярно не менее 1 раза в месяц, исследование уровня лития в крови через 12 ч после приема последней дозы, также необходима ЭКГ.</w:t>
      </w:r>
    </w:p>
    <w:p w:rsidR="006C7605" w:rsidRPr="006C7605" w:rsidRDefault="006C7605" w:rsidP="006C7605">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применение #мелатонина у пациентов с кластерной головной болью с целью профилактического лечения [365].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В двойном слепом контролируемом исследовании установлена эффективность #мелатонина (код АТХ: N05CH01) в дозе 10 мг для профилактического лечения КГБ </w:t>
      </w:r>
      <w:r w:rsidRPr="006C7605">
        <w:rPr>
          <w:rFonts w:ascii="Times New Roman" w:eastAsia="Times New Roman" w:hAnsi="Times New Roman" w:cs="Times New Roman"/>
          <w:color w:val="222222"/>
          <w:spacing w:val="4"/>
          <w:sz w:val="27"/>
          <w:szCs w:val="27"/>
          <w:lang w:eastAsia="ru-RU"/>
        </w:rPr>
        <w:t>[365]</w:t>
      </w:r>
      <w:r w:rsidRPr="006C7605">
        <w:rPr>
          <w:rFonts w:ascii="Times New Roman" w:eastAsia="Times New Roman" w:hAnsi="Times New Roman" w:cs="Times New Roman"/>
          <w:i/>
          <w:iCs/>
          <w:color w:val="333333"/>
          <w:spacing w:val="4"/>
          <w:sz w:val="27"/>
          <w:szCs w:val="27"/>
          <w:lang w:eastAsia="ru-RU"/>
        </w:rPr>
        <w:t>, однако в другом исследовании случай-контроль эффективность мелатонина не подтверждена </w:t>
      </w:r>
      <w:r w:rsidRPr="006C7605">
        <w:rPr>
          <w:rFonts w:ascii="Times New Roman" w:eastAsia="Times New Roman" w:hAnsi="Times New Roman" w:cs="Times New Roman"/>
          <w:color w:val="222222"/>
          <w:spacing w:val="4"/>
          <w:sz w:val="27"/>
          <w:szCs w:val="27"/>
          <w:lang w:eastAsia="ru-RU"/>
        </w:rPr>
        <w:t>[366]</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применение #топирамата** (код АТХ: N03AX11) у пациентов с кластерной головной болью для профилактики приступов [367,368].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рекомендуется постепенная титрация препарата, начиная с 50 мг 1 р/д с дальнейшим увеличением дозы на 25 мг 1 раз в неделю до достижения дозы 50 мг. В случае недостаточной эффективности возможно дальнейшее постепенное увеличение до дозы 100 мг. Наиболее частые побочные эффекты #топирамата** – когнитивные нарушения, снижение веса, парестезии.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Интервенционное лечение кластерной головной боли</w:t>
      </w:r>
    </w:p>
    <w:p w:rsidR="006C7605" w:rsidRPr="006C7605" w:rsidRDefault="006C7605" w:rsidP="006C7605">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Рекомендовано </w:t>
      </w:r>
      <w:r w:rsidRPr="006C7605">
        <w:rPr>
          <w:rFonts w:ascii="Times New Roman" w:eastAsia="Times New Roman" w:hAnsi="Times New Roman" w:cs="Times New Roman"/>
          <w:color w:val="222222"/>
          <w:spacing w:val="4"/>
          <w:sz w:val="27"/>
          <w:szCs w:val="27"/>
          <w:lang w:eastAsia="ru-RU"/>
        </w:rPr>
        <w:t>периодически выполнять блокады раствором местного анестетика (код АТХ: N01B)  с/без глюкокортикоида (код АТХ: H02AB) большого затылочного нерва для временного профилактического лечения эпизодической и хронической кластерной головной боли у пациентов с тяжелым течением  кластерной головной боли до подбора оптимальной фармакотерапии [369,370].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i/>
          <w:iCs/>
          <w:color w:val="333333"/>
          <w:spacing w:val="4"/>
          <w:sz w:val="27"/>
          <w:szCs w:val="27"/>
          <w:lang w:eastAsia="ru-RU"/>
        </w:rPr>
        <w:t xml:space="preserve"> Результаты двух рандомизированных исследований указывают на эффективность периодической блокады раствором местного </w:t>
      </w:r>
      <w:r w:rsidRPr="006C7605">
        <w:rPr>
          <w:rFonts w:ascii="Times New Roman" w:eastAsia="Times New Roman" w:hAnsi="Times New Roman" w:cs="Times New Roman"/>
          <w:i/>
          <w:iCs/>
          <w:color w:val="333333"/>
          <w:spacing w:val="4"/>
          <w:sz w:val="27"/>
          <w:szCs w:val="27"/>
          <w:lang w:eastAsia="ru-RU"/>
        </w:rPr>
        <w:lastRenderedPageBreak/>
        <w:t>анестетика с/без глюкокортикоида затылочного нерва для облегчения эпизодической и хронической кластерной головной боли с ежедневными приступами. Эффект сохранялся в течение 2-4 недель, возможно повторное выполнение процедуры </w:t>
      </w:r>
      <w:r w:rsidRPr="006C7605">
        <w:rPr>
          <w:rFonts w:ascii="Times New Roman" w:eastAsia="Times New Roman" w:hAnsi="Times New Roman" w:cs="Times New Roman"/>
          <w:color w:val="222222"/>
          <w:spacing w:val="4"/>
          <w:sz w:val="27"/>
          <w:szCs w:val="27"/>
          <w:lang w:eastAsia="ru-RU"/>
        </w:rPr>
        <w:t>[369,370]</w:t>
      </w:r>
      <w:r w:rsidRPr="006C7605">
        <w:rPr>
          <w:rFonts w:ascii="Times New Roman" w:eastAsia="Times New Roman" w:hAnsi="Times New Roman" w:cs="Times New Roman"/>
          <w:i/>
          <w:iCs/>
          <w:color w:val="333333"/>
          <w:spacing w:val="4"/>
          <w:sz w:val="27"/>
          <w:szCs w:val="27"/>
          <w:lang w:eastAsia="ru-RU"/>
        </w:rPr>
        <w:t>. Механизм действия основан на временном подавлении тригеминально-парасимпатического рефлекса через воздействие на взаимосвязанные системы затылочного и тройничного нервов </w:t>
      </w:r>
      <w:r w:rsidRPr="006C7605">
        <w:rPr>
          <w:rFonts w:ascii="Times New Roman" w:eastAsia="Times New Roman" w:hAnsi="Times New Roman" w:cs="Times New Roman"/>
          <w:color w:val="222222"/>
          <w:spacing w:val="4"/>
          <w:sz w:val="27"/>
          <w:szCs w:val="27"/>
          <w:lang w:eastAsia="ru-RU"/>
        </w:rPr>
        <w:t>[371]</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Рекомендовано</w:t>
      </w:r>
      <w:r w:rsidRPr="006C7605">
        <w:rPr>
          <w:rFonts w:ascii="Times New Roman" w:eastAsia="Times New Roman" w:hAnsi="Times New Roman" w:cs="Times New Roman"/>
          <w:color w:val="222222"/>
          <w:spacing w:val="4"/>
          <w:sz w:val="27"/>
          <w:szCs w:val="27"/>
          <w:lang w:eastAsia="ru-RU"/>
        </w:rPr>
        <w:t> выполнять трансназальную неинвазивную блокаду крылонебного ганглия с использованием 10% #лидокаина ** (Код АТХ: N01BB02) для купирования болевого приступа при эпизодической и хронической кластерной головной боли [372].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i/>
          <w:iCs/>
          <w:color w:val="333333"/>
          <w:spacing w:val="4"/>
          <w:sz w:val="27"/>
          <w:szCs w:val="27"/>
          <w:lang w:eastAsia="ru-RU"/>
        </w:rPr>
        <w:t> Результаты рандомизированного исследования указывают на большую эффективность трансназальной неинвазивной (с использованием ватного тампона, пропитанного раствором, введенного в носовой ход) блокады с 10% #лидокаином по сравнению с плацебо. Эффект (купирование приступа) наступал через 30-40 мин и сохранялся не менее 5 часов </w:t>
      </w:r>
      <w:r w:rsidRPr="006C7605">
        <w:rPr>
          <w:rFonts w:ascii="Times New Roman" w:eastAsia="Times New Roman" w:hAnsi="Times New Roman" w:cs="Times New Roman"/>
          <w:color w:val="222222"/>
          <w:spacing w:val="4"/>
          <w:sz w:val="27"/>
          <w:szCs w:val="27"/>
          <w:lang w:eastAsia="ru-RU"/>
        </w:rPr>
        <w:t>[372].</w:t>
      </w:r>
    </w:p>
    <w:p w:rsidR="006C7605" w:rsidRPr="006C7605" w:rsidRDefault="006C7605" w:rsidP="006C7605">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Рекомендовано</w:t>
      </w:r>
      <w:r w:rsidRPr="006C7605">
        <w:rPr>
          <w:rFonts w:ascii="Times New Roman" w:eastAsia="Times New Roman" w:hAnsi="Times New Roman" w:cs="Times New Roman"/>
          <w:color w:val="222222"/>
          <w:spacing w:val="4"/>
          <w:sz w:val="27"/>
          <w:szCs w:val="27"/>
          <w:lang w:eastAsia="ru-RU"/>
        </w:rPr>
        <w:t> выполнять радиочастотную абляцию периферических нервов, сплетений, вегетативных ганглиев в объеме импульсной радиочастотной абляции (ИРЧА) и/или стандартной (термической) радиочастотной абляции крылонебного ганглия c использованием рентген- или КТ-навигации для быстрого купирования приступа, а также профилактического лечения фармакорезистентной эпизодической кластерной головной боли [373,374].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i/>
          <w:iCs/>
          <w:color w:val="333333"/>
          <w:spacing w:val="4"/>
          <w:sz w:val="27"/>
          <w:szCs w:val="27"/>
          <w:lang w:eastAsia="ru-RU"/>
        </w:rPr>
        <w:t> Рекомендация основана на результатах 2 ретроспективных исследований. В работе Sanders M с соавт. После применения стандартной радиочастотной абляции крылонебного ганглия было продемонстрировано полное исчезновение боли у 61% и частичное у 25% пациентов с фармакорезистентной эпизодической кластерной головной болью в течение срока наблюдения, который составлял 29 месяцев </w:t>
      </w:r>
      <w:r w:rsidRPr="006C7605">
        <w:rPr>
          <w:rFonts w:ascii="Times New Roman" w:eastAsia="Times New Roman" w:hAnsi="Times New Roman" w:cs="Times New Roman"/>
          <w:color w:val="222222"/>
          <w:spacing w:val="4"/>
          <w:sz w:val="27"/>
          <w:szCs w:val="27"/>
          <w:lang w:eastAsia="ru-RU"/>
        </w:rPr>
        <w:t>[373]</w:t>
      </w:r>
      <w:r w:rsidRPr="006C7605">
        <w:rPr>
          <w:rFonts w:ascii="Times New Roman" w:eastAsia="Times New Roman" w:hAnsi="Times New Roman" w:cs="Times New Roman"/>
          <w:i/>
          <w:iCs/>
          <w:color w:val="333333"/>
          <w:spacing w:val="4"/>
          <w:sz w:val="27"/>
          <w:szCs w:val="27"/>
          <w:lang w:eastAsia="ru-RU"/>
        </w:rPr>
        <w:t xml:space="preserve">. В исследовании Fang L с соавт. для той же категории пациентов была применена импульсная радиочастотная абляция крылонебного ганглия, в 85% случаев процедура была эффективна, в течение срока наблюдения продолжительностью в 17 месяцев у пациентов наблюдали увеличение периода ремиссии с 8,7 до 16,6 месяцев, а </w:t>
      </w:r>
      <w:r w:rsidRPr="006C7605">
        <w:rPr>
          <w:rFonts w:ascii="Times New Roman" w:eastAsia="Times New Roman" w:hAnsi="Times New Roman" w:cs="Times New Roman"/>
          <w:i/>
          <w:iCs/>
          <w:color w:val="333333"/>
          <w:spacing w:val="4"/>
          <w:sz w:val="27"/>
          <w:szCs w:val="27"/>
          <w:lang w:eastAsia="ru-RU"/>
        </w:rPr>
        <w:lastRenderedPageBreak/>
        <w:t>также сокращение продалжительности периода кластера с 2 до 0,5 месяцев </w:t>
      </w:r>
      <w:r w:rsidRPr="006C7605">
        <w:rPr>
          <w:rFonts w:ascii="Times New Roman" w:eastAsia="Times New Roman" w:hAnsi="Times New Roman" w:cs="Times New Roman"/>
          <w:color w:val="222222"/>
          <w:spacing w:val="4"/>
          <w:sz w:val="27"/>
          <w:szCs w:val="27"/>
          <w:lang w:eastAsia="ru-RU"/>
        </w:rPr>
        <w:t>[374]</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Рекомендовано</w:t>
      </w:r>
      <w:r w:rsidRPr="006C7605">
        <w:rPr>
          <w:rFonts w:ascii="Times New Roman" w:eastAsia="Times New Roman" w:hAnsi="Times New Roman" w:cs="Times New Roman"/>
          <w:color w:val="222222"/>
          <w:spacing w:val="4"/>
          <w:sz w:val="27"/>
          <w:szCs w:val="27"/>
          <w:lang w:eastAsia="ru-RU"/>
        </w:rPr>
        <w:t> выполнять радиочастотную абляцию периферических нервов, сплетений, вегетативных ганглиев в объеме радиочастотной абляции крылонебного ганглия в стандартном режиме c использованием рентген-навигации для купирования приступов, а также профилактического лечения пациентов с фармакорезистентной хронической кластерной головной болью после положительного ответа (в виде временного снижения боли) на диагностическую блокаду крылонебного ганглия с применением местного анестетика [375][376].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ретроспективном исследовании Narouze S с соавт. после применения стандартной радиочастотной абляции крылонебного ганглия у пациентов с хронической кластерной головной болью было отмечено статистически значимое снижение: интенсивности боли, частоты приступов, а также нетрудоспособности, связанной с болью на протяжении 18 месяцев наблюдения после процедуры </w:t>
      </w:r>
      <w:r w:rsidRPr="006C7605">
        <w:rPr>
          <w:rFonts w:ascii="Times New Roman" w:eastAsia="Times New Roman" w:hAnsi="Times New Roman" w:cs="Times New Roman"/>
          <w:color w:val="222222"/>
          <w:spacing w:val="4"/>
          <w:sz w:val="27"/>
          <w:szCs w:val="27"/>
          <w:lang w:eastAsia="ru-RU"/>
        </w:rPr>
        <w:t>[375]</w:t>
      </w:r>
      <w:r w:rsidRPr="006C7605">
        <w:rPr>
          <w:rFonts w:ascii="Times New Roman" w:eastAsia="Times New Roman" w:hAnsi="Times New Roman" w:cs="Times New Roman"/>
          <w:i/>
          <w:iCs/>
          <w:color w:val="333333"/>
          <w:spacing w:val="4"/>
          <w:sz w:val="27"/>
          <w:szCs w:val="27"/>
          <w:lang w:eastAsia="ru-RU"/>
        </w:rPr>
        <w:t>. В серии клинических случаев, представленной Bendersky DC с соавторами, была продемонстрирована эффективность применения стандартной радиочастотной абляции после не успешного применения данной процедуры в импульсном режиме у пациентов с фармакорезистентной кластерной головной болью </w:t>
      </w:r>
      <w:r w:rsidRPr="006C7605">
        <w:rPr>
          <w:rFonts w:ascii="Times New Roman" w:eastAsia="Times New Roman" w:hAnsi="Times New Roman" w:cs="Times New Roman"/>
          <w:color w:val="222222"/>
          <w:spacing w:val="4"/>
          <w:sz w:val="27"/>
          <w:szCs w:val="27"/>
          <w:lang w:eastAsia="ru-RU"/>
        </w:rPr>
        <w:t>[376]</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 кластерной головной боли</w:t>
      </w:r>
    </w:p>
    <w:p w:rsidR="006C7605" w:rsidRPr="006C7605" w:rsidRDefault="006C7605" w:rsidP="006C7605">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Рекомендовано</w:t>
      </w:r>
      <w:r w:rsidRPr="006C7605">
        <w:rPr>
          <w:rFonts w:ascii="Times New Roman" w:eastAsia="Times New Roman" w:hAnsi="Times New Roman" w:cs="Times New Roman"/>
          <w:color w:val="222222"/>
          <w:spacing w:val="4"/>
          <w:sz w:val="27"/>
          <w:szCs w:val="27"/>
          <w:lang w:eastAsia="ru-RU"/>
        </w:rPr>
        <w:t> имплантировать постоянную систему стимуляции затылочных нервов (СЗН) для профилактического лечения пациентов с фармакорезистентной хронической кластерной головной болью [377–379].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i/>
          <w:iCs/>
          <w:color w:val="333333"/>
          <w:spacing w:val="4"/>
          <w:sz w:val="27"/>
          <w:szCs w:val="27"/>
          <w:lang w:eastAsia="ru-RU"/>
        </w:rPr>
        <w:t> Рекомендация основана на результатах 3 когортных несравнительных исследований. В работе Miller S с соавт. после имплантации системы СЗН снижение частоты приступов на 50 и более % было достигнуто у 52,9% пациентов с фармакорезистентной хронической кластерной головной болью </w:t>
      </w:r>
      <w:r w:rsidRPr="006C7605">
        <w:rPr>
          <w:rFonts w:ascii="Times New Roman" w:eastAsia="Times New Roman" w:hAnsi="Times New Roman" w:cs="Times New Roman"/>
          <w:color w:val="222222"/>
          <w:spacing w:val="4"/>
          <w:sz w:val="27"/>
          <w:szCs w:val="27"/>
          <w:lang w:eastAsia="ru-RU"/>
        </w:rPr>
        <w:t>[377]</w:t>
      </w:r>
      <w:r w:rsidRPr="006C7605">
        <w:rPr>
          <w:rFonts w:ascii="Times New Roman" w:eastAsia="Times New Roman" w:hAnsi="Times New Roman" w:cs="Times New Roman"/>
          <w:i/>
          <w:iCs/>
          <w:color w:val="333333"/>
          <w:spacing w:val="4"/>
          <w:sz w:val="27"/>
          <w:szCs w:val="27"/>
          <w:lang w:eastAsia="ru-RU"/>
        </w:rPr>
        <w:t>. У больных отмечали снижение продолжительности и интенсивности болевых приступов, уменьшение использования триптанов для купирования боли, а также улучшение работоспособности и качества жизни. В исследовании Leone M </w:t>
      </w:r>
      <w:r w:rsidRPr="006C7605">
        <w:rPr>
          <w:rFonts w:ascii="Times New Roman" w:eastAsia="Times New Roman" w:hAnsi="Times New Roman" w:cs="Times New Roman"/>
          <w:color w:val="222222"/>
          <w:spacing w:val="4"/>
          <w:sz w:val="27"/>
          <w:szCs w:val="27"/>
          <w:lang w:eastAsia="ru-RU"/>
        </w:rPr>
        <w:t>[378]</w:t>
      </w:r>
      <w:r w:rsidRPr="006C7605">
        <w:rPr>
          <w:rFonts w:ascii="Times New Roman" w:eastAsia="Times New Roman" w:hAnsi="Times New Roman" w:cs="Times New Roman"/>
          <w:i/>
          <w:iCs/>
          <w:color w:val="333333"/>
          <w:spacing w:val="4"/>
          <w:sz w:val="27"/>
          <w:szCs w:val="27"/>
          <w:lang w:eastAsia="ru-RU"/>
        </w:rPr>
        <w:t xml:space="preserve"> наблюдали за пациентами после имплантации системы СЗН в течение </w:t>
      </w:r>
      <w:r w:rsidRPr="006C7605">
        <w:rPr>
          <w:rFonts w:ascii="Times New Roman" w:eastAsia="Times New Roman" w:hAnsi="Times New Roman" w:cs="Times New Roman"/>
          <w:i/>
          <w:iCs/>
          <w:color w:val="333333"/>
          <w:spacing w:val="4"/>
          <w:sz w:val="27"/>
          <w:szCs w:val="27"/>
          <w:lang w:eastAsia="ru-RU"/>
        </w:rPr>
        <w:lastRenderedPageBreak/>
        <w:t>6 лет и отмечали снижение частоты приступов кластерной головной боли у 66,7% пациентов. В работе Fontaine D </w:t>
      </w:r>
      <w:r w:rsidRPr="006C7605">
        <w:rPr>
          <w:rFonts w:ascii="Times New Roman" w:eastAsia="Times New Roman" w:hAnsi="Times New Roman" w:cs="Times New Roman"/>
          <w:color w:val="222222"/>
          <w:spacing w:val="4"/>
          <w:sz w:val="27"/>
          <w:szCs w:val="27"/>
          <w:lang w:eastAsia="ru-RU"/>
        </w:rPr>
        <w:t>[379]</w:t>
      </w:r>
      <w:r w:rsidRPr="006C7605">
        <w:rPr>
          <w:rFonts w:ascii="Times New Roman" w:eastAsia="Times New Roman" w:hAnsi="Times New Roman" w:cs="Times New Roman"/>
          <w:i/>
          <w:iCs/>
          <w:color w:val="333333"/>
          <w:spacing w:val="4"/>
          <w:sz w:val="27"/>
          <w:szCs w:val="27"/>
          <w:lang w:eastAsia="ru-RU"/>
        </w:rPr>
        <w:t> с соавторами с наблюдением после начала СЗН в течение 1 года снижение частоты приступов более чем на 30% отмечали у 64% больных, более чем на 50% - у 59% пациентов, дозировки препаратов для профилактической терапии были снижены у 40% больных, отмечено значимое улучшение у пациентов качества жизни, параметров функциональной и эмоциональной сферы.</w:t>
      </w:r>
    </w:p>
    <w:p w:rsidR="006C7605" w:rsidRPr="006C7605" w:rsidRDefault="006C7605" w:rsidP="006C7605">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Рекомендовано</w:t>
      </w:r>
      <w:r w:rsidRPr="006C7605">
        <w:rPr>
          <w:rFonts w:ascii="Times New Roman" w:eastAsia="Times New Roman" w:hAnsi="Times New Roman" w:cs="Times New Roman"/>
          <w:color w:val="222222"/>
          <w:spacing w:val="4"/>
          <w:sz w:val="27"/>
          <w:szCs w:val="27"/>
          <w:lang w:eastAsia="ru-RU"/>
        </w:rPr>
        <w:t> имплантировать постоянную систему стимуляции крылонебного ганглия для купирования приступов и профилактического лечения (снижения частоты приступов) у пациентов с фармакорезистентной хронической кластерной головной болью [380–383].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i/>
          <w:iCs/>
          <w:color w:val="333333"/>
          <w:spacing w:val="4"/>
          <w:sz w:val="27"/>
          <w:szCs w:val="27"/>
          <w:lang w:eastAsia="ru-RU"/>
        </w:rPr>
        <w:t> Рекомендация основана на результатах 2 рандомизированных сравнительных </w:t>
      </w:r>
      <w:r w:rsidRPr="006C7605">
        <w:rPr>
          <w:rFonts w:ascii="Times New Roman" w:eastAsia="Times New Roman" w:hAnsi="Times New Roman" w:cs="Times New Roman"/>
          <w:color w:val="222222"/>
          <w:spacing w:val="4"/>
          <w:sz w:val="27"/>
          <w:szCs w:val="27"/>
          <w:lang w:eastAsia="ru-RU"/>
        </w:rPr>
        <w:t>[381,382]</w:t>
      </w:r>
      <w:r w:rsidRPr="006C7605">
        <w:rPr>
          <w:rFonts w:ascii="Times New Roman" w:eastAsia="Times New Roman" w:hAnsi="Times New Roman" w:cs="Times New Roman"/>
          <w:i/>
          <w:iCs/>
          <w:color w:val="333333"/>
          <w:spacing w:val="4"/>
          <w:sz w:val="27"/>
          <w:szCs w:val="27"/>
          <w:lang w:eastAsia="ru-RU"/>
        </w:rPr>
        <w:t> и 1 обсервационного не сравнительного </w:t>
      </w:r>
      <w:r w:rsidRPr="006C7605">
        <w:rPr>
          <w:rFonts w:ascii="Times New Roman" w:eastAsia="Times New Roman" w:hAnsi="Times New Roman" w:cs="Times New Roman"/>
          <w:color w:val="222222"/>
          <w:spacing w:val="4"/>
          <w:sz w:val="27"/>
          <w:szCs w:val="27"/>
          <w:lang w:eastAsia="ru-RU"/>
        </w:rPr>
        <w:t>[383]</w:t>
      </w:r>
      <w:r w:rsidRPr="006C7605">
        <w:rPr>
          <w:rFonts w:ascii="Times New Roman" w:eastAsia="Times New Roman" w:hAnsi="Times New Roman" w:cs="Times New Roman"/>
          <w:i/>
          <w:iCs/>
          <w:color w:val="333333"/>
          <w:spacing w:val="4"/>
          <w:sz w:val="27"/>
          <w:szCs w:val="27"/>
          <w:lang w:eastAsia="ru-RU"/>
        </w:rPr>
        <w:t> исследований. В работе Schoenen J с соавт. более 70% пациентов отмечали прекращение приступов или значимое снижение их частоты после установки системы стимуляции крылонебного ганглия. В исследовании Goadsby P в группе пациентов со стимуляцией крылонебного ганглия облегчение в течение 15 минут наступало у 62,46% пациентов, в то время как в контрольной группе только у 38,87% больных, в группе со стимуляцией крылонебного ганглия пациенты также отмечали значимое снижение частоты приступов. В работе Barloese M с соавторами было показано, что после имплантации системы стимуляции крылонебного ганглия 55% пациентов с фармакорезистентной хронической кластерной головной болью отмечали более чем 50% снижение частоты приступов, у 67% значимо улучшилось качество жизни, 67% пациентов, принимавших лекарства для купирования приступов, смогли сократить их использование на 52%, а 74% пациентов смогли уменьшить дозировки или полностью прекратить прием препаратов для профилактического лечения.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Консервативное лечение</w:t>
      </w:r>
    </w:p>
    <w:p w:rsidR="006C7605" w:rsidRPr="006C7605" w:rsidRDefault="006C7605" w:rsidP="006C7605">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применение #индометацина (код АТХ: M01AB01) у пациентов с пароксизмальной гемикранией для лечения и профилактики приступов [384,385].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Максимальная суточная доза #индометацина (код АТХ: M01AB01) составляет 250 мг.</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Поскольку приступы SUNCT и SUNA очень непродолжительны, не разработаны методы лечения отдельных приступов. Целью терапии является профилактика возникновения приступов.</w:t>
      </w:r>
    </w:p>
    <w:p w:rsidR="006C7605" w:rsidRPr="006C7605" w:rsidRDefault="006C7605" w:rsidP="006C7605">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Рекомендовано</w:t>
      </w:r>
      <w:r w:rsidRPr="006C7605">
        <w:rPr>
          <w:rFonts w:ascii="Times New Roman" w:eastAsia="Times New Roman" w:hAnsi="Times New Roman" w:cs="Times New Roman"/>
          <w:i/>
          <w:iCs/>
          <w:color w:val="333333"/>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применение #ламотриджина (Код АТХ: N03AX09) у пациентов с SUNCT для длительного профилактического лечения SUNCT [386,387]</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титрацию #ламотриджина следует начинать с дозы 50 мг в день и постепенно повышать, ориентируясь на реакцию и побочные эффекты. Тем не менее, лечение #ламотриджином не было столь эффективным у пациентов с SUNA.</w:t>
      </w:r>
    </w:p>
    <w:p w:rsidR="006C7605" w:rsidRPr="006C7605" w:rsidRDefault="006C7605" w:rsidP="006C7605">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применение #Габапентина (Код АТХ: N03AX12) у пациентов с SUNCT для профилактики приступов [388,389].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начальная доза 300 мг с дальнейшим увеличением на 300 мг каждые 3 дня до максимальной 4200 мг.</w:t>
      </w:r>
    </w:p>
    <w:p w:rsidR="006C7605" w:rsidRPr="006C7605" w:rsidRDefault="006C7605" w:rsidP="006C7605">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применение прочих противоэпилептических средств (Код АТХ: N03AX12) у пациентов с SUNA для профилактики приступов [390].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6C7605" w:rsidRPr="006C7605" w:rsidRDefault="006C7605" w:rsidP="006C7605">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внутривенное введение #лидокаина** (Код АТХ: N01BB02) у пациентов при обострениях SUNCT, на период подбора профилактической терапии [391–393].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i/>
          <w:iCs/>
          <w:color w:val="333333"/>
          <w:spacing w:val="4"/>
          <w:sz w:val="27"/>
          <w:szCs w:val="27"/>
          <w:lang w:eastAsia="ru-RU"/>
        </w:rPr>
        <w:t> В одном случае сообщалось, что положительный эффект #лидокаина**, вводимого посредством внутривенной инфузии в дозе 1,3 мг/кг/час в течение 14 дней, сохранялся в течение 2 месяцев после окончания инфузии </w:t>
      </w:r>
      <w:r w:rsidRPr="006C7605">
        <w:rPr>
          <w:rFonts w:ascii="Times New Roman" w:eastAsia="Times New Roman" w:hAnsi="Times New Roman" w:cs="Times New Roman"/>
          <w:color w:val="222222"/>
          <w:spacing w:val="4"/>
          <w:sz w:val="27"/>
          <w:szCs w:val="27"/>
          <w:lang w:eastAsia="ru-RU"/>
        </w:rPr>
        <w:t>[392]</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пациентам с гемикранией континуа назначение #индометацина (код АТХ: M01AB01) для лечения болевого синдрома [394].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i/>
          <w:iCs/>
          <w:color w:val="333333"/>
          <w:spacing w:val="4"/>
          <w:sz w:val="27"/>
          <w:szCs w:val="27"/>
          <w:lang w:eastAsia="ru-RU"/>
        </w:rPr>
        <w:t> Стандартная терапевтическая доза #индометацина составляет по 25 мг 3 раза в день в течение 5-7 дней, при неэффективности – повышение дозы до 50 мг 3 раза в день в течение 5-7 дней, при неэффективности – 75 мг 3 раза в день в течение 2 недель.   Однако с учетом возможных гастроинтестинальных побочных эффектов рекомендуется начинать титрацию с низких доз.</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3.2. Поражения лицевого нерва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3.2.1. Нейропатия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Медикаментозное лечение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лечении пациентов с идиопатической формой НЛН (паралич Белла) большинство авторов подтверждают эффективность глюкокортикостероидной и противовирусной терапии; симптоматической - назначается лечение в зависимости от этиологии заболевания. Единичные исследования рекомендуют к использованию витамины группы В, тиоктовую кислоту. При этом, главную роль играет физическая реабилитация (</w:t>
      </w:r>
      <w:r w:rsidRPr="006C7605">
        <w:rPr>
          <w:rFonts w:ascii="Times New Roman" w:eastAsia="Times New Roman" w:hAnsi="Times New Roman" w:cs="Times New Roman"/>
          <w:i/>
          <w:iCs/>
          <w:color w:val="333333"/>
          <w:spacing w:val="4"/>
          <w:sz w:val="27"/>
          <w:szCs w:val="27"/>
          <w:lang w:eastAsia="ru-RU"/>
        </w:rPr>
        <w:t>Приложение Б6</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Паралич Белла</w:t>
      </w:r>
    </w:p>
    <w:p w:rsidR="006C7605" w:rsidRPr="006C7605" w:rsidRDefault="006C7605" w:rsidP="006C7605">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раннее назначение (оптимально – в течение первых 72 часов от дебюта симптомов) препаратов группы глюкокортикостероиды пациентам с идиопатической НЛН независимо от степени тяжести заболевания с целью уменьшения отёка и улучшения исхода заболевания  [395–397].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Лечение препаратами группы глюкокортикостероиды повышает частоту полного восстановления функции нерва на 17%, должно назначаться как можно раньше независимо от тяжести заболевания, т.к. в первые дни возможно нарастание слабости мышц </w:t>
      </w:r>
      <w:r w:rsidRPr="006C7605">
        <w:rPr>
          <w:rFonts w:ascii="Times New Roman" w:eastAsia="Times New Roman" w:hAnsi="Times New Roman" w:cs="Times New Roman"/>
          <w:color w:val="222222"/>
          <w:spacing w:val="4"/>
          <w:sz w:val="27"/>
          <w:szCs w:val="27"/>
          <w:lang w:eastAsia="ru-RU"/>
        </w:rPr>
        <w:t>[395]</w:t>
      </w:r>
      <w:r w:rsidRPr="006C7605">
        <w:rPr>
          <w:rFonts w:ascii="Times New Roman" w:eastAsia="Times New Roman" w:hAnsi="Times New Roman" w:cs="Times New Roman"/>
          <w:i/>
          <w:iCs/>
          <w:color w:val="333333"/>
          <w:spacing w:val="4"/>
          <w:sz w:val="27"/>
          <w:szCs w:val="27"/>
          <w:lang w:eastAsia="ru-RU"/>
        </w:rPr>
        <w:t>. Препаратами выбора являются #преднизолон** (код АТХ – H02AB06) и #метилпреднизолон** (код АТХ – H02AB04). Рекомендуемые дозы в клинической практике различаются </w:t>
      </w:r>
      <w:r w:rsidRPr="006C7605">
        <w:rPr>
          <w:rFonts w:ascii="Times New Roman" w:eastAsia="Times New Roman" w:hAnsi="Times New Roman" w:cs="Times New Roman"/>
          <w:color w:val="222222"/>
          <w:spacing w:val="4"/>
          <w:sz w:val="27"/>
          <w:szCs w:val="27"/>
          <w:lang w:eastAsia="ru-RU"/>
        </w:rPr>
        <w:t>[398]</w:t>
      </w:r>
      <w:r w:rsidRPr="006C7605">
        <w:rPr>
          <w:rFonts w:ascii="Times New Roman" w:eastAsia="Times New Roman" w:hAnsi="Times New Roman" w:cs="Times New Roman"/>
          <w:i/>
          <w:iCs/>
          <w:color w:val="333333"/>
          <w:spacing w:val="4"/>
          <w:sz w:val="27"/>
          <w:szCs w:val="27"/>
          <w:lang w:eastAsia="ru-RU"/>
        </w:rPr>
        <w:t>. #Преднизолон** рекомендовано назначать для перорального приема в суточной дозе 60 мг в течение первых 5 дней с постепенным снижением на 10 мг в сутки в течение следующих 5 дней </w:t>
      </w:r>
      <w:r w:rsidRPr="006C7605">
        <w:rPr>
          <w:rFonts w:ascii="Times New Roman" w:eastAsia="Times New Roman" w:hAnsi="Times New Roman" w:cs="Times New Roman"/>
          <w:color w:val="222222"/>
          <w:spacing w:val="4"/>
          <w:sz w:val="27"/>
          <w:szCs w:val="27"/>
          <w:lang w:eastAsia="ru-RU"/>
        </w:rPr>
        <w:t>[121,399–401]</w:t>
      </w:r>
      <w:r w:rsidRPr="006C7605">
        <w:rPr>
          <w:rFonts w:ascii="Times New Roman" w:eastAsia="Times New Roman" w:hAnsi="Times New Roman" w:cs="Times New Roman"/>
          <w:i/>
          <w:iCs/>
          <w:color w:val="333333"/>
          <w:spacing w:val="4"/>
          <w:sz w:val="27"/>
          <w:szCs w:val="27"/>
          <w:lang w:eastAsia="ru-RU"/>
        </w:rPr>
        <w:t xml:space="preserve"> или 1 мг/кг веса пациента в течение 7–10 дней, а при тяжелом поражении (V-VI степень по шкале ХБ) и отсутствии противопоказаний возможно назначение 2 мг/кг веса пациента в сутки в </w:t>
      </w:r>
      <w:r w:rsidRPr="006C7605">
        <w:rPr>
          <w:rFonts w:ascii="Times New Roman" w:eastAsia="Times New Roman" w:hAnsi="Times New Roman" w:cs="Times New Roman"/>
          <w:i/>
          <w:iCs/>
          <w:color w:val="333333"/>
          <w:spacing w:val="4"/>
          <w:sz w:val="27"/>
          <w:szCs w:val="27"/>
          <w:lang w:eastAsia="ru-RU"/>
        </w:rPr>
        <w:lastRenderedPageBreak/>
        <w:t>течение 10 дней </w:t>
      </w:r>
      <w:r w:rsidRPr="006C7605">
        <w:rPr>
          <w:rFonts w:ascii="Times New Roman" w:eastAsia="Times New Roman" w:hAnsi="Times New Roman" w:cs="Times New Roman"/>
          <w:color w:val="222222"/>
          <w:spacing w:val="4"/>
          <w:sz w:val="27"/>
          <w:szCs w:val="27"/>
          <w:lang w:eastAsia="ru-RU"/>
        </w:rPr>
        <w:t>[115]</w:t>
      </w:r>
      <w:r w:rsidRPr="006C7605">
        <w:rPr>
          <w:rFonts w:ascii="Times New Roman" w:eastAsia="Times New Roman" w:hAnsi="Times New Roman" w:cs="Times New Roman"/>
          <w:i/>
          <w:iCs/>
          <w:color w:val="333333"/>
          <w:spacing w:val="4"/>
          <w:sz w:val="27"/>
          <w:szCs w:val="27"/>
          <w:lang w:eastAsia="ru-RU"/>
        </w:rPr>
        <w:t>. В соответствии с инструкцией к препарату всю суточную дозу принимают однократно утром в 6:00-8:00 после еды или её можно распределить на 2 приема в первой половине дня.</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случаях, если начало лечения проводят до 3 дней и тяжесть НЛН выше IV степени по шкале ХБ необходимо отдать предпочтение однократному внутривенному введению #метилпреднизолона** в дозе 500 мг вместо перорального преднизолона </w:t>
      </w:r>
      <w:r w:rsidRPr="006C7605">
        <w:rPr>
          <w:rFonts w:ascii="Times New Roman" w:eastAsia="Times New Roman" w:hAnsi="Times New Roman" w:cs="Times New Roman"/>
          <w:color w:val="222222"/>
          <w:spacing w:val="4"/>
          <w:sz w:val="27"/>
          <w:szCs w:val="27"/>
          <w:lang w:eastAsia="ru-RU"/>
        </w:rPr>
        <w:t>[396,399–401]</w:t>
      </w:r>
      <w:r w:rsidRPr="006C7605">
        <w:rPr>
          <w:rFonts w:ascii="Times New Roman" w:eastAsia="Times New Roman" w:hAnsi="Times New Roman" w:cs="Times New Roman"/>
          <w:i/>
          <w:iCs/>
          <w:color w:val="333333"/>
          <w:spacing w:val="4"/>
          <w:sz w:val="27"/>
          <w:szCs w:val="27"/>
          <w:lang w:eastAsia="ru-RU"/>
        </w:rPr>
        <w:t>.  Ежедневное интратимпанальное введение глюкокортикостероидов  до 10 дней в сочетании с системной терапией может улучшить исход, однако пока данных недостаточно, необходимо проведение РКИ </w:t>
      </w:r>
      <w:r w:rsidRPr="006C7605">
        <w:rPr>
          <w:rFonts w:ascii="Times New Roman" w:eastAsia="Times New Roman" w:hAnsi="Times New Roman" w:cs="Times New Roman"/>
          <w:color w:val="222222"/>
          <w:spacing w:val="4"/>
          <w:sz w:val="27"/>
          <w:szCs w:val="27"/>
          <w:lang w:eastAsia="ru-RU"/>
        </w:rPr>
        <w:t>[402]</w:t>
      </w:r>
      <w:r w:rsidRPr="006C7605">
        <w:rPr>
          <w:rFonts w:ascii="Times New Roman" w:eastAsia="Times New Roman" w:hAnsi="Times New Roman" w:cs="Times New Roman"/>
          <w:i/>
          <w:iCs/>
          <w:color w:val="333333"/>
          <w:spacing w:val="4"/>
          <w:sz w:val="27"/>
          <w:szCs w:val="27"/>
          <w:lang w:eastAsia="ru-RU"/>
        </w:rPr>
        <w:t> (УДД - 1).</w:t>
      </w:r>
    </w:p>
    <w:p w:rsidR="006C7605" w:rsidRPr="006C7605" w:rsidRDefault="006C7605" w:rsidP="006C7605">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противовирусных средств системного действия пациентам с идиопатической НЛН c целью патогенетического лечения [403–405].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Противовирусные средства системного действия назначаются совместно с глюкокортикостеродами, поскольку согласно вирусной гипотезе идиопатическая НЛН ассоциирована с инфекцией, вызванной Herpes zoster, опоясывающим герпесом  </w:t>
      </w:r>
      <w:r w:rsidRPr="006C7605">
        <w:rPr>
          <w:rFonts w:ascii="Times New Roman" w:eastAsia="Times New Roman" w:hAnsi="Times New Roman" w:cs="Times New Roman"/>
          <w:color w:val="222222"/>
          <w:spacing w:val="4"/>
          <w:sz w:val="27"/>
          <w:szCs w:val="27"/>
          <w:lang w:eastAsia="ru-RU"/>
        </w:rPr>
        <w:t>[403,404]</w:t>
      </w:r>
      <w:r w:rsidRPr="006C7605">
        <w:rPr>
          <w:rFonts w:ascii="Times New Roman" w:eastAsia="Times New Roman" w:hAnsi="Times New Roman" w:cs="Times New Roman"/>
          <w:i/>
          <w:iCs/>
          <w:color w:val="333333"/>
          <w:spacing w:val="4"/>
          <w:sz w:val="27"/>
          <w:szCs w:val="27"/>
          <w:lang w:eastAsia="ru-RU"/>
        </w:rPr>
        <w:t> (в качестве монотерапии не показали свою эффективность </w:t>
      </w:r>
      <w:r w:rsidRPr="006C7605">
        <w:rPr>
          <w:rFonts w:ascii="Times New Roman" w:eastAsia="Times New Roman" w:hAnsi="Times New Roman" w:cs="Times New Roman"/>
          <w:color w:val="222222"/>
          <w:spacing w:val="4"/>
          <w:sz w:val="27"/>
          <w:szCs w:val="27"/>
          <w:lang w:eastAsia="ru-RU"/>
        </w:rPr>
        <w:t>[406–408]</w:t>
      </w:r>
      <w:r w:rsidRPr="006C7605">
        <w:rPr>
          <w:rFonts w:ascii="Times New Roman" w:eastAsia="Times New Roman" w:hAnsi="Times New Roman" w:cs="Times New Roman"/>
          <w:i/>
          <w:iCs/>
          <w:color w:val="333333"/>
          <w:spacing w:val="4"/>
          <w:sz w:val="27"/>
          <w:szCs w:val="27"/>
          <w:lang w:eastAsia="ru-RU"/>
        </w:rPr>
        <w:t>), на ранних стадиях заболевания у пациентов с тяжёлой НЛН и/или при подтвержденной вирусной инфекции </w:t>
      </w:r>
      <w:r w:rsidRPr="006C7605">
        <w:rPr>
          <w:rFonts w:ascii="Times New Roman" w:eastAsia="Times New Roman" w:hAnsi="Times New Roman" w:cs="Times New Roman"/>
          <w:color w:val="222222"/>
          <w:spacing w:val="4"/>
          <w:sz w:val="27"/>
          <w:szCs w:val="27"/>
          <w:lang w:eastAsia="ru-RU"/>
        </w:rPr>
        <w:t>[120,121]</w:t>
      </w:r>
      <w:r w:rsidRPr="006C7605">
        <w:rPr>
          <w:rFonts w:ascii="Times New Roman" w:eastAsia="Times New Roman" w:hAnsi="Times New Roman" w:cs="Times New Roman"/>
          <w:i/>
          <w:iCs/>
          <w:color w:val="333333"/>
          <w:spacing w:val="4"/>
          <w:sz w:val="27"/>
          <w:szCs w:val="27"/>
          <w:lang w:eastAsia="ru-RU"/>
        </w:rPr>
        <w:t>.  Препаратами выбора являются ацикловир** (код АТХ –</w:t>
      </w:r>
      <w:r w:rsidRPr="006C7605">
        <w:rPr>
          <w:rFonts w:ascii="Times New Roman" w:eastAsia="Times New Roman" w:hAnsi="Times New Roman" w:cs="Times New Roman"/>
          <w:b/>
          <w:bCs/>
          <w:i/>
          <w:iCs/>
          <w:color w:val="333333"/>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J05AB01) и валацикловир (код АТХ –</w:t>
      </w:r>
      <w:r w:rsidRPr="006C7605">
        <w:rPr>
          <w:rFonts w:ascii="Times New Roman" w:eastAsia="Times New Roman" w:hAnsi="Times New Roman" w:cs="Times New Roman"/>
          <w:b/>
          <w:bCs/>
          <w:i/>
          <w:iCs/>
          <w:color w:val="333333"/>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J05AB11) </w:t>
      </w:r>
      <w:r w:rsidRPr="006C7605">
        <w:rPr>
          <w:rFonts w:ascii="Times New Roman" w:eastAsia="Times New Roman" w:hAnsi="Times New Roman" w:cs="Times New Roman"/>
          <w:color w:val="222222"/>
          <w:spacing w:val="4"/>
          <w:sz w:val="27"/>
          <w:szCs w:val="27"/>
          <w:lang w:eastAsia="ru-RU"/>
        </w:rPr>
        <w:t>[115]</w:t>
      </w:r>
      <w:r w:rsidRPr="006C7605">
        <w:rPr>
          <w:rFonts w:ascii="Times New Roman" w:eastAsia="Times New Roman" w:hAnsi="Times New Roman" w:cs="Times New Roman"/>
          <w:i/>
          <w:iCs/>
          <w:color w:val="333333"/>
          <w:spacing w:val="4"/>
          <w:sz w:val="27"/>
          <w:szCs w:val="27"/>
          <w:lang w:eastAsia="ru-RU"/>
        </w:rPr>
        <w:t>, назначение в соответствии с инструкцией по применению. В большинстве исследований рекомендованный режим дозирования для препарата ацикловир по 800 мг 5 раз в сутки, валацикловир – 1000 мг 3 раза в сутки </w:t>
      </w:r>
      <w:r w:rsidRPr="006C7605">
        <w:rPr>
          <w:rFonts w:ascii="Times New Roman" w:eastAsia="Times New Roman" w:hAnsi="Times New Roman" w:cs="Times New Roman"/>
          <w:color w:val="222222"/>
          <w:spacing w:val="4"/>
          <w:sz w:val="27"/>
          <w:szCs w:val="27"/>
          <w:lang w:eastAsia="ru-RU"/>
        </w:rPr>
        <w:t>[409]</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Синдром Рамсея Ханта</w:t>
      </w:r>
    </w:p>
    <w:p w:rsidR="006C7605" w:rsidRPr="006C7605" w:rsidRDefault="006C7605" w:rsidP="006C7605">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раннее комбинированное назначение глюкокортикостероидов и противовирусных средств системного действия пациентам с синдромом Рамсея Ханта [410].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Противовирусные средства системного действия назначаются совместно с глюкокортикостеродами – #преднизолон** (код АТХ – H02AB06) или #метилпреднизолон**(код АТХ – H02AB04) курсом 7 дней </w:t>
      </w:r>
      <w:r w:rsidRPr="006C7605">
        <w:rPr>
          <w:rFonts w:ascii="Times New Roman" w:eastAsia="Times New Roman" w:hAnsi="Times New Roman" w:cs="Times New Roman"/>
          <w:color w:val="222222"/>
          <w:spacing w:val="4"/>
          <w:sz w:val="27"/>
          <w:szCs w:val="27"/>
          <w:lang w:eastAsia="ru-RU"/>
        </w:rPr>
        <w:t>[115]</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Болезнь Лайма (боррелиоз)</w:t>
      </w:r>
    </w:p>
    <w:p w:rsidR="006C7605" w:rsidRPr="006C7605" w:rsidRDefault="006C7605" w:rsidP="006C7605">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color w:val="222222"/>
          <w:spacing w:val="4"/>
          <w:sz w:val="27"/>
          <w:szCs w:val="27"/>
          <w:lang w:eastAsia="ru-RU"/>
        </w:rPr>
        <w:t>раннее назначение антибактериальных препаратов системного действия пациентам с НЛН при подозрении на бактериальную этиологию заболевания (болезнь Лайма) [411].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«стандартная» антибактериальная терапия болезни Лайма включает доксициклин** (код АТХ - J01AA02), амоксициллин** (код АТХ - J01CA04) или цефуроксим** (код АТХ - J01DC02) в соответствии с инструкцией по применению.</w:t>
      </w:r>
    </w:p>
    <w:p w:rsidR="006C7605" w:rsidRPr="006C7605" w:rsidRDefault="006C7605" w:rsidP="006C7605">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 наличии болевого синдрома в мышцах назначение нестероидных противовоспалительных и противоревматических препаратов [82,412].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целесообразно назначать ибупрофен** (код АТХ – M01AE01) в соответствии с инструкцией по применению </w:t>
      </w:r>
      <w:r w:rsidRPr="006C7605">
        <w:rPr>
          <w:rFonts w:ascii="Times New Roman" w:eastAsia="Times New Roman" w:hAnsi="Times New Roman" w:cs="Times New Roman"/>
          <w:color w:val="222222"/>
          <w:spacing w:val="4"/>
          <w:sz w:val="27"/>
          <w:szCs w:val="27"/>
          <w:lang w:eastAsia="ru-RU"/>
        </w:rPr>
        <w:t>[290,413]</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комплекса витаминов группы В, включая комбинации с другими препаратами, пациентам с НЛН c целью улучшения метаболических процессов в нервной системе [414,415].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Ботулинотерапия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Ботулинотерапию проводят пациентам в остром и хроническом периодах заболевания [416].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В остром периоде НЛН</w:t>
      </w:r>
      <w:r w:rsidRPr="006C7605">
        <w:rPr>
          <w:rFonts w:ascii="Times New Roman" w:eastAsia="Times New Roman" w:hAnsi="Times New Roman" w:cs="Times New Roman"/>
          <w:color w:val="222222"/>
          <w:spacing w:val="4"/>
          <w:sz w:val="27"/>
          <w:szCs w:val="27"/>
          <w:lang w:eastAsia="ru-RU"/>
        </w:rPr>
        <w:t> инъекции БТА выполняют в мышцы здоровой половины лица в случаях развития гипертонуса мышц или высокого риска его развития вследствие активной мимики, что приводит к смещению средней линии лица и ухудшает прогноз на восстановление функции. Основной целью является восстановление симметрии лица [82,417,418]. Целесообразно применение БТА в остром периоде НЛН после нейрохирургических операций [98,419].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В хроническом периоде НЛН</w:t>
      </w:r>
      <w:r w:rsidRPr="006C7605">
        <w:rPr>
          <w:rFonts w:ascii="Times New Roman" w:eastAsia="Times New Roman" w:hAnsi="Times New Roman" w:cs="Times New Roman"/>
          <w:color w:val="222222"/>
          <w:spacing w:val="4"/>
          <w:sz w:val="27"/>
          <w:szCs w:val="27"/>
          <w:lang w:eastAsia="ru-RU"/>
        </w:rPr>
        <w:t> инъекции БТА выполняют на пораженной стороне для лечения синкинезий (постпаралитического гемиспазма), при этом препарат вводят и в здоровую сторону для достижения симметрии лица [97,420,421]. В среднем интервал между инъекциями составляет 5 месяцев.</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 xml:space="preserve">В большинстве исследований инъекции выполняют в круговую мышцу глаза и </w:t>
      </w:r>
      <w:r w:rsidRPr="006C7605">
        <w:rPr>
          <w:rFonts w:ascii="Times New Roman" w:eastAsia="Times New Roman" w:hAnsi="Times New Roman" w:cs="Times New Roman"/>
          <w:color w:val="222222"/>
          <w:spacing w:val="4"/>
          <w:sz w:val="27"/>
          <w:szCs w:val="27"/>
          <w:lang w:eastAsia="ru-RU"/>
        </w:rPr>
        <w:lastRenderedPageBreak/>
        <w:t>круговую мышцу рта [418,422]. Получить оптимальный клинический эффект при лечении синкинезий позволяет химическая денервация нижней порции пальпебральной части круговой мышцы глаза, щечной мышцы, мышц периназальной области, подкожной мышцы шеи [101,423–425]. Нежелательными эффектами могут быть гематома, избыточная слабость инъецируемой мышцы или слабость соседней мышцы (диплопия/нарушение речи) [422]. Ботулинотерапия более эффективна на фоне проведения физической реабилитации [82].</w:t>
      </w:r>
    </w:p>
    <w:p w:rsidR="006C7605" w:rsidRPr="006C7605" w:rsidRDefault="006C7605" w:rsidP="006C7605">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ботулинического токсина при заболеваниях периферической нервной системы</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пациентам с гипертонусом мышц лица – здоровой стороны умеренной и выраженной степени при идиопатической и симптоматической НЛН [99].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Расслабление мышц лица проводят с условно здоровой стороны, в качестве дополнительного метода к стандартному комплексу лечебной физкультуры (который назначается в зависимости от выраженности пареза). В мышцы контрлатеральной стороны лица внутримышечно вводят ботулинический токсин (код АТХ – M03AX01) – препараты #ботулинический токсин типа А** и ботулинический токсин типа А-гемагглютинин комплекс** в общей дозе до 50 ЕД.</w:t>
      </w:r>
    </w:p>
    <w:p w:rsidR="006C7605" w:rsidRPr="006C7605" w:rsidRDefault="006C7605" w:rsidP="006C7605">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ботулинического токсина при заболеваниях периферической нервной системы пациентам с гипертонусом мышц лица – пораженной стороны умеренной и выраженной степени (осложнение идиопатической и симптоматической НЛН) [101].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Расслабление мышц лица проводят с двух сторон, в качестве дополнительного метода к стандартному комплексу лечебной физкультуры (который назначается в зависимости от выраженности пареза) </w:t>
      </w:r>
      <w:r w:rsidRPr="006C7605">
        <w:rPr>
          <w:rFonts w:ascii="Times New Roman" w:eastAsia="Times New Roman" w:hAnsi="Times New Roman" w:cs="Times New Roman"/>
          <w:color w:val="222222"/>
          <w:spacing w:val="4"/>
          <w:sz w:val="27"/>
          <w:szCs w:val="27"/>
          <w:lang w:eastAsia="ru-RU"/>
        </w:rPr>
        <w:t>[101]</w:t>
      </w:r>
      <w:r w:rsidRPr="006C7605">
        <w:rPr>
          <w:rFonts w:ascii="Times New Roman" w:eastAsia="Times New Roman" w:hAnsi="Times New Roman" w:cs="Times New Roman"/>
          <w:i/>
          <w:iCs/>
          <w:color w:val="333333"/>
          <w:spacing w:val="4"/>
          <w:sz w:val="27"/>
          <w:szCs w:val="27"/>
          <w:lang w:eastAsia="ru-RU"/>
        </w:rPr>
        <w:t>. Марка препарата, доза, временной интервал и места инъекций выбираются </w:t>
      </w:r>
      <w:r w:rsidRPr="006C7605">
        <w:rPr>
          <w:rFonts w:ascii="Times New Roman" w:eastAsia="Times New Roman" w:hAnsi="Times New Roman" w:cs="Times New Roman"/>
          <w:color w:val="222222"/>
          <w:spacing w:val="4"/>
          <w:sz w:val="27"/>
          <w:szCs w:val="27"/>
          <w:lang w:eastAsia="ru-RU"/>
        </w:rPr>
        <w:t>[422]</w:t>
      </w:r>
      <w:r w:rsidRPr="006C7605">
        <w:rPr>
          <w:rFonts w:ascii="Times New Roman" w:eastAsia="Times New Roman" w:hAnsi="Times New Roman" w:cs="Times New Roman"/>
          <w:i/>
          <w:iCs/>
          <w:color w:val="333333"/>
          <w:spacing w:val="4"/>
          <w:sz w:val="27"/>
          <w:szCs w:val="27"/>
          <w:lang w:eastAsia="ru-RU"/>
        </w:rPr>
        <w:t>.</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мышцы ипсилатеральной и контрлатеральной стороны лица внутримышечно вводят ботулинический токсин (код АТХ – M03AX01) – препараты #ботулинический токсин типа А** или ботулинический токсин типа А-гемагглютинин комплекс** в общей дозе до 100 ЕД.</w:t>
      </w:r>
    </w:p>
    <w:p w:rsidR="006C7605" w:rsidRPr="006C7605" w:rsidRDefault="006C7605" w:rsidP="006C7605">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 xml:space="preserve">назначение ботулинического токсина при заболеваниях периферической нервной системы пациентам с вторичным гемифациальным </w:t>
      </w:r>
      <w:r w:rsidRPr="006C7605">
        <w:rPr>
          <w:rFonts w:ascii="Times New Roman" w:eastAsia="Times New Roman" w:hAnsi="Times New Roman" w:cs="Times New Roman"/>
          <w:color w:val="222222"/>
          <w:spacing w:val="4"/>
          <w:sz w:val="27"/>
          <w:szCs w:val="27"/>
          <w:lang w:eastAsia="ru-RU"/>
        </w:rPr>
        <w:lastRenderedPageBreak/>
        <w:t>спазмом после идиопатической и симптоматической НЛН (постпаралитический гемиспазм) умеренной и выраженной степени [101].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Расслабление мышц лица проводят с двух сторон, в качестве дополнительного метода к стандартному комплексу лечебной физкультуры (который назначается в зависимости от выраженности пареза) </w:t>
      </w:r>
      <w:r w:rsidRPr="006C7605">
        <w:rPr>
          <w:rFonts w:ascii="Times New Roman" w:eastAsia="Times New Roman" w:hAnsi="Times New Roman" w:cs="Times New Roman"/>
          <w:color w:val="222222"/>
          <w:spacing w:val="4"/>
          <w:sz w:val="27"/>
          <w:szCs w:val="27"/>
          <w:lang w:eastAsia="ru-RU"/>
        </w:rPr>
        <w:t>[101]</w:t>
      </w:r>
      <w:r w:rsidRPr="006C7605">
        <w:rPr>
          <w:rFonts w:ascii="Times New Roman" w:eastAsia="Times New Roman" w:hAnsi="Times New Roman" w:cs="Times New Roman"/>
          <w:i/>
          <w:iCs/>
          <w:color w:val="333333"/>
          <w:spacing w:val="4"/>
          <w:sz w:val="27"/>
          <w:szCs w:val="27"/>
          <w:lang w:eastAsia="ru-RU"/>
        </w:rPr>
        <w:t>. Марка препарата, доза, временной интервал и места инъекций выбираются </w:t>
      </w:r>
      <w:r w:rsidRPr="006C7605">
        <w:rPr>
          <w:rFonts w:ascii="Times New Roman" w:eastAsia="Times New Roman" w:hAnsi="Times New Roman" w:cs="Times New Roman"/>
          <w:color w:val="222222"/>
          <w:spacing w:val="4"/>
          <w:sz w:val="27"/>
          <w:szCs w:val="27"/>
          <w:lang w:eastAsia="ru-RU"/>
        </w:rPr>
        <w:t>[422]</w:t>
      </w:r>
      <w:r w:rsidRPr="006C7605">
        <w:rPr>
          <w:rFonts w:ascii="Times New Roman" w:eastAsia="Times New Roman" w:hAnsi="Times New Roman" w:cs="Times New Roman"/>
          <w:i/>
          <w:iCs/>
          <w:color w:val="333333"/>
          <w:spacing w:val="4"/>
          <w:sz w:val="27"/>
          <w:szCs w:val="27"/>
          <w:lang w:eastAsia="ru-RU"/>
        </w:rPr>
        <w:t>.</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мышцы ипсилатеральной и контрлатеральной стороны лица внутримышечно вводят ботулинический токсин (код АТХ – M03AX01) – препараты ботулинический токсин типа А** или ботулинический токсин типа А-гемагглютинин комплекс** в общей дозе до 100 ЕД.</w:t>
      </w:r>
    </w:p>
    <w:p w:rsidR="006C7605" w:rsidRPr="006C7605" w:rsidRDefault="006C7605" w:rsidP="006C7605">
      <w:pPr>
        <w:numPr>
          <w:ilvl w:val="0"/>
          <w:numId w:val="2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ботулинического токсина при заболеваниях периферической нервной системы пациентам с гипертонусом мышц лица – здоровой стороны при поражении краевой нижнечелюстной ветви лицевого нерва с целью коррекции симметрии лица и создания условий для восстановления [426].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инъекции выполняют на здоровой стороне в мышцу, опускающую нижнюю губу, внутримышечно вводят ботулинический токсин (код АТХ – M03AX01) – препараты #ботулинический токсин типа А** или ботулинический токсин типа А-гемагглютинин комплекс** - в дозе 5 ЕД в одну точку </w:t>
      </w:r>
      <w:r w:rsidRPr="006C7605">
        <w:rPr>
          <w:rFonts w:ascii="Times New Roman" w:eastAsia="Times New Roman" w:hAnsi="Times New Roman" w:cs="Times New Roman"/>
          <w:color w:val="222222"/>
          <w:spacing w:val="4"/>
          <w:sz w:val="27"/>
          <w:szCs w:val="27"/>
          <w:lang w:eastAsia="ru-RU"/>
        </w:rPr>
        <w:t>[426]</w:t>
      </w:r>
      <w:r w:rsidRPr="006C7605">
        <w:rPr>
          <w:rFonts w:ascii="Times New Roman" w:eastAsia="Times New Roman" w:hAnsi="Times New Roman" w:cs="Times New Roman"/>
          <w:i/>
          <w:iCs/>
          <w:color w:val="333333"/>
          <w:spacing w:val="4"/>
          <w:sz w:val="27"/>
          <w:szCs w:val="27"/>
          <w:lang w:eastAsia="ru-RU"/>
        </w:rPr>
        <w:t> или в дозе по 2 ЕД в 2 точки </w:t>
      </w:r>
      <w:r w:rsidRPr="006C7605">
        <w:rPr>
          <w:rFonts w:ascii="Times New Roman" w:eastAsia="Times New Roman" w:hAnsi="Times New Roman" w:cs="Times New Roman"/>
          <w:color w:val="222222"/>
          <w:spacing w:val="4"/>
          <w:sz w:val="27"/>
          <w:szCs w:val="27"/>
          <w:lang w:eastAsia="ru-RU"/>
        </w:rPr>
        <w:t>[184]</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Профилактика и лечение симптома лагофтальма и его осложнений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НЛН одним из частых симптомов является лагофтальм – неполное смыкание век, который приводит к офтальмологическим осложнениям: кератиты, язвы роговицы, до потери органа зрения. Основные задачи: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восстановление целостности слезной пленки (увлажнение),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восстановление смыкания век – </w:t>
      </w:r>
      <w:r w:rsidRPr="006C7605">
        <w:rPr>
          <w:rFonts w:ascii="Times New Roman" w:eastAsia="Times New Roman" w:hAnsi="Times New Roman" w:cs="Times New Roman"/>
          <w:i/>
          <w:iCs/>
          <w:color w:val="333333"/>
          <w:spacing w:val="4"/>
          <w:sz w:val="27"/>
          <w:szCs w:val="27"/>
          <w:lang w:eastAsia="ru-RU"/>
        </w:rPr>
        <w:t>см. Медицинская реабилитация при НЛН, Приложение Б7</w:t>
      </w:r>
      <w:r w:rsidRPr="006C7605">
        <w:rPr>
          <w:rFonts w:ascii="Times New Roman" w:eastAsia="Times New Roman" w:hAnsi="Times New Roman" w:cs="Times New Roman"/>
          <w:color w:val="222222"/>
          <w:spacing w:val="4"/>
          <w:sz w:val="27"/>
          <w:szCs w:val="27"/>
          <w:lang w:eastAsia="ru-RU"/>
        </w:rPr>
        <w:t> [102,119].</w:t>
      </w:r>
    </w:p>
    <w:p w:rsidR="006C7605" w:rsidRPr="006C7605" w:rsidRDefault="006C7605" w:rsidP="006C7605">
      <w:pPr>
        <w:numPr>
          <w:ilvl w:val="0"/>
          <w:numId w:val="2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 xml:space="preserve">раннее назначение неврологом местной терапии – другие препараты, применяемые в офтальмологии, искусственные слезы и другие индифферентные препараты в разных формах (глазные капли, гели) для систематичного применения с частотой до нескольких раз в день и в ночное время пациентам с симптомом неосложнённого лагофтальма при НЛН с </w:t>
      </w:r>
      <w:r w:rsidRPr="006C7605">
        <w:rPr>
          <w:rFonts w:ascii="Times New Roman" w:eastAsia="Times New Roman" w:hAnsi="Times New Roman" w:cs="Times New Roman"/>
          <w:color w:val="222222"/>
          <w:spacing w:val="4"/>
          <w:sz w:val="27"/>
          <w:szCs w:val="27"/>
          <w:lang w:eastAsia="ru-RU"/>
        </w:rPr>
        <w:lastRenderedPageBreak/>
        <w:t>целью увлажнения глазного яблока и профилактики офтальмологических осложнений [427,428].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наиболее частой схемой является назначение днем инстилляции капель искусственной слезы и других индифферентных препаратов (код АТХ – S01XA20) в соответствии с инструкцией; на ночь – декспантенол (код АТХ – S01XA12) в соответствии с инструкцией </w:t>
      </w:r>
      <w:r w:rsidRPr="006C7605">
        <w:rPr>
          <w:rFonts w:ascii="Times New Roman" w:eastAsia="Times New Roman" w:hAnsi="Times New Roman" w:cs="Times New Roman"/>
          <w:color w:val="222222"/>
          <w:spacing w:val="4"/>
          <w:sz w:val="27"/>
          <w:szCs w:val="27"/>
          <w:lang w:eastAsia="ru-RU"/>
        </w:rPr>
        <w:t>[102,119]</w:t>
      </w:r>
      <w:r w:rsidRPr="006C7605">
        <w:rPr>
          <w:rFonts w:ascii="Times New Roman" w:eastAsia="Times New Roman" w:hAnsi="Times New Roman" w:cs="Times New Roman"/>
          <w:i/>
          <w:iCs/>
          <w:color w:val="333333"/>
          <w:spacing w:val="4"/>
          <w:sz w:val="27"/>
          <w:szCs w:val="27"/>
          <w:lang w:eastAsia="ru-RU"/>
        </w:rPr>
        <w:t>.</w:t>
      </w:r>
      <w:r w:rsidRPr="006C7605">
        <w:rPr>
          <w:rFonts w:ascii="Times New Roman" w:eastAsia="Times New Roman" w:hAnsi="Times New Roman" w:cs="Times New Roman"/>
          <w:color w:val="222222"/>
          <w:spacing w:val="4"/>
          <w:sz w:val="27"/>
          <w:szCs w:val="27"/>
          <w:lang w:eastAsia="ru-RU"/>
        </w:rPr>
        <w:t>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НЛН метод хирургического лечения определяется сроком от дебюта симптомов, анатомическим уровнем (локализацией) повреждения, этиологией, степенью тяжести, клиническими проявлениями (выраженность дисфункции и деформации) (рисунок 8). Хирургическое лечение классифицируют на патогенетическое – направлено на устранение причины заболевания; симптоматическое – направлено на улучшение исхода (Приложение Б8).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 пациентов с НЛН при идиопатической форме </w:t>
      </w:r>
      <w:r w:rsidRPr="006C7605">
        <w:rPr>
          <w:rFonts w:ascii="Times New Roman" w:eastAsia="Times New Roman" w:hAnsi="Times New Roman" w:cs="Times New Roman"/>
          <w:b/>
          <w:bCs/>
          <w:color w:val="222222"/>
          <w:spacing w:val="4"/>
          <w:sz w:val="27"/>
          <w:szCs w:val="27"/>
          <w:lang w:eastAsia="ru-RU"/>
        </w:rPr>
        <w:t>патогенетическим </w:t>
      </w:r>
      <w:r w:rsidRPr="006C7605">
        <w:rPr>
          <w:rFonts w:ascii="Times New Roman" w:eastAsia="Times New Roman" w:hAnsi="Times New Roman" w:cs="Times New Roman"/>
          <w:color w:val="222222"/>
          <w:spacing w:val="4"/>
          <w:sz w:val="27"/>
          <w:szCs w:val="27"/>
          <w:lang w:eastAsia="ru-RU"/>
        </w:rPr>
        <w:t>хирургическим лечением является декомпрессия лицевого нерва в канале височной кости, которая проводится только в случаях тяжёлой степени поражения нерва, установленной клинически (V-VI степень по шкале ХБ) и подтвержденной инструментально (разница амплитуд М-волны пораженной и здоровой стороны более 90% по данным стимуляционной ЭНМГ). Пациентам с разницей амплитуд М-волны более 90% в обязательном порядке проводят ЭМГ с регистрацией ПДЕ. Отсутствие ПДЕ по данным ЭМГ расценивают как признак полного поражения ствола ЛН с неблагоприятным прогнозом спонтанного восстановления и, что является показанием к хирургическому лечению [429].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 пациентов с НЛН </w:t>
      </w:r>
      <w:r w:rsidRPr="006C7605">
        <w:rPr>
          <w:rFonts w:ascii="Times New Roman" w:eastAsia="Times New Roman" w:hAnsi="Times New Roman" w:cs="Times New Roman"/>
          <w:b/>
          <w:bCs/>
          <w:color w:val="222222"/>
          <w:spacing w:val="4"/>
          <w:sz w:val="27"/>
          <w:szCs w:val="27"/>
          <w:lang w:eastAsia="ru-RU"/>
        </w:rPr>
        <w:t>симптоматическим </w:t>
      </w:r>
      <w:r w:rsidRPr="006C7605">
        <w:rPr>
          <w:rFonts w:ascii="Times New Roman" w:eastAsia="Times New Roman" w:hAnsi="Times New Roman" w:cs="Times New Roman"/>
          <w:color w:val="222222"/>
          <w:spacing w:val="4"/>
          <w:sz w:val="27"/>
          <w:szCs w:val="27"/>
          <w:lang w:eastAsia="ru-RU"/>
        </w:rPr>
        <w:t>хирургическим лечением независимо от формы заболевания (идиопатическая или симптоматическая) являются реиннервирующая операция (невропластика) или реконструктивно-пластическая операция, которые проводят также только при тяжёлой степени поражения нерва (Приложение Б9) [177]. Хирургическое лечение (реиннервация мимических мышц) показано при отсутствии положительной динамики в течении 6 месяцев от дебюта симптомов и отсутствии динамики по данным миографии, может проводиться после патогенетического хирургического лечения.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Рисунок 8.</w:t>
      </w:r>
      <w:r w:rsidRPr="006C7605">
        <w:rPr>
          <w:rFonts w:ascii="Times New Roman" w:eastAsia="Times New Roman" w:hAnsi="Times New Roman" w:cs="Times New Roman"/>
          <w:color w:val="222222"/>
          <w:spacing w:val="4"/>
          <w:sz w:val="27"/>
          <w:szCs w:val="27"/>
          <w:lang w:eastAsia="ru-RU"/>
        </w:rPr>
        <w:t> Хирургическое лечение пациентов с поражениями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Суть реиннервирующих операций</w:t>
      </w:r>
      <w:r w:rsidRPr="006C7605">
        <w:rPr>
          <w:rFonts w:ascii="Times New Roman" w:eastAsia="Times New Roman" w:hAnsi="Times New Roman" w:cs="Times New Roman"/>
          <w:i/>
          <w:iCs/>
          <w:color w:val="333333"/>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заключается в восстановлении функции мимических мышц путём восстановления анатомической целостности лицевого нерва (таблица 21). В случае отсутствия возможности восстановления анатомической целостности лицевого нерва требуется формирование периферических анастомозов между лицевым нервом (VII пара) и регионарными нервами в челюстно-лицевой области: подъязычный – VII пара, жевательный – V пара, а также перекрёстно лицевая реиннервация с использованием лицевого нерва со здоровой стороны. Срок проведения таких операций до 2 лет (оптимально – до 18 месяцев) от дебюта симптомов.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Суть реконструктивно-пластической операции</w:t>
      </w:r>
      <w:r w:rsidRPr="006C7605">
        <w:rPr>
          <w:rFonts w:ascii="Times New Roman" w:eastAsia="Times New Roman" w:hAnsi="Times New Roman" w:cs="Times New Roman"/>
          <w:color w:val="222222"/>
          <w:spacing w:val="4"/>
          <w:sz w:val="27"/>
          <w:szCs w:val="27"/>
          <w:lang w:eastAsia="ru-RU"/>
        </w:rPr>
        <w:t> заключается в двух этапном микрохирургическом лечении (мионевропластика), а именно первый этап заключается в заборе аутотрансплантата в донорской области (икроножный или поверхностный малоберцовый нерв) и в проведении со здоровой стороны на поражённую. Особенность операции заключается в подготовке реципиентного нерва для реиннервации пересаживаемой мышцы. Необходимо соблюдать правила восстановления анатомической и функциональной целостности зоны иннервации, делая акцент на формирование миодинамического равновесия. Хирургическое лечение пациентов с тяжёлой НЛН является основополагающим, но только комплексный подход, своевременно и планомерно осуществляемая специализированная помощь позволяет обеспечить пациентам оптимальный функциональный и эстетический эффект лечения и полную реабилитацию [82,177,430].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21.</w:t>
      </w:r>
      <w:r w:rsidRPr="006C7605">
        <w:rPr>
          <w:rFonts w:ascii="Times New Roman" w:eastAsia="Times New Roman" w:hAnsi="Times New Roman" w:cs="Times New Roman"/>
          <w:color w:val="222222"/>
          <w:spacing w:val="4"/>
          <w:sz w:val="27"/>
          <w:szCs w:val="27"/>
          <w:lang w:eastAsia="ru-RU"/>
        </w:rPr>
        <w:t> Категории пациентов и виды </w:t>
      </w:r>
      <w:r w:rsidRPr="006C7605">
        <w:rPr>
          <w:rFonts w:ascii="Times New Roman" w:eastAsia="Times New Roman" w:hAnsi="Times New Roman" w:cs="Times New Roman"/>
          <w:b/>
          <w:bCs/>
          <w:color w:val="222222"/>
          <w:spacing w:val="4"/>
          <w:sz w:val="27"/>
          <w:szCs w:val="27"/>
          <w:lang w:eastAsia="ru-RU"/>
        </w:rPr>
        <w:t>симптоматического</w:t>
      </w:r>
      <w:r w:rsidRPr="006C7605">
        <w:rPr>
          <w:rFonts w:ascii="Times New Roman" w:eastAsia="Times New Roman" w:hAnsi="Times New Roman" w:cs="Times New Roman"/>
          <w:color w:val="222222"/>
          <w:spacing w:val="4"/>
          <w:sz w:val="27"/>
          <w:szCs w:val="27"/>
          <w:lang w:eastAsia="ru-RU"/>
        </w:rPr>
        <w:t> хирургического лечения при поражении лицевого нерва</w:t>
      </w:r>
    </w:p>
    <w:tbl>
      <w:tblPr>
        <w:tblW w:w="21600" w:type="dxa"/>
        <w:tblCellMar>
          <w:left w:w="0" w:type="dxa"/>
          <w:right w:w="0" w:type="dxa"/>
        </w:tblCellMar>
        <w:tblLook w:val="04A0" w:firstRow="1" w:lastRow="0" w:firstColumn="1" w:lastColumn="0" w:noHBand="0" w:noVBand="1"/>
      </w:tblPr>
      <w:tblGrid>
        <w:gridCol w:w="6635"/>
        <w:gridCol w:w="7570"/>
        <w:gridCol w:w="7395"/>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Идиопатическая и симптоматическая форма нейропатии лицевого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Вид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Цель хирургического лечения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тяжёлой степени со сроком заболевания до 18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Реиннервирующие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Восстановление функции собственных мимических мышц</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тяжёлой степени со сроком заболевания более 18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Реконструктивно-пластические операции (аутотрансплантация мышцы)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Замещение функций атрофированных мимических мышц</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постпаралитический гемиспазм (выраженные синкинезии)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Селективная невротомия, селективная нейрорафия, невролиз,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Формирование естественной улыбки путём разобщения движений между несколькими групп мышц</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лагофтальм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Хирургическое лечение лагофтальма (нейропластические, динамические и статические методы)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Восстановление функции круговой мышцы глаза, имитация функции круговой мышцы глаза</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Идиопатическая нейропатия лицевого нерва (паралич Белла)</w:t>
      </w:r>
    </w:p>
    <w:p w:rsidR="006C7605" w:rsidRPr="006C7605" w:rsidRDefault="006C7605" w:rsidP="006C7605">
      <w:pPr>
        <w:numPr>
          <w:ilvl w:val="0"/>
          <w:numId w:val="2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невролиза и декомпрессии лицевого нерва (декомпрессии лабиринтного сегмента лицевого нерва) пациенту с идиопатической НЛН и тяжелой степенью его поражения для улучшения исхода заболевания [92,209].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Операция требует тщательного отбора пациентов.</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Диагноз паралич Белла должен быть достоверно установлен на основании комплексной клинико-инструментальной оценки, а именно тяжесть повреждения по данным шкалы ХБ должна соответствовать V-VI степени, по данным стимуляционной ЭНМГ разница амплитуд М-волны пораженной и здоровой стороны должна превышать 90%, исключены рецидивирующие нейропатии и исключены другие причины повреждения лицевого нерва </w:t>
      </w:r>
      <w:r w:rsidRPr="006C7605">
        <w:rPr>
          <w:rFonts w:ascii="Times New Roman" w:eastAsia="Times New Roman" w:hAnsi="Times New Roman" w:cs="Times New Roman"/>
          <w:color w:val="222222"/>
          <w:spacing w:val="4"/>
          <w:sz w:val="27"/>
          <w:szCs w:val="27"/>
          <w:lang w:eastAsia="ru-RU"/>
        </w:rPr>
        <w:t>[92]</w:t>
      </w:r>
      <w:r w:rsidRPr="006C7605">
        <w:rPr>
          <w:rFonts w:ascii="Times New Roman" w:eastAsia="Times New Roman" w:hAnsi="Times New Roman" w:cs="Times New Roman"/>
          <w:i/>
          <w:iCs/>
          <w:color w:val="333333"/>
          <w:spacing w:val="4"/>
          <w:sz w:val="27"/>
          <w:szCs w:val="27"/>
          <w:lang w:eastAsia="ru-RU"/>
        </w:rPr>
        <w:t> (УДД - 1). Хирургическую декомпрессию лицевого нерва рекомендуют выполнять в течение 14 дней, предпочтительно – через среднюю черепную ямку в сравнении с трансмастоидным доступом </w:t>
      </w:r>
      <w:r w:rsidRPr="006C7605">
        <w:rPr>
          <w:rFonts w:ascii="Times New Roman" w:eastAsia="Times New Roman" w:hAnsi="Times New Roman" w:cs="Times New Roman"/>
          <w:color w:val="222222"/>
          <w:spacing w:val="4"/>
          <w:sz w:val="27"/>
          <w:szCs w:val="27"/>
          <w:lang w:eastAsia="ru-RU"/>
        </w:rPr>
        <w:t>[209]</w:t>
      </w:r>
      <w:r w:rsidRPr="006C7605">
        <w:rPr>
          <w:rFonts w:ascii="Times New Roman" w:eastAsia="Times New Roman" w:hAnsi="Times New Roman" w:cs="Times New Roman"/>
          <w:i/>
          <w:iCs/>
          <w:color w:val="333333"/>
          <w:spacing w:val="4"/>
          <w:sz w:val="27"/>
          <w:szCs w:val="27"/>
          <w:lang w:eastAsia="ru-RU"/>
        </w:rPr>
        <w:t> (УДД - 1). Однако, операция требует тщательного отбора пациентов и предоперационной подготовки, что занимает время. Проведение хирургической декомпрессии возможно на сроке до 3 месяцев от дебюта симптомов </w:t>
      </w:r>
      <w:r w:rsidRPr="006C7605">
        <w:rPr>
          <w:rFonts w:ascii="Times New Roman" w:eastAsia="Times New Roman" w:hAnsi="Times New Roman" w:cs="Times New Roman"/>
          <w:color w:val="222222"/>
          <w:spacing w:val="4"/>
          <w:sz w:val="27"/>
          <w:szCs w:val="27"/>
          <w:lang w:eastAsia="ru-RU"/>
        </w:rPr>
        <w:t>[210–212]</w:t>
      </w:r>
      <w:r w:rsidRPr="006C7605">
        <w:rPr>
          <w:rFonts w:ascii="Times New Roman" w:eastAsia="Times New Roman" w:hAnsi="Times New Roman" w:cs="Times New Roman"/>
          <w:i/>
          <w:iCs/>
          <w:color w:val="333333"/>
          <w:spacing w:val="4"/>
          <w:sz w:val="27"/>
          <w:szCs w:val="27"/>
          <w:lang w:eastAsia="ru-RU"/>
        </w:rPr>
        <w:t>. В случае положительной динамики за это время (клинической или миографической) хирургическое лечение не проводят.</w:t>
      </w:r>
    </w:p>
    <w:p w:rsidR="006C7605" w:rsidRPr="006C7605" w:rsidRDefault="006C7605" w:rsidP="006C7605">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компьютерной томографии височной кости пациентам с клинической картиной НЛН перед проведением невролиза и декомпрессии лицевого нерва (декомпрессии лабиринтного сегмента лицевого нерва) с целью оценки анатомических ориентиров пирамиды височной кости и предоперационного планирования хирургического доступа [431].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2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color w:val="222222"/>
          <w:spacing w:val="4"/>
          <w:sz w:val="27"/>
          <w:szCs w:val="27"/>
          <w:lang w:eastAsia="ru-RU"/>
        </w:rPr>
        <w:t>проведение тональной аудиометрии пациентам с клинической картиной НЛН перед проведением невролиза и декомпрессии лицевого нерва (декомпрессии лабиринтного сегмента лицевого нерва) с целью оценки слуха [212,431,432]. </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риск потери слуха ипсилатерально при данном виде хирургического вмешательства составляет 2-5% [212].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Идиопатическая или симптоматическая нейропатия лицевого нерва</w:t>
      </w:r>
    </w:p>
    <w:p w:rsidR="006C7605" w:rsidRPr="006C7605" w:rsidRDefault="006C7605" w:rsidP="006C7605">
      <w:pPr>
        <w:numPr>
          <w:ilvl w:val="0"/>
          <w:numId w:val="2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реиннервирующей операции (нейрорафии) пациенту с НЛН и тяжелой степенью его поражения после 3 месяцев от дебюта симптомов до 2 лет (оптимально – до 18 месяцев) с целью улучшения исхода заболевания [213,214,220–226].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Тяжесть поражения лицевого нерва устанавливается на основании комплексной клинико-инструментальной оценки, а именно тяжесть повреждения по данным шкалы ХБ должна соответствовать V-VI степени, по данным стимуляционной ЭНМГ разница амплитуд М-волны пораженной и здоровой стороны должна превышать 90%. Учитывается наличие или отсутствие атрофии мышц по данным УЗИ или МРТ.</w:t>
      </w:r>
    </w:p>
    <w:p w:rsidR="006C7605" w:rsidRPr="006C7605" w:rsidRDefault="006C7605" w:rsidP="006C7605">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реконструктивно-пластической операции (свободной пересадки или перемещения донорских мышц путём аутотрансплантации) пациенту с НЛН и тяжелой степенью его поражения после 2 лет от дебюта симптомов с целью улучшения исхода заболевания [215–219,227].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Тяжесть поражения лицевого нерва устанавливается на основании комплексной клинико-инструментальной оценки, а именно тяжесть повреждения по данным шкалы ХБ должна соответствовать V-VI степени, по данным стимуляционной ЭНМГ разница амплитуд М-волны пораженной и здоровой стороны должна превышать 90%. Учитывается наличие или отсутствие атрофии мышц по данным УЗИ или МРТ.</w:t>
      </w:r>
    </w:p>
    <w:p w:rsidR="006C7605" w:rsidRPr="006C7605" w:rsidRDefault="006C7605" w:rsidP="006C7605">
      <w:pPr>
        <w:numPr>
          <w:ilvl w:val="0"/>
          <w:numId w:val="2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 xml:space="preserve">проведение невролиза, нейрорафии, невротомии или миотомии пациенту с последствием НЛН – выраженным </w:t>
      </w:r>
      <w:r w:rsidRPr="006C7605">
        <w:rPr>
          <w:rFonts w:ascii="Times New Roman" w:eastAsia="Times New Roman" w:hAnsi="Times New Roman" w:cs="Times New Roman"/>
          <w:color w:val="222222"/>
          <w:spacing w:val="4"/>
          <w:sz w:val="27"/>
          <w:szCs w:val="27"/>
          <w:lang w:eastAsia="ru-RU"/>
        </w:rPr>
        <w:lastRenderedPageBreak/>
        <w:t>постпаралитическим гемиспазмом (множественные синкинезии) с целью</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устранения непроизвольных движений [228–230].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с учетом побочных эффектов в виде слабости мышц лица требуется тщательный отбор пациентов.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Методы хирургического лечения пациентов с прозоплегией</w:t>
      </w:r>
    </w:p>
    <w:p w:rsidR="006C7605" w:rsidRPr="006C7605" w:rsidRDefault="006C7605" w:rsidP="006C7605">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нейрорафии XII-VII черепных нервов «бок в конец» с использованием вставки из большого ушного нерва, «конец в конец» с использованием челюстно-подъязычной ветви или «конец в конец» с использованием жевательной ветви пациентам с НЛН вследствие интракраниального повреждения лицевого нерва давностью до 2 лет и прозоплегией мышц с целью «скорой помощи» в восстановлении проводимости лицевого нерва на периферическом уровне за счёт донорского нерва [213,214,220].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нейрорафии XII-VII черепных нервов «конец в конец» с использованием икроножного нерва или «конец в конец» с использованием икроножного нерва по типу мионевротизации пациентам с НЛН с отсутствием симметричных синхронных движений с целью синхронизации и усиления движений мимической мускулатуры за счёт не поврежденной стороны лица [220,433–435].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2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нейрорафии XII-VII черепных нервов «бок в конец» с использованием вставки из большого ушного нерва, «конец в конец» с использованием жевательной ветви или периферический анастомоз V-VII черепных нервов «конец в конец» с использованием челюстно-подъязычной ветви пациентам с НЛН вследствие экстракраниального повреждения лицевого нерва с сохранением ствола и ветвей давностью до 2 лет и прозоплегией с целью «скорой помощи» в восстановлении проводимости лицевого нерва на периферическом уровне за счёт донорского нерва [213,214,220–226].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СВ (уровень достоверности доказательств – 4)</w:t>
      </w:r>
    </w:p>
    <w:p w:rsidR="006C7605" w:rsidRPr="006C7605" w:rsidRDefault="006C7605" w:rsidP="006C7605">
      <w:pPr>
        <w:numPr>
          <w:ilvl w:val="0"/>
          <w:numId w:val="2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color w:val="222222"/>
          <w:spacing w:val="4"/>
          <w:sz w:val="27"/>
          <w:szCs w:val="27"/>
          <w:lang w:eastAsia="ru-RU"/>
        </w:rPr>
        <w:t>проведение ревизии ствола и ветвей лицевого нерва с формированием вставок из большого ушного и/или икроножного нервов (прямая нейрорафия) или проведение нейрорафии XII-VII черепных нервов «бок в конец» с использованием вставок из икроножного и/или большого ушного нервов или «конец в конец» с использованием жевательной ветви и вставок из большого ушного и/или икроножного нервов пациентам с НЛН вследствие экстракраниального повреждения лицевого нерва без сохранения ствола и ветвей давностью до 2 лет и прозоплегией с целью «скорой помощи» в восстановлении проводимости лицевого нерва на периферическом уровне за счёт донорского нерва [213,214,220–226].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свободной пересадки или перемещения донорских мышц путём аутотрансплантации с одномоментной реиннервацией жевательной ветвью тройничного нерва с кросс-пластикой или транспозиции жевательных мышц с одномоментной реиннервацией с кросс-пластикой пациентам с НЛН вследствие интракраниального повреждения лицевого нерва давностью более 2 лет, прозоплегией и атрофией мимических мышц с целью восстановления статической симметрии лица [215–219,227].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статической коррекции с использованием бедренной и/или височной фасции пациентам с НЛН вследствие интракраниального повреждения лицевого нерва давностью более 2 лет, прозоплегией и атрофией мимических мышц в случаях, когда свободная пересадка или перемещение донорских мышц невозможно [216,436].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случаях противопоказаний к хирургическому лечению или при отказе пациента возможна статическая коррекция с использованием нитей.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Методы хирургического лечения пациентов с прозопарезом</w:t>
      </w:r>
    </w:p>
    <w:p w:rsidR="006C7605" w:rsidRPr="006C7605" w:rsidRDefault="006C7605" w:rsidP="006C7605">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 xml:space="preserve">проведение нейрорафии XII-VII черепных нервов «бок в бок» с использованием вставки из большого ушного нерва, нейрорафии V-VII черепных нервов «конец в бок» с использованием челюстно-подъязычной ветви или жевательной ветви, нейрорафии VII-VII черепных нервов «конец в бок» с использованием икроножного нерва или нейрорафии </w:t>
      </w:r>
      <w:r w:rsidRPr="006C7605">
        <w:rPr>
          <w:rFonts w:ascii="Times New Roman" w:eastAsia="Times New Roman" w:hAnsi="Times New Roman" w:cs="Times New Roman"/>
          <w:color w:val="222222"/>
          <w:spacing w:val="4"/>
          <w:sz w:val="27"/>
          <w:szCs w:val="27"/>
          <w:lang w:eastAsia="ru-RU"/>
        </w:rPr>
        <w:lastRenderedPageBreak/>
        <w:t>в сочетании с мионевратизацией пациентам с НЛН вследствие интракраниального повреждения лицевого нерва с целью «скорой помощи» в усилении проводимости лицевого нерва на периферическом уровне за счёт донорского нерва [220,434,435].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2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ревизии ствола и ветвей лицевого нерва (невролиз, нейрорафия), нейрорафии VII-VII черепных нервов «конец в бок» с использованием икроножного нерва или икроножного нерва по типу мионевротизации, ревизии ствола и ветвей  лицевого нерва с формированием вставок из большого ушного и/или икроножного нервов (прямая нейрорафия) или комбинация различных видов нейрорафий с кросспластикой пациентам с НЛН вследствие экстракраниального повреждения лицевого нерва с целью восстановления анатомо-функциональной целостности лицевого нерва [220,433–435].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селективной миотомии на здоровой половине лица, нейрорафии VII-VII черепных нервов «конец в бок» с использованием икроножного нерва или икроножного нерва по типу мионевротизации, селективной нейротомии на здоровой половине лица с использованием интраоперационного мониторинга лицевого нерва пациентам с НЛН и контрактурами здоровой стороны лица с целью временного устранения гипертонуса мимической мускулатуры с учётом прорастания сформированных нейрорафий [423,433,435,437].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нейрорафии VII-VII черепных нервов «конец в бок» с использованием икроножного нерва по типу мионевротизации, селективной нейротомии с использованием интраоперационного мониторинга лицевого нерва, селективной миотомии, нейрорафии VII-VII черепных нервов «конец в бок» с использованием икроножного нерва пациентам с НЛН и контрактурами и синкинезиями пораженной стороны лица с целью устранения контрактуры и разобщения содружественных движений мимической мускулатуры [77,423,433–435,437].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color w:val="222222"/>
          <w:spacing w:val="4"/>
          <w:sz w:val="27"/>
          <w:szCs w:val="27"/>
          <w:lang w:eastAsia="ru-RU"/>
        </w:rPr>
        <w:t>проведение статической коррекции с использованием полосок из височной и/ или бедренной фасций или статическая коррекция по типу круговой подтяжки лица пациентам с НЛН и прозопарезом с целью временной коррекции птоза тканей в эстетических целях [423,433,436,437].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Методы хирургического лечения пациентов с паралитическим лагофтальмом</w:t>
      </w:r>
    </w:p>
    <w:p w:rsidR="006C7605" w:rsidRPr="006C7605" w:rsidRDefault="006C7605" w:rsidP="006C7605">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устранение ретракции верхнего века и лагофтальма различной степени выраженности пациентам с постпаралитическим лагофтальмом давностью более 2 лет с целью восстановления смыкания век [216,438].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Методы лечения паралитического лагофтальма включают: имплантацию золотого грузика в верхнее веко, кожно – хрящевой лоскут с ушной раковины, латеральную и медиальную кантопексию с использованием височной фасции и/ или ушного хряща, блефарорафию, устранение ретракции верхнего века с использованием височной фасции, устранение ретракции верхнего века с использованием ушного хряща, латеральную и медиальную кантопексию.</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3.2.2. Гемифациальный спазм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Медикаментозное лечение</w:t>
      </w:r>
    </w:p>
    <w:p w:rsidR="006C7605" w:rsidRPr="006C7605" w:rsidRDefault="006C7605" w:rsidP="006C7605">
      <w:pPr>
        <w:numPr>
          <w:ilvl w:val="0"/>
          <w:numId w:val="2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применение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препаратов</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карбамазепин** (код АТХ – N03AF01), #габапентин (код АТХ – N03AX12), #клоназепам** (код АТХ – N03AE01); #диазепам** (код АТХ – N05BA01), #лоразепам** (код АТХ – N05BA06), #баклофен** (код АТХ – M03BX01), #леветирацетам** (код АТХ – N03AX14), #зонисамид** (код АТХ – N03AX15) пациентам с гемифациальным спазмом при отсутствии показаний к хирургическому лечению, наличии противопоказаний к нему или при отказе пациента от операции, а также в случаях неэффективности ботулинотерапии с целью облегчения симптомов спазма [439–441].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Представленные препараты обладают недоказанной эффективностью в снятии спазма, имеют побочные эффекты в виде чрезмерной седации, утомляемости. Стандартная доза для применения </w:t>
      </w:r>
      <w:r w:rsidRPr="006C7605">
        <w:rPr>
          <w:rFonts w:ascii="Times New Roman" w:eastAsia="Times New Roman" w:hAnsi="Times New Roman" w:cs="Times New Roman"/>
          <w:i/>
          <w:iCs/>
          <w:color w:val="333333"/>
          <w:spacing w:val="4"/>
          <w:sz w:val="27"/>
          <w:szCs w:val="27"/>
          <w:lang w:eastAsia="ru-RU"/>
        </w:rPr>
        <w:lastRenderedPageBreak/>
        <w:t>препаратов составляет: #карбамазепин** 400-1200 мг в сутки, #габапентин 600-1200 мг в сутки, #клоназепам** 0,5-4 мг в сутки, другие бензодиазепины (#диазепам** и #лоразепам**) в эквивалентных дозах, #баклофен** 15-80 мг в сутки, #леветирацетам** 500-1500 мг в сутки, #зонисамид** 150 мг 2 раза в сутки в течение 6 недель </w:t>
      </w:r>
      <w:r w:rsidRPr="006C7605">
        <w:rPr>
          <w:rFonts w:ascii="Times New Roman" w:eastAsia="Times New Roman" w:hAnsi="Times New Roman" w:cs="Times New Roman"/>
          <w:color w:val="222222"/>
          <w:spacing w:val="4"/>
          <w:sz w:val="27"/>
          <w:szCs w:val="27"/>
          <w:lang w:eastAsia="ru-RU"/>
        </w:rPr>
        <w:t>[440,441]</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Ботулинотерапия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первичном и вторичном гемифациальном спазме </w:t>
      </w:r>
      <w:r w:rsidRPr="006C7605">
        <w:rPr>
          <w:rFonts w:ascii="Times New Roman" w:eastAsia="Times New Roman" w:hAnsi="Times New Roman" w:cs="Times New Roman"/>
          <w:i/>
          <w:iCs/>
          <w:color w:val="333333"/>
          <w:spacing w:val="4"/>
          <w:sz w:val="27"/>
          <w:szCs w:val="27"/>
          <w:lang w:eastAsia="ru-RU"/>
        </w:rPr>
        <w:t>лечением первой линии</w:t>
      </w:r>
      <w:r w:rsidRPr="006C7605">
        <w:rPr>
          <w:rFonts w:ascii="Times New Roman" w:eastAsia="Times New Roman" w:hAnsi="Times New Roman" w:cs="Times New Roman"/>
          <w:color w:val="222222"/>
          <w:spacing w:val="4"/>
          <w:sz w:val="27"/>
          <w:szCs w:val="27"/>
          <w:lang w:eastAsia="ru-RU"/>
        </w:rPr>
        <w:t> является назначение ботулинического токсина, что подтверждено множеством клинических исследований [15]. Ботулинотерапия при ГФС обладает симптоматическим и патофизиологическим механизмами действия. С одной стороны, блокируя нервно-мышечную передачу, инъекции подавляют миоклонические гиперкинезы. С другой стороны, подавляя гиперактивность мышц, ботулинотерапия препятствует формированию гипервозбудимости, сенситизации и нейропластичности ядерного и надъядерного уровней иннервации мышц лица. Исходя из этих обстоятельств, инъекции БТА следует назначать на этапах минимальных проявлений спазма и малой продолжительности заболевания [15]. Инъекции выполняют в мышцы лица с двух сторон с целью не только уменьшения клинических проявлений спазма, но и улучшения симметрии [442,443]. Мышцами-мишенями при ГФС являются круговая мышца глаза, щечная мышца, подкожная мышца шеи. При выполнении инъекций в скуловые мышцы высокий риск развития асимметрии улыбки, в круговую мышцу рта – прикус губ, нарушение речи и приёма пищи [15]. У 76-100% пациентов с ГФС клиническое улучшение наступает в течение 7 дней после введения препарата с продолжительностью эффекта до 90 дней, рекомендуемый интервал между инъекциями от 3 месяцев [15].</w:t>
      </w:r>
    </w:p>
    <w:p w:rsidR="006C7605" w:rsidRPr="006C7605" w:rsidRDefault="006C7605" w:rsidP="006C7605">
      <w:pPr>
        <w:numPr>
          <w:ilvl w:val="0"/>
          <w:numId w:val="2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ботулинического токсина при заболеваниях периферической нервной системы пациентам с гемифациальным спазмом (первичным, вторичным, идиопатическим) с целью уменьшения его клинических проявлений и улучшения симметрии лица [442–444].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мышцы ипсилатеральной и контрлатеральной стороны лица внутримышечно вводят ботулинический токсин (код АТХ – M03AX01) – препараты ботулинический токсин типа А** и ботулинический токсин типа А-гемагглютинин комплекс** в общей дозе до 100 ЕД.</w:t>
      </w:r>
    </w:p>
    <w:p w:rsidR="006C7605" w:rsidRPr="006C7605" w:rsidRDefault="006C7605" w:rsidP="006C7605">
      <w:pPr>
        <w:numPr>
          <w:ilvl w:val="0"/>
          <w:numId w:val="2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 xml:space="preserve">назначение ботулинического токсина при заболеваниях периферической нервной системы пациентам с гемифациальным спазмом </w:t>
      </w:r>
      <w:r w:rsidRPr="006C7605">
        <w:rPr>
          <w:rFonts w:ascii="Times New Roman" w:eastAsia="Times New Roman" w:hAnsi="Times New Roman" w:cs="Times New Roman"/>
          <w:color w:val="222222"/>
          <w:spacing w:val="4"/>
          <w:sz w:val="27"/>
          <w:szCs w:val="27"/>
          <w:lang w:eastAsia="ru-RU"/>
        </w:rPr>
        <w:lastRenderedPageBreak/>
        <w:t>при возврате симптомов ГФС после васкулярной декомпрессии с целью уменьшения его клинических проявлений и улучшения симметрии лица [445,446].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В мышцы ипсилатеральной и контрлатеральной стороны лица внутримышечно вводят ботулинический токсин (код АТХ – M03AX01) – препараты ботулинический токсин типа А** и ботулинический токсин типа А-гемагглютинин комплекс** в общей дозе до 100 ЕД.</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 пациентов с </w:t>
      </w:r>
      <w:r w:rsidRPr="006C7605">
        <w:rPr>
          <w:rFonts w:ascii="Times New Roman" w:eastAsia="Times New Roman" w:hAnsi="Times New Roman" w:cs="Times New Roman"/>
          <w:b/>
          <w:bCs/>
          <w:color w:val="222222"/>
          <w:spacing w:val="4"/>
          <w:sz w:val="27"/>
          <w:szCs w:val="27"/>
          <w:lang w:eastAsia="ru-RU"/>
        </w:rPr>
        <w:t>первичным гемифациальным спазмом</w:t>
      </w:r>
      <w:r w:rsidRPr="006C7605">
        <w:rPr>
          <w:rFonts w:ascii="Times New Roman" w:eastAsia="Times New Roman" w:hAnsi="Times New Roman" w:cs="Times New Roman"/>
          <w:color w:val="222222"/>
          <w:spacing w:val="4"/>
          <w:sz w:val="27"/>
          <w:szCs w:val="27"/>
          <w:lang w:eastAsia="ru-RU"/>
        </w:rPr>
        <w:t> при наличии подтвержденного НВК по данным МРТ проводят васкулярную декомпрессию как единственный патогенетически обоснованный метод лечения, суть операции заключается в разобщении сосуда и нерва (Приложение Б10) [49].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 пациентов с </w:t>
      </w:r>
      <w:r w:rsidRPr="006C7605">
        <w:rPr>
          <w:rFonts w:ascii="Times New Roman" w:eastAsia="Times New Roman" w:hAnsi="Times New Roman" w:cs="Times New Roman"/>
          <w:b/>
          <w:bCs/>
          <w:color w:val="222222"/>
          <w:spacing w:val="4"/>
          <w:sz w:val="27"/>
          <w:szCs w:val="27"/>
          <w:lang w:eastAsia="ru-RU"/>
        </w:rPr>
        <w:t>вторичным гемифациальным спазмом</w:t>
      </w:r>
      <w:r w:rsidRPr="006C7605">
        <w:rPr>
          <w:rFonts w:ascii="Times New Roman" w:eastAsia="Times New Roman" w:hAnsi="Times New Roman" w:cs="Times New Roman"/>
          <w:color w:val="222222"/>
          <w:spacing w:val="4"/>
          <w:sz w:val="27"/>
          <w:szCs w:val="27"/>
          <w:lang w:eastAsia="ru-RU"/>
        </w:rPr>
        <w:t> вид оперативного вмешательства определяет его причина. Так, при компрессии нерва объемным образованием – удаление объемного образования (патогенетическое лечение). Если гемифациальный спазм развился после перенесенной НЛН для уменьшения выраженности спазма проводят селективную невротомию, селективную нейрорафию, невролиз (симптоматическое лечение) – см. хирургическое лечение при нейропатии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Рисунок 8.</w:t>
      </w:r>
      <w:r w:rsidRPr="006C7605">
        <w:rPr>
          <w:rFonts w:ascii="Times New Roman" w:eastAsia="Times New Roman" w:hAnsi="Times New Roman" w:cs="Times New Roman"/>
          <w:color w:val="222222"/>
          <w:spacing w:val="4"/>
          <w:sz w:val="27"/>
          <w:szCs w:val="27"/>
          <w:lang w:eastAsia="ru-RU"/>
        </w:rPr>
        <w:t> Хирургическое лечение пациентов с поражениями лицевого нерва</w:t>
      </w:r>
    </w:p>
    <w:p w:rsidR="006C7605" w:rsidRPr="006C7605" w:rsidRDefault="006C7605" w:rsidP="006C7605">
      <w:pPr>
        <w:numPr>
          <w:ilvl w:val="0"/>
          <w:numId w:val="2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декомпрессии корешка черепно-мозгового нерва (лицевого) пациентам с первичным ГФС при подтверждении НВК по данным МРТ с целью</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разобщения сосуда и нерва [231,232].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Противопоказаниями к хирургическому лечению являются: тяжелая сопутствующая патология, препятствующая проведению хирургического вмешательства или отказ пациента от хирургического вмешательства </w:t>
      </w:r>
      <w:r w:rsidRPr="006C7605">
        <w:rPr>
          <w:rFonts w:ascii="Times New Roman" w:eastAsia="Times New Roman" w:hAnsi="Times New Roman" w:cs="Times New Roman"/>
          <w:color w:val="222222"/>
          <w:spacing w:val="4"/>
          <w:sz w:val="27"/>
          <w:szCs w:val="27"/>
          <w:lang w:eastAsia="ru-RU"/>
        </w:rPr>
        <w:t>[49]</w:t>
      </w:r>
      <w:r w:rsidRPr="006C7605">
        <w:rPr>
          <w:rFonts w:ascii="Times New Roman" w:eastAsia="Times New Roman" w:hAnsi="Times New Roman" w:cs="Times New Roman"/>
          <w:i/>
          <w:iCs/>
          <w:color w:val="333333"/>
          <w:spacing w:val="4"/>
          <w:sz w:val="27"/>
          <w:szCs w:val="27"/>
          <w:lang w:eastAsia="ru-RU"/>
        </w:rPr>
        <w:t>. При наблюдении за пациентами в течение 1 года излечение наступило у более 90% пациентов </w:t>
      </w:r>
      <w:r w:rsidRPr="006C7605">
        <w:rPr>
          <w:rFonts w:ascii="Times New Roman" w:eastAsia="Times New Roman" w:hAnsi="Times New Roman" w:cs="Times New Roman"/>
          <w:color w:val="222222"/>
          <w:spacing w:val="4"/>
          <w:sz w:val="27"/>
          <w:szCs w:val="27"/>
          <w:lang w:eastAsia="ru-RU"/>
        </w:rPr>
        <w:t>[231]</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2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проведении декомпрессии корешка черепно-мозгового нерва (лицевого) пациентам с первичным ГФС использовать интраоперационный мониторинг Lateral Spread Recording с целью улучшения результатов операций [447].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1)</w:t>
      </w:r>
    </w:p>
    <w:p w:rsidR="006C7605" w:rsidRPr="006C7605" w:rsidRDefault="006C7605" w:rsidP="006C7605">
      <w:pPr>
        <w:numPr>
          <w:ilvl w:val="0"/>
          <w:numId w:val="2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рассмотреть возможность</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проведения радиохирургического лечения (стереотаксически ориентированное дистанционное лучевое лечение) пациентам с первичным и идиопатическим ГФС в случаях, когда хирургическое лечение открытым доступом не показано, противопоказано или пациент от него отказывается, при сохранении симптомов после проведенного лечения, а также при неэффективности лечения ботулиническим токсинам и другими медикаментами [448].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numPr>
          <w:ilvl w:val="0"/>
          <w:numId w:val="2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мишенью при радиохирургическом лечении является лицевой нерв на участке непосредственно перед его входом во внутреннее слуховое отверстие. Рекомендуемая доза 8 Гр однократно или 15 Гр в 5 фракциях по 3 Гр каждая.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3.2.3. Лицевая миокимия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Медикаментозное лечение</w:t>
      </w:r>
    </w:p>
    <w:p w:rsidR="006C7605" w:rsidRPr="006C7605" w:rsidRDefault="006C7605" w:rsidP="006C7605">
      <w:pPr>
        <w:numPr>
          <w:ilvl w:val="0"/>
          <w:numId w:val="2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физический и эмоциональный покой, снижение потребления кофеина, устранение провоцирующих факторов пациентам с первичной лицевой миокимией с целью купирования спазма [16].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Первичная лицевая миокимия проходит в течение нескольких дней или недель при отдыхе и устранении провоцирующих факторов (курение, употребление алкоголя и кофеина). При вторичной лицевой миокимии проводят лечение основного заболевания.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Ботулинотерапия</w:t>
      </w:r>
    </w:p>
    <w:p w:rsidR="006C7605" w:rsidRPr="006C7605" w:rsidRDefault="006C7605" w:rsidP="006C7605">
      <w:pPr>
        <w:numPr>
          <w:ilvl w:val="0"/>
          <w:numId w:val="2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ботулинического токсина при заболеваниях периферической нервной системы пациентам с лицевой миокимией, продолжающейся более 3 месяцев c целью уменьшения клинических симптомов [16].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при лицевой миокимии, продолжающейся более 3 месяцев в первую очередь необходимо исключить другие причины поражения лицевого нерва. Лечение инъекциями БТА является симптоматическим. Однократно </w:t>
      </w:r>
      <w:r w:rsidRPr="006C7605">
        <w:rPr>
          <w:rFonts w:ascii="Times New Roman" w:eastAsia="Times New Roman" w:hAnsi="Times New Roman" w:cs="Times New Roman"/>
          <w:i/>
          <w:iCs/>
          <w:color w:val="333333"/>
          <w:spacing w:val="4"/>
          <w:sz w:val="27"/>
          <w:szCs w:val="27"/>
          <w:lang w:eastAsia="ru-RU"/>
        </w:rPr>
        <w:lastRenderedPageBreak/>
        <w:t>или при необходимости повторно вводят 5-20 ЕД БТА в мышцу с гиперкинезом (при миокимии века – в круговую мышцу глаза). Используют препараты #ботулинический токсин типа А** и #ботулинический токсин типа А-гемагглютинин комплекс**.</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Хирургическое лечение не предусмотрено.</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3.3. Поражения других черепных нервов</w:t>
      </w:r>
    </w:p>
    <w:p w:rsidR="006C7605" w:rsidRPr="006C7605" w:rsidRDefault="006C7605" w:rsidP="006C7605">
      <w:pPr>
        <w:numPr>
          <w:ilvl w:val="0"/>
          <w:numId w:val="2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Рекомендованы</w:t>
      </w:r>
      <w:r w:rsidRPr="006C7605">
        <w:rPr>
          <w:rFonts w:ascii="Times New Roman" w:eastAsia="Times New Roman" w:hAnsi="Times New Roman" w:cs="Times New Roman"/>
          <w:color w:val="222222"/>
          <w:spacing w:val="4"/>
          <w:sz w:val="27"/>
          <w:szCs w:val="27"/>
          <w:lang w:eastAsia="ru-RU"/>
        </w:rPr>
        <w:t> три подхода к лечению: консервативная терапия, малоинвазивные интервенции и хирургические вмешательства [79,80]. Консервативное лечение включает в себя профилактическую терапию и купирование приступов острой боли.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Консервативная терапия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Профилактическое лечение лекарственными препаратами</w:t>
      </w:r>
    </w:p>
    <w:p w:rsidR="006C7605" w:rsidRPr="006C7605" w:rsidRDefault="006C7605" w:rsidP="006C7605">
      <w:pPr>
        <w:numPr>
          <w:ilvl w:val="0"/>
          <w:numId w:val="2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прием #Карбамазепина** (код АТХ - N03AF01) пациентам с невралгией языкоглоточного нерва для профилактического лечения [449].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препарат назначают по правилам дозирования при тригеминальной невралгии, средняя терапевтическая доза у пациентов с невропатией языкоглоточного нерва 100-2000 мг в сутки..</w:t>
      </w:r>
    </w:p>
    <w:p w:rsidR="006C7605" w:rsidRPr="006C7605" w:rsidRDefault="006C7605" w:rsidP="006C7605">
      <w:pPr>
        <w:numPr>
          <w:ilvl w:val="0"/>
          <w:numId w:val="2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#Окскарбазепина** (код АТХ - N03AF02) пациентам с невралгией языкоглоточного нерва для профилактического лечения [450].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препарат следует назначать с 300 мг в сутки с постепенным увеличением до 1200 мг в сутки.</w:t>
      </w:r>
    </w:p>
    <w:p w:rsidR="006C7605" w:rsidRPr="006C7605" w:rsidRDefault="006C7605" w:rsidP="006C7605">
      <w:pPr>
        <w:numPr>
          <w:ilvl w:val="0"/>
          <w:numId w:val="2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прием #Габапентина (код АТХ - N02BF01, N03AX12) пациентам с невралгией языкоглоточного нерва для профилактического лечения [449].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препарат назначают по правилам дозирования при тригеминальной невралгии, средняя терапевтическая доза у пациентов с невралгией языкоглоточного нерва 100-5000 мг в сутки.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lastRenderedPageBreak/>
        <w:t>Общие рекомендации по ведению пациентов с невралгией языкоглоточного нерва включают:</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При выборе препарата следует учитывать противопоказания к применению, индивидуальную переносимость. Для улучшения переносимости лечения возможно менять препарат на дженерик с аналогичным действующим веществом и дозой;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Для оценки переносимости лечение следует начинать с монотерапии. При необходимости назначения комбинированной терапии следует назначать препараты поочередно для оценки переносимости каждого.</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Иное профилактическое лечение</w:t>
      </w:r>
    </w:p>
    <w:p w:rsidR="006C7605" w:rsidRPr="006C7605" w:rsidRDefault="006C7605" w:rsidP="006C7605">
      <w:pPr>
        <w:numPr>
          <w:ilvl w:val="0"/>
          <w:numId w:val="2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выполнение инъекций #ботулинического токсина типа А** или #ботулинического токсина типа А – гемагглютинин комплекс** (код АТХ - M03AX01) пациентам с невралгией языкоглоточного нерва в качестве дополнительного профилактического лечения по 1,25-5 ЕД внутрикожно в перикраниальные мышцы и мышцы шеи до 25-100 ЕД [451].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Малоинвазивная интервенция у пациентов с невралгией языкоглоточного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Малоинвазивная интервенция у пациентов с невралгией языкоглоточного нерва</w:t>
      </w:r>
    </w:p>
    <w:p w:rsidR="006C7605" w:rsidRPr="006C7605" w:rsidRDefault="006C7605" w:rsidP="006C7605">
      <w:pPr>
        <w:numPr>
          <w:ilvl w:val="0"/>
          <w:numId w:val="2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радиочастотной абляции периферических нервов, сплетений, вегетативных ганглиев в объеме импульсной радиочастотной абляции языкоглоточного нерва под КТ или ультразвуковым контролем пациентам с невралгией языкоглоточного нерва [452]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6C7605" w:rsidRPr="006C7605" w:rsidRDefault="006C7605" w:rsidP="006C7605">
      <w:pPr>
        <w:numPr>
          <w:ilvl w:val="0"/>
          <w:numId w:val="2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блокады языкоглоточного нерва в проекции шиловидного отростка под КТ или ультразвуковым контролем пациентам с невралгией языкоглоточного нерва [453].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Хирургическое лечение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Хирургическое вмешательство рассматривается при фармакорезистентном течении болевого синдрома и нарушении качество жизни пациента. </w:t>
      </w:r>
      <w:r w:rsidRPr="006C7605">
        <w:rPr>
          <w:rFonts w:ascii="Times New Roman" w:eastAsia="Times New Roman" w:hAnsi="Times New Roman" w:cs="Times New Roman"/>
          <w:color w:val="222222"/>
          <w:spacing w:val="4"/>
          <w:sz w:val="27"/>
          <w:szCs w:val="27"/>
          <w:lang w:eastAsia="ru-RU"/>
        </w:rPr>
        <w:lastRenderedPageBreak/>
        <w:t>Необходимо своевременно информировать пациента о возможностях хирургического лечения и направлять пациента в нейрохирургический центр.</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Хирургическое лечение необходимо проводить в специализированных нейрохирургических отделениях с опытом проведения операций на головном мозге и при невралгии языкоглоточного нерва</w:t>
      </w:r>
    </w:p>
    <w:p w:rsidR="006C7605" w:rsidRPr="006C7605" w:rsidRDefault="006C7605" w:rsidP="006C7605">
      <w:pPr>
        <w:numPr>
          <w:ilvl w:val="0"/>
          <w:numId w:val="2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нейрохирургическое лечение в объеме микроваскулярной декомпрессии корешка языкоглоточного нерва пациентам с фармакорезистентным течением первичной невралгии языкоглоточного нерва [234,454,455].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 </w:t>
      </w:r>
      <w:r w:rsidRPr="006C7605">
        <w:rPr>
          <w:rFonts w:ascii="Times New Roman" w:eastAsia="Times New Roman" w:hAnsi="Times New Roman" w:cs="Times New Roman"/>
          <w:i/>
          <w:iCs/>
          <w:color w:val="333333"/>
          <w:spacing w:val="4"/>
          <w:sz w:val="27"/>
          <w:szCs w:val="27"/>
          <w:lang w:eastAsia="ru-RU"/>
        </w:rPr>
        <w:t>Проводилось сравнительное исследование эффективности микроваскулярной декомпрессии корешка языкоглоточного нерва и микроваскулярной декомпрессии с одновременным выполнением ризотомии. Не было найдено статистически значимых различий в отношении контроля болевого синдрома и осложнений </w:t>
      </w:r>
      <w:r w:rsidRPr="006C7605">
        <w:rPr>
          <w:rFonts w:ascii="Times New Roman" w:eastAsia="Times New Roman" w:hAnsi="Times New Roman" w:cs="Times New Roman"/>
          <w:color w:val="222222"/>
          <w:spacing w:val="4"/>
          <w:sz w:val="27"/>
          <w:szCs w:val="27"/>
          <w:lang w:eastAsia="ru-RU"/>
        </w:rPr>
        <w:t>[456]</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2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стереотаксической операции на головном мозге – облучение корешка языкоглоточного нерва пациентам с идиопатической или классической НЯН в случае невозможности проведения микроваскулярной декомпрессии, в том числе при отказе пациента от хирургического лечения [457].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Комментарий: </w:t>
      </w:r>
      <w:r w:rsidRPr="006C7605">
        <w:rPr>
          <w:rFonts w:ascii="Times New Roman" w:eastAsia="Times New Roman" w:hAnsi="Times New Roman" w:cs="Times New Roman"/>
          <w:i/>
          <w:iCs/>
          <w:color w:val="333333"/>
          <w:spacing w:val="4"/>
          <w:sz w:val="27"/>
          <w:szCs w:val="27"/>
          <w:lang w:eastAsia="ru-RU"/>
        </w:rPr>
        <w:t>Предпочтительным является облучение на аппарате «Гамма-нож», также допустимо проведение лечения на линейных ускорителях с возможностью проведения стереотаксической радиохирургии.</w:t>
      </w:r>
    </w:p>
    <w:p w:rsidR="006C7605" w:rsidRPr="006C7605" w:rsidRDefault="006C7605" w:rsidP="006C7605">
      <w:pPr>
        <w:numPr>
          <w:ilvl w:val="0"/>
          <w:numId w:val="2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проведение ризотомии (микрохирургической частичной (сенсорной) ризотомии) корешка языкоглоточного нерва в случае невозможности проведения микроваскулярной декомпрессии с целью уменьшения интенсивности болевого синдрома [458].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4. Реабилитация</w:t>
      </w:r>
    </w:p>
    <w:p w:rsidR="006C7605" w:rsidRPr="006C7605" w:rsidRDefault="006C7605" w:rsidP="006C760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C7605">
        <w:rPr>
          <w:rFonts w:ascii="Times New Roman" w:eastAsia="Times New Roman" w:hAnsi="Times New Roman" w:cs="Times New Roman"/>
          <w:b/>
          <w:bCs/>
          <w:color w:val="000000"/>
          <w:spacing w:val="4"/>
          <w:kern w:val="36"/>
          <w:sz w:val="48"/>
          <w:szCs w:val="48"/>
          <w:lang w:eastAsia="ru-RU"/>
        </w:rPr>
        <w:t>4.1. Поражения тройничного нерва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lastRenderedPageBreak/>
        <w:t>4.1.1. Тригеминальная невралгия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Информирование пациента (Приложение В1).</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4.1.2. Атипичная лицевая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Данные отсутствуют.</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4.1.3.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Данные отсутствуют.</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4.1.4. Тригеминальные автономные вегетативные цефалгии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Информирование пациента (Приложение В2).</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4.2. Поражения лицевого нерва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4.2.1. Нейропатия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Физические реабилитационные мероприятия состоят из:</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1. беседы с пациентом о заболевании, вариантах его течения, возможных осложнениях и мерах их профилактики,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2. беседы с пациентом о важности выполнения самореабилитации и об ограничении факторов, которые могут ухудшить течение заболевания воздействие теплом, «грубый» массаж, электростимуляцию, воздержаться от активной мимики и интенсивных упражнений лечебной физкультуры в максимальном объеме активного движения и т.д.</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2. назначения стандартного комплекса лечебных упражнений в зависимости от степени пареза мышц лица,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3. назначения дополнительного комплекса лечебных упражнений в зависимости от наличия и выраженности осложнений (гипертонус мышц, синкинезии),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4. назначения дополнительного комплекса лечебных упражнений в зависимости от наличия и выраженности лагофтальма,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5. обучение навыка самоконтроля за развитием или ухудшением осложнений НЛН,</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6. реабилитации с использованием внешних физических факторов [459].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Стандартный комплекс лечебных упражнений зависит от степени пареза мышц (</w:t>
      </w:r>
      <w:r w:rsidRPr="006C7605">
        <w:rPr>
          <w:rFonts w:ascii="Times New Roman" w:eastAsia="Times New Roman" w:hAnsi="Times New Roman" w:cs="Times New Roman"/>
          <w:b/>
          <w:bCs/>
          <w:i/>
          <w:iCs/>
          <w:color w:val="333333"/>
          <w:spacing w:val="4"/>
          <w:sz w:val="27"/>
          <w:szCs w:val="27"/>
          <w:lang w:eastAsia="ru-RU"/>
        </w:rPr>
        <w:t>Приложение Б5, Приложение В3</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b/>
          <w:bCs/>
          <w:i/>
          <w:iCs/>
          <w:color w:val="333333"/>
          <w:spacing w:val="4"/>
          <w:sz w:val="27"/>
          <w:szCs w:val="27"/>
          <w:lang w:eastAsia="ru-RU"/>
        </w:rPr>
        <w:t>при тяжёлой НЛН (V-VI степень по шкале ХБ) включает:</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«лечение положением» посредством лейкопластырного натяжения или наложения кинезиотейпа с целью «подтянуть мышцы» и восстановить среднюю линию лица;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массаж / самомассаж с целью улучшения кровоснабжения мышц;</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пассивные упражнения, имитирующие сокращение мышц, с целью профилактики развития контрактур;</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при лёгкой или умеренной НЛН (до IV степени по шкале ХБ) включает:</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массаж / самомассаж с целью улучшения кровоснабжения мышц;</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активные упражнения с дозированной симметричной нагрузкой, имитирующие сокращение мышц, с целью увеличения амплитуды движения, силы, выносливости и скоростных характеристик сокращения. Важным условием является симметричность сокращения (подстраивание здоровой стороны лица к пораженной).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Необходимо отметить, что при проведении физической реабилитации в целом все методы группируют на 2 подхода: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активный – когда пациент сам активно двигает собственными мышцами при выполнении упражнений (специфическое укрепление мышц, в том числе с использованием биологически обратной связи),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пассивный – когда движение мышцы облегчается движением внешней силы – человеком или устройством (массаж, растяжка мышц) [120,460].</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Дополнительный комплекс лечебных упражнений зависит от наличия и выраженности осложнений (гипертонус мышц, синкинезии) (</w:t>
      </w:r>
      <w:r w:rsidRPr="006C7605">
        <w:rPr>
          <w:rFonts w:ascii="Times New Roman" w:eastAsia="Times New Roman" w:hAnsi="Times New Roman" w:cs="Times New Roman"/>
          <w:b/>
          <w:bCs/>
          <w:i/>
          <w:iCs/>
          <w:color w:val="333333"/>
          <w:spacing w:val="4"/>
          <w:sz w:val="27"/>
          <w:szCs w:val="27"/>
          <w:lang w:eastAsia="ru-RU"/>
        </w:rPr>
        <w:t>Приложение В3</w:t>
      </w:r>
      <w:r w:rsidRPr="006C7605">
        <w:rPr>
          <w:rFonts w:ascii="Times New Roman" w:eastAsia="Times New Roman" w:hAnsi="Times New Roman" w:cs="Times New Roman"/>
          <w:b/>
          <w:bCs/>
          <w:color w:val="222222"/>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Пациента информируют, что наиболее частыми осложнениями при НЛН являются гипертонус мышц </w:t>
      </w:r>
      <w:r w:rsidRPr="006C7605">
        <w:rPr>
          <w:rFonts w:ascii="Times New Roman" w:eastAsia="Times New Roman" w:hAnsi="Times New Roman" w:cs="Times New Roman"/>
          <w:b/>
          <w:bCs/>
          <w:color w:val="222222"/>
          <w:spacing w:val="4"/>
          <w:sz w:val="27"/>
          <w:szCs w:val="27"/>
          <w:lang w:eastAsia="ru-RU"/>
        </w:rPr>
        <w:t>на здоровой</w:t>
      </w:r>
      <w:r w:rsidRPr="006C7605">
        <w:rPr>
          <w:rFonts w:ascii="Times New Roman" w:eastAsia="Times New Roman" w:hAnsi="Times New Roman" w:cs="Times New Roman"/>
          <w:color w:val="222222"/>
          <w:spacing w:val="4"/>
          <w:sz w:val="27"/>
          <w:szCs w:val="27"/>
          <w:lang w:eastAsia="ru-RU"/>
        </w:rPr>
        <w:t> или </w:t>
      </w:r>
      <w:r w:rsidRPr="006C7605">
        <w:rPr>
          <w:rFonts w:ascii="Times New Roman" w:eastAsia="Times New Roman" w:hAnsi="Times New Roman" w:cs="Times New Roman"/>
          <w:b/>
          <w:bCs/>
          <w:color w:val="222222"/>
          <w:spacing w:val="4"/>
          <w:sz w:val="27"/>
          <w:szCs w:val="27"/>
          <w:lang w:eastAsia="ru-RU"/>
        </w:rPr>
        <w:t>на пораженной</w:t>
      </w:r>
      <w:r w:rsidRPr="006C7605">
        <w:rPr>
          <w:rFonts w:ascii="Times New Roman" w:eastAsia="Times New Roman" w:hAnsi="Times New Roman" w:cs="Times New Roman"/>
          <w:color w:val="222222"/>
          <w:spacing w:val="4"/>
          <w:sz w:val="27"/>
          <w:szCs w:val="27"/>
          <w:lang w:eastAsia="ru-RU"/>
        </w:rPr>
        <w:t> стороне до развития контрактур и патологические синкинезии до развития постпаралитического лагофтальма. Объясняют способы самоконтроля за их развитием, который позволяет выявлять осложнения на этапе обратимых изменений.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Для профилактики развития гипертонуса мышц и синкинезий или при их лёгкой степени проводят растяжение соответствующих мышц (расслабление с элементами постизометрической релаксации и буккального массажа) [82]. При умеренной или тяжёлой степени – дополнительно выполняют инъекции ботулинического токсина типа А [418]. При развитии осложнений на условно здоровой стороне расслабление мышц (посредством физической реабилитации или ботулинотерапии) проводят только на здоровой стороне [99], при развитии осложнений на пораженной стороне – с 2х сторон для сохранения симметрии лица (</w:t>
      </w:r>
      <w:r w:rsidRPr="006C7605">
        <w:rPr>
          <w:rFonts w:ascii="Times New Roman" w:eastAsia="Times New Roman" w:hAnsi="Times New Roman" w:cs="Times New Roman"/>
          <w:i/>
          <w:iCs/>
          <w:color w:val="333333"/>
          <w:spacing w:val="4"/>
          <w:sz w:val="27"/>
          <w:szCs w:val="27"/>
          <w:lang w:eastAsia="ru-RU"/>
        </w:rPr>
        <w:t>Приложение Б5</w:t>
      </w:r>
      <w:r w:rsidRPr="006C7605">
        <w:rPr>
          <w:rFonts w:ascii="Times New Roman" w:eastAsia="Times New Roman" w:hAnsi="Times New Roman" w:cs="Times New Roman"/>
          <w:color w:val="222222"/>
          <w:spacing w:val="4"/>
          <w:sz w:val="27"/>
          <w:szCs w:val="27"/>
          <w:lang w:eastAsia="ru-RU"/>
        </w:rPr>
        <w:t>) [101].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развитии синкинезий ряд авторов терапией первой линии считает ботулинотерапию в сочетании с физической реабилитацией, включающей мягкий массаж, техники релаксации мышц и упражнения, направленные на нейромышечное переобучение, т.е. упражнения по контролю движения [54].</w:t>
      </w:r>
    </w:p>
    <w:p w:rsidR="006C7605" w:rsidRPr="006C7605" w:rsidRDefault="006C7605" w:rsidP="006C7605">
      <w:pPr>
        <w:numPr>
          <w:ilvl w:val="0"/>
          <w:numId w:val="2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услуг по медицинской реабилитации пациента с заболеваниями периферической нервной системы</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при НЛН в остром и хроническом периоде с целью улучшения исхода заболевания [460,461].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Физическая реабилитация включает массаж лица медицинский, упражнения на растяжение и расслабление мышц лица, упражнения на укрепление мышц лица и шеи, нервно-мышечное переобучение, использование биологической обратной связи.</w:t>
      </w:r>
    </w:p>
    <w:p w:rsidR="006C7605" w:rsidRPr="006C7605" w:rsidRDefault="006C7605" w:rsidP="006C7605">
      <w:pPr>
        <w:numPr>
          <w:ilvl w:val="0"/>
          <w:numId w:val="2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использование изделий медицинских фиксирующих (кинезио тейп) при проведении реабилитации пациентам с НЛН тяжёлой степени (V-VI степень по шкале ХБ) с целью фиксации положения мышц поражённой стороны лица, предотвращения их перерастяжения (лечение положением), восстановления симметрии лица и улучшения исхода заболевания [462].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numPr>
          <w:ilvl w:val="0"/>
          <w:numId w:val="2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определение двигательного режима, определение реабилитационной способности, составление плана проведения курса лечебной физкультуры, назначение комплекса упражнений (лечебной физкультуры), а именно,</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 xml:space="preserve">использование комплекса пассивных упражнений при проведении реабилитации пациентам с НЛН тяжёлой степени (V-VI степень по шкале ХБ) и комплекса активных упражнений с дозированным </w:t>
      </w:r>
      <w:r w:rsidRPr="006C7605">
        <w:rPr>
          <w:rFonts w:ascii="Times New Roman" w:eastAsia="Times New Roman" w:hAnsi="Times New Roman" w:cs="Times New Roman"/>
          <w:color w:val="222222"/>
          <w:spacing w:val="4"/>
          <w:sz w:val="27"/>
          <w:szCs w:val="27"/>
          <w:lang w:eastAsia="ru-RU"/>
        </w:rPr>
        <w:lastRenderedPageBreak/>
        <w:t>сокращением мышц пациентам с умеренной или легкой НЛН (IV степень и менее степени по шкале ХБ) с целью укрепления мышц ипсилатеральной стороны и улучшения исхода заболевания [463,464].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Пациентам с тяжелой степенью НЛН не рекомендуется активная ЛФК, поскольку силы мышц пораженной стороны не достаточно, чтобы проявить движение, при этом здоровая сторона берет на себя гиперфункцию и мышцы становятся активными, укорачиваются, смещают среднюю линию лица, что ухудшает исход заболевания </w:t>
      </w:r>
      <w:r w:rsidRPr="006C7605">
        <w:rPr>
          <w:rFonts w:ascii="Times New Roman" w:eastAsia="Times New Roman" w:hAnsi="Times New Roman" w:cs="Times New Roman"/>
          <w:color w:val="222222"/>
          <w:spacing w:val="4"/>
          <w:sz w:val="27"/>
          <w:szCs w:val="27"/>
          <w:lang w:eastAsia="ru-RU"/>
        </w:rPr>
        <w:t>[82]</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2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комплекса упражнений (лечебной физкультуры) для  самостоятельного выполнения пациентом с целью укрепления мышц и улучшения исхода заболевания [465].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C7605" w:rsidRPr="006C7605" w:rsidRDefault="006C7605" w:rsidP="006C7605">
      <w:pPr>
        <w:numPr>
          <w:ilvl w:val="0"/>
          <w:numId w:val="2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использование биологической обратной связи (зеркала)</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при проведении реабилитации пациентам с НЛН с целью улучшения исхода заболевания [466].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В качестве биологической обратной связи используют зеркало </w:t>
      </w:r>
      <w:r w:rsidRPr="006C7605">
        <w:rPr>
          <w:rFonts w:ascii="Times New Roman" w:eastAsia="Times New Roman" w:hAnsi="Times New Roman" w:cs="Times New Roman"/>
          <w:color w:val="222222"/>
          <w:spacing w:val="4"/>
          <w:sz w:val="27"/>
          <w:szCs w:val="27"/>
          <w:lang w:eastAsia="ru-RU"/>
        </w:rPr>
        <w:t>[466]</w:t>
      </w:r>
      <w:r w:rsidRPr="006C7605">
        <w:rPr>
          <w:rFonts w:ascii="Times New Roman" w:eastAsia="Times New Roman" w:hAnsi="Times New Roman" w:cs="Times New Roman"/>
          <w:i/>
          <w:iCs/>
          <w:color w:val="333333"/>
          <w:spacing w:val="4"/>
          <w:sz w:val="27"/>
          <w:szCs w:val="27"/>
          <w:lang w:eastAsia="ru-RU"/>
        </w:rPr>
        <w:t>. Возможно использование БОС посредством миографии </w:t>
      </w:r>
      <w:r w:rsidRPr="006C7605">
        <w:rPr>
          <w:rFonts w:ascii="Times New Roman" w:eastAsia="Times New Roman" w:hAnsi="Times New Roman" w:cs="Times New Roman"/>
          <w:color w:val="222222"/>
          <w:spacing w:val="4"/>
          <w:sz w:val="27"/>
          <w:szCs w:val="27"/>
          <w:lang w:eastAsia="ru-RU"/>
        </w:rPr>
        <w:t>[467]</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2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комплекса упражнений (лечебной физкультуры), направленного на растяжение и расслабление мышц контрлатеральной стороны при проведении реабилитации пациентам с идиопатической или симптоматической НЛН с гипертонусом мышц контрлатеральной стороны или риском его развития (в остром периоде заболевания) с целью улучшения исхода заболевания [99,468].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Дисбаланс мышечного тонуса при НЛН в остром периоде заболевания вызывает укорочение мышц на контрлатеральной (условно здоровой) стороне, что приводит к развитию контрактур. Чрезмерная активность мышц контрлатеральной стороны удлиняет / растягивает мышцы ипсилатеральной стороны сверх их физиологической длины, ограничивая возможность нарастания мышечной силы. Ежедневные короткие занятия, направленные на растяжение сверхактивных мышц </w:t>
      </w:r>
      <w:r w:rsidRPr="006C7605">
        <w:rPr>
          <w:rFonts w:ascii="Times New Roman" w:eastAsia="Times New Roman" w:hAnsi="Times New Roman" w:cs="Times New Roman"/>
          <w:i/>
          <w:iCs/>
          <w:color w:val="333333"/>
          <w:spacing w:val="4"/>
          <w:sz w:val="27"/>
          <w:szCs w:val="27"/>
          <w:lang w:eastAsia="ru-RU"/>
        </w:rPr>
        <w:lastRenderedPageBreak/>
        <w:t>контрлатеральной стороны и укрепление мышц ипсилатеральной стороны, способствуют восстановлению баланса, улучшению симметрии и функции мышц лица </w:t>
      </w:r>
      <w:r w:rsidRPr="006C7605">
        <w:rPr>
          <w:rFonts w:ascii="Times New Roman" w:eastAsia="Times New Roman" w:hAnsi="Times New Roman" w:cs="Times New Roman"/>
          <w:color w:val="222222"/>
          <w:spacing w:val="4"/>
          <w:sz w:val="27"/>
          <w:szCs w:val="27"/>
          <w:lang w:eastAsia="ru-RU"/>
        </w:rPr>
        <w:t>[468]</w:t>
      </w:r>
      <w:r w:rsidRPr="006C7605">
        <w:rPr>
          <w:rFonts w:ascii="Times New Roman" w:eastAsia="Times New Roman" w:hAnsi="Times New Roman" w:cs="Times New Roman"/>
          <w:i/>
          <w:iCs/>
          <w:color w:val="333333"/>
          <w:spacing w:val="4"/>
          <w:sz w:val="27"/>
          <w:szCs w:val="27"/>
          <w:lang w:eastAsia="ru-RU"/>
        </w:rPr>
        <w:t>. Комплекс эффективен для профилактики развития гипертонуса мышц контрлатеральной стороны, а также при нарушениях лёгкой степени. Может применяться у пациентов с развившимся гипертонусом мышц умеренной или тяжёлой степени в случаях невозможности проведения ботулинотерапии </w:t>
      </w:r>
      <w:r w:rsidRPr="006C7605">
        <w:rPr>
          <w:rFonts w:ascii="Times New Roman" w:eastAsia="Times New Roman" w:hAnsi="Times New Roman" w:cs="Times New Roman"/>
          <w:color w:val="222222"/>
          <w:spacing w:val="4"/>
          <w:sz w:val="27"/>
          <w:szCs w:val="27"/>
          <w:lang w:eastAsia="ru-RU"/>
        </w:rPr>
        <w:t>[99]</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2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w:t>
      </w:r>
      <w:r w:rsidRPr="006C7605">
        <w:rPr>
          <w:rFonts w:ascii="Times New Roman" w:eastAsia="Times New Roman" w:hAnsi="Times New Roman" w:cs="Times New Roman"/>
          <w:color w:val="222222"/>
          <w:spacing w:val="4"/>
          <w:sz w:val="27"/>
          <w:szCs w:val="27"/>
          <w:lang w:eastAsia="ru-RU"/>
        </w:rPr>
        <w:t> назначение комплекса упражнений (лечебной физкультуры), направленного на растяжение и расслабление мышц с двух сторон (контрлатеральной и ипсилатеральной) при проведении реабилитации пациентам с гипертонусом мышц и/или синкинезиями на пораженной стороне при НЛН с целью улучшения исхода заболевания [101].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При восстановлении функции нерва и нарастании силы мышц на пораженной стороне одновременно ипсилатерально нарастает мышечный тонус и с 3-го месяца заболевания появляются синкинезии, что приводит к структурным изменениям – развитию контрактур и постпаралитического гемиспазма соответственно. Ежедневные короткие занятия, направленные на растяжение (соответственно, расслабление) мышц ипсилатеральной стороны, способствуют улучшению симметрии и функции мышц лица. Комплекс эффективен при нарушениях лёгкой степени.</w:t>
      </w:r>
    </w:p>
    <w:p w:rsidR="006C7605" w:rsidRPr="006C7605" w:rsidRDefault="006C7605" w:rsidP="006C7605">
      <w:pPr>
        <w:numPr>
          <w:ilvl w:val="0"/>
          <w:numId w:val="2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контроля эффективности проведения занятий лечебной физкультуры при прохождении домашней самореабилитации пациента с НЛН с целью улучшения исхода заболевания [469].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При НЛН реабилитация является длительной и непрерывной, осуществляется не только в специализированных центрах, но в большей степени состоит из ежедневных занятий дома. В мультицентровом РКИ (Япония, 2020) пациентам с НЛН тяжёлой степени (House-Brackmann V-VI) сроком до 2 месяцев от дебюта симптомов назначали комплекс физической реабилитации (селективная ЛФК с использованием БОС, упражнения на растяжение мышц, исключение избыточных движений, «грубых упражнений» и электростимуляции) для домашней самореабилитации по 30 минут в день с контролем один раз в неделю. Наблюдали восстановление произвольного движения без усугубления синкинезий. Авторы предложили такой подход </w:t>
      </w:r>
      <w:r w:rsidRPr="006C7605">
        <w:rPr>
          <w:rFonts w:ascii="Times New Roman" w:eastAsia="Times New Roman" w:hAnsi="Times New Roman" w:cs="Times New Roman"/>
          <w:i/>
          <w:iCs/>
          <w:color w:val="333333"/>
          <w:spacing w:val="4"/>
          <w:sz w:val="27"/>
          <w:szCs w:val="27"/>
          <w:lang w:eastAsia="ru-RU"/>
        </w:rPr>
        <w:lastRenderedPageBreak/>
        <w:t>использовать в максимально ранние сроки заболевания </w:t>
      </w:r>
      <w:r w:rsidRPr="006C7605">
        <w:rPr>
          <w:rFonts w:ascii="Times New Roman" w:eastAsia="Times New Roman" w:hAnsi="Times New Roman" w:cs="Times New Roman"/>
          <w:color w:val="222222"/>
          <w:spacing w:val="4"/>
          <w:sz w:val="27"/>
          <w:szCs w:val="27"/>
          <w:lang w:eastAsia="ru-RU"/>
        </w:rPr>
        <w:t>[469]</w:t>
      </w:r>
      <w:r w:rsidRPr="006C7605">
        <w:rPr>
          <w:rFonts w:ascii="Times New Roman" w:eastAsia="Times New Roman" w:hAnsi="Times New Roman" w:cs="Times New Roman"/>
          <w:i/>
          <w:iCs/>
          <w:color w:val="333333"/>
          <w:spacing w:val="4"/>
          <w:sz w:val="27"/>
          <w:szCs w:val="27"/>
          <w:lang w:eastAsia="ru-RU"/>
        </w:rPr>
        <w:t>. Обучение должен проходить каждый пациент на первичном приеме невролога по единой программе (см. памятку для пациента) </w:t>
      </w:r>
      <w:r w:rsidRPr="006C7605">
        <w:rPr>
          <w:rFonts w:ascii="Times New Roman" w:eastAsia="Times New Roman" w:hAnsi="Times New Roman" w:cs="Times New Roman"/>
          <w:color w:val="222222"/>
          <w:spacing w:val="4"/>
          <w:sz w:val="27"/>
          <w:szCs w:val="27"/>
          <w:lang w:eastAsia="ru-RU"/>
        </w:rPr>
        <w:t>[459]</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3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раннее</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использование изделий медицинских фиксирующих (кинезио тейп) при проведении реабилитации пациентам с симптомом неосложнённого лагофтальма при НЛН с целью фиксации положения мышц поражённой стороны лица, предотвращения их перерастяжения (лечение положением, коррекция положения век), а также  наложение монокулярной повязки (наклейки, пластыря) на глазницу на ночь с целью ночной окклюзии глаза для поддержания увлажнения глазного яблока и профилактики офтальмологических осложнений [427,428].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в течение дня накладывать пластырь или кинезио тейп на верхнее веко пациенту с лагофтальмом и нарушением положения верхнего века; выполнять «подтягивание» нижнего века при наличии эктропиона; перед сном выполнять окклюзию век при несмыкании глазной щели более 4 мм с целью улучшения смыкания глазной щели и избегания механического повреждения глазного яблока </w:t>
      </w:r>
      <w:r w:rsidRPr="006C7605">
        <w:rPr>
          <w:rFonts w:ascii="Times New Roman" w:eastAsia="Times New Roman" w:hAnsi="Times New Roman" w:cs="Times New Roman"/>
          <w:color w:val="222222"/>
          <w:spacing w:val="4"/>
          <w:sz w:val="27"/>
          <w:szCs w:val="27"/>
          <w:lang w:eastAsia="ru-RU"/>
        </w:rPr>
        <w:t>[102]</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3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комплекса упражнений (лечебной физкультуры), направленного на устранение мышечного дисбаланса между круговой мышцей глаза и леватора верхнего века пациентам с симптомом неосложнённого лагофтальма при НЛН с целью восстановления смыкания век [102].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C7605" w:rsidRPr="006C7605" w:rsidRDefault="006C7605" w:rsidP="006C7605">
      <w:pPr>
        <w:numPr>
          <w:ilvl w:val="0"/>
          <w:numId w:val="3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назначение комплекса упражнений (лечебной физкультуры), направленного на целенаправленное воздействие на мышцу, опускающую нижнюю губу, пациентам с изолированным поражением КНВ ЛН с целью улучшения исхода заболевания [94].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 xml:space="preserve">Комплекс упражнений включает самомассаж; стимуляцию движения через элементы растяжения и сокращения мышцы; контроль сокращения мышцы, имеет небольшую вариативность в упражнениях как по типу, так и по количеству повторений, с кратностью выполнения от двух до трех раз в день. Основные правила выполнения упражнений: с использованием </w:t>
      </w:r>
      <w:r w:rsidRPr="006C7605">
        <w:rPr>
          <w:rFonts w:ascii="Times New Roman" w:eastAsia="Times New Roman" w:hAnsi="Times New Roman" w:cs="Times New Roman"/>
          <w:i/>
          <w:iCs/>
          <w:color w:val="333333"/>
          <w:spacing w:val="4"/>
          <w:sz w:val="27"/>
          <w:szCs w:val="27"/>
          <w:lang w:eastAsia="ru-RU"/>
        </w:rPr>
        <w:lastRenderedPageBreak/>
        <w:t>БОС – зеркало, симметрично, все движения точечные, дозированные, не используя максимальную силу, не достигая реакции содружественных сокращений мышц верхней трети лица. При благоприятном миографическом прогнозе симметрия улыбки достигается за 4-5 месяцев занятий</w:t>
      </w:r>
      <w:r w:rsidRPr="006C7605">
        <w:rPr>
          <w:rFonts w:ascii="Times New Roman" w:eastAsia="Times New Roman" w:hAnsi="Times New Roman" w:cs="Times New Roman"/>
          <w:color w:val="222222"/>
          <w:spacing w:val="4"/>
          <w:sz w:val="27"/>
          <w:szCs w:val="27"/>
          <w:lang w:eastAsia="ru-RU"/>
        </w:rPr>
        <w:t> [94]</w:t>
      </w:r>
    </w:p>
    <w:p w:rsidR="006C7605" w:rsidRPr="006C7605" w:rsidRDefault="006C7605" w:rsidP="006C7605">
      <w:pPr>
        <w:numPr>
          <w:ilvl w:val="0"/>
          <w:numId w:val="3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рефлексотерапии при заболеваниях периферической нервной системы (иглорефлексотерапии) пациентам с НЛН с целью улучшения исхода заболевания [470–472].</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ИРТ применяется только как дополнительный метод физической реабилитации пациентам с НЛН на фоне назначения стандартного лечения. РКИ показали преимущества ИРТ в лечении пациентов с симптоматическими НЛН (на фоне сахарного диабета, ВИЧ инфекции) </w:t>
      </w:r>
      <w:r w:rsidRPr="006C7605">
        <w:rPr>
          <w:rFonts w:ascii="Times New Roman" w:eastAsia="Times New Roman" w:hAnsi="Times New Roman" w:cs="Times New Roman"/>
          <w:color w:val="222222"/>
          <w:spacing w:val="4"/>
          <w:sz w:val="27"/>
          <w:szCs w:val="27"/>
          <w:lang w:eastAsia="ru-RU"/>
        </w:rPr>
        <w:t>[470–472]</w:t>
      </w:r>
      <w:r w:rsidRPr="006C7605">
        <w:rPr>
          <w:rFonts w:ascii="Times New Roman" w:eastAsia="Times New Roman" w:hAnsi="Times New Roman" w:cs="Times New Roman"/>
          <w:i/>
          <w:iCs/>
          <w:color w:val="333333"/>
          <w:spacing w:val="4"/>
          <w:sz w:val="27"/>
          <w:szCs w:val="27"/>
          <w:lang w:eastAsia="ru-RU"/>
        </w:rPr>
        <w:t>. Использование ИРТ более эффективно в остром периоде заболевания </w:t>
      </w:r>
      <w:r w:rsidRPr="006C7605">
        <w:rPr>
          <w:rFonts w:ascii="Times New Roman" w:eastAsia="Times New Roman" w:hAnsi="Times New Roman" w:cs="Times New Roman"/>
          <w:color w:val="222222"/>
          <w:spacing w:val="4"/>
          <w:sz w:val="27"/>
          <w:szCs w:val="27"/>
          <w:lang w:eastAsia="ru-RU"/>
        </w:rPr>
        <w:t>[473]</w:t>
      </w:r>
      <w:r w:rsidRPr="006C7605">
        <w:rPr>
          <w:rFonts w:ascii="Times New Roman" w:eastAsia="Times New Roman" w:hAnsi="Times New Roman" w:cs="Times New Roman"/>
          <w:i/>
          <w:iCs/>
          <w:color w:val="333333"/>
          <w:spacing w:val="4"/>
          <w:sz w:val="27"/>
          <w:szCs w:val="27"/>
          <w:lang w:eastAsia="ru-RU"/>
        </w:rPr>
        <w:t>.</w:t>
      </w:r>
    </w:p>
    <w:p w:rsidR="006C7605" w:rsidRPr="006C7605" w:rsidRDefault="006C7605" w:rsidP="006C7605">
      <w:pPr>
        <w:numPr>
          <w:ilvl w:val="0"/>
          <w:numId w:val="3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 рекомендуется </w:t>
      </w:r>
      <w:r w:rsidRPr="006C7605">
        <w:rPr>
          <w:rFonts w:ascii="Times New Roman" w:eastAsia="Times New Roman" w:hAnsi="Times New Roman" w:cs="Times New Roman"/>
          <w:color w:val="222222"/>
          <w:spacing w:val="4"/>
          <w:sz w:val="27"/>
          <w:szCs w:val="27"/>
          <w:lang w:eastAsia="ru-RU"/>
        </w:rPr>
        <w:t>назначение комплекса упражнений (лечебной физкультуры), включающего принудительные, форсированные физические упражнения пациентам с НЛН для профилактики риска развития осложнений [115,474].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поскольку они приводят к укорочению мышечных волокон, повышают риск развития синкинезия и препятствует благоприятному восстановлению.</w:t>
      </w:r>
    </w:p>
    <w:p w:rsidR="006C7605" w:rsidRPr="006C7605" w:rsidRDefault="006C7605" w:rsidP="006C7605">
      <w:pPr>
        <w:numPr>
          <w:ilvl w:val="0"/>
          <w:numId w:val="3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Не рекомендуется </w:t>
      </w:r>
      <w:r w:rsidRPr="006C7605">
        <w:rPr>
          <w:rFonts w:ascii="Times New Roman" w:eastAsia="Times New Roman" w:hAnsi="Times New Roman" w:cs="Times New Roman"/>
          <w:color w:val="222222"/>
          <w:spacing w:val="4"/>
          <w:sz w:val="27"/>
          <w:szCs w:val="27"/>
          <w:lang w:eastAsia="ru-RU"/>
        </w:rPr>
        <w:t>проведение электростимуляции мышц пациентам с НЛН с целью профилактики риска развития осложнений  [115,474].</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 </w:t>
      </w:r>
      <w:r w:rsidRPr="006C7605">
        <w:rPr>
          <w:rFonts w:ascii="Times New Roman" w:eastAsia="Times New Roman" w:hAnsi="Times New Roman" w:cs="Times New Roman"/>
          <w:i/>
          <w:iCs/>
          <w:color w:val="333333"/>
          <w:spacing w:val="4"/>
          <w:sz w:val="27"/>
          <w:szCs w:val="27"/>
          <w:lang w:eastAsia="ru-RU"/>
        </w:rPr>
        <w:t>поскольку она приводит к укорочению мышечных волокон, повышает риск развития синкинезия и препятствует благоприятному восстановлению.</w:t>
      </w:r>
    </w:p>
    <w:p w:rsidR="006C7605" w:rsidRPr="006C7605" w:rsidRDefault="006C7605" w:rsidP="006C7605">
      <w:pPr>
        <w:numPr>
          <w:ilvl w:val="0"/>
          <w:numId w:val="3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проведение гипербарической оксигенации при заболеваниях периферической нервной системы у пациентов с НЛН с целью улучшения восстановления [475,476].</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6C7605" w:rsidRPr="006C7605" w:rsidRDefault="006C7605" w:rsidP="006C7605">
      <w:pPr>
        <w:numPr>
          <w:ilvl w:val="0"/>
          <w:numId w:val="3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Рекомендуется </w:t>
      </w:r>
      <w:r w:rsidRPr="006C7605">
        <w:rPr>
          <w:rFonts w:ascii="Times New Roman" w:eastAsia="Times New Roman" w:hAnsi="Times New Roman" w:cs="Times New Roman"/>
          <w:color w:val="222222"/>
          <w:spacing w:val="4"/>
          <w:sz w:val="27"/>
          <w:szCs w:val="27"/>
          <w:lang w:eastAsia="ru-RU"/>
        </w:rPr>
        <w:t>проведение лазерной физиотерапии (низкоинтенсивной и высокоинтенсивной) челюстно-лицевой области у пациентов с НЛН с целью улучшения восстановления [477–479].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4.2.2. Гемифациальный спазм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Медицинская реабилитация для данной категории пациентов не предусмотрена. Пациенту предоставляют информацию о заболевании и методах его лечения (</w:t>
      </w:r>
      <w:r w:rsidRPr="006C7605">
        <w:rPr>
          <w:rFonts w:ascii="Times New Roman" w:eastAsia="Times New Roman" w:hAnsi="Times New Roman" w:cs="Times New Roman"/>
          <w:i/>
          <w:iCs/>
          <w:color w:val="333333"/>
          <w:spacing w:val="4"/>
          <w:sz w:val="27"/>
          <w:szCs w:val="27"/>
          <w:lang w:eastAsia="ru-RU"/>
        </w:rPr>
        <w:t>Приложение В4</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4.2.3. Лицевая миокимия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Медицинская реабилитация для данной категории пациентов не предусмотрена. Пациенту предоставляют информацию о заболевании и методах его лечения (</w:t>
      </w:r>
      <w:r w:rsidRPr="006C7605">
        <w:rPr>
          <w:rFonts w:ascii="Times New Roman" w:eastAsia="Times New Roman" w:hAnsi="Times New Roman" w:cs="Times New Roman"/>
          <w:i/>
          <w:iCs/>
          <w:color w:val="333333"/>
          <w:spacing w:val="4"/>
          <w:sz w:val="27"/>
          <w:szCs w:val="27"/>
          <w:lang w:eastAsia="ru-RU"/>
        </w:rPr>
        <w:t>Приложение В5</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4.3. Поражения других черепных нервов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Данные отсутствуют.</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5. Профилактика</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5.1. Поражения тройничного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Данные отсутствуют.</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5.2. Поражения лицевого нерва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5.2.1. Нейропатия лицевого нерва</w:t>
      </w:r>
    </w:p>
    <w:p w:rsidR="006C7605" w:rsidRPr="006C7605" w:rsidRDefault="006C7605" w:rsidP="006C7605">
      <w:pPr>
        <w:numPr>
          <w:ilvl w:val="0"/>
          <w:numId w:val="3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динамическое наблюдение</w:t>
      </w:r>
      <w:r w:rsidRPr="006C7605">
        <w:rPr>
          <w:rFonts w:ascii="Times New Roman" w:eastAsia="Times New Roman" w:hAnsi="Times New Roman" w:cs="Times New Roman"/>
          <w:b/>
          <w:bCs/>
          <w:color w:val="222222"/>
          <w:spacing w:val="4"/>
          <w:sz w:val="27"/>
          <w:szCs w:val="27"/>
          <w:lang w:eastAsia="ru-RU"/>
        </w:rPr>
        <w:t> неврологом </w:t>
      </w:r>
      <w:r w:rsidRPr="006C7605">
        <w:rPr>
          <w:rFonts w:ascii="Times New Roman" w:eastAsia="Times New Roman" w:hAnsi="Times New Roman" w:cs="Times New Roman"/>
          <w:color w:val="222222"/>
          <w:spacing w:val="4"/>
          <w:sz w:val="27"/>
          <w:szCs w:val="27"/>
          <w:lang w:eastAsia="ru-RU"/>
        </w:rPr>
        <w:t>всех пациентов с сохраняющимися симптомами НЛН [115,120,121].</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5.2.2. Гемифациальный спазм</w:t>
      </w:r>
    </w:p>
    <w:p w:rsidR="006C7605" w:rsidRPr="006C7605" w:rsidRDefault="006C7605" w:rsidP="006C7605">
      <w:pPr>
        <w:numPr>
          <w:ilvl w:val="0"/>
          <w:numId w:val="3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динамическое наблюдение</w:t>
      </w:r>
      <w:r w:rsidRPr="006C7605">
        <w:rPr>
          <w:rFonts w:ascii="Times New Roman" w:eastAsia="Times New Roman" w:hAnsi="Times New Roman" w:cs="Times New Roman"/>
          <w:b/>
          <w:bCs/>
          <w:color w:val="222222"/>
          <w:spacing w:val="4"/>
          <w:sz w:val="27"/>
          <w:szCs w:val="27"/>
          <w:lang w:eastAsia="ru-RU"/>
        </w:rPr>
        <w:t> неврологом </w:t>
      </w:r>
      <w:r w:rsidRPr="006C7605">
        <w:rPr>
          <w:rFonts w:ascii="Times New Roman" w:eastAsia="Times New Roman" w:hAnsi="Times New Roman" w:cs="Times New Roman"/>
          <w:color w:val="222222"/>
          <w:spacing w:val="4"/>
          <w:sz w:val="27"/>
          <w:szCs w:val="27"/>
          <w:lang w:eastAsia="ru-RU"/>
        </w:rPr>
        <w:t>всех пациентов с сохраняющимися симптомами ГФС [15,49].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5.2.3. Лицевая миокимия</w:t>
      </w:r>
    </w:p>
    <w:p w:rsidR="006C7605" w:rsidRPr="006C7605" w:rsidRDefault="006C7605" w:rsidP="006C7605">
      <w:pPr>
        <w:numPr>
          <w:ilvl w:val="0"/>
          <w:numId w:val="3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Рекомендуется </w:t>
      </w:r>
      <w:r w:rsidRPr="006C7605">
        <w:rPr>
          <w:rFonts w:ascii="Times New Roman" w:eastAsia="Times New Roman" w:hAnsi="Times New Roman" w:cs="Times New Roman"/>
          <w:color w:val="222222"/>
          <w:spacing w:val="4"/>
          <w:sz w:val="27"/>
          <w:szCs w:val="27"/>
          <w:lang w:eastAsia="ru-RU"/>
        </w:rPr>
        <w:t>динамическое наблюдение</w:t>
      </w:r>
      <w:r w:rsidRPr="006C7605">
        <w:rPr>
          <w:rFonts w:ascii="Times New Roman" w:eastAsia="Times New Roman" w:hAnsi="Times New Roman" w:cs="Times New Roman"/>
          <w:b/>
          <w:bCs/>
          <w:color w:val="222222"/>
          <w:spacing w:val="4"/>
          <w:sz w:val="27"/>
          <w:szCs w:val="27"/>
          <w:lang w:eastAsia="ru-RU"/>
        </w:rPr>
        <w:t> неврологом </w:t>
      </w:r>
      <w:r w:rsidRPr="006C7605">
        <w:rPr>
          <w:rFonts w:ascii="Times New Roman" w:eastAsia="Times New Roman" w:hAnsi="Times New Roman" w:cs="Times New Roman"/>
          <w:color w:val="222222"/>
          <w:spacing w:val="4"/>
          <w:sz w:val="27"/>
          <w:szCs w:val="27"/>
          <w:lang w:eastAsia="ru-RU"/>
        </w:rPr>
        <w:t>всех пациентов с сохраняющимися симптомами лицевой миокимии [16,58,59].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5.3. Поражения других черепных нервов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Данные отсутствуют.</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6.1. Поражения тройничного нерва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6.1.1. Тригеминальная невралгия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экстренной госпитализации в медицинскую организацию (стационар, в том числе дневной стационар):</w:t>
      </w:r>
    </w:p>
    <w:p w:rsidR="006C7605" w:rsidRPr="006C7605" w:rsidRDefault="006C7605" w:rsidP="006C7605">
      <w:pPr>
        <w:numPr>
          <w:ilvl w:val="0"/>
          <w:numId w:val="3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впервые возникший эпизод интенсивной боли в области глазничной ветви тройничного нерва, сопровождающийся вегетативными симптомами/одним из симптомов (отеком век, гиперемией склеры, потливостью кожи лба, изменением ширины зрачка, слезотечением, ринореей/заложенностью носа) на стороне клинических проявлений (госпитализация с целью исключения другой интракраниальной патологии – объемные и сосудистые образования в области кавернозного синуса);</w:t>
      </w:r>
    </w:p>
    <w:p w:rsidR="006C7605" w:rsidRPr="006C7605" w:rsidRDefault="006C7605" w:rsidP="006C7605">
      <w:pPr>
        <w:numPr>
          <w:ilvl w:val="0"/>
          <w:numId w:val="3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наличие других очагов неврологических симптомов, возникших в тесной связи с лицевой болью (госпитализация с целью исключения другой патологии центральной нервной системы – демиелинизирующие заболевания головного мозга, интракраниальные опухоли);</w:t>
      </w:r>
    </w:p>
    <w:p w:rsidR="006C7605" w:rsidRPr="006C7605" w:rsidRDefault="006C7605" w:rsidP="006C7605">
      <w:pPr>
        <w:numPr>
          <w:ilvl w:val="0"/>
          <w:numId w:val="3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некупируемый болевой синдром (госпитализация в дневной или круглосуточный стационар с целью купирования/уменьшения выраженности острой боли, подбора консервативной терапии).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 (стационар, в том числе дневной стационар):</w:t>
      </w:r>
    </w:p>
    <w:p w:rsidR="006C7605" w:rsidRPr="006C7605" w:rsidRDefault="006C7605" w:rsidP="006C7605">
      <w:pPr>
        <w:numPr>
          <w:ilvl w:val="0"/>
          <w:numId w:val="3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выполнение малоинвазивных пункционных вмешательств с целью купирования/уменьшения выраженности болевого синдрома;</w:t>
      </w:r>
    </w:p>
    <w:p w:rsidR="006C7605" w:rsidRPr="006C7605" w:rsidRDefault="006C7605" w:rsidP="006C7605">
      <w:pPr>
        <w:numPr>
          <w:ilvl w:val="0"/>
          <w:numId w:val="3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проведение хирургического лечения с целью купирования/уменьшения выраженности болевого синдрома.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6C7605" w:rsidRPr="006C7605" w:rsidRDefault="006C7605" w:rsidP="006C7605">
      <w:pPr>
        <w:numPr>
          <w:ilvl w:val="0"/>
          <w:numId w:val="3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установление диагноза;</w:t>
      </w:r>
    </w:p>
    <w:p w:rsidR="006C7605" w:rsidRPr="006C7605" w:rsidRDefault="006C7605" w:rsidP="006C7605">
      <w:pPr>
        <w:numPr>
          <w:ilvl w:val="0"/>
          <w:numId w:val="3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уменьшение/купирование болевого синдрома;</w:t>
      </w:r>
    </w:p>
    <w:p w:rsidR="006C7605" w:rsidRPr="006C7605" w:rsidRDefault="006C7605" w:rsidP="006C7605">
      <w:pPr>
        <w:numPr>
          <w:ilvl w:val="0"/>
          <w:numId w:val="3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стабилизация состояния.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6.1.2. Атипичная лицевая боль</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экстренной госпитализации в медицинскую организацию:</w:t>
      </w:r>
    </w:p>
    <w:p w:rsidR="006C7605" w:rsidRPr="006C7605" w:rsidRDefault="006C7605" w:rsidP="006C7605">
      <w:pPr>
        <w:numPr>
          <w:ilvl w:val="0"/>
          <w:numId w:val="3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Лицевая боль, сопровождающаяся изменением сознания;</w:t>
      </w:r>
    </w:p>
    <w:p w:rsidR="006C7605" w:rsidRPr="006C7605" w:rsidRDefault="006C7605" w:rsidP="006C7605">
      <w:pPr>
        <w:numPr>
          <w:ilvl w:val="0"/>
          <w:numId w:val="3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Лицевая боль, сопровождающаяся лихорадкой и менингеальными симптомами;</w:t>
      </w:r>
    </w:p>
    <w:p w:rsidR="006C7605" w:rsidRPr="006C7605" w:rsidRDefault="006C7605" w:rsidP="006C7605">
      <w:pPr>
        <w:numPr>
          <w:ilvl w:val="0"/>
          <w:numId w:val="3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Лицевая боль с нарастающей очаговой неврологической симптоматикой;</w:t>
      </w:r>
    </w:p>
    <w:p w:rsidR="006C7605" w:rsidRPr="006C7605" w:rsidRDefault="006C7605" w:rsidP="006C7605">
      <w:pPr>
        <w:numPr>
          <w:ilvl w:val="0"/>
          <w:numId w:val="3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Лицевая боль с нарастающей общемозговой симптоматикой.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w:t>
      </w:r>
    </w:p>
    <w:p w:rsidR="006C7605" w:rsidRPr="006C7605" w:rsidRDefault="006C7605" w:rsidP="006C7605">
      <w:pPr>
        <w:numPr>
          <w:ilvl w:val="0"/>
          <w:numId w:val="3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Нарастающий характер боли.</w:t>
      </w:r>
    </w:p>
    <w:p w:rsidR="006C7605" w:rsidRPr="006C7605" w:rsidRDefault="006C7605" w:rsidP="006C7605">
      <w:pPr>
        <w:numPr>
          <w:ilvl w:val="0"/>
          <w:numId w:val="3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Боль, резистентная к адекватно назначенной терапии для проведения ботулинотерапии и/или интервенционного лечения.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Комментарии:</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i/>
          <w:iCs/>
          <w:color w:val="333333"/>
          <w:spacing w:val="4"/>
          <w:sz w:val="27"/>
          <w:szCs w:val="27"/>
          <w:lang w:eastAsia="ru-RU"/>
        </w:rPr>
        <w:t>проведение ботулинотерапии и интервенционного лечения также возможно в условиях дневного стационара.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6C7605" w:rsidRPr="006C7605" w:rsidRDefault="006C7605" w:rsidP="006C7605">
      <w:pPr>
        <w:numPr>
          <w:ilvl w:val="0"/>
          <w:numId w:val="3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Снижение интенсивности боли по ВАШ или ЧРШ.</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6.1.3. Другие поражения тройничного нерва, поражение тройничного нерва неуточненное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экстренной госпитализации в медицинскую организацию:</w:t>
      </w:r>
    </w:p>
    <w:p w:rsidR="006C7605" w:rsidRPr="006C7605" w:rsidRDefault="006C7605" w:rsidP="006C7605">
      <w:pPr>
        <w:numPr>
          <w:ilvl w:val="0"/>
          <w:numId w:val="3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подозрение на тригеминальную нейропатическую боль, связанную с Herpes zoster, у пожилых пациентов, а также у пациентов с иммунодефицитными, онкологическими заболеваниями с целью лечения причинной вирусной инфекции.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w:t>
      </w:r>
    </w:p>
    <w:p w:rsidR="006C7605" w:rsidRPr="006C7605" w:rsidRDefault="006C7605" w:rsidP="006C7605">
      <w:pPr>
        <w:numPr>
          <w:ilvl w:val="0"/>
          <w:numId w:val="3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выполнение малоинвазивных пункционных вмешательств с целью купирования/уменьшения выраженности болевого синдрома;</w:t>
      </w:r>
    </w:p>
    <w:p w:rsidR="006C7605" w:rsidRPr="006C7605" w:rsidRDefault="006C7605" w:rsidP="006C7605">
      <w:pPr>
        <w:numPr>
          <w:ilvl w:val="0"/>
          <w:numId w:val="3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проведение хирургического лечения с целью купирования/уменьшения выраженности болевого синдрома.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Показания к выписке пациента из медицинской организации:</w:t>
      </w:r>
    </w:p>
    <w:p w:rsidR="006C7605" w:rsidRPr="006C7605" w:rsidRDefault="006C7605" w:rsidP="006C7605">
      <w:pPr>
        <w:numPr>
          <w:ilvl w:val="0"/>
          <w:numId w:val="3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стабилизация состояния после малоинвазивных пункционных вмешательств или хирургического лечения тригеминальной нейропатической боли;</w:t>
      </w:r>
    </w:p>
    <w:p w:rsidR="006C7605" w:rsidRPr="006C7605" w:rsidRDefault="006C7605" w:rsidP="006C7605">
      <w:pPr>
        <w:numPr>
          <w:ilvl w:val="0"/>
          <w:numId w:val="3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уменьшение/купирование болевого синдрома.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6.1.4. Тригеминальные автономные вегетативные цефалгии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экстренной госпитализации в медицинскую организацию:</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Лицевая боль, сопровождающаяся изменением сознания.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Лицевая боль, сопровождающаяся лихорадкой и менингеальными симптомами.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Лицевая боль с нарастающей очаговой неврологической симптоматикой.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Лицевая боль с нарастающей общемозговой симптоматикой.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Не купируемая кластерная головная боль с целью ингаляции кислорода для прерывания кластерного периода.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Нарастающий характер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Боль, резистентная к адекватно назначенной терапии для проведения ботулинотерапии и / или интервенционного лечения (что также возможно в амбулаторных условиях).</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Снижение интенсивности боли по ВАШ.</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6.2. Поражения лицевого нерва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6.2.1 Нейропатия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экстренной госпитализации в медицинскую организацию (стационар, в том числе дневной стационар):</w:t>
      </w:r>
    </w:p>
    <w:p w:rsidR="006C7605" w:rsidRPr="006C7605" w:rsidRDefault="006C7605" w:rsidP="006C7605">
      <w:pPr>
        <w:numPr>
          <w:ilvl w:val="0"/>
          <w:numId w:val="3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обращение пациента с прозопарезом/прозоплегией в первые 72 часа от дебюта симптомов (госпитализация с целью однократного внутривенного введения #метилпреднизолона** в высокой дозе при выборе внутривенного пути введения глюкокортикостероидов),</w:t>
      </w:r>
    </w:p>
    <w:p w:rsidR="006C7605" w:rsidRPr="006C7605" w:rsidRDefault="006C7605" w:rsidP="006C7605">
      <w:pPr>
        <w:numPr>
          <w:ilvl w:val="0"/>
          <w:numId w:val="3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наличие других неврологических симптомов (слабость или онемение в конечности, головокружение, нарушение глотания и т.д.),</w:t>
      </w:r>
    </w:p>
    <w:p w:rsidR="006C7605" w:rsidRPr="006C7605" w:rsidRDefault="006C7605" w:rsidP="006C7605">
      <w:pPr>
        <w:numPr>
          <w:ilvl w:val="0"/>
          <w:numId w:val="3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клиническое ухудшение, сопровождающееся изменением сознания, лихорадкой и менингеальными симптомами, прозопарез / прозоплегия на фоне декомпенсации коморбидного фона (повышение артериального давления, повышение уровня сахара в крови) или беременности,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 (стационар):</w:t>
      </w:r>
    </w:p>
    <w:p w:rsidR="006C7605" w:rsidRPr="006C7605" w:rsidRDefault="006C7605" w:rsidP="006C7605">
      <w:pPr>
        <w:numPr>
          <w:ilvl w:val="0"/>
          <w:numId w:val="3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хирургическое лечение.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6C7605" w:rsidRPr="006C7605" w:rsidRDefault="006C7605" w:rsidP="006C7605">
      <w:pPr>
        <w:numPr>
          <w:ilvl w:val="0"/>
          <w:numId w:val="3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установление диагноза;</w:t>
      </w:r>
    </w:p>
    <w:p w:rsidR="006C7605" w:rsidRPr="006C7605" w:rsidRDefault="006C7605" w:rsidP="006C7605">
      <w:pPr>
        <w:numPr>
          <w:ilvl w:val="0"/>
          <w:numId w:val="3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стабилизация состояния.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6.2.2 Гемифациальный спазм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 (стационар):</w:t>
      </w:r>
    </w:p>
    <w:p w:rsidR="006C7605" w:rsidRPr="006C7605" w:rsidRDefault="006C7605" w:rsidP="006C7605">
      <w:pPr>
        <w:numPr>
          <w:ilvl w:val="0"/>
          <w:numId w:val="3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хирургическое лечение.</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6.2.3 Лицевая миокимия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Амбулаторное лечение.</w:t>
      </w:r>
    </w:p>
    <w:p w:rsidR="006C7605" w:rsidRPr="006C7605" w:rsidRDefault="006C7605" w:rsidP="006C760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6.3. Поражения других черепных нервов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экстренной госпитализации в медицинскую организацию (стационар, в том числе дневной стационар): </w:t>
      </w:r>
      <w:r w:rsidRPr="006C7605">
        <w:rPr>
          <w:rFonts w:ascii="Times New Roman" w:eastAsia="Times New Roman" w:hAnsi="Times New Roman" w:cs="Times New Roman"/>
          <w:color w:val="222222"/>
          <w:spacing w:val="4"/>
          <w:sz w:val="27"/>
          <w:szCs w:val="27"/>
          <w:lang w:eastAsia="ru-RU"/>
        </w:rPr>
        <w:t>отсутствуют.</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 (стационар, в том числе дневной стационар):</w:t>
      </w:r>
    </w:p>
    <w:p w:rsidR="006C7605" w:rsidRPr="006C7605" w:rsidRDefault="006C7605" w:rsidP="006C7605">
      <w:pPr>
        <w:numPr>
          <w:ilvl w:val="0"/>
          <w:numId w:val="3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выполнение малоинвазивных пункционных вмешательств с целью купирования/уменьшения выраженности болевого синдрома;</w:t>
      </w:r>
    </w:p>
    <w:p w:rsidR="006C7605" w:rsidRPr="006C7605" w:rsidRDefault="006C7605" w:rsidP="006C7605">
      <w:pPr>
        <w:numPr>
          <w:ilvl w:val="0"/>
          <w:numId w:val="3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проведение хирургического лечения с целью купирования/уменьшения выраженности болевого синдрома.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6C7605" w:rsidRPr="006C7605" w:rsidRDefault="006C7605" w:rsidP="006C7605">
      <w:pPr>
        <w:numPr>
          <w:ilvl w:val="0"/>
          <w:numId w:val="3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установление диагноза;</w:t>
      </w:r>
    </w:p>
    <w:p w:rsidR="006C7605" w:rsidRPr="006C7605" w:rsidRDefault="006C7605" w:rsidP="006C7605">
      <w:pPr>
        <w:numPr>
          <w:ilvl w:val="0"/>
          <w:numId w:val="3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уменьшение/купирование болевого синдрома;</w:t>
      </w:r>
    </w:p>
    <w:p w:rsidR="006C7605" w:rsidRPr="006C7605" w:rsidRDefault="006C7605" w:rsidP="006C7605">
      <w:pPr>
        <w:numPr>
          <w:ilvl w:val="0"/>
          <w:numId w:val="3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стабилизация состояния.</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7. Дополнительная информация</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7.1. Поражения тройничного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Данные отсутствуют.</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7.2. Поражения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 пациентов с НЛН частота полного восстановления нарушенных функций коррелирует с исходной тяжестью симптомов и варьирует от 61% при тотальной прозоплегии до 94% при менее выраженной тяжести прозопареза [37]. Результаты клинического осмотра не всегда соответствуют истинной тяжести поражения нерва. ЭНМГ является обязательным методом диагностики у пациентов с V-VI степенью по шкале ХБ. ЭНМГ предикторами неблагоприятного исхода является асимметрия амплитуды М-волны более 90% по 1 и более ветвям лицевого нерва, благоприятного – менее 90% по всем ветвям [99].</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 68,5% пациентов с НЛН, обратившихся в период заболевания до 3 месяцев от дебюта симптомов, выявлен гипертонус мышц здоровой стороны лица, который в большинстве случаев приводит к смещению средней линии лица - значимому фактору, ограничивающему восстановление функции лицевого нерва [99]. Раннее начало лечения и медицинской реабилитации (включая коррекцию гипертонуса мышц), выявление пациентов с ЭНМГ предикторами неблагоприятного исхода для своевременного хирургического лечения, комплексный и мультидисциплинарный подход повышают долю случаев выздоровления [82].</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7.3. Поражения других черепных нервов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Данные отсутствуют.</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8.1. Поражения тройничного нерва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8.1.1. Тригеминальная невралгия</w:t>
      </w:r>
    </w:p>
    <w:tbl>
      <w:tblPr>
        <w:tblW w:w="21600" w:type="dxa"/>
        <w:tblCellMar>
          <w:left w:w="0" w:type="dxa"/>
          <w:right w:w="0" w:type="dxa"/>
        </w:tblCellMar>
        <w:tblLook w:val="04A0" w:firstRow="1" w:lastRow="0" w:firstColumn="1" w:lastColumn="0" w:noHBand="0" w:noVBand="1"/>
      </w:tblPr>
      <w:tblGrid>
        <w:gridCol w:w="1899"/>
        <w:gridCol w:w="16862"/>
        <w:gridCol w:w="2839"/>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lastRenderedPageBreak/>
              <w:t>№</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Оценка выполнения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 Установление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врача-невролога первичный, в том числе, для диагностики и лечения демиелинизирующих, онкологических или иных заболеваний пациентам подозрением на симптоматическую ТН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 сбор анамнеза и жалоб при патологии периферической и центральной нервной системы и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чувствительной и двигательной сферы при патологии периферической нервной системы с прицельной оценкой чувствительных нарушений в проекции иннервации ветвей тройничного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Проведена пальпация при патологии периферической нервной системы с воздействием на триггерные точки безболевыми раздражителями, бимануальным исследованием жевательных мышц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Проведена обзорная магнитно-резонансная томография головного мозга в режиме 3d SPGR всем пациентам с клинической картиной тригеминальной невралгии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противоэпилептические препараты при сохранении болевого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антидепрессанты при течении болевого синдрома свыше 3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Рекомендован прием (осмотр, консультация) врача-нейрохирурга первичный пациентам с фармакорезистентностью или непереносимостью консервативного лечения, снижением приверженности к консервативному лечению ТН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Рекомендован прием врача-стоматолога пациентам с подозрением на одонтогенную природу ТГН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Рекомендован прием оториноларинголога пациентам с подозрением на воспалительные заболевания придаточных пазух носа, воспалительные заболевания 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Рекомендован прием психиатра выявлении симптомов тревоги, депрессии и во всех случаях сомнительной ТН при исключении орофациальной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bl>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8.1.2. Атипичная лицевая боль</w:t>
      </w:r>
    </w:p>
    <w:tbl>
      <w:tblPr>
        <w:tblW w:w="21600" w:type="dxa"/>
        <w:tblCellMar>
          <w:left w:w="0" w:type="dxa"/>
          <w:right w:w="0" w:type="dxa"/>
        </w:tblCellMar>
        <w:tblLook w:val="04A0" w:firstRow="1" w:lastRow="0" w:firstColumn="1" w:lastColumn="0" w:noHBand="0" w:noVBand="1"/>
      </w:tblPr>
      <w:tblGrid>
        <w:gridCol w:w="1899"/>
        <w:gridCol w:w="16245"/>
        <w:gridCol w:w="3456"/>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Оценка выполнения (да/нет)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сбор жалоб, расспрос о клинических проявлениях и течении лицевой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неврологического, краткого соматического и локального статуса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поиск «красных флагов» для исключения симптоматической лицевой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 выявлении одного или более настораживающих симптомов назначены необходимые дополнительные обследования (инструментальные, лабораторные, консультации специалистов) и/или пациент перенаправлен в специализированный центр лечения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Проведена дифференциальная диагностика форм лицевой боли в соответствии с МКОБ и МКГБ-3.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Выполнена клиническая диагностика основных коморбидных нарушений: депрессивное расстройство, тревожное расстройство, нарушение сна, другие болевые синдромы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Пациентам с острой лицевой болью назначена терапия нестероидными противовоспалительными препаратами с достаточной продолжительностью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Пациентам с хронической лицевой болью назначена терапия одним или более классами препаратов, имеющими доказательную базу терапии лицевой боли: антидепрессанты, противоэпилептические препараты, #ботулинический токсин типа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Пациенты, у которых не было достигнуто улучшение состояния через 3 месяца терапии перенаправлены в специализированное болевое отделение, центр лечения боли для дальнейшего лечения и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bl>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8.1.3. Другие поражения тройничного нерва, поражение тройничного нерва неуточненное</w:t>
      </w:r>
    </w:p>
    <w:tbl>
      <w:tblPr>
        <w:tblW w:w="21600" w:type="dxa"/>
        <w:tblCellMar>
          <w:left w:w="0" w:type="dxa"/>
          <w:right w:w="0" w:type="dxa"/>
        </w:tblCellMar>
        <w:tblLook w:val="04A0" w:firstRow="1" w:lastRow="0" w:firstColumn="1" w:lastColumn="0" w:noHBand="0" w:noVBand="1"/>
      </w:tblPr>
      <w:tblGrid>
        <w:gridCol w:w="1899"/>
        <w:gridCol w:w="16266"/>
        <w:gridCol w:w="3435"/>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Оценка выполнения (да/нет)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 Установление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врача-невролога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 сбор анамнеза и жалоб при патологии периферической и центральной нервной системы и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чувствительной и двигательной сферы при патологии периферической нервной системы с прицельной оценкой чувствительных нарушений в проекции иннервации ветвей тройничного нерва для уточнения нейропатического характера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Проведено визуальное исследование при патологии периферической нервной системы для выявления депигментации/пигментации кожи лица всем пациентам с подозрением на тригеминальную постгерпетическую невралгию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Выполнена пальпация при патологии периферической нервной системы в объеме бимануального исследования жевательных и височных мышц у пациентов с сомнительным диагнозом тригеминальной нейропатической боли для исключения дисфункции височно-нижнечелюстного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Выполнена пальпация поверхностной височной артерии всем пациентам с впервые возникшей болью в области глазничной ветви тройничного нерва в возрасте после 50 лет и эпизодами amaurosis fugax, связанными с болью, для исключения головной боли, связанной с гигантоклеточным артериитом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 комплекс исследований для оценки общевоспалительных реакций в объеме анализа уровня СРБ в крови и СОЭ всем пациентам с впервые возникшей болью в области глазничной ветви тройничного нерва в возрасте старше 50 лет и эпизодами amaurosis fugax, связанными с болью, для исключения головной боли, связанной с гигантоклеточным артериитом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Назначена обзорная МРТ головного мозга в стандартных режимах всем пациентам с тригеминальной нейропатической болью с целью уточнения возможных причин клинических проявлений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 комплекс исследований для диагностики состояния зубочелюстной системы с помощью методов и средств лучевой визуализации и/или исследование пазух носа (компьютерная томография придаточных пазух носа, гортани/ Рентгенография придаточных пазух носа) пациентам с подозрением на тригеминальную нейропатическую боль, связанную с другим нарушением, с целью исключения одонтогенных причин заболевания и воспалительных процессов в придаточных пазухах носа в качестве причины болевого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Рекомендован прием (тестирование, консультация) медицинского психолога первичный</w:t>
            </w:r>
            <w:r w:rsidRPr="006C7605">
              <w:rPr>
                <w:rFonts w:ascii="Verdana" w:eastAsia="Times New Roman" w:hAnsi="Verdana" w:cs="Times New Roman"/>
                <w:b/>
                <w:bCs/>
                <w:sz w:val="27"/>
                <w:szCs w:val="27"/>
                <w:lang w:eastAsia="ru-RU"/>
              </w:rPr>
              <w:t> </w:t>
            </w:r>
            <w:r w:rsidRPr="006C7605">
              <w:rPr>
                <w:rFonts w:ascii="Verdana" w:eastAsia="Times New Roman" w:hAnsi="Verdana" w:cs="Times New Roman"/>
                <w:sz w:val="27"/>
                <w:szCs w:val="27"/>
                <w:lang w:eastAsia="ru-RU"/>
              </w:rPr>
              <w:t>всем пациентам с хронической тригеминальной нейропатической болью с целью выявления факторов хронизации болевого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Рекомендован прием (осмотр, консультация) врача-психиатра первичный пациентам с тригеминальной нейропатической болью</w:t>
            </w:r>
            <w:r w:rsidRPr="006C7605">
              <w:rPr>
                <w:rFonts w:ascii="Verdana" w:eastAsia="Times New Roman" w:hAnsi="Verdana" w:cs="Times New Roman"/>
                <w:b/>
                <w:bCs/>
                <w:sz w:val="27"/>
                <w:szCs w:val="27"/>
                <w:lang w:eastAsia="ru-RU"/>
              </w:rPr>
              <w:t> </w:t>
            </w:r>
            <w:r w:rsidRPr="006C7605">
              <w:rPr>
                <w:rFonts w:ascii="Verdana" w:eastAsia="Times New Roman" w:hAnsi="Verdana" w:cs="Times New Roman"/>
                <w:sz w:val="27"/>
                <w:szCs w:val="27"/>
                <w:lang w:eastAsia="ru-RU"/>
              </w:rPr>
              <w:t>при выявлении симптомов тревоги и депрессии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 прием (осмотр, консультация) врача-стоматолога первичный всем пациентам с подозрением на одонтогенную причину тригеминальной нейропатической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Рекомендован прием (осмотр, консультация) врача-дерматовенеролога первичный и/или прием (осмотр, консультация) врача-инфекциониста первичный всем пациентам с подозрением на Тригеминальную нейропатическую боль, связанную с Herpes zoster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 прием (осмотр, консультация) врача-офтальмолога</w:t>
            </w:r>
            <w:r w:rsidRPr="006C7605">
              <w:rPr>
                <w:rFonts w:ascii="Verdana" w:eastAsia="Times New Roman" w:hAnsi="Verdana" w:cs="Times New Roman"/>
                <w:b/>
                <w:bCs/>
                <w:sz w:val="27"/>
                <w:szCs w:val="27"/>
                <w:lang w:eastAsia="ru-RU"/>
              </w:rPr>
              <w:t> </w:t>
            </w:r>
            <w:r w:rsidRPr="006C7605">
              <w:rPr>
                <w:rFonts w:ascii="Verdana" w:eastAsia="Times New Roman" w:hAnsi="Verdana" w:cs="Times New Roman"/>
                <w:sz w:val="27"/>
                <w:szCs w:val="27"/>
                <w:lang w:eastAsia="ru-RU"/>
              </w:rPr>
              <w:t>первичный всем пациентам с подозрением на Тригеминальную нейропатическую боль, связанную с Herpes zoster, при локализации заболевании в зоне иннервации глазничной ветви тройничного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 прием (осмотр, консультация) врача-ревматолога</w:t>
            </w:r>
            <w:r w:rsidRPr="006C7605">
              <w:rPr>
                <w:rFonts w:ascii="Verdana" w:eastAsia="Times New Roman" w:hAnsi="Verdana" w:cs="Times New Roman"/>
                <w:b/>
                <w:bCs/>
                <w:sz w:val="27"/>
                <w:szCs w:val="27"/>
                <w:lang w:eastAsia="ru-RU"/>
              </w:rPr>
              <w:t> </w:t>
            </w:r>
            <w:r w:rsidRPr="006C7605">
              <w:rPr>
                <w:rFonts w:ascii="Verdana" w:eastAsia="Times New Roman" w:hAnsi="Verdana" w:cs="Times New Roman"/>
                <w:sz w:val="27"/>
                <w:szCs w:val="27"/>
                <w:lang w:eastAsia="ru-RU"/>
              </w:rPr>
              <w:t>первичный всем пациентам с тригеминальной нейропатической болью в области глазничной ветви тройничного нерва, возникшей впервые после 50 лет и сопровождающейся эпизодами amaurosis fugax, связанными с болью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II.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противоэпилептические препараты при сохранении болевого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антидепрессанты при хроническом течении болевого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местные анестетики (пластырь, мазь) для лечения хронической тригеминальной нейропатической болью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Рекомендован прием (осмотр, консультация) врача-нейрохирурга первичный пациентам с фармакорезистентностью или непереносимостью консервативного лечения, снижением приверженности к консервативному лечению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bl>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8.1.4. Тригеминальные автономные вегетативные цефалгии</w:t>
      </w:r>
    </w:p>
    <w:tbl>
      <w:tblPr>
        <w:tblW w:w="21600" w:type="dxa"/>
        <w:tblCellMar>
          <w:left w:w="0" w:type="dxa"/>
          <w:right w:w="0" w:type="dxa"/>
        </w:tblCellMar>
        <w:tblLook w:val="04A0" w:firstRow="1" w:lastRow="0" w:firstColumn="1" w:lastColumn="0" w:noHBand="0" w:noVBand="1"/>
      </w:tblPr>
      <w:tblGrid>
        <w:gridCol w:w="1899"/>
        <w:gridCol w:w="16121"/>
        <w:gridCol w:w="3580"/>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Оценка выполнения (да/нет)</w:t>
            </w:r>
          </w:p>
        </w:tc>
      </w:tr>
      <w:tr w:rsidR="006C7605" w:rsidRPr="006C7605" w:rsidTr="006C760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 Установление диагноза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расспрос о клинических проявлениях, течении и наличии вегетативных симптомов, триггерных факторов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неврологического статуса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поиск настораживающих симптомов для исключения вторичной причины головной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У пациента с впервые выявленной тригеминальной автономной цефалгией проведена нейровизуализация (МРТ головного мозга или КТ головного мозга (при наличии противопоказаний к проведению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Проведена оценка соответствия критериев заболевания МКГБ-3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lastRenderedPageBreak/>
              <w:t>II. Лечение</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numPr>
                <w:ilvl w:val="0"/>
                <w:numId w:val="326"/>
              </w:numPr>
              <w:spacing w:after="0" w:line="240" w:lineRule="atLeast"/>
              <w:ind w:left="300"/>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Даны рекомендации по лечению приступа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numPr>
                <w:ilvl w:val="0"/>
                <w:numId w:val="327"/>
              </w:numPr>
              <w:spacing w:after="0" w:line="240" w:lineRule="atLeast"/>
              <w:ind w:left="300"/>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Назначено при необходимости профилактическое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numPr>
                <w:ilvl w:val="0"/>
                <w:numId w:val="328"/>
              </w:numPr>
              <w:spacing w:after="0" w:line="240" w:lineRule="atLeast"/>
              <w:ind w:left="300"/>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Рекомендовано ведение дневника головной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numPr>
                <w:ilvl w:val="0"/>
                <w:numId w:val="329"/>
              </w:numPr>
              <w:spacing w:after="0" w:line="240" w:lineRule="atLeast"/>
              <w:ind w:left="300"/>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 случае рефрактерной к лечению тригеминальной вегетативной цефалгии рекомендована консультация в центре лечения боли или профильном отделении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bl>
    <w:p w:rsidR="006C7605" w:rsidRPr="006C7605" w:rsidRDefault="006C7605" w:rsidP="006C760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8.2. Поражения лицевого нерва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8.2.1 Нейропатия лицевого нерва</w:t>
      </w:r>
    </w:p>
    <w:tbl>
      <w:tblPr>
        <w:tblW w:w="21600" w:type="dxa"/>
        <w:tblCellMar>
          <w:left w:w="0" w:type="dxa"/>
          <w:right w:w="0" w:type="dxa"/>
        </w:tblCellMar>
        <w:tblLook w:val="04A0" w:firstRow="1" w:lastRow="0" w:firstColumn="1" w:lastColumn="0" w:noHBand="0" w:noVBand="1"/>
      </w:tblPr>
      <w:tblGrid>
        <w:gridCol w:w="1899"/>
        <w:gridCol w:w="16237"/>
        <w:gridCol w:w="3464"/>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Оценка выполнения (да/нет)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 Установление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 активный сбор анамнеза и жалоб, включая эпиданамнез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Проведено визуальное исследование мышц, пальпация мышц, определена статическая и динамическая сила мимических мышц, в том числе с регистрацией непроизвольных движений (синкинезий)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Проведено визуальное исследование глаз с</w:t>
            </w:r>
            <w:r w:rsidRPr="006C7605">
              <w:rPr>
                <w:rFonts w:ascii="Verdana" w:eastAsia="Times New Roman" w:hAnsi="Verdana" w:cs="Times New Roman"/>
                <w:b/>
                <w:bCs/>
                <w:sz w:val="27"/>
                <w:szCs w:val="27"/>
                <w:lang w:eastAsia="ru-RU"/>
              </w:rPr>
              <w:t> </w:t>
            </w:r>
            <w:r w:rsidRPr="006C7605">
              <w:rPr>
                <w:rFonts w:ascii="Verdana" w:eastAsia="Times New Roman" w:hAnsi="Verdana" w:cs="Times New Roman"/>
                <w:sz w:val="27"/>
                <w:szCs w:val="27"/>
                <w:lang w:eastAsia="ru-RU"/>
              </w:rPr>
              <w:t>оценкой наличия и выраженности симптома лагофтальма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врача-инфекциониста при подозрении на инфекционную этиологию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 по лечебной физкультуре пациентам с тяжелой степенью поражения или при наличии факторов, ухудшающих исход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врача-нейрохирурга пациентам с параличом Белла и тяжелой степенью (асимметрией амплитуд М-волны более 90% по данным электронейромиографии стимуляционной)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врача-челюстно-лицевого хирурга / нейрохирурга после 3 месяцев от дебюта симптомов с тяжелой степенью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i/>
                <w:iCs/>
                <w:color w:val="333333"/>
                <w:sz w:val="27"/>
                <w:szCs w:val="27"/>
                <w:lang w:eastAsia="ru-RU"/>
              </w:rPr>
              <w:t>Лабораторные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общего (клинического) анализа крови развернутого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анализа крови биохимического общетерапевтического, включая исследование уровня глюкозы в крови натощак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уровня гликированного гемоглобина в крови у пациентов, страдающих сахарным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Проведена серологическая диагностика пациентам с подозрением на инфекционную этиологию заболевания, а именно: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определение антител к вирусу простого герпеса (Herpes simplex virus) в крови, определение антител к вирусу ветряной оспы и опоясывающего лишая (Varicella-Zoster virus) в крови, определение антител классов М, G (IgM, IgG) к цитомегаловирусу (Cytomegalovirus) в крови, определение антител классов М, G (IgM, IgG) к вирусу Эпштейна-Барра (Epstein - Barr virus) в крови, определение антител к вирусу герпеса человека 6 типа (Herpesvirus 6)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Проведено исследование уровня тиреотропного гормона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i/>
                <w:iCs/>
                <w:color w:val="333333"/>
                <w:sz w:val="27"/>
                <w:szCs w:val="27"/>
                <w:lang w:eastAsia="ru-RU"/>
              </w:rPr>
              <w:t>Инструментальные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Выполнена компьютерная томография или магнитно-резонансная томография головного мозга в экстренном порядке пациентам с нетипичной клинической картиной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пациентам при сохранении симптомов более 3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Выполнена компьютерная томография височной кости при подозрении на ЛОР-патологию или травму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ультразвуковое исследование слюнных желез (околоушной слюнной железы) или магнитно-резонансная томография мягких тканей с внутривенным контрастированием (слюнных желез) пациентам с неустановленной этиологией заболевания при сохранении симптомов более 3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20.           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Проведена электронейромиография стимуляционная одного нерва пациентам с тяжелой НЛН (V-VI степень по шкале ХБ) не ранее, чем через 8 суток от дебюта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Проведена электронейромиография игольчатыми электродами (один нерв) с оценкой наличия ПДЕ пациентам с асимметрией амплитуд М-волны более 90% по данным электронейромиографии стимуляционной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Проведена электронейромиография игольчатыми электродами (один нерв) с оценкой ПДЕ с плегированной мышцы пораженной стороны в зоне нарушенной иннервации пациентам с изолированным поражением отдельной ветви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Проведена электронейромиография игольчатыми электродами (один нерв) в динамике через 6 месяцев пациентам с сохраняющейся тяжелой НЛН (V-VI степень по шкале ХБ)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Проведено ультразвуковое исследование или магнитно-резонансная томография мягких тканей (одна анатомическая зона) лица пациентам с асимметрией амплитуд М-волны более 90% по данным электронейромиографии стимуляционной на сроке более 3 месяцев от дебюта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II.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(оптимально – в течение первых 72 часов от дебюта симптомов) глюкокортикостероиды пациентам с параличом Белла независимо от степени тяжести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противовирусные препараты системного действия при подозрении на вирусную этиологию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глюкокортикостероиды и противовирусные средства системного действия пациентам с синдромом Рамсея Ханта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антибактериальные препараты системного действия при подозрении на бактериальную этиологию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нестероидные противовоспалительные и противоревматические препараты при наличии болевого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 ботулинический токсин пациентам с симптомами умеренной и выраженной степени: гипертонусом мышц здоровой стороны или гипертонусом мышц / синкинезиями на пораженной стороне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другие препараты, применяемые в офтальмологии, искусственные слезы и другие индифферентные препараты в разных формах (глазные капли, гели)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Выполнена фиксация положения мышц глаза в течение дня, а также назначено наложение монокулярной повязки (наклейки, пластыря) на глазницу на ночь с целью ночной окклюзии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Выполнена фиксация положения мышц поражённой стороны лица с помощью изделий медицинских фиксирующих (кинезио тейп) пациентам с поражением тяжёлой степени (V-VI степень по шкале ХБ)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Назначена лечебная физкультура: комплекс пассивных упражнений пациентам с тяжёлой степенью поражения (V-VI степень по шкале ХБ) или комплекса активных упражнений с дозированным сокращением мышц – с умеренной или легкой (IV степень и менее степени по шкале ХБ)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Назначена лечебная физкультура: комплекс упражнений на растяжение и расслабление мышц пациентам с симптомами легкой степени: гипертонусом мышц здоровой стороны или гипертонусом мышц / синкинезиями на пораженной стороне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Назначена лечебная физкультура: комплекс упражнений для мышц глаза пациентам с симптомом неосложнённого лагофтальма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Назначена лечебная физкультура: комплекс упражнений для целенаправленного воздействия на мышцу, опускающую нижнюю губу пациентам с изолированным поражением краевой нижнечелюстной ветви лицевого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bl>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 8.2.2 Гемифациальный спазм</w:t>
      </w:r>
    </w:p>
    <w:tbl>
      <w:tblPr>
        <w:tblW w:w="21600" w:type="dxa"/>
        <w:tblCellMar>
          <w:left w:w="0" w:type="dxa"/>
          <w:right w:w="0" w:type="dxa"/>
        </w:tblCellMar>
        <w:tblLook w:val="04A0" w:firstRow="1" w:lastRow="0" w:firstColumn="1" w:lastColumn="0" w:noHBand="0" w:noVBand="1"/>
      </w:tblPr>
      <w:tblGrid>
        <w:gridCol w:w="1899"/>
        <w:gridCol w:w="16230"/>
        <w:gridCol w:w="3471"/>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Оценка выполнения (да/нет)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 Установление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i/>
                <w:iCs/>
                <w:color w:val="333333"/>
                <w:sz w:val="27"/>
                <w:szCs w:val="27"/>
                <w:lang w:eastAsia="ru-RU"/>
              </w:rPr>
              <w:t>Клинические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Проведено визуальное исследование мышц, пальпация мышц, определена статическая и динамическая сила мимических мышц, в том числе с регистрацией непроизвольных движений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врача-нейрохирурга пациентам с гемифациальным спазмом при выявлении нейроваскулярного конфликта или объемного образования по данным магнитно-резонансной томографии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i/>
                <w:iCs/>
                <w:color w:val="333333"/>
                <w:sz w:val="27"/>
                <w:szCs w:val="27"/>
                <w:lang w:eastAsia="ru-RU"/>
              </w:rPr>
              <w:t>Лабораторные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общего (клинического) анализа крови развернутого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анализа крови биохимического общетерапевтического, включая исследование уровня глюкозы в крови натощак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i/>
                <w:iCs/>
                <w:color w:val="333333"/>
                <w:sz w:val="27"/>
                <w:szCs w:val="27"/>
                <w:lang w:eastAsia="ru-RU"/>
              </w:rPr>
              <w:t>Инструментальные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Выполнена магнитно-резонансная томография головного мозга по расширенному протоколу с целью выявления нейроваскулярного конфликта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пациентам с клинической картиной гемифациального спазма при отсутствии нейроваскулярного конфликта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ультразвуковое исследование слюнных желез (околоушной слюнной железы) или магнитно-резонансная томография мягких тканей с внутривенным контрастированием (слюнных желез) пациентам с неустановленной этиологией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II.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 ботулинический токсин при заболеваниях периферической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bl>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 8.2.3 Лицевая миокимия</w:t>
      </w:r>
    </w:p>
    <w:tbl>
      <w:tblPr>
        <w:tblW w:w="21600" w:type="dxa"/>
        <w:tblCellMar>
          <w:left w:w="0" w:type="dxa"/>
          <w:right w:w="0" w:type="dxa"/>
        </w:tblCellMar>
        <w:tblLook w:val="04A0" w:firstRow="1" w:lastRow="0" w:firstColumn="1" w:lastColumn="0" w:noHBand="0" w:noVBand="1"/>
      </w:tblPr>
      <w:tblGrid>
        <w:gridCol w:w="1899"/>
        <w:gridCol w:w="15985"/>
        <w:gridCol w:w="3716"/>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Оценка выполнения (да/нет)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 Установление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i/>
                <w:iCs/>
                <w:color w:val="333333"/>
                <w:sz w:val="27"/>
                <w:szCs w:val="27"/>
                <w:lang w:eastAsia="ru-RU"/>
              </w:rPr>
              <w:t>Клинические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Проведено визуальное исследование мышц, пальпация мышц, определена статическая и динамическая сила мимических мышц, в том числе с регистрацией непроизвольных движений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i/>
                <w:iCs/>
                <w:color w:val="333333"/>
                <w:sz w:val="27"/>
                <w:szCs w:val="27"/>
                <w:lang w:eastAsia="ru-RU"/>
              </w:rPr>
              <w:t>Лабораторные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общего (клинического) анализа крови развернутого в случаях выявления «красных флагов»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анализа крови биохимического общетерапевтического, включая исследованием уровня глюкозы в крови натощак в случаях выявления «красных флагов»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i/>
                <w:iCs/>
                <w:color w:val="333333"/>
                <w:sz w:val="27"/>
                <w:szCs w:val="27"/>
                <w:lang w:eastAsia="ru-RU"/>
              </w:rPr>
              <w:t>Инструментальные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пациентам в случаях выявления «красных флагов»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II.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физический и эмоциональный покой, снижение потребления кофеина, устранение провоцирующих факторов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bl>
    <w:p w:rsidR="006C7605" w:rsidRPr="006C7605" w:rsidRDefault="006C7605" w:rsidP="006C760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605">
        <w:rPr>
          <w:rFonts w:ascii="Times New Roman" w:eastAsia="Times New Roman" w:hAnsi="Times New Roman" w:cs="Times New Roman"/>
          <w:b/>
          <w:bCs/>
          <w:color w:val="222222"/>
          <w:spacing w:val="4"/>
          <w:sz w:val="33"/>
          <w:szCs w:val="33"/>
          <w:lang w:eastAsia="ru-RU"/>
        </w:rPr>
        <w:t>8.3. Поражения других черепных нервов</w:t>
      </w:r>
    </w:p>
    <w:tbl>
      <w:tblPr>
        <w:tblW w:w="21600" w:type="dxa"/>
        <w:tblCellMar>
          <w:left w:w="0" w:type="dxa"/>
          <w:right w:w="0" w:type="dxa"/>
        </w:tblCellMar>
        <w:tblLook w:val="04A0" w:firstRow="1" w:lastRow="0" w:firstColumn="1" w:lastColumn="0" w:noHBand="0" w:noVBand="1"/>
      </w:tblPr>
      <w:tblGrid>
        <w:gridCol w:w="1899"/>
        <w:gridCol w:w="16243"/>
        <w:gridCol w:w="3458"/>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Оценка выполнения (да/нет)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 Установление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 прием (осмотр, консультация) врача-невролога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Проведен сбор анамнеза и жалоб при патологии периферической и центральной нервной системы и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Выполнено исследование чувствительной и двигательной сферы при патологии периферической нервной системы с прицельной оценкой функции черепных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Назначена обзорная МРТ головного мозга в стандартных режимах всем пациентам с краниальными невропатиями за исключением постковидной невропатии обонятельного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II.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противоэпилептические препараты при сохранении болевого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Назначены антидепрессанты при хроническом течении болевого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Рекомендован прием (осмотр, консультация) врача-нейрохирурга первичный пациентам с фармакорезистентностью или непереносимостью консервативного лечения, снижением приверженности к консервативному лечению, выявленным опухолевым процессом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Рекомендован прием (осмотр, консультация) врача-онколога первичный пациентам с выявленным опухолевым процессом при подозрении на злокачественное новообразование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Рекомендован прием (осмотр, консультация) врача-ревматолога первичный пациентам с выявленным аутоиммунным процессом или подозрением на аутоиммунный процесс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Да/нет</w:t>
            </w:r>
          </w:p>
        </w:tc>
      </w:tr>
    </w:tbl>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Список литературы</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Headache Classification Committee of the International Headache Society (IHS) The International Classification of Headache Disorders, 3rd edition // Cephalalgia. 2018. Vol. 38, № 1. P. 1–211.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Ashina S. et al. Trigeminal neuralgia // Nat. Rev. Dis. Prim. 2024. Vol. 10, № 1. P. 39.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Agostoni E., Frigerio R., Santoro P. Atypical facial pain: clinical considerations and differential diagnosis // Neurol. Sci. 2005. Vol. 26, № S2. P. s71–s74.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Forssell H. et al. Differences and similarities between atypical facial pain and trigeminal neuropathic pain // Neurology. 2007. Vol. 69, № 14. P. 1451–1459.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International Classification of Orofacial Pain, 1st edition (ICOP) // Cephalalgia. 2020. Vol. 40, № 2. P. 129–221.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Jääskeläinen S.K. Pathophysiology of primary burning mouth syndrome // Clin. Neurophysiol. 2012. Vol. 123, № 1. P. 71–77.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Scala A. et al. U &lt;scp&gt;pdate on&lt;/scp&gt; B &lt;scp&gt;urning&lt;/scp&gt; M &lt;scp&gt;outh&lt;/scp&gt; S &lt;scp&gt;yndrome:&lt;/scp&gt; O &lt;scp&gt;verview and&lt;/scp&gt; P &lt;scp&gt;atient&lt;/scp&gt; M &lt;scp&gt;anagement&lt;/scp&gt; // Crit. Rev. Oral Biol. Med. 2003. Vol. 14, № 4. P. 275–291.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Svensson P. et al. The many faces of persistent orofacial muscle pain. // J. oral facial pain headache. 2015. Vol. 29, № 2. P. 207–208.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IASP. IASP taxonomy. https://www.iasp-pain.org/terminology?navItemNumber=576. 2024 [Electronic resource].</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Finnerup N.B., Kuner R., Jensen T.S. Neuropathic Pain: From Mechanisms to Treatment // Physiol. Rev. 2021. Vol. 101, № 1. P. 259–301.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Под редакцией Е.И. Гусева А.Н.К.В.И.С. Неврология. Национальное руководство. ГЭОТАР-Медиа Москва, 2018.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Volk G.F. et al. Initial severity of motor and non-motor disabilities in patients with facial palsy: an assessment using patient-reported outcome measures // Eur. Arch. Oto-Rhino-Laryngology. 2017. Vol. 274, № 1. P. 45–52.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Zavaliy L.B. et al. Modern approaches to the treatment and rehabilitation of patients with facial neuropathy // Bull. Restor. Med. 2020. Vol. 96, № 2. P. 59–67.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Парфёнов В.А., Яхно Н.Н., Зиновьева О.Е. Нервные болезни (в 2х томах). Москва: Медицинское информационное агентство, 2021.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Zalyalova Z.A. Hemifacial spasm // Zhurnal Nevrol. i psikhiatrii im. S.S. Korsakova. 2020. Vol. 120, № 8. P. 140.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Banik R., Miller N.R. Chronic Myokymia Limited to the Eyelid Is a Benign Condition // J. Neuro-Ophthalmology. 2004. Vol. 24, № 4. P. 290–292.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Jafer Chardoub A.A. P.B.C. Eyelid Myokymia // StatPearls Publ. 2022.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Keane J.R. Multiple Cranial Nerve Palsies // Arch. Neurol. 2005. Vol. 62, № 11. P. 1714.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Maarbjerg S. et al. Significance of neurovascular contact in classical trigeminal neuralgia // Brain. 2015. Vol. 138, № 2. P. 311–319.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Азимова Ю.Э., Сергеев А.В., Табеева Г.Р. Персистирующая идиопатическая лицевая боль // Российский журнал боли. 2011. Vol. 3. P. 3–7.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Didier H. et al. Persistent idiopathic facial pain: multidisciplinary approach and assumption of comorbidity // Neurol. Sci. 2010. Vol. 31, № S1. P. 189–195.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Hagelberg N. et al. Altered dopamine D2 receptor binding in atypical facial pain // Pain. 2003. Vol. 106, № 1. P. 43–48.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Mense S. Muscle Pain – Mechanisms and Clinical Significance: In Reply // Dtsch. Arztebl. Int. 2008.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Schmidt‐Wilcke T., Hierlmeier S., Leinisch E. Altered Regional Brain Morphology in Patients With Chronic Facial Pain // Headache J. Head Face Pain. 2010. Vol. 50, № 8. P. 1278–1285.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Derbyshire S.W. et al. Cerebral responses to pain in patients with atypical facial pain measured by positron emission tomography. // J. Neurol. Neurosurg. Psychiatry. 1994. Vol. 57, № 10. P. 1166–1172.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Пархоменко Е.В., Нартов С.Э., Карпов Д.Ю. Персистирующая идиопатическая лицевая боль: сложный путь к сложному диагнозу // Русский медицинский журнал. 2017. Vol. 24. P. 1738–1744.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Bergdahl M., Bergdahl J. Burning mouth syndrome: prevalence and associated factors // J. Oral Pathol. Med. 1999. Vol. 28, № 8. P. 350–354.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Боль. Практическое руководство / под ред. акад. РАН Н.Н. Яхно. Москва: МЕДпресс-информ, 2022. 416 p.</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Колвин Л.А., Фэллон М. Основы медицины боли: руководство / пер. с англ. под ред. А.Б. Данилова. Москва: ГЕОТАР-Медиа, 2015. 128 p.</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Laing K.J. et al. Immunobiology of Varicella-Zoster Virus Infection // J. Infect. Dis. 2018. Vol. 218, № suppl_2. P. S68–S74.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Como C.N. et al. Varicella Zoster Virus Induces Differential Cell-Type Specific Responses in Human Corneal Epithelial Cells and Keratocytes // Investig. Opthalmology Vis. Sci. 2019. Vol. 60, № 2. P. 704.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Lin D. et al. Serum interleukin-6 levels are increased in post-herpetic neuralgia: a single-center retrospective study // An. Bras. Dermatol. 2023. Vol. 98, № 2. P. 202–207.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Marchenko N. V. et al. The potential of electromyography, diagnostic transcranial magnetic stimulation, and multiparametric magnetic resonance imaging in the </w:t>
      </w:r>
      <w:r w:rsidRPr="006C7605">
        <w:rPr>
          <w:rFonts w:ascii="Times New Roman" w:eastAsia="Times New Roman" w:hAnsi="Times New Roman" w:cs="Times New Roman"/>
          <w:color w:val="222222"/>
          <w:spacing w:val="4"/>
          <w:sz w:val="27"/>
          <w:szCs w:val="27"/>
          <w:lang w:eastAsia="ru-RU"/>
        </w:rPr>
        <w:lastRenderedPageBreak/>
        <w:t>combinatory assessment of facial nerve disorders: a literature review and clinical case series // Alm. Clin. Med. 2023. Vol. 51, № 3. P. 180–191.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Zhang W. et al. The etiology of Bell’s palsy: a review // J. Neurol. 2020. Vol. 267, № 7. P. 1896–1905.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Chang B. et al. Metagenomic next-generation sequencing of viruses, bacteria, and fungi in the epineurium of the facial nerve with Bell’s palsy patients // J. Neurovirol. 2020. Vol. 26, № 5. P. 727–733.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Holland N.J., Bernstein J.M. Bell’s palsy. // BMJ Clin. Evid. 2014. Vol. 2014.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Peitersen E. Bell’s palsy: the spontaneous course of 2,500 peripheral facial nerve palsies of different etiologies. // Acta Otolaryngol. Suppl. 2002. № 549. P. 4–30.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Finkensieper M., Volk G., Guntinas-Lichius O. Erkrankungen des Nervus facialis // Laryngo-Rhino-Otologie. 2012. Vol. 91, № 02. P. 121–142.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Franzke P. et al. Weather, Weather Changes and the Risk of Bell’s Palsy: A Multicenter Case-Crossover Study // Neuroepidemiology. 2018. Vol. 51, № 3–4. P. 207–215.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Hohman M.H., Hadlock T.A. Etiology, diagnosis, and management of facial palsy: 2000 patients at a facial nerve center // Laryngoscope. 2014. Vol. 124, № 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Yeo S.-W. et al. Analysis of prognostic factors in Bell’s palsy and Ramsay Hunt syndrome // Auris Nasus Larynx. 2007. Vol. 34, № 2. P. 159–164.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Chweya C.M. et al. For Whom the Bell’s Toll: Recurrent Facial Nerve Paralysis, A Retrospective Study and Systematic Review of the Literature // Otol. Neurotol. 2019. Vol. 40, № 4. P. 517–528.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Zimmermann J. et al. Differential diagnosis of peripheral facial nerve palsy: a retrospective clinical, MRI and CSF-based study // J. Neurol. 2019. Vol. 266, № 10. P. 2488–2494.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Tolisano A.M. et al. Determining Etiology of Facial Nerve Paralysis With MRI: Challenges in Malignancy Detection // Ann. Otol. Rhinol. Laryngol. 2019. Vol. 128, № 9. P. 862–868.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Kim M.H., Park S.Y. Population-based study and a scoping review for the epidemiology and seasonality in and effect of weather on Bell’s palsy // Sci. Rep. 2021. Vol. 11, № 1. P. 16941.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Lorch M., Teach S.J. Facial Nerve Palsy // Pediatr. Emerg. Care. 2010. Vol. 26, № 10. P. 763–769.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Gretskikh K.V. et al. Early and late facial neuropathy after radiosurgery of vestibulocochlear schwannomas // Vestn. Nevrol. Psihiatr. i Nejrohir. (Bulletin Neurol. Psychiatry Neurosurgery). 2023. № 7. P. 525–535.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Nau R., Christen H.-J., Eiffert H. Lyme Disease // Dtsch. Arztebl. Int. 2009.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Shimanskiy V.N., Tanyashin S. V., Poshataev V.K. Surgical correction of cranial nerve vascular compression syndromes // Vopr. neirokhirurgii Im. N.N. Burdenko. 2017. Vol. 81, № 2. P. 96.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Typical or Atypical Hemifacial Spasm // J. Neurosurg. 1998. Vol. 89, № 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Berg T., Jonsson L. Corticosteroids and antivirals in Bell palsy // Nat. Rev. Neurol. 2013. Vol. 9, № 3. P. 128–129.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Adour K.K. et al. The True Nature of Bell’s Palsy: Analysis af 1,000 Consecutive Patients // Laryngoscope. 1978. Vol. 88, № 5. P. 787–801.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Chekhonatskaya K.I. et al. Synkinesis in patients with neuropathy of the facial nerve // Russ. Neurol. J. 2022. Vol. 27, № 5. P. 14–22.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Shokri T. et al. Facial synkinesis: A distressing sequela of facial palsy // Ear, Nose Throat J. 2024. Vol. 103, № 6. P. NP382–NP391.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Hammerschlag P.E. Facial reanimation with jump interpositional graft hypoglossal facial anastomosis and hypoglossal facial anastomosis: Evolution in management of facial paralysis // Laryngoscope. 1999. Vol. 109, № S90. P. 1–23.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Mechrgui M., Kanani S. The Ophthalmic Side Effects of Topiramate: A Review // Cureus. 2022.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Rissardo J.P., Medeiros Araujo de Matos U., Fornari Caprara A.L. Gabapentin-Associated Movement Disorders: A Literature Review // Medicines. 2023. Vol. 10, № 9. P. 52.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Ghosh R. et al. Movement Disorders in Multiple Sclerosis: An Update // Tremor and Other Hyperkinetic Movements. 2022. Vol. 12, № 1. P. 14.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Ito E., Sugita R., Saito R. Eyelid myokymia caused by a trigeminal schwannoma as determined by the trigeminal‐evoked blink reflex // Clin. Case Reports. 2023. Vol. 11, № 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De Toledo I.P. et al. Prevalence of trigeminal neuralgia // J. Am. Dent. Assoc. 2016. Vol. 147, № 7. P. 570-576.e2.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Feinmann C., Harris M., Cawley R. Psychogenic facial pain: presentation and treatment. // BMJ. 1984. Vol. 288, № 6415. P. 436–438.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Wirz S. et al. Management of Chronic Orofacial Pain: A Survey of General Dentists in German University Hospitals // Pain Med. 2010. Vol. 11, № 3. P. 416–424.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Labanca M. et al. Orofacial Pain and Dentistry Management: Guidelines for a More Comprehensive Evidence-Based Approach // Diagnostics. 2023. Vol. 13, № 17. P. 2854.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Klompas M. et al. Herpes Zoster and Postherpetic Neuralgia Surveillance Using Structured Electronic Data // Mayo Clin. Proc. 2011. Vol. 86, № 12. P. 1146–1153.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Fashner J., Bell A.L. Herpes zoster and postherpetic neuralgia: prevention and management. // Am. Fam. Physician. 2011. Vol. 83, № 12. P. 1432–1437.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Шамалов Н.А. et al. Эпидемиология Заболеваний лицевого нерва в мегаполисе по данным единой медицинской системы города // Медицина и организация здравоохранения. 2024. Vol. 9, № 2. P. 60–69.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Carmel Neiderman N.N. et al. Bell’s palsy and pregnancy: Incidence, comorbidities and complications. A meta‐analysis and systematic review of the literature // Clin. Otolaryngol. 2023. Vol. 48, № 4. P. 576–586.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Koryagina A.D., Murashko A. V., Popova E. V. Peripheral neuropathy occurring during pregnancy (literature review) // V.F.Snegirev Arch. Obstet. Gynecol. 2023. Vol. 10, № 3. P. 187–193.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Dong S.H. et al. Recurrent Bell’s palsy // Clin. Otolaryngol. 2019. Vol. 44, № 3. P. 305–312.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Stornaiuolo A. et al. Multiple cranial neuropathy due to varicella zoster virus reactivation without vesicular rash: a challenging diagnosis // Neurol. Sci. 2023. Vol. 44, № 10. P. 3687–3689.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Teggi R. et al. Cochleo-Vestibular Disorders in Herpes Zoster Oticus: A Literature Review and a Case of Bilateral Vestibular Hypofunction in Unilateral HZO // J. Clin. Med. 2023. Vol. 12, № 19. P. 6206.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Евтушенко С.К., Гриштакова Е.Г. Ранняя диагностика и иммунокорригирующая терапия рецидивирующего неврита лицевого нерва как проявление синдрома Мелькерссона-Россолимо-Розенталя у взрослых и детей // Журнал невропатологии и психиатрии им. С.С. Корсакова. 1990. Vol. 12. P. 31–35.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SIMONE M. et al. Intraparotid facial nerve schwannoma: two case reports and a review of the literature // Acta Otorhinolaryngol. Ital. 2018. Vol. 38, № 1. P. 73–77.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Shimizu K. et al. Intraparotid facial nerve schwannoma: a report of five cases and an analysis of MR imaging results. // AJNR. Am. J. Neuroradiol. 2005. Vol. 26, № 6. P. 1328–1330.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Auger R.G., Whisnant J.P. Hemifacial Spasm in Rochester and Olmsted County, Minnesota, 1960 to 1984 // Arch. Neurol. 1990. Vol. 47, № 11. P. 1233–1234.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Çelik M., Forta H., Vural Ç. The Development of Synkinesis after Facial Nerve Paralysis // Eur. Neurol. 2000. Vol. 43, № 3. P. 147–151.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Salles A.G. et al. Epidemiologic Overview of Synkinesis in 353 Patients with Longstanding Facial Paralysis under Treatment with Botulinum Toxin for 11 Years // Plast. Reconstr. Surg. 2015. Vol. 136, № 6. P. 1289–1298.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Albahkaly S. et al. Reappraisal of glossopharyngeal neuralgia // Interdiscip. Neurosurg. 2018. Vol. 11. P. 34–36.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Han A. et al. Glossopharyngeal Neuralgia: Epidemiology, Risk factors, Pathophysiology, Differential diagnosis, and Treatment Options // Heal. Psychol. Res. 2022. Vol. 10, № 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Shah R.J., Padalia D. Glossopharyngeal Neuralgia. 2024.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Burchiel K.J. A New Classification for Facial Pain // Neurosurgery. 2003. Vol. 53, № 5. P. 1164–1167.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Zavaliy L.B. et al. Comprehensive approach to the diagnosis, treatment and rehabilitation of patients with facial nerve neuropathy at different periods of the disease // Russ. Neurol. J. 2022. Vol. 27, № 1. P. 69–79.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Maarbjerg S. et al. Trigeminal Neuralgia – A Prospective Systematic Study of Clinical Characteristics in 158 Patients // Headache J. Head Face Pain. 2014. Vol. 54, № 10. P. 1574–1582.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Nurmikko T.J. Altered Cutaneous Sensation in Trigeminal Neuralgia // Arch. Neurol. 1991. Vol. 48, № 5. P. 523–527.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Mock D., Frydman W., Gordon A.S. Atypical facial pain: A retrospective study // Oral Surgery, Oral Med. Oral Pathol. 1985. Vol. 59, № 5. P. 472–474.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Pfaffenrath V. et al. Atypical facial pain–application of the IHS criteria in a clinical sample // Cephalalgia. 1993. Vol. 13, № 12_suppl. P. 84–88.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Lang E. et al. Persistent idiopathic facial pain exists independent of somatosensory input from the painful region: findings from quantitative sensory functions and somatotopy of the primary somatosensory cortex // Pain. 2005. Vol. 118, № 1. P. 80–91.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Peck C.C. et al. Expanding the taxonomy of the diagnostic criteria for temporomandibular disorders // J. Oral Rehabil. 2014. Vol. 41, № 1. P. 2–23.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Truini A. et al. Pathophysiology of pain in postherpetic neuralgia: A clinical and neurophysiological study // Pain. 2008. Vol. 140, № 3. P. 405–410.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Alvarez F.K. et al. Evaluation of the sensation in patients with trigeminal post‐herpetic neuralgia // J. Oral Pathol. Med. 2007. Vol. 36, № 6. P. 347–350.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Chae S.A. et al. Association Between Clinical Symptoms, Electrodiagnostic Findings, Clinical Outcome, and Prodromal Symptoms in Patients With Bell’s Palsy // Ann. Otol. Rhinol. Laryngol. 2023. Vol. 132, № 1. P. 27–34.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Lee S.-Y., Seong J., Kim Y.H. Clinical Implication of Facial Nerve Decompression in Complete Bell’s Palsy: A Systematic Review and Meta-Analysis // Clin. Exp. Otorhinolaryngol. 2019. Vol. 12, № 4. P. 348–359.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Rimkevichus A.A.R. et al. First experience with botulinum toxin type A in central prosoparesis // Pharmateca. 2022. Vol. 3_2022. P. 83–90.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Zavaliy L.B. et al. The neuropathy of marginal mandibular branch of the facial nerve // Zhurnal Nevrol. i psikhiatrii im. S.S. Korsakova. 2022. Vol. 122, № 11. P. 143.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RALLI G., MAGLIULO G., GAGLIARDI M. Bell’s palsy and stapedial reflex // Clin. Otolaryngol. 1986. Vol. 11, № 4. P. 261–265.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Rosen G., Sellars S.L. The stapedius reflex in idiopathic facial palsy // J. Laryngol. Otol. 1980. Vol. 94, № 9. P. 1017–1020.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Саксонова Е.В., Орлова О.Р. Болевой синдром при параличе Белла // Лечение заболеваний нервной системы. 2014. Vol. 3, № 15. P. 36–40.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Orlova O.R. et al. The use of botulinum toxin type a in the acute phase of facial nerve injury after neurosurgical surgery // Vopr. neirokhirurgii Im. N.N. Burdenko. 2014. Vol. 78, № 6. P. 50.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Zavaliy L.B. et al. Rehabilitation of patients with facial nerve neuropathy in cases of increased muscle tone on the healthy side of the face // Zhurnal Nevrol. i psikhiatrii im. S.S. Korsakova. 2024. Vol. 124, № 2. P. 116.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Volk G.F. et al. Quantitative ultrasonography of facial muscles in patients with chronic facial palsy // Muscle Nerve. 2014. Vol. 50, № 3. P. 358–365.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Zavaliy L.B. et al. Rehabilitation of patients with complications of facial nerve neuropathy // Zhurnal Nevrol. i psikhiatrii im. S.S. Korsakova. 2023. Vol. 123, № 11. P. 90.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Завалий Л.Б. et al. Диагностика, лечение и реабилитация пациентов с паралитическим лагофтальмом // Нервные болезни. 2023. Vol. 3. P. 36–45.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Гусев Е.И. Неврология и нейрохирургия. В 2 т. Т. 1. Неврология : учебник / Е. И. Гусев, А. Н. Коновалов, В. И. Скворцова; под ред. А. Н. </w:t>
      </w:r>
      <w:r w:rsidRPr="006C7605">
        <w:rPr>
          <w:rFonts w:ascii="Times New Roman" w:eastAsia="Times New Roman" w:hAnsi="Times New Roman" w:cs="Times New Roman"/>
          <w:color w:val="222222"/>
          <w:spacing w:val="4"/>
          <w:sz w:val="27"/>
          <w:szCs w:val="27"/>
          <w:lang w:eastAsia="ru-RU"/>
        </w:rPr>
        <w:lastRenderedPageBreak/>
        <w:t>Коновалова, А. В. Козлова. - 4-е изд. , доп. . Москва: ГЭОТАР-Медиа, 2015. 640 p.</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Remick R.A., Blasberg B. Psychiatric aspects of atypical facial pain. // J. Can. Dent. Assoc. 1985. Vol. 51, № 12. P. 913–916.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Essentials of Pain Medicine. Elsevier, 2011.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Heckmann J.G. et al. The Diagnosis and Treatment of Idiopathic Facial Paresis (Bell’s Palsy) // Dtsch. Arztebl. Int. 2019.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Singh A., Deshmukh P. Bell’s Palsy: A Review // Cureus. 2022.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Weiss A.L., Ehrhardt K.P., Tolba R. Atypical Facial Pain: a Comprehensive, Evidence-Based Review // Curr. Pain Headache Rep. 2017. Vol. 21, № 2. P. 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Ponte C. et al. 2022 American College of Rheumatology/EULAR Classification Criteria for Giant Cell Arteritis // Arthritis Rheumatol. 2022. Vol. 74, № 12. P. 1881–1889.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Yanagihara N. Incidence of Bell’s Palsy // Ann. Otol. Rhinol. Laryngol. 1988. Vol. 97, № 6_suppl3. P. 3–4.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DE DIEGO J.I. et al. Seasonal Patterns of Idiopathic Facial Paralysis: A 16‐Year Study // Otolaryngol. Neck Surg. 1999. Vol. 120, № 2. P. 269–271.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Petrikov S.S. et al. Routing, diagnosis and treatment of adult patients with facial nerve neuropathy in the metropolis // Russ. Neurol. J. 2023. Vol. 28, № 5. P. 40–51.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Zavaliy L.B. et al. Diagnosis of patients with facial neuropathy by practicing neurologists: online survey // Russ. Neurol. J. 2023. Vol. 28, № 2. P. 15–24.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Cabrol C. et al. Sunnybrook Facial Grading System: Intra-rater and Inter-rater Variabilities // Otol. Neurotol. 2021. Vol. 42, № 7. P. 1089–1094.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Fieux M. et al. French Society of ENT (SFORL) guidelines. Management of acute Bell’s palsy // Eur. Ann. Otorhinolaryngol. Head Neck Dis. 2020. Vol. 137, № 6. P. 483–488.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House J.W., Brackmann D.E. Facial Nerve Grading System // Otolaryngol. Neck Surg. 1985. Vol. 93, № 2. P. 146–147.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Hu W.-L., Ross B., Nedzelski J. Reliability of the Sunnybrook Facial Grading System by Novice Users // J. Otolaryngol. 2001. Vol. 30, № 04. P. 208.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MAT LAZIM N. et al. Comparison of 3 Grading Systems (House-Brackmann, Sunnybrook, Sydney) for the Assessment of Facial Nerve Paralysis and Prediction of Neural Recovery // Medeni. Med. J. 2023. Vol. 38, № 2. P. 111–119.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Завалий Л.Б. et al. Современные подходы к диагностике и лечению лагофтальма при невропатии лицевого нерва // Нервные болезни. 2023. Vol. 1. P. 81–88.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Baugh R.F. et al. Clinical Practice Guideline: Bell’s Palsy // Otolaryngol. Neck Surg. 2013. Vol. 149, № S3.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de Almeida J.R. et al. Management of Bell palsy: clinical practice guideline // Can. Med. Assoc. J. 2014. Vol. 186, № 12. P. 917–922.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Castiglione M. et al. Immediate disappearance of hemifacial spasm after partial removal of ponto-medullary junction anaplastic astrocytoma: case report // Neurosurg. Rev. 2015. Vol. 38, № 2. P. 385–390.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Lee S.-U. et al. Lower brainstem melanocytoma masquerading as vestibular paroxysmia // J. Neurol. 2018. Vol. 265, № 5. P. 1222–1225.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Martin E.J. et al. Hemifacial Spasm Secondary to Parotid Pleomorphic Adenoma With Stylomastoid Foramen Extension // Otol. Neurotol. 2017. Vol. 38, № 1. P. 129–132.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Basker R.M., Sturdee D.W., Davenport J.C. Patients with burning mouths. A clinical investigation of causative factors, including the climacteric and diabetes // Br. Dent. J. 1978. Vol. 145, № 1. P. 9–16.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CARRINGTON J., GETTER L., BROWN R.S. Diabetic neuropathy masquerading as glossodynia // J. Am. Dent. Assoc. 2001. Vol. 132, № 11. P. 1549–1551.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Faccini J.M. Oral manifestations of vitamin B12 deficiency // Br. J. Oral Surg. 1968. Vol. 6, № 2. P. 137–140.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Kanaparthi Alekhya, Srikar Muppirala. Oral Manifestations of Vitamin B12 (Cobalamin) Deficiency: A Review // Int. Healthc. Res. J. 2019. Vol. 3, № 1. P. 9–15.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Fan H.-R. et al. Correction: Early Diagnosis of Herpes Zoster Neuralgia: A Narrative Review // Pain Ther. 2024. Vol. 13, № 5. P. 1323–1323.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Kilgore P.E. et al. Varicella in Americans from NHANES III: Implications for control through routine immunization // J. Med. Virol. 2003. Vol. 70, № S1. P. S111–S118.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Oya R. et al. Neutrophil-to-Lymphocyte Ratio and Platelet-to-Lymphocyte Ratio as Prognostic Hematologic Markers of Bell’s Palsy: A Meta-analysis // Otol. Neurotol. 2019. Vol. 40, № 5. P. 681–687.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Runesson B., Jonsson A., Lindeman E. [Diethylene glycol poisoning - the first known Swedish case]. // Lakartidningen. 2021. Vol. 118.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Simsek M., Bilici M., Tekin S. Creatinine kinase elevation and peripheral neuropathy during nivolumab treatment of a patient with metastatic renal cell carcinoma // Indian J. Cancer. 2018. Vol. 55, № 4. P. 413.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Shekar V. et al. Facial nerve paralysis: A case report of rare complication in uncontrolled diabetic patient with mucormycosis // J. Nat. Sci. Biol. Med. 2015. Vol. 6, № 1. P. 226.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Liu M. et al. Bulbar Paralysis and Facial Paralysis due to Metastatic Hepatocellular Carcinoma // Medicine (Baltimore). 2016. Vol. 95, № 4. P. e2632.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Ramirez-Sanchez C. et al. A unique case of Miller Fisher-Guillain-Barré overlap syndrome in a liver transplant recipient // J. Neurovirol. 2021. Vol. 27, № 5. P. 797–801.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Hwang Y.S. et al. Two cases of Ramsay-Hunt syndrome following varicella zoster viral meningitis in young immunocompetent men: case reports // BMC Neurol. 2023. Vol. 23, № 1. P. 43.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Hepprich M. et al. Hypothyroidism manifesting as multiple cranial neuropathies: a case report // J. Med. Case Rep. 2019. Vol. 13, № 1. P. 180.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Saito O. et al. Diagnosis and Treatment for Bell’s Palsy Associated with Diabetes Mellitus // Acta Otolaryngol. 1994. Vol. 114, № sup511. P. 153–155.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Sathirapanya P. et al. Peripheral facial paralysis associated with HIV infection: A case series and literature review // Clin. Neurol. Neurosurg. 2018. Vol. 172. P. 124–129.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Cooper L. et al. Lyme disease and Bell’s palsy: an epidemiological study of diagnosis and risk in England // Br. J. Gen. Pract. 2017. Vol. 67, № 658. P. e329–e335.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Gordillo-Pérez G. et al. Serological Evidence of Borrelia Burgdorferi Infection in Mexican Patients with Facial Palsy. // Rev. Invest. Clin. 2017. Vol. 69, № 6. P. 344–348.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Wallménius K., Påhlson C., Nilsson K. Retrospective serological study of Rickettsia spp. and Borrelia spp. antibodies in patients with peripheral facial nerve palsy // Infect. Ecol. Epidemiol. 2021. Vol. 11, № 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Stahl A. et al. Association Between Thyroid-Stimulating Hormone Level and Bell’s Palsy // Otol. Neurotol. 2023. Vol. 44, № 7. P. 730–736.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MAJIGSUREN M. et al. Comparison of Brain Tumor Contrast-enhancement on T&amp;lt;sub&amp;gt;1&amp;lt;/sub&amp;gt;-CUBE and 3D-SPGR Images // Magn. Reson. Med. Sci. 2016. Vol. 15, № 1. P. 34–40.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Liang C. et al. Different MRI-based methods for the diagnosis of neurovascular compression in trigeminal neuralgia or hemifacial spasm: A network meta-analysis // J. Clin. Neurosci. 2023. Vol. 108. P. 19–24.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Koch M. et al. Ultrasound in Inflammatory and Obstructive Salivary Gland Diseases: Own Experiences and a Review of the Literature // J. Clin. Med. 2021. Vol. 10, № 16. P. 3547.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Öztunç H. et al. Cone-beam computed tomographic evaluation of styloid process: a retrospective study of 208 patients with orofacial pain // Head Face Med. 2014. Vol. 10, № 1. P. 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Choi E. et al. Artificial intelligence in detecting temporomandibular joint osteoarthritis on orthopantomogram // Sci. Rep. 2021. Vol. 11, № 1. P. 10246.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Schmitter M. et al. Validity of temporomandibular disorder examination procedures for assessment of temporomandibular joint status // Am. J. Orthod. Dentofac. Orthop. 2008. Vol. 133, № 6. P. 796–803.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Cornelissen P. et al. 3.</w:t>
      </w:r>
      <w:r w:rsidRPr="006C7605">
        <w:rPr>
          <w:rFonts w:ascii="Times New Roman" w:eastAsia="Times New Roman" w:hAnsi="Times New Roman" w:cs="Times New Roman"/>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Persistent Idiopathic Facial Pain // Pain Pract. 2009. Vol. 9, № 6. P. 443–448.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Nóbrega J.C.M. et al. Diferential diagnosis in atypical facial pain: a clinical study // Arq. Neuropsiquiatr. 2007. Vol. 65, № 2A. P. 256–261.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MANFREDINI D. et al. Surface electromyography of jaw muscles and kinesiographic recordings: diagnostic accuracy for myofascial pain // J. Oral Rehabil. 2011. Vol. 38, № 11. P. 791–799.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Paterson A.J. et al. Burning mouth syndrome: the relationship between the HAD scale and parafunctional habits // J. Oral Pathol. Med. 1995. Vol. 24, № 7. P. 289–292.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Gunes A. et al. Trigeminal nerve and pathologies in magnetic resonance imaging – a pictorial review // Polish J. Radiol. 2018. Vol. 83. P. 289–296.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Zhao Y.-X. et al. Trigeminal somatosensory-evoked potential // Medicine (Baltimore). 2017. Vol. 96, № 3. P. e5872.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Whyte A., Matias M.A.T.J. Imaging of orofacial pain // J. Oral Pathol. Med. 2020. Vol. 49, № 6. P. 490–498.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Edvardsson B., Persson S. Cluster Headache and Parietal Glioblastoma Multiforme // Neurologist. 2012. Vol. 18, № 4. P. 206–207.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Levy M.J., Robertson I., Howlett T.A. Cluster Headache Secondary to Macroprolactinoma with Ipsilateral Cavernous Sinus Invasion // Case Rep. Neurol. Med. 2012. Vol. 2012. P. 1–3.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Porta‐Etessam J. et al. Clusterlike Headache as First Manifestation of a Prolactinoma // Headache J. Head Face Pain. 2001. Vol. 41, № 7. P. 723–725.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Chitsantikul P., Becker W.J. SUNCT, SUNA and pituitary tumors: Clinical characteristics and treatment // Cephalalgia. 2013. Vol. 33, № 3. P. 160–170.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Jiménez Caballero P.E., Portilla Cuenca J.C., Casado Naranjo I. Short-lasting unilateral neuralgiform headache attacks with cranial autonomic symptoms (SUNA) secondary to epidermoid cyst in the right cerebellopontine angle successfully treated with surgery // J. Headache Pain. 2011. Vol. 12, № 3. P. 385–387.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Jacob S., Rajabally Y. Short-Lasting Unilateral Neuralgiform Headache with Cranial Autonomic Symptoms (SUNA) Following Vertebral Artery Dissection // Cephalalgia. 2007. Vol. 27, № 3. P. 283–285.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Murphy T.P., Teller D.C. Magnetic Resonance Imaging of the Facial Nerve During Bell’s Palsy // Otolaryngol. Neck Surg. 1991. Vol. 105, № 5. P. 667–674.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Saatçi I. et al. MRI of the facial nerve in idiopathic facial palsy // Eur. Radiol. 1996. Vol. 6, № 5. P. 631–636.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Kinoshita T. et al. Facial Nerve Palsy: Evaluation by Contrast-enhanced MR Imaging // Clin. Radiol. 2001. Vol. 56, № 11. P. 926–932.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928н “Об утверждении Порядка оказания медицинской помощи больным с острыми нарушениями мозгового кровообращения.”</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Breadon G.E., Cody D.T.R., Weilandz L.H. Facial palsy: Unusual Etiology // Laryngoscope. 1977. Vol. 87, № 1. P. 26–34.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Klimkin A. V., Voitenkov V.B., Skripchenko N. V. Neurosonography of the facial nerve in children with idiopathic neuropathy of facial nerve // Zhurnal Nevrol. i psikhiatrii im. S.S. Korsakova. 2017. Vol. 117, № 12. P. 52.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Petrikov S.S. et al. Neuroimaging in facial nerve neuropathy // Russ. Neurol. J. 2023. Vol. 28, № 4. P. 24–34.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Guenette J.P. et al. MR Imaging of the Extracranial Facial Nerve with the CISS Sequence // Am. J. Neuroradiol. 2019.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Lee M.-K. et al. Identification of the intraparotid facial nerve on MRI: a systematic review and meta-analysis // Eur. Radiol. 2021. Vol. 31, № 2. P. 629–639.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Dreizin D. et al. CT of Skull Base Fractures: Classification Systems, Complications, and Management // RadioGraphics. 2021. Vol. 41, № 3. P. 762–782.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Rajati M. et al. Accuracy of high-resolution computed tomography in locating facial nerve injury sites in temporal bone trauma // Eur. Arch. Oto-Rhino-Laryngology. 2014. Vol. 271, № 8. P. 2185–2189.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Stewart K.E., Bannon R., Bannister M. Benign parotid mass and facial palsy: systematic review. // Ann. R. Coll. Surg. Engl. 2021. Vol. 103, № 1. P. 47–52.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Kim J.K. et al. Ultrasonographic Localization of Parotid Gland Tumor Relative to the Facial Nerve Using Stensen’s Duct Criterion // J. Oral Maxillofac. Surg. 2023. Vol. 81, № 8. P. 1055–1061.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Завалий Л.Б. et al. Невропатия лицевого нерва: оперировать или нет? // Нервные болезни. 2023. Vol. 4. P. 76–84.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Khedr E.M. et al. Prognostic role of neurophysiological testing 3–7 days after onset of acute unilateral Bell’s palsy // Neurophysiol. Clin. 2018. Vol. 48, № 2. P. 111–117.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OLSEN P.Z. PREDICTION OF RECOVERY IN BELL’S PALSY // Acta Neurol. Scand. 2009. Vol. 52. P. 1–119.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Савицкая Н.Г. et al. Электромиография: прогноз и оценка эффективности терапии при параличе Белла // Неврология, нейропсихиатрия, психосоматика. 2011. Vol. 3. P. 60–64.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Савицкая Н.Г. et al. Возможности электромиографии в прогнозировании восстановления при идиопатической нейропатии лицевого нерва // Нервно-мышечные болезни. 2012. Vol. 4. P. 36–42.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Kim J. et al. Surgical Reconsideration of Traumatic Facial Paralysis // Otol. Neurotol. 2022. Vol. 43, № 8. P. 968–972.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Gantz B.J. et al. Surgical Management of Bell’s Palsy // Laryngoscope. 1999. Vol. 109, № 8. P. 1177–1188.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Завалий Л.Б. et al. Клинический случай восстановления функции мимических мышц у пациентки с травматическим поражением краевой </w:t>
      </w:r>
      <w:r w:rsidRPr="006C7605">
        <w:rPr>
          <w:rFonts w:ascii="Times New Roman" w:eastAsia="Times New Roman" w:hAnsi="Times New Roman" w:cs="Times New Roman"/>
          <w:color w:val="222222"/>
          <w:spacing w:val="4"/>
          <w:sz w:val="27"/>
          <w:szCs w:val="27"/>
          <w:lang w:eastAsia="ru-RU"/>
        </w:rPr>
        <w:lastRenderedPageBreak/>
        <w:t>нижнечелюстной ветви лицевого нерва при плегии мышцы, опускающей нижнюю губу // Нервные болезни. 2022. Vol. 3. P. 52–55.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Chekhonatskaya K.I. et al. Clinical Case of Facial Muscles Function Recovery in a Patient With Idiopathic Lesions of the Facial Nerve With Unfavorable Myographic Predictors // Russ. Sklifosovsky J. “Emergency Med. Care.” 2021. Vol. 10, № 1. P. 216–223.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Fischbein N.J. et al. MR imaging in two cases of subacute denervation change in the muscles of facial expression. // AJNR. Am. J. Neuroradiol. 2001. Vol. 22, № 5. P. 880–884.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Kaylie D.M., Wax M.K., Weissman J.L. Preoperative facial muscle imaging predicts final facial function after facial nerve grafting. // AJNR. Am. J. Neuroradiol. 2003. Vol. 24, № 3. P. 326–330.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Farrugia M.E. et al. Magnetic resonance imaging of facial muscles // Clin. Radiol. 2007. Vol. 62, № 11. P. 1078–1086.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Hermier M. Imaging of hemifacial spasm // Neurochirurgie. 2018. Vol. 64, № 2. P. 117–123.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Garcia M. et al. High-Resolution 3D-Constructive Interference in Steady-State MR Imaging and 3D Time-of-Flight MR Angiography in Neurovascular Compression: A Comparison between 3T and 1.5T // Am. J. Neuroradiol. 2012. Vol. 33, № 7. P. 1251–1256.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Zakrzewska J.M. Diagnosis and Differential Diagnosis of Trigeminal Neuralgia // Clin. J. Pain. 2002. Vol. 18, № 1. P. 14–21.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Hegarty A.M., Zakrzewska J.M. Differential diagnosis for orofacial pain, including sinusitis, tmd, trigeminal neuralgia // Dent. Update. 2011. Vol. 38, № 6. P. 396–408.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Melek L.N., Devine M., Renton T. The psychosocial impact of orofacial pain in trigeminal neuralgia patients: a systematic review // Int. J. Oral Maxillofac. Surg. 2018. Vol. 47, № 7. P. 869–878.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Zakrzewska J.M., Patsalos P.N. Long-term cohort study comparing medical (oxcarbazepine) and surgical management of intractable trigeminal neuralgia // Pain. 2002. Vol. 95, № 3. P. 259–266.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Spatz A.L., Zakrzewska J.M., Kay E.J. Decision analysis of medical and surgical treatments for trigeminal neuralgia: How patient evaluations of benefits and risks affect the utility of treatment decisions // Pain. 2007. Vol. 131, № 3. P. 302–310.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Di Stefano G., Maarbjerg S., Truini A. Trigeminal neuralgia secondary to multiple sclerosis: from the clinical picture to the treatment options // J. Headache Pain. 2019. Vol. 20, № 1. P. 20.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Ferraro D. et al. Characteristics and treatment of Multiple Sclerosis-related trigeminal neuralgia: An Italian multi-centre study // Mult. Scler. Relat. Disord. 2020. Vol. 37. P. 101461.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Cibirka R.M., Nelson S.K., Lefebvre C.A. Burning mouth syndrome: A review of etiologies // J. Prosthet. Dent. 1997. Vol. 78, № 1. P. 93–97.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Giannakopoulos N.N. et al. Anxiety and depression in patients with chronic temporomandibular pain and in controls // J. Dent. 2010. Vol. 38, № 5. P. 369–376.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Velly A.M. et al. The effect of catastrophizing and depression on chronic pain – a prospective cohort study of temporomandibular muscle and joint pain disorders // Pain. 2011. Vol. 152, № 10. P. 2377–2383.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Dahan H. et al. Specific and number of comorbidities are associated with increased levels of temporomandibular pain intensity and duration // J. Headache Pain. 2015. Vol. 16, № 1. P. 47.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National Guideline Centre (UK). Evidence review for psychological therapy for chronic primary pain: Chronic pain (primary and secondary) in over 16s: assessment of all chronic pain and management of chronic primary pain: Evidence review F. London: National Institute for Health and Care Excellence (NICE); 2021 Apr. (NICE Guideline, No. 193.) Available from: https://www.ncbi.nlm.nih.gov/books/NBK569983/ [Electronic resource].</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Werner R.N. et al. European consensus‐based (S2k) Guideline on the Management of Herpes Zoster – guided by the European Dermatology Forum (EDF) in cooperation with the European Academy of Dermatology and Venereology (EADV), Part 2: Treatment // J. Eur. Acad. Dermatology Venereol. 2017. Vol. 31, № 1. P. 20–29.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Gross G.E. et al. S2k guidelines for the diagnosis and treatment of herpes zoster and postherpetic neuralgia // JDDG J. der Dtsch. Dermatologischen Gesellschaft. 2020. Vol. 18, № 1. P. 55–78.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Renton T. Dental (Odontogenic) Pain. // Rev. pain. 2011. Vol. 5, № 1. P. 2–7.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World Dental Federation F. Odontogenic Pain Management: Adopted by the FDI General Assembly: August 2017, Madrid, Spain. // Int. Dent. J. 2018. Vol. 68, № 1. P. 20–21.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Zavaliy L.B. et al. Screening diagnostics of emotional distress in patients with facial neuropathy // Russ. Neurol. J. 2022. Vol. 27, № 3. P. 47–53.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Rakhmanina A.A. et al. Psychological Factors of Emotional Disadaptation in Patients with Facial Movement Disorders // Clin. Psychol. Spec. Educ. 2022. Vol. 11, № 4. P. 159–178.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Casazza G.C., Schwartz S.R., Gurgel R.K. Systematic Review of Facial Nerve Outcomes After Middle Fossa Decompression and Transmastoid Decompression for Bell’s Palsy With Complete Facial Paralysis // Otol. Neurotol. 2018. Vol. 39, № 10. P. 1311–1318.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Wang P. et al. Effects of Surgical Timing of Facial Nerve Decompression for Patients With Severe Bell’s Palsy. // Altern. Ther. Health Med. 2023. Vol. 29, № 2. P. 70–75.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Wang P. et al. [Effect analysis of facial nerve decompression surgery in the treatment of Bell’s palsy and Hunt syndrome]. // Lin Chung. Er Bi Yan Hou Tou Jing Wai Ke Za Zhi. 2024. Vol. 38, № 5. P. 391–394.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Berania I. et al. Delayed facial nerve decompression for severe refractory cases of Bell’s palsy: A 25-year experience // J. Otolaryngol. - Head Neck Surg. 2018. Vol. 47, № 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Han J.H. et al. Facial reanimation using hypoglossal-facial nerve anastomosis after schwannoma removal // Acta Otolaryngol. 2017. Vol. 137, № 1. P. 99–105.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Socolovsky M. et al. Bell′s palsy and partial hypoglossal to facial nerve transfer: Case presentation and literature review // Surg. Neurol. Int. 2012. Vol. 3, № 1. P. 46.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Kim L., Byrne P.J. Controversies in Contemporary Facial Reanimation // Facial Plast. Surg. Clin. North Am. 2016. Vol. 24, № 3. P. 275–297.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Harris B.N., Tollefson T.T. Facial reanimation // Curr. Opin. Otolaryngol. Head Neck Surg. 2015. Vol. 23, № 5. P. 399–406.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Faria J.C.M. et al. Muscle Transplants for Facial Reanimation // Ann. Plast. Surg. 2009. Vol. 63, № 2. P. 148–152.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Guntinas-Lichius O., Genther D.J., Byrne P.J. Facial Reconstruction and Rehabilitation. 2016. P. 120–131.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Azizzadeh B., Pettijohn K.J. The Gracilis Free Flap // Facial Plast. Surg. Clin. North Am. 2016. Vol. 24, № 1. P. 47–60.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Ueda K. et al. Combination of Hypoglossal-Facial Nerve Jump Graft by End-to-Side Neurorrhaphy and Cross-Face Nerve Graft for the Treatment of Facial Paralysis // J. Reconstr. Microsurg. 2007. Vol. 23, № 4. P. 181–187.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Biglioli F. et al. Masseteric–facial nerve neurorrhaphy: results of a case series // J. Neurosurg. 2017. Vol. 126, № 1. P. 312–318.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Cotrufo S. et al. Topographic anatomy of the nerve to masseter: An anatomical and clinical study // J. Plast. Reconstr. Aesthetic Surg. 2011. Vol. 64, № 11. P. 1424–1429.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Fournier H.-D. et al. An anatomical study of the motor distribution of the mandibular nerve for a masseteric-facial anastomosis to restore facial function // Surg. Radiol. Anat. 1997. Vol. 19, № 4. P. 241–244.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Faria J.C.M., Scopel G.P., Ferreira M.C. Facial Reanimation With Masseteric Nerve // Ann. Plast. Surg. 2010. Vol. 64, № 1. P. 31–34.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Coombs C.J. et al. Masseteric-facial nerve coaptation – an alternative technique for facial nerve reinnervation // J. Plast. Reconstr. Aesthetic Surg. 2009. Vol. 62, № 12. P. 1580–1588.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Ahuja R.B., Chatterjee P. Contemporary Solutions for the Treatment of Facial Nerve Paralysis // Plast. Reconstr. Surg. 2016. Vol. 137, № 2. P. 482e-483e.</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Owusu Boahene K.D. Temporalis Muscle Tendon Unit Transfer for Smile Restoration After Facial Paralysis // Facial Plast. Surg. Clin. North Am. 2016. Vol. 24, № 1. P. 37–45.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Namavarian A. et al. Selective Neurectomy for Postfacial Paralysis Synkinesis: A Systematic Review // Facial Plast. Surg. 2024.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Azizzadeh B. et al. Modified Selective Neurectomy for the Treatment of Post–Facial Paralysis Synkinesis // Plast. Reconstr. Surg. 2019. Vol. 143, № 5. P. 1483–1496.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Azizzadeh B., Frisenda J.L. Surgical Management of Postparalysis Facial Palsy and Synkinesis // Otolaryngol. Clin. North Am. 2018. Vol. 51, № 6. P. 1169–1178.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Holste K. et al. Spasm Freedom Following Microvascular Decompression for Hemifacial Spasm: Systematic Review and Meta-Analysis // World Neurosurg. 2020. Vol. 139. P. e383–e390.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Wolff Fernandes F., Krauss J.K. Microvascular Decompression: A Bibliometric Analysis of the 100 Most Cited Articles // World Neurosurg. 2022. Vol. 164. P. e67–e81.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Rao S., Rao S.J., Raghani M. Glossopharyngeal Neuralgia, An Usually Overlooked Diagnosis: A Prospective Single Center Observation Study // Indian J. Otolaryngol. Head Neck Surg. 2022. Vol. 74, № S2. P. 1955–1960.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Revuelta-Gutiérrez R. et al. Glossopharyngeal and vagoglossopharyngeal neuralgia: Long-term surgical outcomes in a single institution // Surg. Neurol. Int. 2023. Vol. 14. P. 267.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Bendtsen L. et al. European Academy of Neurology guideline on trigeminal neuralgia // Eur. J. Neurol. 2019. Vol. 26, № 6. P. 831–849.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Chong M.S., Bahra A., Zakrzewska J.M. Guidelines for the management of trigeminal neuralgia // Cleve. Clin. J. Med. 2023. Vol. 90, № 6. P. 355–362.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Неврология. Фармакотерапия без ошибок. Руководство для врачей / под ред. А.А. Скоромца, А.В. Амелина. Москва: Е-ното, 2019. 608 p.</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Royal College of Surgeons of England. Guidelines for the management of trigeminal neuralgia. 2021.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Hu X. et al. Efficacy and Safety of Botulinum Toxin Type A in the Treatment of Trigeminal Neuralgia // Clin. J. Pain. 2024. Vol. 40, № 6. P. 383–392.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Morra M.E. et al. Therapeutic efficacy and safety of Botulinum Toxin A Therapy in Trigeminal Neuralgia: a systematic review and meta-analysis of randomized controlled trials // J. Headache Pain. 2016. Vol. 17, № 1. P. 63.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Zhang H. et al. Two doses of botulinum toxin type A for the treatment of trigeminal neuralgia: observation of therapeutic effect from a randomized, double-blind, placebo-controlled trial // J. Headache Pain. 2014. Vol. 15, № 1. P. 65.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Herrero Babiloni A. et al. Non-invasive brain stimulation in chronic orofacial pain: a systematic review // J. Pain Res. 2018. Vol. Volume 11. P. 1445–1457.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Säisänen L. et al. Efficacy and tolerability in patients with chronic facial pain of two consecutive treatment periods of rTMS applied over the facial motor cortex, using protocols differing in stimulation frequency, duration, and train pattern // Neurophysiol. Clin. 2022. Vol. 52, № 2. P. 95–108.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Moore D. et al. A systematic review of rescue analgesic strategies in acute exacerbations of primary trigeminal neuralgia // Br. J. Anaesth. 2019. Vol. 123, № 2. P. e385–e396.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Zúñiga C. et al. Acute Treatment of Trigeminal Neuralgia With Onabotulinum Toxin A // Clin. Neuropharmacol. 2013. Vol. 36, № 5. P. 146–150.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Hsu C.-C. et al. Rapid Management of Trigeminal Neuralgia and Comorbid Major Depressive Disorder With Duloxetine // Ann. Pharmacother. 2014. Vol. 48, № 8. P. 1090–1092.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Carasso R.L., Yehuda S., Streifler M. Clomipramine and Amitriptyline in the Treatment of Severe Pain // Int. J. Neurosci. 1979. Vol. 9, № 3. P. 191–194.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Gallagher H.C. et al. Venlafaxine for neuropathic pain in adults // Cochrane Database Syst. Rev. 2015. Vol. 2017, № 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Lunn M.P., Hughes R.A., Wiffen P.J. Duloxetine for treating painful neuropathy, chronic pain or fibromyalgia // Cochrane Database Syst. Rev. 2014. Vol. 2015, № 10.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Birkinshaw H. et al. Antidepressants for pain management in adults with chronic pain: a network meta-analysis // Cochrane Database Syst. Rev. 2023. Vol. 2023, № 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Anand K.S. et al. Efficacy, safety and tolerability of duloxetine in idiopathic trigeminal neuralgia. // J. Indian Med. Assoc. 2011. Vol. 109, № 4. P. 264–266.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Латышева Н.В., Филатова Е.Г. Применение антидепрессантов в общей клинической практике.: Учебное пособие. Москва, 2022.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Aggarwal V.R. et al. Psychosocial interventions for the management of chronic orofacial pain // Cochrane Database of Systematic Reviews / ed. Aggarwal V.R. Chichester, UK: John Wiley &amp; Sons, Ltd, 2011.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Aggarwal V.R. et al. Psychosocial interventions for the management of chronic orofacial pain // Cochrane Database Syst. Rev. 2015. Vol. 2015, № 12.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Otis J.D. Managing Chronic Pain: Therapist Guide. Oxford University Press, 2007.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Khan A. et al. Management of myofascial pain dysfunction syndrome with meditation and yoga: Healing through natural therapy // Natl. J. Maxillofac. Surg. 2018. Vol. 9, № 2. P. 155.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Day M.A. et al. Mindfulness-based Cognitive Therapy for the Treatment of Headache Pain // Clin. J. Pain. 2014. Vol. 30, № 2. P. 152–161.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Ren H., Shen Y., Luo F. &lt;p&gt;Treatment of Supraorbital Neuralgia Using Ultrasound-Guided Radiofrequency Thermocoagulation of the Supraorbital Nerve: A Retrospective Study&lt;/p&gt; // J. Pain Res. 2020. Vol. Volume 13. P. 251–259.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Xie K. et al. Effects of Supraorbital Foramen Variations on the Treatment Efficacy of Radiofrequency Therapy for V1 Trigeminal Neuralgia: A Retrospective Study // Pain Res. Manag. 2020. Vol. 2020. P. 1–6.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Luo F. et al. High Voltage Pulsed Radiofrequency for the Treatment of Refractory Neuralgia of the Infraorbital Nerve: A Prospective Double-Blinded Randomized Controlled Study. // Pain Physician. 2017. Vol. 20, № 4. P. 271–279.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Jia Y. et al. The Effectiveness and Safety of 42°C Pulsed Radiofrequency Combined with 60°C Continuous Radiofrequency for Refractory Infraorbital Neuralgia: A Prospective Study. // Pain Physician. 2019. Vol. 22, № 3. P. E171–E179.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Sun Z. et al. Effectiveness and Safety of Radiofrequency Thermocoagulation Treatment Guided by Computed Tomography for Infraorbital Neuralgia Following Failed Conservative Treatment: A Retrospective Study // J. Pain Res. 2023. Vol. Volume 16. P. 1005–1015.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 M. et al. A Randomized Controlled Trial Comparing the Effect of Two-Time Durations of Balloon Compression During Percutaneous Balloon Compression in Resistant Trigeminal Neuralgia. // Pain Physician. 2024. Vol. 27, № 1. P. 21–26.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Jia Y. et al. Effectiveness and safety of high-voltage pulsed radiofrequency to treat patients with primary trigeminal neuralgia: a multicenter, randomized, double-blind, controlled study // J. Headache Pain. 2023. Vol. 24, № 1. P. 91.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Howng S.L., Chang D.S. Partial sensory rhizotomy as an alternative treatment of trigeminal neuralgia. // Kaohsiung J. Med. Sci. 1998. Vol. 14, № 8. P. 492–497.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Díaz-Molina J. et al. Partial sensory rhizotomy in recurrent trigeminal neuralgia. Our experience and literature review // Neurocir. (English Ed. 2024.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Arias M.J. Percutaneous retrogasserian glycerol rhizotomy for trigeminal neuralgia // J. Neurosurg. 1986. Vol. 65, № 1. P. 32–36.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Harries A.M., Mitchell R.D. Percutaneous glycerol rhizotomy for trigeminal neuralgia: safety and efficacy of repeat procedures // Br. J. Neurosurg. 2011. Vol. 25, № 2. P. 268–272.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Chen L. et al. Endoscopic microvascular decompression versus microscopic microvascular decompression for trigeminal neuralgia: A systematic review and meta-analysis // J. Clin. Neurosci. 2023. Vol. 117. P. 73–78.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Hannan C., Shoakazemi A., Quigley G. Microvascular Decompression for Trigeminal Neuralgia: A regional unit’s experience. // Ulster Med. J. 2018. Vol. 87, № 1. P. 30–33.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Andersen A.S.S. et al. Microvascular decompression in trigeminal neuralgia - a prospective study of 115 patients. // J. Headache Pain. 2022. Vol. 23, № 1. P. 145.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Uhl C. et al. Transposition versus interposition method in microvascular decompression for trigeminal neuralgia: midterm analysis of both techniques in a single-center study // J. Neurosurg. 2024. P. 1–8.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Mansano A.M. et al. Percutaneous Radiofrequency Ablation for Trigeminal Neuralgia Management: A Randomized, Double-Blinded, Sham-Controlled Clinical Trial // Pain Med. 2023. Vol. 24, № 3. P. 234–243.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Tuleasca C. et al. Stereotactic radiosurgery for trigeminal neuralgia: a systematic review // J. Neurosurg. 2019. Vol. 130, № 3. P. 733–757.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Klein J. et al. Peripheral nerve field stimulation for trigeminal neuralgia, trigeminal neuropathic pain, and persistent idiopathic facial pain // Cephalalgia. 2016. Vol. 36, № 5. P. 445–453.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Gallay M.N., Moser D., Jeanmonod D. MR-Guided Focused Ultrasound Central Lateral Thalamotomy for Trigeminal Neuralgia. Single Center Experience // Front. Neurol. 2020. Vol. 11.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Urgosik D., Liscak R. Medial Gamma Knife thalamotomy for intractable pain // J. Neurosurg. 2018. Vol. 129, № Suppl1. P. 72–76.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Zakrzewska J.M., Wu J., Brathwaite T.S.-L. A Systematic Review of the Management of Trigeminal Neuralgia in Patients with Multiple Sclerosis // World Neurosurg. 2018. Vol. 111. P. 291–306.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Abouharb A., Rathnayake H., Mehta S. The efficacy of surgery over stereotactic radiosurgery in the management of tumor-related trigeminal neuralgia // Chinese Neurosurg. J. 2024. Vol. 10, № 1. P. 27.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Kim J.H. et al. Pulsed and Conventional Radiofrequency Treatment: Which Is Effective for Dental Procedure-Related Symptomatic Trigeminal Neuralgia? // Pain Med. 2013. Vol. 14, № 3. P. 430–435.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Peciu-Florianu I. et al. Trigeminal Neuralgia Secondary to Meningiomas and Vestibular Schwannoma Is Improved after Stereotactic Radiosurgery: A Systematic Review and Meta-Analysis // Stereotact. Funct. Neurosurg. 2021. Vol. 99, № 1. P. 6–16.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Sharav Y. et al. The analgesic effect of amitriptyline on chronic facial pain // Pain. 1987. Vol. 31, № 2. P. 199–209.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Forssell H. et al. Venlafaxine in the treatment of atypical facial pain: a randomized controlled trial. // J. Orofac. Pain. 2004. Vol. 18, № 2. P. 131–137.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Cuadrado M.-L. et al. Botulinum Neurotoxin Type-A for the Treatment of Atypical Odontalgia // Pain Med. 2016. Vol. 17, № 9. P. 1717–1721.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Liu Y. et al. Burning mouth syndrome: a systematic review of treatments // Oral Dis. 2018. Vol. 24, № 3. P. 325–334.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McMillan R. et al. Interventions for treating burning mouth syndrome // Cochrane Database Syst. Rev. 2016. Vol. 2016, № 11.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Lopez-D alessandro E., Escovich L. Combination of alpha lipoic acid and gabapentin, its efficacy in the treatment of Burning Mouth Syndrome: A randomized, double-blind, placebo controlled trial // Med. Oral Patol. Oral y Cir. Bucal. 2011. P. e635–e640.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Ta L.E., Dionne R.A. Treatment of painful temporomandibular joints with a cyclooxygenase-2 inhibitor: a randomized placebo-controlled comparison of celecoxib to naproxen // Pain. 2004. Vol. 111, № 1. P. 13–21.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Ferrillo M. et al. Pain Management and Rehabilitation for Central Sensitization in Temporomandibular Disorders: A Comprehensive Review // Int. J. Mol. Sci. 2022. Vol. 23, № 20. P. 12164.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Karateev A.E. et al. RATIONAL USE OF NONSTEROIDAL ANTI-INFLAMMATORY DRUGS. CLINICAL GUIDELINES // Rheumatol. Sci. Pract. 2018. Vol. 56. P. 1–29.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Castellsague J. et al. Risk of upper gastrointestinal complications in a cohort of users of nimesulide and other nonsteroidal anti‐inflammatory drugs in Friuli Venezia Giulia, Italy // Pharmacoepidemiol. Drug Saf. 2013. Vol. 22, № 4. P. 365–375.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Castellsague J. et al. Individual NSAIDs and Upper Gastrointestinal Complications // Drug Saf. 2012. Vol. 35, № 12. P. 1127–1146.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Lapeyre‐Mestre M., Grolleau S., Montastruc J. Adverse drug reactions associated with the use of NSAIDs: a case/noncase analysis of spontaneous reports from the French pharmacovigilance database 2002–2006 // Fundam. Clin. Pharmacol. 2013. Vol. 27, № 2. P. 223–230.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Kimos P. et al. Analgesic action of gabapentin on chronic pain in the masticatory muscles: A randomized controlled trial // Pain. 2007. Vol. 127, № 1. P. 151–160.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Abboud W.A. et al. Localized myofascial pain responds better than referring myofascial pain to botulinum toxin injections // Int. J. Oral Maxillofac. Surg. 2017. Vol. 46, № 11. P. 1417–1423.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Patel J., Cardoso J.A., Mehta S. A systematic review of botulinum toxin in the management of patients with temporomandibular disorders and bruxism // Br. Dent. J. 2019. Vol. 226, № 9. P. 667–672.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Thambar S. et al. Botulinum toxin in the management of temporomandibular disorders: a systematic review // Br. J. Oral Maxillofac. Surg. 2020. Vol. 58, № 5. P. 508–519.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Harrison S. et al. A comparison of antidepressant medication alone and in conjunction with cognitive behavioural therapy for chronic idiopathic facial pain. 1997. 663–672 p.</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Bergdahl J., Anneroth G., Ferris H. Cognitive therapy in the treatment of patients with resistant burning mouth syndrome: a controlled study // J. Oral Pathol. Med. 1995. Vol. 24, № 5. P. 213–215.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Miziara I.D. et al. Group psychotherapy: An additional approach to burning mouth syndrome // J. Psychosom. Res. 2009. Vol. 67, № 5. P. 443–448.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Florjanski W. et al. Evaluation of Biofeedback Usefulness in Masticatory Muscle Activity Management—A Systematic Review // J. Clin. Med. 2019. Vol. 8, № 6. P. 766.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Barker S., Urbanek M., Penlington C. Psychological Interventions for Persistent Orofacial Pain // Prim. Dent. J. 2018. Vol. 7, № 4. P. 30–34.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Bayer E. et al. Sphenopalatine Ganglion Pulsed Radiofrequency Treatment in 30 Patients Suffering from Chronic Face and Head Pain // Pain Pract. 2005. Vol. 5, № 3. P. 223–227.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Wiffen P.J. et al. Gabapentin for chronic neuropathic pain in adults // Cochrane Database Syst. Rev. 2017. Vol. 2020, № 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Derry S. et al. Pregabalin for neuropathic pain in adults // Cochrane Database Syst. Rev. 2019.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Bockbrader H.N. et al. A Comparison of the Pharmacokinetics and Pharmacodynamics of Pregabalin and Gabapentin // Clin. Pharmacokinet. 2010. Vol. 49, № 10. P. 661–669.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Patel R., Dickenson A.H. Mechanisms of the gabapentinoids and α 2 δ ‐1 calcium channel subunit in neuropathic pain // Pharmacol. Res. Perspect. 2016. Vol. 4, № 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Zhou M. et al. Oxcarbazepine for neuropathic pain // Cochrane Database Syst. Rev. 2017. Vol. 2017, № 12.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Urquhart D.M. et al. Efficacy of Low-Dose Amitriptyline for Chronic Low Back Pain // JAMA Intern. Med. 2018. Vol. 178, № 11. P. 1474.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Moore R.A. et al. Amitriptyline for neuropathic pain in adults // Cochrane Database Syst. Rev. 2015. Vol. 2019, № 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Aiyer R., Barkin R.L., Bhatia A. Treatment of Neuropathic Pain with Venlafaxine: A Systematic Review // Pain Med. 2016. P. pnw261.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Finnerup N.B. et al. Pharmacotherapy for neuropathic pain in adults: a systematic review and meta-analysis // Lancet Neurol. 2015. Vol. 14, № 2. P. 162–173.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Baron R., Mahn F. Topische Therapieformen bei peripheren neuropathischen Schmerzen // Der Schmerz. 2010. Vol. 24, № 4. P. 317–325.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Derry S. et al. Topical lidocaine for neuropathic pain in adults // Cochrane Database of Systematic Reviews / ed. Derry S. Chichester, UK: John Wiley &amp; Sons, Ltd, 2014.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Freo U., Romualdi P., Kress H.G. &lt;p&gt;Tapentadol for neuropathic pain: a review of clinical studies&lt;/p&gt; // J. Pain Res. 2019. Vol. Volume 12. P. 1537–1551.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Atkinson T.J. et al. Medication Pain Management in the Elderly: Unique and Underutilized Analgesic Treatment Options // Clin. Ther. 2013. Vol. 35, № 11. P. 1669–1689.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Gaskell H. et al. Oxycodone for neuropathic pain in adults // Cochrane Database Syst. Rev. 2016. Vol. 2016, № 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Duehmke R.M. et al. Tramadol for neuropathic pain in adults // Cochrane Database Syst. Rev. 2017. Vol. 2017, № 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Cooper T.E. et al. Morphine for chronic neuropathic pain in adults // Cochrane Database Syst. Rev. 2017. Vol. 2019, № 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Nucynta E.R. (tapentadol HCl) [package insert]. http://www.ac cessdata.fda.gov/drugsatfda_ docs/label/2012/200533s001lbl. pdf. Accessed August 14, 2013 [Electronic resource].</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Viana M.D.M. et al. Alpha-Lipoic Acid as an Antioxidant Strategy for Managing Neuropathic Pain. // Antioxidants (Basel, Switzerland). 2022. Vol. 11, № 12.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Priyank H. et al. Management protocols of chronic Orofacial Pain: A Systematic Review // Saudi Dent. J. 2023. Vol. 35, № 5. P. 395–402.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Dekhne A. et al. Effectiveness of Botulinum Toxin in the Treatment of Neuropathic Pain: A Literature Review // Cureus. 2023.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Park J., Park H. Botulinum Toxin for the Treatment of Neuropathic Pain // Toxins (Basel). 2017. Vol. 9, № 9. P. 260.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Carneiro B.D., Tavares I. Transcranial Magnetic Stimulation to Treat Neuropathic Pain: A Bibliometric Analysis // Healthcare. 2024. Vol. 12, № 5. P. 555.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Baron R., Wasner G. Prevention and treatment of postherpetic neuralgia // Lancet. 2006. Vol. 367, № 9506. P. 186–188.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Peng Z. et al. Effect of hyperbaric oxygen therapy on patients with herpes zoster. // Undersea Hyperb. Med. 2012. Vol. 39, № 6. P. 1083–1087.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Schiavo S. et al. Mechanistic Rationale and Clinical Efficacy of Hyperbaric Oxygen Therapy in Chronic Neuropathic Pain: An Evidence-Based Narrative Review // Pain Res. Manag. 2021. Vol. 2021. P. 1–20.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Chan A.S. et al. Phase II study of alpha‐tocopherol in improving the cognitive function of patients with temporal lobe radionecrosis // Cancer. 2004. Vol. 100, № 2. P. 398–404.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Chung C., Bryant A., Brown P.D. Interventions for the treatment of brain radionecrosis after radiotherapy or radiosurgery // Cochrane Database Syst. Rev. 2018. Vol. 2018, № 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Gothard L. et al. Phase II study of vitamin E and pentoxifylline in patients with late side effects of pelvic radiotherapy // Radiother. Oncol. 2005. Vol. 75, № 3. P. 334–341.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Arqueros-Lemus M. et al. Pentoxifylline and tocopherol for the treatment of osteoradionecrosis of the jaws. A systematic review // Med. Oral Patol. Oral y Cir. Bucal. 2023. P. e293–e300.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Co J. et al. Hyperbaric Oxygen for Radiation Necrosis of the Brain // Can. J. Neurol. Sci. / J. Can. des Sci. Neurol. 2020. Vol. 47, № 1. P. 92–99.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Bernhardt D. et al. DEGRO practical guideline for central nervous system radiation necrosis part 2: treatment // Strahlentherapie und Onkol. 2022. Vol. 198, № 11. P. 971–980.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Brown J.A., Pilitsis J.G. Motor Cortex Stimulation for Central and Neuropathic Facial Pain: A Prospective Study of 10 Patients and Observations of Enhanced Sensory and Motor Function during Stimulation // Neurosurgery. 2005. Vol. 56, № 2. P. 290–297.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Rasche D., Tronnier V.M. Clinical Significance of Invasive Motor Cortex Stimulation for Trigeminal Facial Neuropathic Pain Syndromes // Neurosurgery. 2016. Vol. 79, № 5. P. 655–666.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Kolodziej M. et al. Treatment of Central Deafferentation and Trigeminal Neuropathic Pain by Motor Cortex Stimulation: Report of a Series of 20 Patients // J. Neurol. Surg. Part A Cent. Eur. Neurosurg. 2015. Vol. 77, № 01. P. 052–058.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Li H. et al. Effective Treatment of Postherpetic Neuralgia at the First Branch of the Trigeminal Nerve by High-Voltage Pulsed Radiofrequency // Front. Neurol. 2021. Vol. 12.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Zhang H. et al. Supraorbital Nerve Radiofrequency for Severe Neuralgia Caused by Herpes Zoster Ophthalmicus // Pain Res. Manag. 2020. Vol. 2020. P. 1–7.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Johnson M.D., Burchiel K.J. Peripheral stimulation for treatment of trigeminal postherpetic neuralgia and trigeminal posttraumatic neuropathic pain: a pilot study. // Neurosurgery. 2004. Vol. 55, № 1. P. 135–141; discussion 141-2.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Texakalidis P. et al. Peripheral trigeminal branch stimulation for refractory facial pain: A single-center experience // Clin. Neurol. Neurosurg. 2020. Vol. 194. P. 105819.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Ellis J.A., Mejia Munne J.C., Winfree C.J. Trigeminal branch stimulation for the treatment of intractable craniofacial pain // J. Neurosurg. 2015. Vol. 123, № 1. P. 283–288.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William A. et al. Trigeminal and sphenopalatine ganglion stimulation for intractable craniofacial pain—case series and literature review // Acta Neurochir. (Wien). 2016. Vol. 158, № 3. P. 513–520.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Slavin K. V. et al. Trigeminal and occipital peripheral nerve stimulation for craniofacial pain: a single-institution experience and review of the literature // Neurosurg. Focus. 2006. Vol. 21, № 6. P. 1–5.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Anisimov E.D. et al. Open and Percutaneous Trigeminal Nucleotractotomy: A Case Series and Literature Review // Stereotact. Funct. Neurosurg. 2023. Vol. 101, № 6. P. 387–394.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Chivukula S. et al. Spinal and Nucleus Caudalis Dorsal Root Entry Zone Lesioning for Chronic Pain: Efficacy and Outcomes // World Neurosurg. 2015. Vol. 84, № 2. P. 494–504.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Kanpolat Y. et al. SPINAL AND NUCLEUS CAUDALIS DORSAL ROOT ENTRY ZONE OPERATIONS FOR CHRONIC PAIN // Oper. Neurosurg. 2008. Vol. 62, № 3. P. 235–244.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Cohen A.S., Burns B., Goadsby P.J. High-Flow Oxygen for Treatment of Cluster Headache // JAMA. 2009. Vol. 302, № 22. P. 2451.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Medrea I. et al. Network meta‐analysis of therapies for cluster headache: Effects of acute therapies for episodic and chronic cluster // Headache J. Head Face Pain. 2022. Vol. 62, № 4. P. 482–511.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Oude Nijhuis J.C., Haane D.Y., Koehler P.J. A review of the current and potential oxygen delivery systems and techniques utilized in cluster headache attacks // Cephalalgia. 2016. Vol. 36, № 10. P. 970–979.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Petersen A.S. et al. Oxygen therapy for cluster headache. A mask comparison trial. A single-blinded, placebo-controlled, crossover study // Cephalalgia. 2017. Vol. 37, № 3. P. 214–224.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Evers S., Rapoport A. The use of oxygen in cluster headache treatment worldwide – a survey of the International Headache Society (IHS) // Cephalalgia. 2017. Vol. 37, № 4. P. 396–398.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Fogan L. Treatment of Cluster Headache // Arch. Neurol. 1985. Vol. 42, № 4. P. 362.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Kudrow L. Response of Cluster Headache Attacks to Oxygen Inhalation // Headache J. Head Face Pain. 1981. Vol. 21, № 1. P. 1–4.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May A. et al. European Academy of Neurology guidelines on the treatment of cluster headache // Eur. J. Neurol. 2023. Vol. 30, № 10. P. 2955–2979.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Law S., Derry S., Moore R.A. Triptans for acute cluster headache // Cochrane Database Syst. Rev. 2013. Vol. 2018, № 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Cittadini E. et al. Effectiveness of Intranasal Zolmitriptan in Acute Cluster Headache // Arch. Neurol. 2006. Vol. 63, № 11. P. 1537.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Robbins L. Intranasal Lidocaine for Cluster Headache // Headache J. Head Face Pain. 1995. Vol. 35, № 2. P. 83–84.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Barzegari H. et al. Intranasal Lidocaine for Primary Headache Management in Emergency Department; a Clinical Trial. // Emerg. (Tehran, Iran). 2017. Vol. 5, № 1. P. e79.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Petersen A.S. et al. Verapamil and Cluster Headache: Still a Mystery. A Narrative Review of Efficacy, Mechanisms and Perspectives // Headache J. Head Face Pain. 2019. Vol. 59, № 8. P. 1198–1211.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Leone M. et al. Verapamil in the prophylaxis of episodic cluster headache: A double-blind study versus placebo // Neurology. 2000. Vol. 54, № 6. P. 1382–1385.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Bussone G. et al. Double Blind Comparison of Lithium and Verapamil in Cluster Headache Prophylaxis // Headache J. Head Face Pain. 1990. Vol. 30, № 7. P. 411–417.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Obermann M. et al. Safety and efficacy of prednisone versus placebo in short-term prevention of episodic cluster headache: a multicentre, double-blind, randomised controlled trial // Lancet Neurol. 2021. Vol. 20, № 1. P. 29–37.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Steiner T. et al. Double-Blind Placebo-Controlled Trial of Lithium in Episodic Cluster Headache // Cephalalgia. 1997. Vol. 17, № 6. P. 673–675.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Leone M. et al. Melatonin Versus Placebo in the Prophylaxis of Cluster Headache // Cephalalgia. 1996. Vol. 16, № 7. P. 494–496.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Pringsheim T. et al. Melatonin as Adjunctive Therapy in the Prophylaxis of Cluster Headache: A Pilot Study // Headache J. Head Face Pain. 2002. Vol. 42, № 8. P. 787–792.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Huang W. et al. Topiramate in prevention of cluster headache in the Taiwanese // Neurol. India. 2010. Vol. 58, № 2. P. 284.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Leone M. et al. Topiramate in Cluster Headache Prophylaxis: an Open Trial // Cephalalgia. 2003. Vol. 23, № 10. P. 1001–1002.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Ambrosini A. et al. Suboccipital injection with a mixture of rapid- and long-acting steroids in cluster headache: A double-blind placebo-controlled study // Pain. 2005. Vol. 118, № 1. P. 92–96.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Leroux E. et al. Suboccipital steroid injections for transitional treatment of patients with more than two cluster headache attacks per day: a randomised, double-blind, placebo-controlled trial // Lancet Neurol. 2011. Vol. 10, № 10. P. 891–897.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Busch V. et al. Occipital Nerve Blockade in Chronic Cluster Headache Patients and Functional Connectivity Between Trigeminal and Occipital Nerves // Cephalalgia. 2007. Vol. 27, № 11. P. 1206–1214.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Costa A. et al. The Effect of Intranasal Cocaine and Lidocaine on Nitroglycerin‐Induced Attacks in Cluster Headache // Cephalalgia. 2000. Vol. 20, № 2. P. 85–91.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Sanders M., Zuurmond W.W.A. Efficacy of sphenopalatine ganglion blockade in 66 patients suffering from cluster headache: a 12- to 70-month follow-up evaluation // J. Neurosurg. 1997. Vol. 87, № 6. P. 876–880.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Fang L. et al. Computerized tomography-guided sphenopalatine ganglion pulsed radiofrequency treatment in 16 patients with refractory cluster headaches: Twelve- to 30-month follow-up evaluations // Cephalalgia. 2016. Vol. 36, № 2. P. 106–112.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Narouze S. et al. Sphenopalatine Ganglion Radiofrequency Ablation for the Management of Chronic Cluster Headache // Headache J. Head Face Pain. 2009. Vol. 49, № 4. P. 571–577.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Bendersky D.C., Hem S.M., Yampolsky C.G. Unsuccessful Pulsed Radiofrequency of the Sphenopalatine Ganglion in Patients with Chronic Cluster Headache and Subsequent Successful Thermocoagulation // Pain Pract. 2015. Vol. 15, № 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Miller S., Watkins L., Matharu M. Treatment of intractable chronic cluster headache by occipital nerve stimulation: a cohort of 51 patients // Eur. J. Neurol. 2017. Vol. 24, № 2. P. 381–390.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Leone M. et al. Long-term occipital nerve stimulation for drug-resistant chronic cluster headache // Cephalalgia. 2017. Vol. 37, № 8. P. 756–763.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Fontaine D. et al. Occipital nerve stimulation improves the quality of life in medically-intractable chronic cluster headache: Results of an observational prospective study // Cephalalgia. 2017. Vol. 37, № 12. P. 1173–1179.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Dzhafarov V.M. et al. Sphenopalatine ganglion stimulation in the treatment of chronic refractory cluster headache. A preliminary multicenter study in Russia // Zhurnal Nevrol. i psikhiatrii im. S.S. Korsakova. 2022. Vol. 122, № 2. P. 68.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Schoenen J. et al. Stimulation of the sphenopalatine ganglion (SPG) for cluster headache treatment. Pathway CH-1: A randomized, sham-controlled study // Cephalalgia. 2013. Vol. 33, № 10. P. 816–830.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Goadsby P.J. et al. Safety and efficacy of sphenopalatine ganglion stimulation for chronic cluster headache: a double-blind, randomised controlled trial // Lancet Neurol. 2019. Vol. 18, № 12. P. 1081–1090.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Barloese M. et al. Sphenopalatine ganglion stimulation for cluster headache, results from a large, open-label European registry // J. Headache Pain. 2018. Vol. 19, № 1. P. 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Pareja J.A., Sjaastad O. Chronic Paroxysmal Hemicrania and Hemicrania Continua. Interval Between Indomethacin Administration and Response // Headache J. Head Face Pain. 1996. Vol. 36, № 1. P. 20–23.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Baraldi C. et al. Therapeutical approaches to paroxysmal hemicrania, hemicrania continua and short lasting unilateral neuralgiform headache attacks: a critical appraisal // J. Headache Pain. 2017. Vol. 18, № 1. P. 71.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D’Andrea G. et al. Lamotrigine in the treatment of SUNCT syndrome // Neurology. 2001. Vol. 57, № 9. P. 1723–1725.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Gutierrez‐Garcia J.M. SUNCT Syndrome Responsive to Lamotrigine // Headache J. Head Face Pain. 2002. Vol. 42, № 8. P. 823–825.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Graff-Radford S. SUNCT Syndrome Responsive to Gabapentin (Neurontin) // Cephalalgia. 2000. Vol. 20, № 5. P. 515–517.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Etemadifar M. et al. Efficacy of Gabapentin in the Treatment of SUNCT Syndrome // Cephalalgia. 2008. Vol. 28, № 12. P. 1339–1342.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Kang M.-K., Cho S.-J. SUNCT, SUNA and short-lasting unilateral neuralgiform headache attacks: Debates and an update. // Cephalalgia. 2024. Vol. 44, № 2. P. 3331024241232256.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Matharu M., Cohen A., Goadsby P. SUNCT Syndrome Responsive to Intravenous Lidocaine // Cephalalgia. 2004. Vol. 24, № 11. P. 985–992.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Arroyo A.M. et al. Response to Intravenous Lidocaine in a Patient with SUNCT Syndrome // Cephalalgia. 2010. Vol. 30, № 1. P. 110–112.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Пархоменко Е.В. et al. SUNCT-синдром. От клинической диагностики к возможности эффективной терапии // Медицинский алфавит. 2017. Vol. 1, № 2. P. 33–40.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Cittadini E., Goadsby P.J. Hemicrania continua: a clinical study of 39 patients with diagnostic implications // Brain. 2010. Vol. 133, № 7. P. 1973–1986.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Ramsey M.J. et al. Corticosteroid Treatment for Idiopathic Facial Nerve Paralysis: A Meta‐analysis // Laryngoscope. 2000. Vol. 110, № 3. P. 335–341.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Abdu S.H. et al. Comparison of oral versus intravenous steroid in the management of Bell’s palsy: a systematic review and meta-analysis of randomized clinical trials // Eur. Arch. Oto-Rhino-Laryngology. 2024. Vol. 281, № 3. P. 1095–1104.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Madhok V.B. et al. Corticosteroids for Bell’s palsy (idiopathic facial paralysis) // Cochrane Database Syst. Rev. 2016. Vol. 2016, № 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Zavaliy L.B. et al. Treatment of patients with facial neuropathy by practicing neurologists: online survey // Russ. Neurol. J. 2023. Vol. 28, № 3. P. 28–35.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Giri P. et al. Single dose intravenous methyl prednisolone versus oral prednisolone in Bell’s palsy: a randomized controlled trial. // Indian J. Pharmacol. 2015. Vol. 47, № 2. P. 143–147.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Kumar S, Anwar K, Kumar J. Comparative study of administration of single dose intravenous methyl prednisolone versus oral prednisolone in Bell’s palsy: an open labeled, randomized controlled trial // Int. J. Med. Heal. Res. 2021. Vol. 13. P. 138–143.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Verma S et al. Treatment of Bell’s palsy: comparing the administration of a single dose intravenous methyl prednisolone vs oral prednisolone: an open labeled, randomized controlled trial // Int. J. Med. Heal. Res. 2021. Vol. 13. P. 287–292.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Fujiwara T. et al. Intratympanic corticosteroid for Bell’s palsy and Ramsay Hunt syndrome: Systematic review and meta-analysis // Auris Nasus Larynx. 2022. Vol. 49, № 4. P. 599–605.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Gagyor I. et al. Antiviral treatment for Bell’s palsy (idiopathic facial paralysis) // Cochrane Database Syst. Rev. 2019. Vol. 2019, № 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Fu X. et al. A Network Meta-Analysis to Compare the Efficacy of Steroid and Antiviral Medications for Facial Paralysis from Bell´s Palsy. // Pain Physician. 2018. Vol. 21, № 6. P. 559–569.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Quant E.C. et al. The benefits of steroids versus steroids plus antivirals for treatment of Bell’s palsy: a meta-analysis // BMJ. 2009. Vol. 339, № sep07 1. P. b3354–b3354.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Sullivan F.M. et al. Early Treatment with Prednisolone or Acyclovir in Bell’s Palsy // N. Engl. J. Med. 2007. Vol. 357, № 16. P. 1598–1607.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Sullivan F. et al. A randomised controlled trial of the use of aciclovir and/or prednisolone for the early treatment of Bell’s palsy: the BELLS study // Health Technol. Assess. (Rockv). 2009. Vol. 13, № 47.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Engström M. et al. Prednisolone and valaciclovir in Bell’s palsy: a randomised, double-blind, placebo-controlled, multicentre trial // Lancet Neurol. 2008. Vol. 7, № 11. P. 993–1000.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de Almeida J.R. et al. Combined Corticosteroid and Antiviral Treatment for Bell Palsy // JAMA. 2009. Vol. 302, № 9. P. 985.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Fujiwara T., Uraguchi K. Antiviral treatment for Ramsay Hunt syndrome: A systematic review and meta-analysis // Auris Nasus Larynx. 2024. Vol. 51, № 3. P. 488–491.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Sanchez E. et al. Diagnosis, Treatment, and Prevention of Lyme Disease, Human Granulocytic Anaplasmosis, and Babesiosis // JAMA. 2016. Vol. 315, № 16. P. 1767.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Скрипченко Н.В., Голяков Д.А., Пульман Н.Ф. Невропатии лицевого нерва: клинические особенности и возможности улучшения исходов // Детские инфекции. 2008. Vol. 7, № 3. P. 16–23.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Eccleston C. et al. Non-steroidal anti-inflammatory drugs (NSAIDs) for chronic non-cancer pain in children and adolescents // Cochrane Database Syst. Rev. 2017.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Свистушкин В.М., Славский А.Н. Невропатия лицевого нерва: современные подходы к диагностике и лечению // РМЖ. 2016. Vol. 24, № 4. P. 280–285.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Соловьева Э.Ю. et al. Клинические рекомендации по применению нейротропных витаминов группы В (В1, В6 и В12) для лечения периферической невропатии: консенсус многопрофильной экспертной группы // Нервные болезни. 2024. Vol. 1. P. 91–98.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Orlova O.R. et al. Botulinum therapy for facial nerve disorders in Russia // Russ. Neurol. J. 2024. Vol. 28, № 6. P. 34–40.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Саксонова Е.В., Орлова О.Р., Суровых С.В. Восстановление симметрии лица с помощью ботулинического токсина типа А // Метаморфозы. 2015. Vol. 10.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Zavaliy L.B. et al. Botulinum Therapy in Facial Nerve Neuropathy // Russ. Neurol. J. 2020. Vol. 25, № 1. P. 23–28.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Akulov M. et al. Long-Term Effectiveness of Botulinum Toxin Therapy for Facial Nerve Neuropathy After Neurosurgical Interventions // Toxicon. 2024. Vol. 237. P. 107354.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Орлова О.Р. et al. Коррекция синкинезий ботулиническим нейропротеином типа А // Фарматека. 2019. Vol. 13. P. 37–41.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Akulov M.A. et al. Botulinum toxin type A in the treatment of synkinesis: a clinical case report and literature review // Vestn. Nevrol. Psihiatr. i Nejrohir. (Bulletin Neurol. Psychiatry Neurosurgery). 2024. № 5. P. 562–570.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de Jongh F.W. et al. Botulinum toxin A treatment in facial palsy synkinesis: a systematic review and meta-analysis // Eur. Arch. Oto-Rhino-Laryngology. 2023. Vol. 280, № 4. P. 1581–1592.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Wei L.A., Diels J., Lucarelli M.J. Treating Buccinator With Botulinum Toxin in Patients With Facial Synkinesis // Ophthalmic Plast. Reconstr. Surg. 2016. Vol. 32, № 2. P. 138–141.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Patel P.N. et al. Outcomes of Buccinator Treatment With Botulinum Toxin in Facial Synkinesis // JAMA Facial Plast. Surg. 2018. Vol. 20, № 3. P. 196–201.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Hetzler L.T. et al. Anatomic Considerations of Perinasal Musculature for Improved Dental Show During Smile in Facial Synkinesis // Facial Plast. Surg. Aesthetic Med. 2022. Vol. 24, № 2. P. 89–94.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Lindsay R.W. et al. A systematic algorithm for the management of lower lip asymmetry // Am. J. Otolaryngol. 2011. Vol. 32, № 1. P. 1–7.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Joseph S.S. et al. Evaluation of Patients with Facial Palsy and Ophthalmic Sequelae: A 23-Year Retrospective Review // Ophthalmic Epidemiol. 2017. Vol. 24, № 5. P. 341–345.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MacIntosh P.W., Fay A.M. Update on the ophthalmic management of facial paralysis // Surv. Ophthalmol. 2019. Vol. 64, № 1. P. 79–89.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Kasatkin D.S. et al. Clinico-diagnostic and pathophysiological grounds of conservative and early surgical treatment methods of Bell palsy in the acute period // Russ. Neurol. J. 2021. Vol. 26, № 2. P. 4–10.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Steinhäuser J. et al. Multidisciplinary Care of Patients with Facial Palsy: Treatment of 1220 Patients in a German Facial Nerve Center // J. Clin. Med. 2022. Vol. 11, № 2. P. 427.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Bodénez C. et al. Facial nerve decompression for idiopathic Bell’s palsy: report of 13 cases and literature review // J. Laryngol. Otol. 2010. Vol. 124, № 3. P. 272–278.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McAllister K. et al. Surgical interventions for the early management of Bell’s palsy // Cochrane Database Syst. Rev. 2013.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Неробеев А.И. Восстановительная хирургия мягких тканей челюстно-лицевой области / ed. Неробеев А.И., Плотников Н.А. Москва: Медицина, 1997. 200 p.</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Scaramella L.F. Cross-face facial nerve anastomosis: historical notes. // Ear. Nose. Throat J. 1996. Vol. 75, № 6. P. 343, 347–352, 354.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Peng G., Azizzadeh B. Cross-Facial Nerve Grafting for Facial Reanimation // Facial Plast. Surg. 2015. Vol. 31, № 02. P. 128–133.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Hayashi A. et al. Assessment of T-shape double fascia graft for lower lip deformity from facial paralysis: A questionnaire survey // J. Plast. Reconstr. Aesthetic Surg. 2016. Vol. 69, № 3. P. 427–435.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Cabin J.A., Massry G.G., Azizzadeh B. Botulinum toxin in the management of facial paralysis // Curr. Opin. Otolaryngol. Head Neck Surg. 2015. Vol. 23, № 4. P. 272–280.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Chi J.J. Management of the Eye in Facial Paralysis // Facial Plast. Surg. Clin. North Am. 2016. Vol. 24, № 1. P. 21–28.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Chopade T.R., Lui F., Bollu P.C. Hemifacial Spasm. 2024.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Green K.E., Rastall D., Eggenberger E. Treatment of Blepharospasm/Hemifacial Spasm // Curr. Treat. Options Neurol. 2017. Vol. 19, № 11. P. 41.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Kemp L.W., Reich S.G. Hemifacial spasm // Curr. Treat. Options Neurol. 2004. Vol. 6, № 3. P. 175–179.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Xiao L. et al. Botulinum toxin therapy of hemifacial spasm: bilateral injections can reduce facial asymmetry // J. Neurol. 2018. Vol. 265, № 9. P. 2097–2105.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Kongsaengdao S., Maneeton N., Maneeton B. The Five-Year Prospective Study of Quality of Life in Hemifacial Spasm Treated with Abo-Botulinum Toxin A // Toxins (Basel). 2021. Vol. 13, № 3. P. 215.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Jitpimolmard S. et al. A Double-Blind, Placebo-Controlled Study of Appropriate Site of Botulinum Toxin Therapy in Hemifacial Spasm // Adv. Ther. 2022. Vol. 39, № 5. P. 2025–2034.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Akulov M.A. et al. Higher efficacy of botulinum toxin therapy for hemifacial spasm recurrence after vascular decompression. Case report and literature review // Vopr. neirokhirurgii Im. N.N. Burdenko. 2022. Vol. 86, № 2. P. 89.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Akulov M.A. et al. Experience in treating hemifacial spasm combined with facial nerve neuropathy. A clinical case report // Vestn. Nevrol. Psihiatr. i Nejrohir. (Bulletin Neurol. Psychiatry Neurosurgery). 2024. № 3. P. 351–357.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Thirumala P.D. et al. The Utility of Intraoperative Lateral Spread Recording in Microvascular Decompression for Hemifacial Spasm: A Systematic Review and Meta-Analysis // Neurosurgery. 2020. Vol. 87, № 4. P. E473–E484.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Fraioli M. et al. Treatment of Idiopathic Hemifacial Spasm with Radiosurgery or Hypofractionated Stereotactic Radiotherapy: Preliminary Results // min - Minim. Invasive Neurosurg. 2010. Vol. 53, № 01. P. 34–36.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Park J.S., Ahn Y.H. Glossopharyngeal Neuralgia. // J. Korean Neurosurg. Soc. 2023. Vol. 66, № 1. P. 12–23.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Luef G., Poewe W. Oxcarbazepine in glossopharyngeal neuralgia: Clinical response and effect on serum lipids // Neurology. 2004. Vol. 63, № 12. P. 2447–2448.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Hamilton K.T. et al. Refractory glossopharyngeal neuralgia successfully treated with onabotulinumtoxinA: A case report // Headache J. Head Face Pain. 2022. Vol. 62, № 10. P. 1424–1428.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You S. et al. Long-Term Follow-Up of Ultrasound-Guided Glossopharyngeal Nerve Block Treatment for Glossopharyngeal Neuralgia: A Retrospective Clinical Study of 43 Cases // J. Pain Res. 2024. Vol. Volume 17. P. 913–921.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Liu Q. et al. &lt;p&gt;Ultrasound-guided glossopharyngeal nerve block via the styloid process for glossopharyngeal neuralgia: a retrospective study&lt;/p&gt; // J. Pain Res. 2019. Vol. Volume 12. P. 2503–2510.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Xia L. et al. Microvascular decompression for glossopharyngeal neuralgia: a retrospective analysis of 228 cases // Acta Neurochir. (Wien). 2018. Vol. 160, № 1. P. 117–123.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Revuelta-Gutiérrez R. et al. Microvascular decompression for glossopharyngeal neuralgia through a microasterional approach: A case series // Surg. Neurol. Int. 2016. Vol. 7, № 1. P. 51.</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Zheng X. et al. Microvascular Decompression Alone without Rhizotomy Is an Effective Way of Treating Glossopharyngeal Neuralgia: Clinical Analysis of 46 Cases // Stereotact. Funct. Neurosurg. 2020. Vol. 98, № 2. P. 129–135.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Siempis T. et al. Stereotactic radiosurgery for idiopathic glossopharyngeal neuralgia: A systematic review // World Neurosurg. X. 2024. Vol. 22. P. 100325.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Ma Y. et al. Neurosurgical treatment of glossopharyngeal neuralgia: analysis of 103 cases // J. Neurosurg. 2016. Vol. 124, № 4. P. 1088–1092.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Zavaliy L.B. et al. Neuropsychological Principles of Rehabilitation Training in the Therapy of Patients with Facial Nerve Palsy // Russ. Sklifosovsky J. “Emergency Med. Care.” 2022. Vol. 11, № 3. P. 457–463.</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Nakano H. et al. Physical therapy for peripheral facial palsy: A systematic review and meta-analysis // Auris Nasus Larynx. 2024. Vol. 51, № 1. P. 154–160.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Khan A.J. et al. Physical therapy for facial nerve paralysis (Bell’s palsy): An updated and extended systematic review of the evidence for facial exercise therapy // Clin. Rehabil. 2022. Vol. 36, № 11. P. 1424–1449.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Di Stadio A. et al. Facial taping as biofeedback to improve the outcomes of physical rehab in Bell’s palsy: preliminary results of a randomized case–control study // Eur. Arch. Oto-Rhino-Laryngology. 2021. Vol. 278, № 5. P. 1693–1698.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VanSwearingen J.M., Brach J.S. Validation of a Treatment-Based Classification System for Individuals With Facial Neuromotor Disorders // Phys. Ther. 1998. Vol. 78, № 7. P. 678–689.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Lindsay R.W., Robinson M., Hadlock T.A. Comprehensive Facial Rehabilitation Improves Function in People With Facial Paralysis: A 5-Year Experience at the Massachusetts Eye and Ear Infirmary // Phys. Ther. 2010. Vol. 90, № 3. P. 391–397.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Kim J.-H. et al. The Effects of Symmetrical Self-performed Facial Muscle Exercises on the Neuromuscular Facilitation of Patients with Facial Palsy // J. Phys. Ther. Sci. 2011. Vol. 23, № 4. P. 543–547.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Castaldo M. et al. The Use of Mirror Therapy in Peripheral Seventh Nerve Palsy: A Systematic Review // Brain Sci. 2024. Vol. 14, № 6. P. 530.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Volk G.F. et al. Effect of an Intensified Combined Electromyography and Visual Feedback Training on Facial Grading in Patients With Post-paralytic Facial Synkinesis // Front. Rehabil. Sci. 2021. Vol. 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Santiago S. et al. Effectiveness of novel facial stretching with structured exercise versus conventional exercise for Bell’s palsy: a single-blinded randomized clinical trial // Sci. Rep. 2024. Vol. 14, № 1. P. 13266.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MORISHIMA N. et al. Effect of muscle strengthening on peripheral facial palsy: A randomized controlled trial // Phys. Ther. Res. 2020. Vol. 23, № 1. P. 59–65.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Dimitrova A., Murchison C., Oken B. Acupuncture for the Treatment of Peripheral Neuropathy: A Systematic Review and Meta-Analysis // J. Altern. Complement. Med. 2017. Vol. 23, № 3. P. 164–179.</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Zhang R. et al. Compare the efficacy of acupuncture with drugs in the treatment of Bell’s palsy // Medicine (Baltimore). 2019. Vol. 98, № 19. P. e15566.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Li P., Qiu T., Qin C. Efficacy of Acupuncture for Bell’s Palsy: A Systematic Review and Meta-Analysis of Randomized Controlled Trials // PLoS One. 2015. Vol. 10, № 5. P. e0121880.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Zou Z. Comparison of Efficacy and Safety of Acupuncture and Moxibustion in Acute Phase and Non-acute Phase of Bell’s Palsy: a meta-analysis. // Neuro Endocrinol. Lett. 2021. Vol. 42, № 7. P. 438–445.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van Landingham S.W., Diels J., Lucarelli M.J. Physical therapy for facial nerve palsy // Curr. Opin. Ophthalmol. 2018. Vol. 29, № 5. P. 469–475.</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Holland N.J., Bernstein J.M., Hamilton J.W. Hyperbaric oxygen therapy for Bell’s palsy // Cochrane Database Syst. Rev. 2012. Vol. 2016, № 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Racic G. et al. Hyperbaric oxygen as a therapy of Bell’s palsy. // Undersea Hyperb. Med. 1997. Vol. 24, № 1. P. 35–38.</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Ordahan B., Karahan A. yavuz. Role of low-level laser therapy added to facial expression exercises in patients with idiopathic facial (Bell’s) palsy // Lasers Med. Sci. 2017. Vol. 32, № 4. P. 931–936.</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Alayat M.S.M., Elsodany A.M., El Fiky A.A.R. Efficacy of high and low level laser therapy in the treatment of Bell’s palsy: A randomized double blind placebo-controlled trial // Lasers Med. Sci. 2014. Vol. 29, № 1. P. 335–342.</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Ton G. et al. Effects of Laser Acupuncture Therapy for Patients With Inadequate Recovery From Bell’s Palsy: Preliminary Results From Randomized, Double-Blind, Sham-Controlled Study // J. Lasers Med. Sci. 2021. Vol. 12, № 1. P. e70–e70.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Ferrari M. et al. Oxford Textbook of Headache Syndromes. Oxford University Press, 2020.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Завалий Л.Б. Памятка для пациента с невропатией лицевого нерва // Нервные болезни. 2024. Vol. 2. P. 68–74.</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Bouhassira D. et al. Development and validation of the Neuropathic Pain Symptom Inventory // Pain. 2004. Vol. 108, № 3. P. 248–257.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Freynhagen R. et al. pain DETECT : a new screening questionnaire to identify neuropathic components in patients with back pain // Curr. Med. Res. Opin. 2006. Vol. 22, № 10. P. 1911–1920.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Bennett M. The LANSS Pain Scale: the Leeds assessment of neuropathic symptoms and signs // Pain. 2001. Vol. 92, № 1. P. 147–157.</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Юсупова Д.Г. et al. Валидация Лидской шкалы оценки нейропатической боли (LANSS) в России // Нервно-мышечные болезни. 2018. Vol. 8, № 3. P. 43–50.</w:t>
      </w:r>
    </w:p>
    <w:p w:rsidR="006C7605" w:rsidRPr="006C7605" w:rsidRDefault="006C7605" w:rsidP="006C7605">
      <w:pPr>
        <w:numPr>
          <w:ilvl w:val="0"/>
          <w:numId w:val="3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Ross B.G., Fradet G., Nedzelski J.M. Development of a Sensitive Clinical Facial Grading System // Otolaryngol. Neck Surg. 1996. Vol. 114, № 3. P. 380–386.</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Приложение А1. Состав рабочей группы</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Асратян Саркис Альбертович, </w:t>
      </w:r>
      <w:r w:rsidRPr="006C7605">
        <w:rPr>
          <w:rFonts w:ascii="Times New Roman" w:eastAsia="Times New Roman" w:hAnsi="Times New Roman" w:cs="Times New Roman"/>
          <w:color w:val="222222"/>
          <w:spacing w:val="4"/>
          <w:sz w:val="27"/>
          <w:szCs w:val="27"/>
          <w:lang w:eastAsia="ru-RU"/>
        </w:rPr>
        <w:t>кандидат медицинских наук, врач-нейрохирург, заместитель главного врача по хирургической помощи ГБУЗ «ГКБ имени В.М. Буянова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Волканевский Алексей Валерьевич</w:t>
      </w:r>
      <w:r w:rsidRPr="006C7605">
        <w:rPr>
          <w:rFonts w:ascii="Times New Roman" w:eastAsia="Times New Roman" w:hAnsi="Times New Roman" w:cs="Times New Roman"/>
          <w:color w:val="222222"/>
          <w:spacing w:val="4"/>
          <w:sz w:val="27"/>
          <w:szCs w:val="27"/>
          <w:lang w:eastAsia="ru-RU"/>
        </w:rPr>
        <w:t>, врач-анестезиолог-реаниматолог, ГБУЗ Ярославской области «Областной перинатальный центр».</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Генов Павел Геннадьевич</w:t>
      </w:r>
      <w:r w:rsidRPr="006C7605">
        <w:rPr>
          <w:rFonts w:ascii="Times New Roman" w:eastAsia="Times New Roman" w:hAnsi="Times New Roman" w:cs="Times New Roman"/>
          <w:color w:val="222222"/>
          <w:spacing w:val="4"/>
          <w:sz w:val="27"/>
          <w:szCs w:val="27"/>
          <w:lang w:eastAsia="ru-RU"/>
        </w:rPr>
        <w:t>, доктор медицинских наук, заведующий отделением лечения пациентов с хроническими болевыми синдромами, врач анестезиолог-реаниматолог ГБУЗ «ГКБ №52 ДЗМ». Президент Ассоциации интервенционного лечения боли (АИЛБ), член комитета по лечению боли Федерации анестезиологов-реаниматологов,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Гехт Алла Борисовна</w:t>
      </w:r>
      <w:r w:rsidRPr="006C7605">
        <w:rPr>
          <w:rFonts w:ascii="Times New Roman" w:eastAsia="Times New Roman" w:hAnsi="Times New Roman" w:cs="Times New Roman"/>
          <w:color w:val="222222"/>
          <w:spacing w:val="4"/>
          <w:sz w:val="27"/>
          <w:szCs w:val="27"/>
          <w:lang w:eastAsia="ru-RU"/>
        </w:rPr>
        <w:t>, доктор медицинских наук, член-корреспондент РАН, профессор, директор ГБУЗ «Научно-практический психоневрологический центр имени З.П. Соловьева». Заслуженный врач РФ, учёный секретарь Всероссийского общества неврологов.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Глебов Максим Владимирович</w:t>
      </w:r>
      <w:r w:rsidRPr="006C7605">
        <w:rPr>
          <w:rFonts w:ascii="Times New Roman" w:eastAsia="Times New Roman" w:hAnsi="Times New Roman" w:cs="Times New Roman"/>
          <w:color w:val="222222"/>
          <w:spacing w:val="4"/>
          <w:sz w:val="27"/>
          <w:szCs w:val="27"/>
          <w:lang w:eastAsia="ru-RU"/>
        </w:rPr>
        <w:t>, кандидат медицинских наук, заведующий дневным стационаром, врач-невролог ГБУЗ «ГКБ имени В.М. Буянова ДЗМ». Секретарь Ассоциации Интервенционного Лечения Боли (АИЛБ).</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Гринь Андрей Анатольевич, </w:t>
      </w:r>
      <w:r w:rsidRPr="006C7605">
        <w:rPr>
          <w:rFonts w:ascii="Times New Roman" w:eastAsia="Times New Roman" w:hAnsi="Times New Roman" w:cs="Times New Roman"/>
          <w:color w:val="222222"/>
          <w:spacing w:val="4"/>
          <w:sz w:val="27"/>
          <w:szCs w:val="27"/>
          <w:lang w:eastAsia="ru-RU"/>
        </w:rPr>
        <w:t>доктор медицинских наук, член-корреспондент РАН, заведующий научным отделением неотложной нейрохирургии ГБУЗ «НИИ скорой помощи имени Н.В. Склифосовского ДЗМ», профессор кафедры фундаментальной нейрохирургии ФДПО РНИМУ им. Н.И. Пирогова.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Джафаров Виджай Маисович</w:t>
      </w:r>
      <w:r w:rsidRPr="006C7605">
        <w:rPr>
          <w:rFonts w:ascii="Times New Roman" w:eastAsia="Times New Roman" w:hAnsi="Times New Roman" w:cs="Times New Roman"/>
          <w:color w:val="222222"/>
          <w:spacing w:val="4"/>
          <w:sz w:val="27"/>
          <w:szCs w:val="27"/>
          <w:lang w:eastAsia="ru-RU"/>
        </w:rPr>
        <w:t>, врач-нейрохирург, ФГБУ «ФЦМН» ФМБА России.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Евдокимова Ольга Ливерьевна, </w:t>
      </w:r>
      <w:r w:rsidRPr="006C7605">
        <w:rPr>
          <w:rFonts w:ascii="Times New Roman" w:eastAsia="Times New Roman" w:hAnsi="Times New Roman" w:cs="Times New Roman"/>
          <w:color w:val="222222"/>
          <w:spacing w:val="4"/>
          <w:sz w:val="27"/>
          <w:szCs w:val="27"/>
          <w:lang w:eastAsia="ru-RU"/>
        </w:rPr>
        <w:t>врач-радиолог, заведующая отделением Центр радиохирургии, младший научный сотрудник отделения неотложной нейрохирургии ГБУЗ «НИИ скорой помощи имени Н.В. Склифосовского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Завалий Леся Богдановна</w:t>
      </w:r>
      <w:r w:rsidRPr="006C7605">
        <w:rPr>
          <w:rFonts w:ascii="Times New Roman" w:eastAsia="Times New Roman" w:hAnsi="Times New Roman" w:cs="Times New Roman"/>
          <w:color w:val="222222"/>
          <w:spacing w:val="4"/>
          <w:sz w:val="27"/>
          <w:szCs w:val="27"/>
          <w:lang w:eastAsia="ru-RU"/>
        </w:rPr>
        <w:t>, кандидат медицинских наук, старший научный сотрудник научного отделения неотложной неврологии и восстановительного лечения, врач-невролог ГБУЗ «НИИ скорой помощи имени Н.В. Склифосовского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Калантарова Марина Витальевна,</w:t>
      </w:r>
      <w:r w:rsidRPr="006C7605">
        <w:rPr>
          <w:rFonts w:ascii="Times New Roman" w:eastAsia="Times New Roman" w:hAnsi="Times New Roman" w:cs="Times New Roman"/>
          <w:color w:val="222222"/>
          <w:spacing w:val="4"/>
          <w:sz w:val="27"/>
          <w:szCs w:val="27"/>
          <w:lang w:eastAsia="ru-RU"/>
        </w:rPr>
        <w:t> медицинский психолог ГБУЗ «НИИ скорой помощи имени Н.В. Склифосовского ДЗМ», старший преподаватель ФГБОУ ВО «Московского государственного психолого-педагогического университета».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Кириллова Елизавета Павловна</w:t>
      </w:r>
      <w:r w:rsidRPr="006C7605">
        <w:rPr>
          <w:rFonts w:ascii="Times New Roman" w:eastAsia="Times New Roman" w:hAnsi="Times New Roman" w:cs="Times New Roman"/>
          <w:color w:val="222222"/>
          <w:spacing w:val="4"/>
          <w:sz w:val="27"/>
          <w:szCs w:val="27"/>
          <w:lang w:eastAsia="ru-RU"/>
        </w:rPr>
        <w:t>, врач-невролог, ГБУЗ «ГКБ имени В.М. Буянова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Крылов Владимир Викторович –</w:t>
      </w:r>
      <w:r w:rsidRPr="006C7605">
        <w:rPr>
          <w:rFonts w:ascii="Times New Roman" w:eastAsia="Times New Roman" w:hAnsi="Times New Roman" w:cs="Times New Roman"/>
          <w:color w:val="222222"/>
          <w:spacing w:val="4"/>
          <w:sz w:val="27"/>
          <w:szCs w:val="27"/>
          <w:lang w:eastAsia="ru-RU"/>
        </w:rPr>
        <w:t xml:space="preserve"> академик РАН, доктор медицинских наук, профессор, заведующий кафедрой фундаментальной нейрохирургии ФДПО ИНОПР  ФГАОУ ВО РНИМУ им. Н.И. Пирогова Минздрава РФ, главный научный сотрудник ГБУЗ «Научно-исследовательского института скорой </w:t>
      </w:r>
      <w:r w:rsidRPr="006C7605">
        <w:rPr>
          <w:rFonts w:ascii="Times New Roman" w:eastAsia="Times New Roman" w:hAnsi="Times New Roman" w:cs="Times New Roman"/>
          <w:color w:val="222222"/>
          <w:spacing w:val="4"/>
          <w:sz w:val="27"/>
          <w:szCs w:val="27"/>
          <w:lang w:eastAsia="ru-RU"/>
        </w:rPr>
        <w:lastRenderedPageBreak/>
        <w:t>помощи имени Н.В. Склифосовского ДЗМ». Главный внештатный специалист нейрохирург Минздрава РФ.</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Кулаков Анатолий Алексеевич,</w:t>
      </w:r>
      <w:r w:rsidRPr="006C7605">
        <w:rPr>
          <w:rFonts w:ascii="Times New Roman" w:eastAsia="Times New Roman" w:hAnsi="Times New Roman" w:cs="Times New Roman"/>
          <w:color w:val="222222"/>
          <w:spacing w:val="4"/>
          <w:sz w:val="27"/>
          <w:szCs w:val="27"/>
          <w:lang w:eastAsia="ru-RU"/>
        </w:rPr>
        <w:t> академик РАН, доктор медицинских наук, профессор, научный руководитель ФГБУ НМИЦ «ЦНИИСиЧЛХ» Минздрава России. Заслуженный деятель науки РФ. Главный внештатный специалист по челюстно-лицевой хирургии Минздрава РФ.</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Кутровская Наталья Юрьевна, </w:t>
      </w:r>
      <w:r w:rsidRPr="006C7605">
        <w:rPr>
          <w:rFonts w:ascii="Times New Roman" w:eastAsia="Times New Roman" w:hAnsi="Times New Roman" w:cs="Times New Roman"/>
          <w:color w:val="222222"/>
          <w:spacing w:val="4"/>
          <w:sz w:val="27"/>
          <w:szCs w:val="27"/>
          <w:lang w:eastAsia="ru-RU"/>
        </w:rPr>
        <w:t>кандидат медицинских наук, врач-офтальмолог, доцент кафедры офтальмологии ФГБОУ ВО «Российский Университет Медицины» Минздрава России.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Макашова Елизавета Сергеевна,</w:t>
      </w:r>
      <w:r w:rsidRPr="006C7605">
        <w:rPr>
          <w:rFonts w:ascii="Times New Roman" w:eastAsia="Times New Roman" w:hAnsi="Times New Roman" w:cs="Times New Roman"/>
          <w:color w:val="222222"/>
          <w:spacing w:val="4"/>
          <w:sz w:val="27"/>
          <w:szCs w:val="27"/>
          <w:lang w:eastAsia="ru-RU"/>
        </w:rPr>
        <w:t> врач-невролог, ГБУЗ «МКНЦ имени А.С. Логинова ДЗМ», ФГАУ «НМИЦ нейрохирургии имени ак. Н.Н. Бурденко Минздрава России.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Мартынов Михаил Юрьевич, </w:t>
      </w:r>
      <w:r w:rsidRPr="006C7605">
        <w:rPr>
          <w:rFonts w:ascii="Times New Roman" w:eastAsia="Times New Roman" w:hAnsi="Times New Roman" w:cs="Times New Roman"/>
          <w:color w:val="222222"/>
          <w:spacing w:val="4"/>
          <w:sz w:val="27"/>
          <w:szCs w:val="27"/>
          <w:lang w:eastAsia="ru-RU"/>
        </w:rPr>
        <w:t>доктор медицинских наук, профессор, член-корреспондент РАН, профессор кафедры неврологии, нейрохирургии и медицинской генетики лечебного факультета РНИМУ имени Н.И. Пирогова, начальник управления НМИЦ неврологии. Заслуженный врач РФ.</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Петриков Сергей Сергеевич,</w:t>
      </w:r>
      <w:r w:rsidRPr="006C7605">
        <w:rPr>
          <w:rFonts w:ascii="Times New Roman" w:eastAsia="Times New Roman" w:hAnsi="Times New Roman" w:cs="Times New Roman"/>
          <w:color w:val="222222"/>
          <w:spacing w:val="4"/>
          <w:sz w:val="27"/>
          <w:szCs w:val="27"/>
          <w:lang w:eastAsia="ru-RU"/>
        </w:rPr>
        <w:t> доктор медицинских наук, член-корреспондент РАН, директор ГБУЗ «НИИ скорой помощи имени Н.В. Склифосовского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Полунина Наталья Алексеевна, </w:t>
      </w:r>
      <w:r w:rsidRPr="006C7605">
        <w:rPr>
          <w:rFonts w:ascii="Times New Roman" w:eastAsia="Times New Roman" w:hAnsi="Times New Roman" w:cs="Times New Roman"/>
          <w:color w:val="222222"/>
          <w:spacing w:val="4"/>
          <w:sz w:val="27"/>
          <w:szCs w:val="27"/>
          <w:lang w:eastAsia="ru-RU"/>
        </w:rPr>
        <w:t>кандидат медицинских наук, доцент кафедры фундаментальной нейрохирургии ФДПО ИНОПР РНИМУ им. Н.И. Пирогова, старший научный сотрудник нейрохирургического отделения, врач-нейрохирург ГБУЗ «НИИ скорой помощи имени Н.В. Склифосовского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Рамазанов Ганипа Рамазанович,</w:t>
      </w:r>
      <w:r w:rsidRPr="006C7605">
        <w:rPr>
          <w:rFonts w:ascii="Times New Roman" w:eastAsia="Times New Roman" w:hAnsi="Times New Roman" w:cs="Times New Roman"/>
          <w:color w:val="222222"/>
          <w:spacing w:val="4"/>
          <w:sz w:val="27"/>
          <w:szCs w:val="27"/>
          <w:lang w:eastAsia="ru-RU"/>
        </w:rPr>
        <w:t> кандидат медицинских наук, заместитель директора – руководитель регионального сосудистого центра, заведующий научным отделением неотложной неврологии и восстановительного лечения ГБУЗ «НИИ скорой помощи имени Н.В. Склифосовского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Рахманина Анастасия Алексеевна,</w:t>
      </w:r>
      <w:r w:rsidRPr="006C7605">
        <w:rPr>
          <w:rFonts w:ascii="Times New Roman" w:eastAsia="Times New Roman" w:hAnsi="Times New Roman" w:cs="Times New Roman"/>
          <w:color w:val="222222"/>
          <w:spacing w:val="4"/>
          <w:sz w:val="27"/>
          <w:szCs w:val="27"/>
          <w:lang w:eastAsia="ru-RU"/>
        </w:rPr>
        <w:t> научный сотрудник, старший медицинский психолог отделения медицинской психологии, ГБУЗ «НИИ скорой помощи имени Н.В. Склифосовского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Рожнова Елизавета Николаевна</w:t>
      </w:r>
      <w:r w:rsidRPr="006C7605">
        <w:rPr>
          <w:rFonts w:ascii="Times New Roman" w:eastAsia="Times New Roman" w:hAnsi="Times New Roman" w:cs="Times New Roman"/>
          <w:color w:val="222222"/>
          <w:spacing w:val="4"/>
          <w:sz w:val="27"/>
          <w:szCs w:val="27"/>
          <w:lang w:eastAsia="ru-RU"/>
        </w:rPr>
        <w:t>, младший научный сотрудник отделения неотложной нейрохирургии, врач-невролог, ГБУЗ «НИИ скорой помощи имени Н.В. Склифосовского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Саликов Александр Викторович, </w:t>
      </w:r>
      <w:r w:rsidRPr="006C7605">
        <w:rPr>
          <w:rFonts w:ascii="Times New Roman" w:eastAsia="Times New Roman" w:hAnsi="Times New Roman" w:cs="Times New Roman"/>
          <w:color w:val="222222"/>
          <w:spacing w:val="4"/>
          <w:sz w:val="27"/>
          <w:szCs w:val="27"/>
          <w:lang w:eastAsia="ru-RU"/>
        </w:rPr>
        <w:t>кандидат медицинских наук, врач-хирург,</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главный врач ГБУЗ «ГКБ имени В.М. Буянова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Салихов Камиль Саламович,</w:t>
      </w:r>
      <w:r w:rsidRPr="006C7605">
        <w:rPr>
          <w:rFonts w:ascii="Times New Roman" w:eastAsia="Times New Roman" w:hAnsi="Times New Roman" w:cs="Times New Roman"/>
          <w:color w:val="222222"/>
          <w:spacing w:val="4"/>
          <w:sz w:val="27"/>
          <w:szCs w:val="27"/>
          <w:lang w:eastAsia="ru-RU"/>
        </w:rPr>
        <w:t xml:space="preserve"> кандидат медицинских наук, старший научный сотрудник научно-методического отдела научно-организационного </w:t>
      </w:r>
      <w:r w:rsidRPr="006C7605">
        <w:rPr>
          <w:rFonts w:ascii="Times New Roman" w:eastAsia="Times New Roman" w:hAnsi="Times New Roman" w:cs="Times New Roman"/>
          <w:color w:val="222222"/>
          <w:spacing w:val="4"/>
          <w:sz w:val="27"/>
          <w:szCs w:val="27"/>
          <w:lang w:eastAsia="ru-RU"/>
        </w:rPr>
        <w:lastRenderedPageBreak/>
        <w:t>направления, врач-челюстно-лицевой хирург, пластический хирург ФГБУ НМИЦ «ЦНИИСиЧЛХ» Минздрава России.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Синкин Михаил Владимирович</w:t>
      </w:r>
      <w:r w:rsidRPr="006C7605">
        <w:rPr>
          <w:rFonts w:ascii="Times New Roman" w:eastAsia="Times New Roman" w:hAnsi="Times New Roman" w:cs="Times New Roman"/>
          <w:color w:val="222222"/>
          <w:spacing w:val="4"/>
          <w:sz w:val="27"/>
          <w:szCs w:val="27"/>
          <w:lang w:eastAsia="ru-RU"/>
        </w:rPr>
        <w:t>, доктор медицинских наук, ведущий научный сотрудник, врач-невролог, врач функциональной диагностики ГБУЗ «НИИ скорой помощи имени Н.В. Склифосовского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Селиверстова Екатерина Геннадьевна</w:t>
      </w:r>
      <w:r w:rsidRPr="006C7605">
        <w:rPr>
          <w:rFonts w:ascii="Times New Roman" w:eastAsia="Times New Roman" w:hAnsi="Times New Roman" w:cs="Times New Roman"/>
          <w:color w:val="222222"/>
          <w:spacing w:val="4"/>
          <w:sz w:val="27"/>
          <w:szCs w:val="27"/>
          <w:lang w:eastAsia="ru-RU"/>
        </w:rPr>
        <w:t>, младший научный сотрудник, врач-невролог, врач функциональной диагностики ГБУЗ «НИИ скорой помощи имени Н.В. Склифосовского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Талыпов Александр Эрнестович </w:t>
      </w:r>
      <w:r w:rsidRPr="006C7605">
        <w:rPr>
          <w:rFonts w:ascii="Times New Roman" w:eastAsia="Times New Roman" w:hAnsi="Times New Roman" w:cs="Times New Roman"/>
          <w:color w:val="222222"/>
          <w:spacing w:val="4"/>
          <w:sz w:val="27"/>
          <w:szCs w:val="27"/>
          <w:lang w:eastAsia="ru-RU"/>
        </w:rPr>
        <w:t>– доктор медицинских наук, ведущий научный сотрудник отделения неотложной нейрохирургии, врач-нейрохирург ГБУЗ «НИИ скорой помощи имени Н.В. Склифосовского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Холмогорова Алла Борисовна</w:t>
      </w:r>
      <w:r w:rsidRPr="006C7605">
        <w:rPr>
          <w:rFonts w:ascii="Times New Roman" w:eastAsia="Times New Roman" w:hAnsi="Times New Roman" w:cs="Times New Roman"/>
          <w:color w:val="222222"/>
          <w:spacing w:val="4"/>
          <w:sz w:val="27"/>
          <w:szCs w:val="27"/>
          <w:lang w:eastAsia="ru-RU"/>
        </w:rPr>
        <w:t> – доктор психологических наук, профессор, декан факультета «Консультативная и клиническая психология» ФГБОУ ВО «Московского государственного психолого-педагогического университета», ведущий научный сотрудник ГБУЗ «НИИ скорой помощи имени Н.В. Склифосовского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Шаринова Ирина Анатольевна</w:t>
      </w:r>
      <w:r w:rsidRPr="006C7605">
        <w:rPr>
          <w:rFonts w:ascii="Times New Roman" w:eastAsia="Times New Roman" w:hAnsi="Times New Roman" w:cs="Times New Roman"/>
          <w:color w:val="222222"/>
          <w:spacing w:val="4"/>
          <w:sz w:val="27"/>
          <w:szCs w:val="27"/>
          <w:lang w:eastAsia="ru-RU"/>
        </w:rPr>
        <w:t>, кандидат медицинских наук, врач-невролог отделения лечения пациентов с хроническими болевыми синдромами ГБУЗ «ГКБ № 52 ДЗМ».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Шамалов Николай Анатольевич</w:t>
      </w:r>
      <w:r w:rsidRPr="006C7605">
        <w:rPr>
          <w:rFonts w:ascii="Times New Roman" w:eastAsia="Times New Roman" w:hAnsi="Times New Roman" w:cs="Times New Roman"/>
          <w:color w:val="222222"/>
          <w:spacing w:val="4"/>
          <w:sz w:val="27"/>
          <w:szCs w:val="27"/>
          <w:lang w:eastAsia="ru-RU"/>
        </w:rPr>
        <w:t>, доктор медицинских наук, профессор, директор Института цереброваскулярной патологии и инсульта ФГБУ «ФЦМН» ФМБА России. Главный внештатный специалист невролог Минздрава РФ.</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Конфликт интересов: отсутствует.</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врач-невролог;</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врач-оториноларинголог;</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 функциональной диагностики;</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врач-рентгенолог;</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врач-нейрохирург;</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врач-челюстно-лицевой хирург;</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врач-офтальмолог;</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врач-инфекционист;</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 по медицинской реабилитации;</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 общей практики (семейный врач);</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врач-терапевт;</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врач-терапевт участковый;</w:t>
      </w:r>
    </w:p>
    <w:p w:rsidR="006C7605" w:rsidRPr="006C7605" w:rsidRDefault="006C7605" w:rsidP="006C7605">
      <w:pPr>
        <w:numPr>
          <w:ilvl w:val="0"/>
          <w:numId w:val="3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врач приемного отделения;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 Таблица 1. </w:t>
      </w:r>
      <w:r w:rsidRPr="006C7605">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Расшифровка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Несравнительные исследования, описание клинического случая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2. </w:t>
      </w:r>
      <w:r w:rsidRPr="006C7605">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Расшифровка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Систематический обзор РКИ с применением мета-анализа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Таблица 3. </w:t>
      </w:r>
      <w:r w:rsidRPr="006C7605">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Расшифровка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Приложение А3. Справочные материалы</w:t>
      </w:r>
    </w:p>
    <w:p w:rsidR="006C7605" w:rsidRPr="006C7605" w:rsidRDefault="006C7605" w:rsidP="006C7605">
      <w:pPr>
        <w:numPr>
          <w:ilvl w:val="0"/>
          <w:numId w:val="3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Федеральный закон от 21.11.2011 N 323-ФЗ (ред. от 02.07.2021) "Об основах охраны здоровья граждан в Российской Федерации"(Собрание законодательства Российской Федерации, 2011, № 48, ст. 6724) (с изм. и доп., вступ. в силу с 01.10.2021) (https://roszdravnadzor.gov.ru/documents/100)</w:t>
      </w:r>
    </w:p>
    <w:p w:rsidR="006C7605" w:rsidRPr="006C7605" w:rsidRDefault="006C7605" w:rsidP="006C7605">
      <w:pPr>
        <w:numPr>
          <w:ilvl w:val="0"/>
          <w:numId w:val="3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Приказ Минздрава России от 10.05.2017 г. №203н «Об утверждении критериев качества оценки медицинской помощи»; (Зарегистрировано в Минюсте России 17.05.2017 № 46740); (http://publication.pravo.gov.ru/Document/View/0001201705170016?rangeSize=1);</w:t>
      </w:r>
    </w:p>
    <w:p w:rsidR="006C7605" w:rsidRPr="006C7605" w:rsidRDefault="006C7605" w:rsidP="006C7605">
      <w:pPr>
        <w:numPr>
          <w:ilvl w:val="0"/>
          <w:numId w:val="3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РФ от 28.02.2019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6C7605" w:rsidRPr="006C7605" w:rsidRDefault="006C7605" w:rsidP="006C7605">
      <w:pPr>
        <w:numPr>
          <w:ilvl w:val="0"/>
          <w:numId w:val="3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(МКБ – 10) (https://mkb-10.com/);</w:t>
      </w:r>
    </w:p>
    <w:p w:rsidR="006C7605" w:rsidRPr="006C7605" w:rsidRDefault="006C7605" w:rsidP="006C7605">
      <w:pPr>
        <w:numPr>
          <w:ilvl w:val="0"/>
          <w:numId w:val="3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Государственный реестр лекарственных средств (http://www.grls.rosminzdrav.ru/grls.aspx);</w:t>
      </w:r>
    </w:p>
    <w:p w:rsidR="006C7605" w:rsidRPr="006C7605" w:rsidRDefault="006C7605" w:rsidP="006C7605">
      <w:pPr>
        <w:numPr>
          <w:ilvl w:val="0"/>
          <w:numId w:val="3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Приказ Минздрава России № 804н от 13 октября 2017 г. "Об утверждении номенклатуры медицинских услуг", зарегистрирован в Минюсте 7 ноября 2017, регистрационный № 48808 (ред. 24.03.2020)</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Приложение Б. Алгоритмы действий врача</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Б1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Алгоритм ведения пациента с жалобами на боль в лице с типичными триггерами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Б2</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Алгоритм выявления у пациента атипичной лицевой боли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Б3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Алгоритм ведения пациента с жалобами на боль в корне языка, миндалинах, глотке, мягком нёбе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Б4</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Дифференциальная диагностика тригеминальных автономных вегетативных цефалгий (ТАЦ) [480]</w:t>
      </w:r>
    </w:p>
    <w:tbl>
      <w:tblPr>
        <w:tblW w:w="21600" w:type="dxa"/>
        <w:tblCellMar>
          <w:left w:w="0" w:type="dxa"/>
          <w:right w:w="0" w:type="dxa"/>
        </w:tblCellMar>
        <w:tblLook w:val="04A0" w:firstRow="1" w:lastRow="0" w:firstColumn="1" w:lastColumn="0" w:noHBand="0" w:noVBand="1"/>
      </w:tblPr>
      <w:tblGrid>
        <w:gridCol w:w="6193"/>
        <w:gridCol w:w="4285"/>
        <w:gridCol w:w="4898"/>
        <w:gridCol w:w="1609"/>
        <w:gridCol w:w="4615"/>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Кластерная 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Пароксизмальная гемикрания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SUNCT /</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SUNA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Гемикрания континуа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3М:1Ж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М&lt;Ж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1,5M :1Ж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1М:1,6Ж</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Интенсивность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Очень 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Очень 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От умеренной до очень сильной</w:t>
            </w:r>
          </w:p>
        </w:tc>
      </w:tr>
      <w:tr w:rsidR="006C7605" w:rsidRPr="006C7605" w:rsidTr="006C760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Характеристика приступа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Количество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Продолжительность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30-180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длительно</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Ажитация, беспокойство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69%</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Циркадный ритм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Соотношение эпизодическая : хроническая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35:65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18:82</w:t>
            </w:r>
          </w:p>
        </w:tc>
      </w:tr>
      <w:tr w:rsidR="006C7605" w:rsidRPr="006C7605" w:rsidTr="006C760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Триггеры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Алкоголь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Прикосновение к коже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r>
      <w:tr w:rsidR="006C7605" w:rsidRPr="006C7605" w:rsidTr="006C760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Ответ на лечение</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Кислород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Суматриптан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&lt;10%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Индометацин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w:t>
            </w:r>
          </w:p>
        </w:tc>
      </w:tr>
      <w:tr w:rsidR="006C7605" w:rsidRPr="006C7605" w:rsidTr="006C760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Мигренозное сопровождение атак</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Фото- / фонофобия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80%</w:t>
            </w:r>
          </w:p>
        </w:tc>
      </w:tr>
    </w:tbl>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Б5</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lastRenderedPageBreak/>
        <w:t>Приложение Б6</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Алгоритм ведения пациента с невропатией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Б7</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Алгоритм ведения пациента с лагофтальмом в зависимости от степени его тяжести</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[102]</w:t>
      </w:r>
    </w:p>
    <w:tbl>
      <w:tblPr>
        <w:tblW w:w="21600" w:type="dxa"/>
        <w:tblCellMar>
          <w:left w:w="0" w:type="dxa"/>
          <w:right w:w="0" w:type="dxa"/>
        </w:tblCellMar>
        <w:tblLook w:val="04A0" w:firstRow="1" w:lastRow="0" w:firstColumn="1" w:lastColumn="0" w:noHBand="0" w:noVBand="1"/>
      </w:tblPr>
      <w:tblGrid>
        <w:gridCol w:w="2739"/>
        <w:gridCol w:w="4395"/>
        <w:gridCol w:w="4939"/>
        <w:gridCol w:w="5014"/>
        <w:gridCol w:w="4513"/>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Ширина глазной щели при закрытии век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Arial" w:eastAsia="Times New Roman" w:hAnsi="Arial" w:cs="Arial"/>
                <w:b/>
                <w:bCs/>
                <w:sz w:val="27"/>
                <w:szCs w:val="27"/>
                <w:lang w:eastAsia="ru-RU"/>
              </w:rPr>
              <w:t>→</w:t>
            </w:r>
            <w:r w:rsidRPr="006C7605">
              <w:rPr>
                <w:rFonts w:ascii="Verdana" w:eastAsia="Times New Roman" w:hAnsi="Verdana" w:cs="Times New Roman"/>
                <w:b/>
                <w:bCs/>
                <w:sz w:val="27"/>
                <w:szCs w:val="27"/>
                <w:lang w:eastAsia="ru-RU"/>
              </w:rPr>
              <w:t xml:space="preserve"> </w:t>
            </w:r>
            <w:r w:rsidRPr="006C7605">
              <w:rPr>
                <w:rFonts w:ascii="Verdana" w:eastAsia="Times New Roman" w:hAnsi="Verdana" w:cs="Verdana"/>
                <w:b/>
                <w:bCs/>
                <w:sz w:val="27"/>
                <w:szCs w:val="27"/>
                <w:lang w:eastAsia="ru-RU"/>
              </w:rPr>
              <w:t>Верхнее</w:t>
            </w:r>
            <w:r w:rsidRPr="006C7605">
              <w:rPr>
                <w:rFonts w:ascii="Verdana" w:eastAsia="Times New Roman" w:hAnsi="Verdana" w:cs="Times New Roman"/>
                <w:b/>
                <w:bCs/>
                <w:sz w:val="27"/>
                <w:szCs w:val="27"/>
                <w:lang w:eastAsia="ru-RU"/>
              </w:rPr>
              <w:t xml:space="preserve"> </w:t>
            </w:r>
            <w:r w:rsidRPr="006C7605">
              <w:rPr>
                <w:rFonts w:ascii="Verdana" w:eastAsia="Times New Roman" w:hAnsi="Verdana" w:cs="Verdana"/>
                <w:b/>
                <w:bCs/>
                <w:sz w:val="27"/>
                <w:szCs w:val="27"/>
                <w:lang w:eastAsia="ru-RU"/>
              </w:rPr>
              <w:t>век</w:t>
            </w:r>
            <w:r w:rsidRPr="006C7605">
              <w:rPr>
                <w:rFonts w:ascii="Verdana" w:eastAsia="Times New Roman" w:hAnsi="Verdana" w:cs="Times New Roman"/>
                <w:b/>
                <w:bCs/>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Arial" w:eastAsia="Times New Roman" w:hAnsi="Arial" w:cs="Arial"/>
                <w:b/>
                <w:bCs/>
                <w:sz w:val="27"/>
                <w:szCs w:val="27"/>
                <w:lang w:eastAsia="ru-RU"/>
              </w:rPr>
              <w:t>→</w:t>
            </w:r>
            <w:r w:rsidRPr="006C7605">
              <w:rPr>
                <w:rFonts w:ascii="Verdana" w:eastAsia="Times New Roman" w:hAnsi="Verdana" w:cs="Times New Roman"/>
                <w:b/>
                <w:bCs/>
                <w:sz w:val="27"/>
                <w:szCs w:val="27"/>
                <w:lang w:eastAsia="ru-RU"/>
              </w:rPr>
              <w:t xml:space="preserve"> </w:t>
            </w:r>
            <w:r w:rsidRPr="006C7605">
              <w:rPr>
                <w:rFonts w:ascii="Verdana" w:eastAsia="Times New Roman" w:hAnsi="Verdana" w:cs="Verdana"/>
                <w:b/>
                <w:bCs/>
                <w:sz w:val="27"/>
                <w:szCs w:val="27"/>
                <w:lang w:eastAsia="ru-RU"/>
              </w:rPr>
              <w:t>Нижнее</w:t>
            </w:r>
            <w:r w:rsidRPr="006C7605">
              <w:rPr>
                <w:rFonts w:ascii="Verdana" w:eastAsia="Times New Roman" w:hAnsi="Verdana" w:cs="Times New Roman"/>
                <w:b/>
                <w:bCs/>
                <w:sz w:val="27"/>
                <w:szCs w:val="27"/>
                <w:lang w:eastAsia="ru-RU"/>
              </w:rPr>
              <w:t xml:space="preserve"> </w:t>
            </w:r>
            <w:r w:rsidRPr="006C7605">
              <w:rPr>
                <w:rFonts w:ascii="Verdana" w:eastAsia="Times New Roman" w:hAnsi="Verdana" w:cs="Verdana"/>
                <w:b/>
                <w:bCs/>
                <w:sz w:val="27"/>
                <w:szCs w:val="27"/>
                <w:lang w:eastAsia="ru-RU"/>
              </w:rPr>
              <w:t>век</w:t>
            </w:r>
            <w:r w:rsidRPr="006C7605">
              <w:rPr>
                <w:rFonts w:ascii="Verdana" w:eastAsia="Times New Roman" w:hAnsi="Verdana" w:cs="Times New Roman"/>
                <w:b/>
                <w:bCs/>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Тактика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0</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Нормальная функция век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Наблюдение</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0</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Нормальная функция век + сухость глаза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Днём – слезозаменители;</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 ночь – декспантенол</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 – лёгкая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0,5-3,0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роговица полностью прикрыта верхним веком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дряблость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II – 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3,5-5,0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нижний сектор роговицы не прикрыт верхним веком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обнажение склеры без выворота нижнего века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См. выше +</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Днём – подтягивание века тейпом;</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 ночь – заклеивание глаза;</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Комплекс ЛФК;</w:t>
            </w:r>
          </w:p>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Плановая консультация офтальмолога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III – выраженная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5,5-7,0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нижняя 1/3 роговицы не прикрыт верхним веком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эктропион без выворота нижней слезной точки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IV – тяжёлая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нижняя 1/2 роговицы не прикрыта верхним веком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эктропион выраженный с выворотом слезной точки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r>
      <w:tr w:rsidR="006C7605" w:rsidRPr="006C7605" w:rsidTr="006C760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Осложнения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Покраснение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Экстренная консультация офтальмолога</w:t>
            </w:r>
          </w:p>
        </w:tc>
      </w:tr>
      <w:tr w:rsidR="006C7605" w:rsidRPr="006C7605" w:rsidTr="006C7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Повреждение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r>
    </w:tbl>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Б8.</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Алгоритм выбора хирургического метода лечения пациента с повреждением лицевого нерва в зависимости от степени тяжести и срока заболевания3</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Б9.</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Алгоритм выбора хирургического метода лечения пациента в зависимости от уровня повреждения лицевого нерва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Б10</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Алгоритм ведения пациента с гемифациальная спазмом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Приложение В. Информация для пациента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В1. Памятка для пациента с приступом боли в лице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Появление и усиление боли связано не только с неврологическими, но и психологическими аспектами. В теле постоянно происходят различные процессы. Одни ощущения мы интерпретируем как безопасные, терпимые (зуд, легкая боль в мышцах), не заостряем на них внимания и продолжаем привычную деятельность, другие – могут показаться незнакомыми, вызывать тревогу, опасения, что привлекает наше внимание и усиливает их характер.</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Эмоции (тревога, гнев, грусть), связанные с оценкой ощущений в теле, могут усиливать боль. Интенсивность физической боли (возникающей в результате механического повреждения) зависит от направленного на нее внимания, поэтому важно выполнять упражнения, которые нацелены на переключение произвольного внимания и релаксацию.</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Перфекционизм – убежденность в том, что идеал достижим, а любое несоответствие ему неправильно или неприятно. Перфекционисты более чувствительны к боли, поскольку проявляют нетерпимость к любым отклонениям от привычного самоощущения, перепроверяют свое состояние (не болит ли голова, какое сейчас ощущение в лице). Подобные перепроверки требуют переключения внимания.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Упражнение 1.</w:t>
      </w:r>
    </w:p>
    <w:p w:rsidR="006C7605" w:rsidRPr="006C7605" w:rsidRDefault="006C7605" w:rsidP="006C7605">
      <w:pPr>
        <w:numPr>
          <w:ilvl w:val="0"/>
          <w:numId w:val="3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Сядьте прямо или лягте на спину</w:t>
      </w:r>
    </w:p>
    <w:p w:rsidR="006C7605" w:rsidRPr="006C7605" w:rsidRDefault="006C7605" w:rsidP="006C7605">
      <w:pPr>
        <w:numPr>
          <w:ilvl w:val="0"/>
          <w:numId w:val="3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Руку положите на живот</w:t>
      </w:r>
    </w:p>
    <w:p w:rsidR="006C7605" w:rsidRPr="006C7605" w:rsidRDefault="006C7605" w:rsidP="006C7605">
      <w:pPr>
        <w:numPr>
          <w:ilvl w:val="0"/>
          <w:numId w:val="3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Вдыхайте воздух глубоко через нос, при этом рука на животе должна подниматься (грудь – незначительно)</w:t>
      </w:r>
    </w:p>
    <w:p w:rsidR="006C7605" w:rsidRPr="006C7605" w:rsidRDefault="006C7605" w:rsidP="006C7605">
      <w:pPr>
        <w:numPr>
          <w:ilvl w:val="0"/>
          <w:numId w:val="3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Выдыхайте через рот</w:t>
      </w:r>
    </w:p>
    <w:p w:rsidR="006C7605" w:rsidRPr="006C7605" w:rsidRDefault="006C7605" w:rsidP="006C7605">
      <w:pPr>
        <w:numPr>
          <w:ilvl w:val="0"/>
          <w:numId w:val="3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Постарайтесь сосредоточиться на дыхании</w:t>
      </w:r>
    </w:p>
    <w:p w:rsidR="006C7605" w:rsidRPr="006C7605" w:rsidRDefault="006C7605" w:rsidP="006C7605">
      <w:pPr>
        <w:numPr>
          <w:ilvl w:val="0"/>
          <w:numId w:val="3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Какие-то мысли приходят Вам на ум – просто фиксируйте их «Я подумал о ..» (это касается и внимания к дискомфортным ощущениям в области лица)</w:t>
      </w:r>
    </w:p>
    <w:p w:rsidR="006C7605" w:rsidRPr="006C7605" w:rsidRDefault="006C7605" w:rsidP="006C7605">
      <w:pPr>
        <w:numPr>
          <w:ilvl w:val="0"/>
          <w:numId w:val="3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Возвращайтесь к наблюдению за дыханием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Упражнение 2.</w:t>
      </w:r>
    </w:p>
    <w:p w:rsidR="006C7605" w:rsidRPr="006C7605" w:rsidRDefault="006C7605" w:rsidP="006C7605">
      <w:pPr>
        <w:numPr>
          <w:ilvl w:val="0"/>
          <w:numId w:val="3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Найдите 5 предметов, на которые Вы не обращали внимания раньше</w:t>
      </w:r>
    </w:p>
    <w:p w:rsidR="006C7605" w:rsidRPr="006C7605" w:rsidRDefault="006C7605" w:rsidP="006C7605">
      <w:pPr>
        <w:numPr>
          <w:ilvl w:val="0"/>
          <w:numId w:val="3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Пробуйте услышать 4 звука, которые Вас окружают</w:t>
      </w:r>
    </w:p>
    <w:p w:rsidR="006C7605" w:rsidRPr="006C7605" w:rsidRDefault="006C7605" w:rsidP="006C7605">
      <w:pPr>
        <w:numPr>
          <w:ilvl w:val="0"/>
          <w:numId w:val="3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Нащупайте 3 поверхности: что это за материал? какой он на ощупь (твердый, мягкий, холодный, теплый, гладкий, рельефный)?</w:t>
      </w:r>
    </w:p>
    <w:p w:rsidR="006C7605" w:rsidRPr="006C7605" w:rsidRDefault="006C7605" w:rsidP="006C7605">
      <w:pPr>
        <w:numPr>
          <w:ilvl w:val="0"/>
          <w:numId w:val="3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Почувствуйте 2 запаха (можно понюхать аромат, который Вас успокаивает)</w:t>
      </w:r>
    </w:p>
    <w:p w:rsidR="006C7605" w:rsidRPr="006C7605" w:rsidRDefault="006C7605" w:rsidP="006C7605">
      <w:pPr>
        <w:numPr>
          <w:ilvl w:val="0"/>
          <w:numId w:val="3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Почувствуйте 1 вкус: какой он?</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Упражнение 3.</w:t>
      </w:r>
    </w:p>
    <w:p w:rsidR="006C7605" w:rsidRPr="006C7605" w:rsidRDefault="006C7605" w:rsidP="006C7605">
      <w:pPr>
        <w:numPr>
          <w:ilvl w:val="0"/>
          <w:numId w:val="3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Важно уметь отвлекаться не только с помощью техник, но и повседневных дел</w:t>
      </w:r>
    </w:p>
    <w:p w:rsidR="006C7605" w:rsidRPr="006C7605" w:rsidRDefault="006C7605" w:rsidP="006C7605">
      <w:pPr>
        <w:numPr>
          <w:ilvl w:val="0"/>
          <w:numId w:val="3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Проверьте свое расписание дня</w:t>
      </w:r>
    </w:p>
    <w:p w:rsidR="006C7605" w:rsidRPr="006C7605" w:rsidRDefault="006C7605" w:rsidP="006C7605">
      <w:pPr>
        <w:numPr>
          <w:ilvl w:val="0"/>
          <w:numId w:val="3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Заполните свободное время интересными занятиями</w:t>
      </w:r>
    </w:p>
    <w:p w:rsidR="006C7605" w:rsidRPr="006C7605" w:rsidRDefault="006C7605" w:rsidP="006C7605">
      <w:pPr>
        <w:numPr>
          <w:ilvl w:val="0"/>
          <w:numId w:val="3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момент выполнения заданий сосредоточьтесь на процессе их выполнения, а не на оценке своей работы или своих ощущений в данный момент.</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В2. Памятка для пациента с кластерной головной болью</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Кластерная головная боль характеризуется периодическими атаками головной боли крайне высокой интенсивностью или кластерами. Боль имеет односторонний характер, локализуется за глазом или около него, боль может распространяться на другие части лица, головы и шею. Приступы кластерной головной боли сопровождаются беспокойством, в отличие от мигренозных приступов, которые ограничивают физическую активность пациента. Кластерная головная боль – это редкий вид головной боли, которая сопровождается вегетативными симптомами.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Часто встречаются следующие вегетативные симптомы:</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Слезотечение во время приступа, покраснение глаза.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 время приступа также может быть также отделяемое из носа.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Потливость лица и/или лба.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Изменение цвета кожи лица на стороне приступа.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Отечность вокруг глаза на стороне приступа.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Что такое кластерный период?</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Кластерный период может начинаться в одно и тоже время года и продолжаться одно и тоже время, что и ранее. Например, кластерный период может начинаться каждый раз весной или осенью. У большинства людей с кластерной головной болью кластерный период длится от недели до года. После периода кластера начинается период ремиссии продолжительностью от трех месяцев и более, но не более года. Такая кластерная головная боль называется эпизодической. Если кластерный период продолжается больше года, то такая кластерная головная боль называется хронической.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В каких случаях обращаться к врачу?</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кластерная головная боль появилась впервые;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изменение характера боли.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Необходимо </w:t>
      </w:r>
      <w:r w:rsidRPr="006C7605">
        <w:rPr>
          <w:rFonts w:ascii="Times New Roman" w:eastAsia="Times New Roman" w:hAnsi="Times New Roman" w:cs="Times New Roman"/>
          <w:b/>
          <w:bCs/>
          <w:color w:val="222222"/>
          <w:spacing w:val="4"/>
          <w:sz w:val="27"/>
          <w:szCs w:val="27"/>
          <w:lang w:eastAsia="ru-RU"/>
        </w:rPr>
        <w:t>незамедлительно</w:t>
      </w:r>
      <w:r w:rsidRPr="006C7605">
        <w:rPr>
          <w:rFonts w:ascii="Times New Roman" w:eastAsia="Times New Roman" w:hAnsi="Times New Roman" w:cs="Times New Roman"/>
          <w:color w:val="222222"/>
          <w:spacing w:val="4"/>
          <w:sz w:val="27"/>
          <w:szCs w:val="27"/>
          <w:lang w:eastAsia="ru-RU"/>
        </w:rPr>
        <w:t> обратится за медицинской помощью при следующих симптомах: внезапно развившаяся, громоподобная интенсивная головная боль по типу «удара в голову»; головная боль сопровождается подъемом температуры тела, тошнотой, тугоподвижностью шеи, судорогами, слабостью в конечностях, нарушением речи; нарастающая головная боль после травмы головы.</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Каковы причины кластерной головной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Эксперты до конца не знают, что вызывает кластерную головную боль. Предполагается связь с областью мозга, которая отвечает за работу биологических часов организма, известной как гипоталамус.</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Какие существуют триггеры кластерной головной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Существует несколько триггеров кластерной головной боли. Наиболее распространенным из них является употребление алкоголя. Другими </w:t>
      </w:r>
      <w:r w:rsidRPr="006C7605">
        <w:rPr>
          <w:rFonts w:ascii="Times New Roman" w:eastAsia="Times New Roman" w:hAnsi="Times New Roman" w:cs="Times New Roman"/>
          <w:color w:val="222222"/>
          <w:spacing w:val="4"/>
          <w:sz w:val="27"/>
          <w:szCs w:val="27"/>
          <w:lang w:eastAsia="ru-RU"/>
        </w:rPr>
        <w:lastRenderedPageBreak/>
        <w:t>триггерами могут быть изменения погоды и некоторые лекарственные препараты.</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Какие существуют факторы риска кластерной головной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Мужской пол. Мужчины чаще страдают от кластерных головных болей, чем женщины.</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Возраст. Большинство людей, страдающих кластерными головными болями, находятся в возрасте от 20 до 50 лет. Но это заболевание может начаться в любом возрасте. • Курение. Многие люди, страдающие кластерными головными болями, являются курильщиками.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Употребление алкоголя. Если у вас кластерные головные боли, употребление алкоголя в кластерный период может увеличить риск приступа.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Наследственные причины. Наличие кластерной головной боли у близких родственников повышает риск появления кластерной головной боли.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Диагностика кластерной головной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Диагноз основывается на жалобах пациента истории развития заболевания, частоте и характере головной боли, дополнительных симптомах, сопровождающих приступ. При впервые появившихся кластерных головных болях врач может назначить МРТ или КТ головного мозга.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Какие вопросы может задать врач на приеме?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Насколько сильна головная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Когда появилась головная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Продолжительность приступа?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Где локализуется головная боль?</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Возникают ли приступы в одно и то же время года?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Какие еще есть симптомы во время приступа головной боли (слезотечение, покраснение глаза, лица, потливость лица, отделяемое из носа)?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Что провоцирует приступ?</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Впервые появилась подобная боль или ранее уже были схожие приступы?</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Проводилось ли ранее МРТ или КТ головного мозга?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Какие есть хронические заболевания?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Какие лекарства Вы принимаете?</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В3. Памятка для пациента с нейропатией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Мимику человека обеспечивают движения парных мышц на лице, сокращение которых возможно только при подаче к ним импульса посредством проводника – лицевого нерва (7 пара черепных нервов). Лицевой нерв выходит из головного мозга единым стволом в области мосто-мозжечкового угла, далее – из полости черепа ниже слухового прохода, входит в околоушную слюнную железу, распадается на 5 ветвей, которые идут к определённой группе мышц. </w:t>
      </w:r>
      <w:r w:rsidRPr="006C7605">
        <w:rPr>
          <w:rFonts w:ascii="Times New Roman" w:eastAsia="Times New Roman" w:hAnsi="Times New Roman" w:cs="Times New Roman"/>
          <w:b/>
          <w:bCs/>
          <w:color w:val="222222"/>
          <w:spacing w:val="4"/>
          <w:sz w:val="27"/>
          <w:szCs w:val="27"/>
          <w:lang w:eastAsia="ru-RU"/>
        </w:rPr>
        <w:t>При повреждении</w:t>
      </w:r>
      <w:r w:rsidRPr="006C7605">
        <w:rPr>
          <w:rFonts w:ascii="Times New Roman" w:eastAsia="Times New Roman" w:hAnsi="Times New Roman" w:cs="Times New Roman"/>
          <w:color w:val="222222"/>
          <w:spacing w:val="4"/>
          <w:sz w:val="27"/>
          <w:szCs w:val="27"/>
          <w:lang w:eastAsia="ru-RU"/>
        </w:rPr>
        <w:t> лицевого нерва импульс не поступает к мышце, она теряет способность к сокращению. Однако, при поражении на уровне ствола развивается слабость мышц на половине лица, на уровне отдельных ветвей – в отдельных мышцах. При тяжёлом поражении нерва в мышцах отсутствуют движения (прозоплегия мышц), в остальных случаях наблюдают слабость мышц разной степени выраженности (прозопарез мышц). </w:t>
      </w:r>
      <w:r w:rsidRPr="006C7605">
        <w:rPr>
          <w:rFonts w:ascii="Times New Roman" w:eastAsia="Times New Roman" w:hAnsi="Times New Roman" w:cs="Times New Roman"/>
          <w:b/>
          <w:bCs/>
          <w:color w:val="222222"/>
          <w:spacing w:val="4"/>
          <w:sz w:val="27"/>
          <w:szCs w:val="27"/>
          <w:lang w:eastAsia="ru-RU"/>
        </w:rPr>
        <w:t>Нейропатия лицевого нерва (НЛН) характеризуется остро развившейся асимметрией лица вследствие односторонней слабости мышц [481].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зависимости от участка повреждения вместе с двигательными нарушениями могут быть симптомы: сухость глаза или слезотечение, нарушение вкуса на передних двух третях языка, сухость во рту, повышенная чувствительность к звукам (гиперакузия). В день заболевания или за 1-2 дня накануне может возникать боль в заушной области.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Существует несколько </w:t>
      </w:r>
      <w:r w:rsidRPr="006C7605">
        <w:rPr>
          <w:rFonts w:ascii="Times New Roman" w:eastAsia="Times New Roman" w:hAnsi="Times New Roman" w:cs="Times New Roman"/>
          <w:b/>
          <w:bCs/>
          <w:color w:val="222222"/>
          <w:spacing w:val="4"/>
          <w:sz w:val="27"/>
          <w:szCs w:val="27"/>
          <w:lang w:eastAsia="ru-RU"/>
        </w:rPr>
        <w:t>опасных симптомов НЛН</w:t>
      </w:r>
      <w:r w:rsidRPr="006C7605">
        <w:rPr>
          <w:rFonts w:ascii="Times New Roman" w:eastAsia="Times New Roman" w:hAnsi="Times New Roman" w:cs="Times New Roman"/>
          <w:color w:val="222222"/>
          <w:spacing w:val="4"/>
          <w:sz w:val="27"/>
          <w:szCs w:val="27"/>
          <w:lang w:eastAsia="ru-RU"/>
        </w:rPr>
        <w:t>, требующих динамического наблюдения:</w:t>
      </w:r>
    </w:p>
    <w:p w:rsidR="006C7605" w:rsidRPr="006C7605" w:rsidRDefault="006C7605" w:rsidP="006C7605">
      <w:pPr>
        <w:numPr>
          <w:ilvl w:val="0"/>
          <w:numId w:val="3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Лагофтальм (неполное смыкание век) возникает вследствие слабости круговой мышцы глаза (при её сокращении глаз закрывается), при этом сохраняется противодействующая сила (мышца – леватор верхнего века, при её сокращении глаз открывается). Из-за неполного и редкого смыкания век нарушается распределение слезы по глазному яблоку, возникает сухость роговицы. Кроме того, при нарушении иннервации самой слезной железы сухость глаза усугубляется.</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Лагофтальм может быть за счёт дисфункции верхнего века (симптом Белла) и/или нижнего века до его выворота наружу (эктропион). При отсутствии профилактических мероприятий пациент из-за сухости глаза ощущает дискомфорт, а при отсутствии надлежащего и своевременного лечения развиваются осложнения: кератит, эрозия, язва, перфорация роговицы, нарушение функции зрения, вплоть до потери глазного яблока.</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Если НЛН развилась не по причине травмы, то нерв в течение 2-3 недель у большинства пациентов спонтанно восстанавливается, </w:t>
      </w:r>
      <w:r w:rsidRPr="006C7605">
        <w:rPr>
          <w:rFonts w:ascii="Times New Roman" w:eastAsia="Times New Roman" w:hAnsi="Times New Roman" w:cs="Times New Roman"/>
          <w:b/>
          <w:bCs/>
          <w:color w:val="222222"/>
          <w:spacing w:val="4"/>
          <w:sz w:val="27"/>
          <w:szCs w:val="27"/>
          <w:lang w:eastAsia="ru-RU"/>
        </w:rPr>
        <w:t>в остальных случаях развиваются грубые двигательные нарушения.</w:t>
      </w:r>
    </w:p>
    <w:p w:rsidR="006C7605" w:rsidRPr="006C7605" w:rsidRDefault="006C7605" w:rsidP="006C7605">
      <w:pPr>
        <w:numPr>
          <w:ilvl w:val="0"/>
          <w:numId w:val="3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Односторонняя слабость мышц провоцирует активацию и повышение тонуса мышц здоровой стороны, что приводит к смещению средней линии лица. Г</w:t>
      </w:r>
      <w:r w:rsidRPr="006C7605">
        <w:rPr>
          <w:rFonts w:ascii="Times New Roman" w:eastAsia="Times New Roman" w:hAnsi="Times New Roman" w:cs="Times New Roman"/>
          <w:b/>
          <w:bCs/>
          <w:color w:val="222222"/>
          <w:spacing w:val="4"/>
          <w:sz w:val="27"/>
          <w:szCs w:val="27"/>
          <w:lang w:eastAsia="ru-RU"/>
        </w:rPr>
        <w:t>ипертонус мимических мышц здоровой стороны формируется уже на 7-й день заболевания</w:t>
      </w:r>
      <w:r w:rsidRPr="006C7605">
        <w:rPr>
          <w:rFonts w:ascii="Times New Roman" w:eastAsia="Times New Roman" w:hAnsi="Times New Roman" w:cs="Times New Roman"/>
          <w:color w:val="222222"/>
          <w:spacing w:val="4"/>
          <w:sz w:val="27"/>
          <w:szCs w:val="27"/>
          <w:lang w:eastAsia="ru-RU"/>
        </w:rPr>
        <w:t>. Происходит перерастяжение ослабевших мышц пораженной стороны, что препятствует их восстановлению.</w:t>
      </w:r>
    </w:p>
    <w:p w:rsidR="006C7605" w:rsidRPr="006C7605" w:rsidRDefault="006C7605" w:rsidP="006C7605">
      <w:pPr>
        <w:numPr>
          <w:ilvl w:val="0"/>
          <w:numId w:val="3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отсутствии движений в мышцах в случаях тяжёлой степени поражения нерва мышца обездвижена и </w:t>
      </w:r>
      <w:r w:rsidRPr="006C7605">
        <w:rPr>
          <w:rFonts w:ascii="Times New Roman" w:eastAsia="Times New Roman" w:hAnsi="Times New Roman" w:cs="Times New Roman"/>
          <w:b/>
          <w:bCs/>
          <w:color w:val="222222"/>
          <w:spacing w:val="4"/>
          <w:sz w:val="27"/>
          <w:szCs w:val="27"/>
          <w:lang w:eastAsia="ru-RU"/>
        </w:rPr>
        <w:t>атрофируется</w:t>
      </w:r>
      <w:r w:rsidRPr="006C7605">
        <w:rPr>
          <w:rFonts w:ascii="Times New Roman" w:eastAsia="Times New Roman" w:hAnsi="Times New Roman" w:cs="Times New Roman"/>
          <w:color w:val="222222"/>
          <w:spacing w:val="4"/>
          <w:sz w:val="27"/>
          <w:szCs w:val="27"/>
          <w:lang w:eastAsia="ru-RU"/>
        </w:rPr>
        <w:t> (уменьшается её объем), тогда даже при восстановлении подачи импульса восстановление невозможно.</w:t>
      </w:r>
    </w:p>
    <w:p w:rsidR="006C7605" w:rsidRPr="006C7605" w:rsidRDefault="006C7605" w:rsidP="006C7605">
      <w:pPr>
        <w:numPr>
          <w:ilvl w:val="0"/>
          <w:numId w:val="3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появлении движений в мышцах с нарастанием силы мышц </w:t>
      </w:r>
      <w:r w:rsidRPr="006C7605">
        <w:rPr>
          <w:rFonts w:ascii="Times New Roman" w:eastAsia="Times New Roman" w:hAnsi="Times New Roman" w:cs="Times New Roman"/>
          <w:b/>
          <w:bCs/>
          <w:color w:val="222222"/>
          <w:spacing w:val="4"/>
          <w:sz w:val="27"/>
          <w:szCs w:val="27"/>
          <w:lang w:eastAsia="ru-RU"/>
        </w:rPr>
        <w:t>нарастает тонус мышц пораженной стороны лица (утолщение, напряжение мышц),</w:t>
      </w:r>
      <w:r w:rsidRPr="006C7605">
        <w:rPr>
          <w:rFonts w:ascii="Times New Roman" w:eastAsia="Times New Roman" w:hAnsi="Times New Roman" w:cs="Times New Roman"/>
          <w:color w:val="222222"/>
          <w:spacing w:val="4"/>
          <w:sz w:val="27"/>
          <w:szCs w:val="27"/>
          <w:lang w:eastAsia="ru-RU"/>
        </w:rPr>
        <w:t> в том числе с развитием болевого синдрома, при отсутствии его своевременного лечения формируются мышечные контрактуры. При восстановлении движений на пораженной стороне у пациента появляется чувство напряжения в мышцах, стягивания. Данные ощущения ассоциируют с положительной динамикой, но позже напряжение сменяется болью мышечного характера – тупая, ноющая, усиливается при эмоциональном напряжении и при воздействии холодом.</w:t>
      </w:r>
    </w:p>
    <w:p w:rsidR="006C7605" w:rsidRPr="006C7605" w:rsidRDefault="006C7605" w:rsidP="006C7605">
      <w:pPr>
        <w:numPr>
          <w:ilvl w:val="0"/>
          <w:numId w:val="3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В период от 3 месяцев от дебюта симптомов до года</w:t>
      </w:r>
      <w:r w:rsidRPr="006C7605">
        <w:rPr>
          <w:rFonts w:ascii="Times New Roman" w:eastAsia="Times New Roman" w:hAnsi="Times New Roman" w:cs="Times New Roman"/>
          <w:color w:val="222222"/>
          <w:spacing w:val="4"/>
          <w:sz w:val="27"/>
          <w:szCs w:val="27"/>
          <w:lang w:eastAsia="ru-RU"/>
        </w:rPr>
        <w:t> появляется избыточная активность восстанавливающихся мышц – </w:t>
      </w:r>
      <w:r w:rsidRPr="006C7605">
        <w:rPr>
          <w:rFonts w:ascii="Times New Roman" w:eastAsia="Times New Roman" w:hAnsi="Times New Roman" w:cs="Times New Roman"/>
          <w:b/>
          <w:bCs/>
          <w:color w:val="222222"/>
          <w:spacing w:val="4"/>
          <w:sz w:val="27"/>
          <w:szCs w:val="27"/>
          <w:lang w:eastAsia="ru-RU"/>
        </w:rPr>
        <w:t>синкинезии</w:t>
      </w:r>
      <w:r w:rsidRPr="006C7605">
        <w:rPr>
          <w:rFonts w:ascii="Times New Roman" w:eastAsia="Times New Roman" w:hAnsi="Times New Roman" w:cs="Times New Roman"/>
          <w:color w:val="222222"/>
          <w:spacing w:val="4"/>
          <w:sz w:val="27"/>
          <w:szCs w:val="27"/>
          <w:lang w:eastAsia="ru-RU"/>
        </w:rPr>
        <w:t> – содружественные движения мышц, которые вместе сокращаться не должны. Например, при вытягивании губы в трубочку сужается глазная щель, при зажмуривании нижняя губа подтягивается вверх и т.д. При отсутствии лечения синкинезии прогрессируют до формирования </w:t>
      </w:r>
      <w:r w:rsidRPr="006C7605">
        <w:rPr>
          <w:rFonts w:ascii="Times New Roman" w:eastAsia="Times New Roman" w:hAnsi="Times New Roman" w:cs="Times New Roman"/>
          <w:b/>
          <w:bCs/>
          <w:color w:val="222222"/>
          <w:spacing w:val="4"/>
          <w:sz w:val="27"/>
          <w:szCs w:val="27"/>
          <w:lang w:eastAsia="ru-RU"/>
        </w:rPr>
        <w:t>постпаралитического гемиспазма,</w:t>
      </w:r>
      <w:r w:rsidRPr="006C7605">
        <w:rPr>
          <w:rFonts w:ascii="Times New Roman" w:eastAsia="Times New Roman" w:hAnsi="Times New Roman" w:cs="Times New Roman"/>
          <w:color w:val="222222"/>
          <w:spacing w:val="4"/>
          <w:sz w:val="27"/>
          <w:szCs w:val="27"/>
          <w:lang w:eastAsia="ru-RU"/>
        </w:rPr>
        <w:t> когда при любом мимическом движении возникает мышечный спазм в половине лица.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Ведение пациента с НЛН включает АЛГОРИТМ диагностических и лечебных мероприятий, а также раннюю и непрерывную реабилитацию. Пациенту </w:t>
      </w:r>
      <w:r w:rsidRPr="006C7605">
        <w:rPr>
          <w:rFonts w:ascii="Times New Roman" w:eastAsia="Times New Roman" w:hAnsi="Times New Roman" w:cs="Times New Roman"/>
          <w:color w:val="222222"/>
          <w:spacing w:val="4"/>
          <w:sz w:val="27"/>
          <w:szCs w:val="27"/>
          <w:lang w:eastAsia="ru-RU"/>
        </w:rPr>
        <w:lastRenderedPageBreak/>
        <w:t>необходимо знать алгоритм и владеть некоторыми навыками домашней реабилитации.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Шаг 1. Определение клинической ситуации, объема исследования и вариантов лечения.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Основными задачами ДИАГНОСТИКИ при остро развившейся НЛН являются: 1) установление причины заболевания и 2) определение степени тяжести НЛН.</w:t>
      </w:r>
    </w:p>
    <w:p w:rsidR="006C7605" w:rsidRPr="006C7605" w:rsidRDefault="006C7605" w:rsidP="006C7605">
      <w:pPr>
        <w:numPr>
          <w:ilvl w:val="0"/>
          <w:numId w:val="3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Установление причины заболевания.</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Существуют 2 формы НЛН – идиопатическая (паралич Белла, диагноз исключения) и симптоматическая (поражение нерва вследствие герпес-инфекции, отита, травмы, опухоли самого нерва или соседнего нерва, после операций и т.д.). Для выявления причины проводят МРТ головного мозга с контрастированием (введение контрастного препарата позволяет выявить опухоль), а также лабораторную диагностику (позволяет выявить воспалительный процесс, метаболические нарушения, установить инфекцию).</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numPr>
          <w:ilvl w:val="0"/>
          <w:numId w:val="3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Определение степени тяжести НЛН.</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Клинический осмотр позволяет определить уровень (ствол или отдельные его ветви) и степень поражения нерва. </w:t>
      </w:r>
      <w:r w:rsidRPr="006C7605">
        <w:rPr>
          <w:rFonts w:ascii="Times New Roman" w:eastAsia="Times New Roman" w:hAnsi="Times New Roman" w:cs="Times New Roman"/>
          <w:i/>
          <w:iCs/>
          <w:color w:val="333333"/>
          <w:spacing w:val="4"/>
          <w:sz w:val="27"/>
          <w:szCs w:val="27"/>
          <w:lang w:eastAsia="ru-RU"/>
        </w:rPr>
        <w:t>Наличие даже минимальной двигательной активности в мышце предполагает сохранность её функции</w:t>
      </w:r>
      <w:r w:rsidRPr="006C7605">
        <w:rPr>
          <w:rFonts w:ascii="Times New Roman" w:eastAsia="Times New Roman" w:hAnsi="Times New Roman" w:cs="Times New Roman"/>
          <w:color w:val="222222"/>
          <w:spacing w:val="4"/>
          <w:sz w:val="27"/>
          <w:szCs w:val="27"/>
          <w:lang w:eastAsia="ru-RU"/>
        </w:rPr>
        <w:t> и относительно благоприятный прогноз на восстановление. Отсутствие движений в мышце говорит о необходимости проведения инструментальной диагностики – ЭНМГ и ЭМГ для выявления пациентов с неблагоприятным прогнозом и направления на хирургическое лечение. Показатели ЭНМГ объективно показывают степень поражения нерва, результат является достоверным при проведении исследования </w:t>
      </w:r>
      <w:r w:rsidRPr="006C7605">
        <w:rPr>
          <w:rFonts w:ascii="Times New Roman" w:eastAsia="Times New Roman" w:hAnsi="Times New Roman" w:cs="Times New Roman"/>
          <w:b/>
          <w:bCs/>
          <w:color w:val="222222"/>
          <w:spacing w:val="4"/>
          <w:sz w:val="27"/>
          <w:szCs w:val="27"/>
          <w:lang w:eastAsia="ru-RU"/>
        </w:rPr>
        <w:t>не ранее 8 суток от дебюта симптомов</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Пациентам с отсутствием клинического улучшения после 3 месяцев прозоплегии проводят ЭНМГ в динамике. При неблагоприятных показателях – УЗИ или МРТ мышц с оценкой их объема. Уменьшение объема мышц поражённой стороны говорит о необходимости как можно раньше поставить вопрос хирургического лечения.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При длительно протекающей НЛН</w:t>
      </w:r>
      <w:r w:rsidRPr="006C7605">
        <w:rPr>
          <w:rFonts w:ascii="Times New Roman" w:eastAsia="Times New Roman" w:hAnsi="Times New Roman" w:cs="Times New Roman"/>
          <w:color w:val="222222"/>
          <w:spacing w:val="4"/>
          <w:sz w:val="27"/>
          <w:szCs w:val="27"/>
          <w:lang w:eastAsia="ru-RU"/>
        </w:rPr>
        <w:t> важной задачей пациента и врача является своевременное выявление развивающихся осложнений НЛН (гипертонус мышц, синкинезии), контроль за динамикой лагофтальма.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ЛЕЧЕНИЕ</w:t>
      </w:r>
      <w:r w:rsidRPr="006C7605">
        <w:rPr>
          <w:rFonts w:ascii="Times New Roman" w:eastAsia="Times New Roman" w:hAnsi="Times New Roman" w:cs="Times New Roman"/>
          <w:color w:val="222222"/>
          <w:spacing w:val="4"/>
          <w:sz w:val="27"/>
          <w:szCs w:val="27"/>
          <w:lang w:eastAsia="ru-RU"/>
        </w:rPr>
        <w:t> пациента с НЛН: консервативное и хирургическое, определяется причиной и степенью поражения нерва. Во всех случаях пациент проходит раннюю и непрерывную реабилитацию.</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идиопатической НЛН назначают глюкокортикостероиды и противовирусные препараты, оптимально – начало приема в первые 3 дня от дебюта симптомов.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симптоматической НЛН лечение зависит от причины (если поражение нерва произошло по причине отита – назначают антибактериальные препараты и т.д.).</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Шаг 2. Нежелательные действия с лицом.</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У пациентов с нетравматической НЛН в 70% случаев наступает полное восстановление функции лицевого нерва. Традиционно пациенту дают рекомендации, что надо делать при НЛН. Однако, огромное значение имеет то, что делать </w:t>
      </w:r>
      <w:r w:rsidRPr="006C7605">
        <w:rPr>
          <w:rFonts w:ascii="Times New Roman" w:eastAsia="Times New Roman" w:hAnsi="Times New Roman" w:cs="Times New Roman"/>
          <w:b/>
          <w:bCs/>
          <w:color w:val="222222"/>
          <w:spacing w:val="4"/>
          <w:sz w:val="27"/>
          <w:szCs w:val="27"/>
          <w:lang w:eastAsia="ru-RU"/>
        </w:rPr>
        <w:t>НЕ НАДО</w:t>
      </w:r>
      <w:r w:rsidRPr="006C7605">
        <w:rPr>
          <w:rFonts w:ascii="Times New Roman" w:eastAsia="Times New Roman" w:hAnsi="Times New Roman" w:cs="Times New Roman"/>
          <w:color w:val="222222"/>
          <w:spacing w:val="4"/>
          <w:sz w:val="27"/>
          <w:szCs w:val="27"/>
          <w:lang w:eastAsia="ru-RU"/>
        </w:rPr>
        <w:t>, поскольку одни факторы воздействия прогноз улучшают, другие – ухудшают. При НЛН рекомендовано: </w:t>
      </w:r>
      <w:r w:rsidRPr="006C7605">
        <w:rPr>
          <w:rFonts w:ascii="Times New Roman" w:eastAsia="Times New Roman" w:hAnsi="Times New Roman" w:cs="Times New Roman"/>
          <w:b/>
          <w:bCs/>
          <w:color w:val="222222"/>
          <w:spacing w:val="4"/>
          <w:sz w:val="27"/>
          <w:szCs w:val="27"/>
          <w:lang w:eastAsia="ru-RU"/>
        </w:rPr>
        <w:t>воздержаться от грубого массажа, активной мимики и активных упражнений ЛФК в максимальной амплитуде движения, электростимуляции мышц</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Шаг 3. Достижение симметрии лица.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развитии НЛН движения на пораженной стороне ограничены или полностью отсутствуют. Снижается тонус мышц, наступает их растяжение. Здоровая сторона гиперактивна, что приводит к нарастанию на ней тонуса мышц, соответственно, смещению средней линии лица в здоровую сторону. С первых дней заболевания необходимо расслаблять мышцы здоровой стороны (ЛФК или ботулинотерапия), а также подтягивать мышцы пораженной стороны лица пластырем или кинезио тейпом </w:t>
      </w:r>
      <w:r w:rsidRPr="006C7605">
        <w:rPr>
          <w:rFonts w:ascii="Times New Roman" w:eastAsia="Times New Roman" w:hAnsi="Times New Roman" w:cs="Times New Roman"/>
          <w:b/>
          <w:bCs/>
          <w:color w:val="222222"/>
          <w:spacing w:val="4"/>
          <w:sz w:val="27"/>
          <w:szCs w:val="27"/>
          <w:lang w:eastAsia="ru-RU"/>
        </w:rPr>
        <w:t>с целью восстановления симметрии лица и профилактики перерастяжения мышц</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Рис. 1.</w:t>
      </w:r>
      <w:r w:rsidRPr="006C7605">
        <w:rPr>
          <w:rFonts w:ascii="Times New Roman" w:eastAsia="Times New Roman" w:hAnsi="Times New Roman" w:cs="Times New Roman"/>
          <w:color w:val="222222"/>
          <w:spacing w:val="4"/>
          <w:sz w:val="27"/>
          <w:szCs w:val="27"/>
          <w:lang w:eastAsia="ru-RU"/>
        </w:rPr>
        <w:t> Восстановление симметрии лица: лечение «положением» с использованием пластырной ленты или кинезио тейпа.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Шаг 4. Использование зеркала.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 xml:space="preserve">Пациентам с НЛН при выполнении упражнений и в повседневной жизни рекомендуют использовать зрительный контроль (зеркало). Необходимо чаще обращать внимание на свое отражение в зеркале, принимать перед зеркалом пищу, выполнять перед зеркалом ЛФК, следить за мимикой при общении по видеосвязи для того, чтобы контролировать симметрию лица и ограничивать слишком активные мимические движения (не слишком широко улыбаться, не </w:t>
      </w:r>
      <w:r w:rsidRPr="006C7605">
        <w:rPr>
          <w:rFonts w:ascii="Times New Roman" w:eastAsia="Times New Roman" w:hAnsi="Times New Roman" w:cs="Times New Roman"/>
          <w:color w:val="222222"/>
          <w:spacing w:val="4"/>
          <w:sz w:val="27"/>
          <w:szCs w:val="27"/>
          <w:lang w:eastAsia="ru-RU"/>
        </w:rPr>
        <w:lastRenderedPageBreak/>
        <w:t>хмурить сильно брови и т.п.). С точки зрения нейропсихологии использование зеркала способствует повышению произвольного контроля мимических движений, формируется привычка сохранять лицо максимально симметричным, что значительно снижает риск развития осложнений.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Шаг 5. Лечебная физкультура.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Лечебной физкультурой (ЛФК) называют множество воздействий, которые в зависимости от клинической ситуации способны как содействовать выздоровлению, так и препятствовать. Стандартный комплекс ЛФК для самостоятельного выполнения дома (домашняя самореабилитация) зависит от: 1) выраженности пареза мышц, 2) наличия осложнений, 3) лагофтальма.</w:t>
      </w:r>
    </w:p>
    <w:p w:rsidR="006C7605" w:rsidRPr="006C7605" w:rsidRDefault="006C7605" w:rsidP="006C7605">
      <w:pPr>
        <w:numPr>
          <w:ilvl w:val="0"/>
          <w:numId w:val="3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ОЦЕНИВАЕМ ВЫРАЖЕННОСТЬ ПАРЕЗА: плегия – отсутствие движений, парез – ограничение движений, снижение силы мышц.</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При плегии</w:t>
      </w:r>
      <w:r w:rsidRPr="006C7605">
        <w:rPr>
          <w:rFonts w:ascii="Times New Roman" w:eastAsia="Times New Roman" w:hAnsi="Times New Roman" w:cs="Times New Roman"/>
          <w:color w:val="222222"/>
          <w:spacing w:val="4"/>
          <w:sz w:val="27"/>
          <w:szCs w:val="27"/>
          <w:lang w:eastAsia="ru-RU"/>
        </w:rPr>
        <w:t> (отсутствие движений) рекомендовано выполнять имитацию движений (пассивные упражнения с использованием рук), </w:t>
      </w:r>
      <w:r w:rsidRPr="006C7605">
        <w:rPr>
          <w:rFonts w:ascii="Times New Roman" w:eastAsia="Times New Roman" w:hAnsi="Times New Roman" w:cs="Times New Roman"/>
          <w:b/>
          <w:bCs/>
          <w:color w:val="222222"/>
          <w:spacing w:val="4"/>
          <w:sz w:val="27"/>
          <w:szCs w:val="27"/>
          <w:lang w:eastAsia="ru-RU"/>
        </w:rPr>
        <w:t>при парезе</w:t>
      </w:r>
      <w:r w:rsidRPr="006C7605">
        <w:rPr>
          <w:rFonts w:ascii="Times New Roman" w:eastAsia="Times New Roman" w:hAnsi="Times New Roman" w:cs="Times New Roman"/>
          <w:color w:val="222222"/>
          <w:spacing w:val="4"/>
          <w:sz w:val="27"/>
          <w:szCs w:val="27"/>
          <w:lang w:eastAsia="ru-RU"/>
        </w:rPr>
        <w:t> (снижение силы мышц) – пассивную и/или активную ЛФК (активные упражнения, произвольные самостоятельные движения без использования рук) с дозированными симметричными сокращениями мышц (подстраивание здоровой стороны лица к пораженной для достижения симметрии) перед зеркалом с целью увеличения амплитуды движения, силы, выносливости и скоростных характеристик. Во всех случаях необходимо исключить максимальную амплитуду движения, упражнения выполнять симметрично и перед зеркалом</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Перед ЛФК для улучшения кровоснабжения мышц выполняют точечный самомассаж: «Визуально определите на лице точки для самомассажа. Лоб разделите на 4 части, каждая из них будет соответствовать точке воздействия; определите массажные линии: нос – ухо, над верхней губой – ухо, под нижней губой – ухо, точечное воздействие необходимо осуществлять по точкам на данных линиях. Поместите свои указательные (или указательный + средний) пальцы руки симметрично с 2х сторон. По описанным точкам (их всего до 15 с каждой стороны) с умеренным воздействием проводите круговыми движениями по 3-4 движения в каждой точке медленно. В случаях более интенсивного и быстрого воздействия мышца наоборот будет стремится к напряжению – данного эффекта надо избегать, уменьшите скорость, увеличьте глубину воздействия. Ощущения должны быть приятными, без боли».</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Частота выполнения стандартного комплекса составляет не менее 2 раз в день, длительность – 10-15 минут.</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Рис. 2.</w:t>
      </w:r>
      <w:r w:rsidRPr="006C7605">
        <w:rPr>
          <w:rFonts w:ascii="Times New Roman" w:eastAsia="Times New Roman" w:hAnsi="Times New Roman" w:cs="Times New Roman"/>
          <w:color w:val="222222"/>
          <w:spacing w:val="4"/>
          <w:sz w:val="27"/>
          <w:szCs w:val="27"/>
          <w:lang w:eastAsia="ru-RU"/>
        </w:rPr>
        <w:t> Точечный самомассаж и пассивная лечебная физкультура (пациент с использованием рук имитирует движения - поднимает брови вверх, хмурится, показывает оскал зубов, улыбку, собирает губы в трубочку).</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Таким образом, при отсутствии движений пациент подтягивает мышцы пораженной стороны лица пластырем, далее выполняет комплекс упражнений: точечный самомассаж + пассивная ЛФК. При наличии движений в пораженной стороне подтягивание мышц лица пластырем не проводится, комплекс упражнений включает точечный самомассаж + активная ЛФК.</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Стандартный комплекс упражнений для пациента с нейропатией лицевого нерва</w:t>
      </w:r>
    </w:p>
    <w:tbl>
      <w:tblPr>
        <w:tblW w:w="21600" w:type="dxa"/>
        <w:tblInd w:w="300" w:type="dxa"/>
        <w:tblCellMar>
          <w:left w:w="0" w:type="dxa"/>
          <w:right w:w="0" w:type="dxa"/>
        </w:tblCellMar>
        <w:tblLook w:val="04A0" w:firstRow="1" w:lastRow="0" w:firstColumn="1" w:lastColumn="0" w:noHBand="0" w:noVBand="1"/>
      </w:tblPr>
      <w:tblGrid>
        <w:gridCol w:w="19010"/>
        <w:gridCol w:w="1202"/>
        <w:gridCol w:w="1388"/>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Выраженность пареза</w:t>
            </w:r>
          </w:p>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Комплекс ЛФК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парез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плегия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лечение «положением» для пораженной стороны с использованием пластыря или кинезио тейпа (самостоятельные аппликации)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точечный самомассаж симметрично с двух сторон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пассивные движения симметрично с двух сторон, имитирующие сокращение мышц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активная ЛФК с дозированными симметричными сокращениями мышц перед зеркалом с целью увеличения амплитуды движения, силы, выносливости и скоростных характеристик сокращения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w:t>
            </w:r>
          </w:p>
        </w:tc>
      </w:tr>
    </w:tbl>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*или при клиническом улучшении до пареза в процессе реабилитации</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Перечень упражнений для пассивной или активной ЛФК единый, разница заключается только в том, что пассивную ЛФК пациент выполняет с использованием рук, активную – произвольные движения без использования рук. </w:t>
      </w:r>
    </w:p>
    <w:tbl>
      <w:tblPr>
        <w:tblW w:w="21600" w:type="dxa"/>
        <w:tblInd w:w="300" w:type="dxa"/>
        <w:tblCellMar>
          <w:left w:w="0" w:type="dxa"/>
          <w:right w:w="0" w:type="dxa"/>
        </w:tblCellMar>
        <w:tblLook w:val="04A0" w:firstRow="1" w:lastRow="0" w:firstColumn="1" w:lastColumn="0" w:noHBand="0" w:noVBand="1"/>
      </w:tblPr>
      <w:tblGrid>
        <w:gridCol w:w="21600"/>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Перечень упражнений</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Поднимите брови вверх</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Нахмурьтесь</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Закройте глаза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Покажите «оскал» зубов»</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Сомкните губы и улыбнитесь</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Разомкните губы и улыбнитесь</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Вытяните губы в трубочку</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Покажите грустную улыбку</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Опустите нижнюю губу, скажите: «Ы-Ы»</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Поднимите нижнюю губу вверх</w:t>
            </w:r>
          </w:p>
        </w:tc>
      </w:tr>
    </w:tbl>
    <w:p w:rsidR="006C7605" w:rsidRPr="006C7605" w:rsidRDefault="006C7605" w:rsidP="006C7605">
      <w:pPr>
        <w:numPr>
          <w:ilvl w:val="0"/>
          <w:numId w:val="3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ОЦЕНИВАЕМ НАЛИЧИЕ ОСЛОЖНЕНИЙ. </w:t>
      </w:r>
      <w:r w:rsidRPr="006C7605">
        <w:rPr>
          <w:rFonts w:ascii="Times New Roman" w:eastAsia="Times New Roman" w:hAnsi="Times New Roman" w:cs="Times New Roman"/>
          <w:b/>
          <w:bCs/>
          <w:color w:val="222222"/>
          <w:spacing w:val="4"/>
          <w:sz w:val="27"/>
          <w:szCs w:val="27"/>
          <w:lang w:eastAsia="ru-RU"/>
        </w:rPr>
        <w:t>Основными осложнениями</w:t>
      </w:r>
      <w:r w:rsidRPr="006C7605">
        <w:rPr>
          <w:rFonts w:ascii="Times New Roman" w:eastAsia="Times New Roman" w:hAnsi="Times New Roman" w:cs="Times New Roman"/>
          <w:color w:val="222222"/>
          <w:spacing w:val="4"/>
          <w:sz w:val="27"/>
          <w:szCs w:val="27"/>
          <w:lang w:eastAsia="ru-RU"/>
        </w:rPr>
        <w:t> НЛН являются гипертонус мышц и синкинезии, способом их коррекции является расслабление мышц посредством: а) упражнений ЛФК (для профилактики развития осложнений или при осложнениях легкой степени); б) ботулинотерапии (при осложнениях средней или тяжёлой степени). В случаях гипертонуса мышц здоровой стороны упражнения выполняют только со здоровой стороны, пораженной стороны – с 2х сторон.</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Специальные техники физического воздействия на мышцы, направленные на их расслабление</w:t>
      </w:r>
      <w:r w:rsidRPr="006C7605">
        <w:rPr>
          <w:rFonts w:ascii="Times New Roman" w:eastAsia="Times New Roman" w:hAnsi="Times New Roman" w:cs="Times New Roman"/>
          <w:color w:val="222222"/>
          <w:spacing w:val="4"/>
          <w:sz w:val="27"/>
          <w:szCs w:val="27"/>
          <w:lang w:eastAsia="ru-RU"/>
        </w:rPr>
        <w:t>: «Визуально определите на лице линии – проекции расположения мышц: внутренний угол глаза – угол рта, наружный угол глаза – угол рта, ушная раковина – угол рта, шея – угол рта. Поместите свой большой палец руки (противоположной по отношению к стороне растяжения) в рот, остальные пальцы расположите снаружи. По описанным линиям (их 4-5) с умеренным воздействием проводите растяжение от периферии к центру не менее 20 секунд по каждой линии. В случаях более интенсивного и быстрого воздействия мышца наоборот будет стремится к напряжению – данного эффекта надо избегать, уменьшите скорость».</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numPr>
          <w:ilvl w:val="0"/>
          <w:numId w:val="3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ЛАГОФТАЛЬМ. Комплекс упражнений для коррекции </w:t>
      </w:r>
      <w:r w:rsidRPr="006C7605">
        <w:rPr>
          <w:rFonts w:ascii="Times New Roman" w:eastAsia="Times New Roman" w:hAnsi="Times New Roman" w:cs="Times New Roman"/>
          <w:b/>
          <w:bCs/>
          <w:color w:val="222222"/>
          <w:spacing w:val="4"/>
          <w:sz w:val="27"/>
          <w:szCs w:val="27"/>
          <w:lang w:eastAsia="ru-RU"/>
        </w:rPr>
        <w:t>лагофтальма</w:t>
      </w:r>
      <w:r w:rsidRPr="006C7605">
        <w:rPr>
          <w:rFonts w:ascii="Times New Roman" w:eastAsia="Times New Roman" w:hAnsi="Times New Roman" w:cs="Times New Roman"/>
          <w:color w:val="222222"/>
          <w:spacing w:val="4"/>
          <w:sz w:val="27"/>
          <w:szCs w:val="27"/>
          <w:lang w:eastAsia="ru-RU"/>
        </w:rPr>
        <w:t xml:space="preserve"> включает 2 упражнения, которые направлены на устранение мышечного дисбаланса между круговой мышцей глаза и </w:t>
      </w:r>
      <w:r w:rsidRPr="006C7605">
        <w:rPr>
          <w:rFonts w:ascii="Times New Roman" w:eastAsia="Times New Roman" w:hAnsi="Times New Roman" w:cs="Times New Roman"/>
          <w:color w:val="222222"/>
          <w:spacing w:val="4"/>
          <w:sz w:val="27"/>
          <w:szCs w:val="27"/>
          <w:lang w:eastAsia="ru-RU"/>
        </w:rPr>
        <w:lastRenderedPageBreak/>
        <w:t>леватором верхнего века. Частота выполнения комплекса не менее 2 раз в день, может достигать 8 раз в течение дня (каждые 2 часа).</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Упражнение 1:</w:t>
      </w:r>
      <w:r w:rsidRPr="006C7605">
        <w:rPr>
          <w:rFonts w:ascii="Times New Roman" w:eastAsia="Times New Roman" w:hAnsi="Times New Roman" w:cs="Times New Roman"/>
          <w:color w:val="222222"/>
          <w:spacing w:val="4"/>
          <w:sz w:val="27"/>
          <w:szCs w:val="27"/>
          <w:lang w:eastAsia="ru-RU"/>
        </w:rPr>
        <w:t> растяжение мышцы – леватора верхнего века. Техника выполнения: расположите указательные пальцы правой и левой рук по центру подвижной части закрытого верхнего века один над другим и с лёгким давлением на веко в течение 20 секунд производите его растяжение – верхний палец вверх, нижний – вниз, затем медленно уберите пальцы. Данное упражнение выполняйте однократно.</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Рис. 4.</w:t>
      </w:r>
      <w:r w:rsidRPr="006C7605">
        <w:rPr>
          <w:rFonts w:ascii="Times New Roman" w:eastAsia="Times New Roman" w:hAnsi="Times New Roman" w:cs="Times New Roman"/>
          <w:color w:val="222222"/>
          <w:spacing w:val="4"/>
          <w:sz w:val="27"/>
          <w:szCs w:val="27"/>
          <w:lang w:eastAsia="ru-RU"/>
        </w:rPr>
        <w:t> Упражнение, направленное на растяжение мышцы – леватора верхнего века.</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Упражнение 2:</w:t>
      </w:r>
      <w:r w:rsidRPr="006C7605">
        <w:rPr>
          <w:rFonts w:ascii="Times New Roman" w:eastAsia="Times New Roman" w:hAnsi="Times New Roman" w:cs="Times New Roman"/>
          <w:color w:val="222222"/>
          <w:spacing w:val="4"/>
          <w:sz w:val="27"/>
          <w:szCs w:val="27"/>
          <w:lang w:eastAsia="ru-RU"/>
        </w:rPr>
        <w:t> восстановление баланса круговой мышцы глаза и леватора верхнего века. Техника выполнения: опустите голову, закройте глаза, расположите указательный и средний пальцы руки здоровой стороны по центру подвижной части верхнего века с лёгким давлением на него, далее одновременно выполните многокомпонентное движение – поднимите голову, брови вверх, пальцами откройте веко и посмотрети вверх. Кратность повторения упражнения до 5 раз за одно занятие.</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Рис. 5. Упражнение, направленное на устранение дисбаланса между круговой мышцей глаза и леватором верхнего века.</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При изолированном поражении краевой нижнечелюстной ветви лицевого нерва</w:t>
      </w:r>
      <w:r w:rsidRPr="006C7605">
        <w:rPr>
          <w:rFonts w:ascii="Times New Roman" w:eastAsia="Times New Roman" w:hAnsi="Times New Roman" w:cs="Times New Roman"/>
          <w:color w:val="222222"/>
          <w:spacing w:val="4"/>
          <w:sz w:val="27"/>
          <w:szCs w:val="27"/>
          <w:lang w:eastAsia="ru-RU"/>
        </w:rPr>
        <w:t> со слабостью МОНГ вышеперечисленные комплексы неэффективны, выполняют упражнения, целенаправленно воздействующие на МОНГ. Основные правила: выполнение ЛФК перед зеркалом, симметрично, оценивая пораженную и здоровую сторону, все движения точечные (не растирание), дозированные, не используя максимальную силу, не достигая реакции содружественных сокращений мышц верхней трети лица. Примерный комплекс ЛФК для восстановления функции мышцы, опускающей нижнюю губу, включает:</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Самомассаж</w:t>
      </w:r>
      <w:r w:rsidRPr="006C7605">
        <w:rPr>
          <w:rFonts w:ascii="Times New Roman" w:eastAsia="Times New Roman" w:hAnsi="Times New Roman" w:cs="Times New Roman"/>
          <w:color w:val="222222"/>
          <w:spacing w:val="4"/>
          <w:sz w:val="27"/>
          <w:szCs w:val="27"/>
          <w:lang w:eastAsia="ru-RU"/>
        </w:rPr>
        <w:t xml:space="preserve"> пациент выполняет сначала общий точечный (рис. 6, 1а) в представленных точках совершая по 3-5 круговых движений указательным и средним пальцами с умеренным давлением, затем - локальный самомассаж МОНГ на пораженной стороне (рис. 6, 1б), в представленной точке совершая по 3-5 круговых движений указательным и средним пальцами с умеренным </w:t>
      </w:r>
      <w:r w:rsidRPr="006C7605">
        <w:rPr>
          <w:rFonts w:ascii="Times New Roman" w:eastAsia="Times New Roman" w:hAnsi="Times New Roman" w:cs="Times New Roman"/>
          <w:color w:val="222222"/>
          <w:spacing w:val="4"/>
          <w:sz w:val="27"/>
          <w:szCs w:val="27"/>
          <w:lang w:eastAsia="ru-RU"/>
        </w:rPr>
        <w:lastRenderedPageBreak/>
        <w:t>давлением, затем смещая указательным и средним пальцами руки нижнюю губу вниз по 20 раз (рис. 6, 1в).</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Стимуляцию мышцы</w:t>
      </w:r>
      <w:r w:rsidRPr="006C7605">
        <w:rPr>
          <w:rFonts w:ascii="Times New Roman" w:eastAsia="Times New Roman" w:hAnsi="Times New Roman" w:cs="Times New Roman"/>
          <w:color w:val="222222"/>
          <w:spacing w:val="4"/>
          <w:sz w:val="27"/>
          <w:szCs w:val="27"/>
          <w:lang w:eastAsia="ru-RU"/>
        </w:rPr>
        <w:t>, для этого с пораженной стороны указательным и средним пальцами руки пациент отодвигал нижнюю губу вниз и произносит звук «ы-ы-ы» (рис. 6, 1г). Данное усложнение помогало увеличить амплитуду движения при наличии движений в мышце (облегчая сокращение мышцы). Затем пациент производил щипковый захват губы большим и указательным пальцами руки (рис. 6, 1д) и продолжал опускать нижнюю губу вниз, но оказывал сопротивление пальцами против движения. Также на втором этапе пациенту предлагали вытянуть губы в трубочку и осуществлять во рту «перекатывание» воздуха слева направо и наоборот (рис. 6, 2а), затем захватить медицинский шпатель губами и удерживать ими, передвигая шпатель в разные направления – вверх, вниз, вправо, влево, по косой, углубляя внутрь и т.д. (рис. 6, 2б).</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Контроль сокращения мышцы</w:t>
      </w:r>
      <w:r w:rsidRPr="006C7605">
        <w:rPr>
          <w:rFonts w:ascii="Times New Roman" w:eastAsia="Times New Roman" w:hAnsi="Times New Roman" w:cs="Times New Roman"/>
          <w:color w:val="222222"/>
          <w:spacing w:val="4"/>
          <w:sz w:val="27"/>
          <w:szCs w:val="27"/>
          <w:lang w:eastAsia="ru-RU"/>
        </w:rPr>
        <w:t>: вытянуть губы в трубочку и двигать губы вправо-влево (зубы сомкнуты), во время движения останавливаться через каждые несколько миллиметров и продолжать растяжение (5 ступеней) (рис. 6, 3а); затем растянуть губы в стороны (улыбка), во время движения останавливаться через каждые несколько миллиметров и продолжать растяжение (5 ступеней), далее также ступенчато обратно вытянуть губы в трубочку (рис. 6, 3б).</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Рис. 6. Упражнения при изолированном поражении краевой нижнечелюстной ветви лицевого нерва.</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прохождении домашней самореабилитации каждые две недели необходимо проводить контроль динамики восстановления у врача. Домашняя самореабилитация не исключает занятия ЛФК со специалистом. Помимо стандартных комплексов ЛФК существуют индивидуально подобранные упражнения, которые назначает врач. Например, Кабат-терапия при тяжёлой степени поражения, нейромышечное переобучение при синкинезиях, и т.д.</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Шаг 6. Осложнения и контроль за развитием осложнений.</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Пациенту необходимо знать основные осложнения НЛН, их клинические проявления и способы выявления на ранних этапах.</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Гипертонус мышц</w:t>
      </w:r>
      <w:r w:rsidRPr="006C7605">
        <w:rPr>
          <w:rFonts w:ascii="Times New Roman" w:eastAsia="Times New Roman" w:hAnsi="Times New Roman" w:cs="Times New Roman"/>
          <w:color w:val="222222"/>
          <w:spacing w:val="4"/>
          <w:sz w:val="27"/>
          <w:szCs w:val="27"/>
          <w:lang w:eastAsia="ru-RU"/>
        </w:rPr>
        <w:t> лица разной степени выраженности наблюдают у пациентов уже на 7-е сутки заболевания на здоровой стороне, а спустя год заболевания при неполном восстановлении функции лицевого нерва на одной из сторон – в 93,3%. Для того, чтобы своевременно выявить гипертонус мышц пациент должен контролировать появление утолщения мышц, их напряжение, боли в мышцах лица, чувство стягивания или наличие смещения средней линии лица.</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Синкинезии </w:t>
      </w:r>
      <w:r w:rsidRPr="006C7605">
        <w:rPr>
          <w:rFonts w:ascii="Times New Roman" w:eastAsia="Times New Roman" w:hAnsi="Times New Roman" w:cs="Times New Roman"/>
          <w:color w:val="222222"/>
          <w:spacing w:val="4"/>
          <w:sz w:val="27"/>
          <w:szCs w:val="27"/>
          <w:lang w:eastAsia="ru-RU"/>
        </w:rPr>
        <w:t>разной степени выраженности развиваются у пациентов с неполным восстановлением после НЛН на сроке от 3 до 9 месяцев в 15–100% случаев. Существует ряд проб, которые пациент может выполнить самостоятельно дома и выявить синкинезии.</w:t>
      </w:r>
    </w:p>
    <w:tbl>
      <w:tblPr>
        <w:tblW w:w="21600" w:type="dxa"/>
        <w:tblInd w:w="300" w:type="dxa"/>
        <w:tblCellMar>
          <w:left w:w="0" w:type="dxa"/>
          <w:right w:w="0" w:type="dxa"/>
        </w:tblCellMar>
        <w:tblLook w:val="04A0" w:firstRow="1" w:lastRow="0" w:firstColumn="1" w:lastColumn="0" w:noHBand="0" w:noVBand="1"/>
      </w:tblPr>
      <w:tblGrid>
        <w:gridCol w:w="12635"/>
        <w:gridCol w:w="8965"/>
      </w:tblGrid>
      <w:tr w:rsidR="006C7605" w:rsidRPr="006C7605" w:rsidTr="006C760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Вызывающее движение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b/>
                <w:bCs/>
                <w:sz w:val="27"/>
                <w:szCs w:val="27"/>
                <w:lang w:eastAsia="ru-RU"/>
              </w:rPr>
              <w:t>Синкинезия</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вытягивание губ в трубочку, надувание щек, жевание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сужается глазная щель</w:t>
            </w:r>
          </w:p>
        </w:tc>
      </w:tr>
      <w:tr w:rsidR="006C7605" w:rsidRPr="006C7605" w:rsidTr="006C760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моргание, спокойное закрытие глаз, зажмуривание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морщится лоб</w:t>
            </w:r>
          </w:p>
        </w:tc>
      </w:tr>
      <w:tr w:rsidR="006C7605" w:rsidRPr="006C7605" w:rsidTr="006C7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морщится нос</w:t>
            </w:r>
          </w:p>
        </w:tc>
      </w:tr>
      <w:tr w:rsidR="006C7605" w:rsidRPr="006C7605" w:rsidTr="006C7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угол рта тянется вверх</w:t>
            </w:r>
          </w:p>
        </w:tc>
      </w:tr>
      <w:tr w:rsidR="006C7605" w:rsidRPr="006C7605" w:rsidTr="006C7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поддергивается верхняя губа</w:t>
            </w:r>
          </w:p>
        </w:tc>
      </w:tr>
      <w:tr w:rsidR="006C7605" w:rsidRPr="006C7605" w:rsidTr="006C7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крыло носа приподнимается вверх и кнаружи</w:t>
            </w:r>
          </w:p>
        </w:tc>
      </w:tr>
      <w:tr w:rsidR="006C7605" w:rsidRPr="006C7605" w:rsidTr="006C7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напряжение шеи до формирования тяжа</w:t>
            </w:r>
          </w:p>
        </w:tc>
      </w:tr>
      <w:tr w:rsidR="006C7605" w:rsidRPr="006C7605" w:rsidTr="006C7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приподнимается ушная раковина</w:t>
            </w:r>
          </w:p>
        </w:tc>
      </w:tr>
      <w:tr w:rsidR="006C7605" w:rsidRPr="006C7605" w:rsidTr="006C7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одностороннее снижение слуха или шум в ухе</w:t>
            </w:r>
          </w:p>
        </w:tc>
      </w:tr>
      <w:tr w:rsidR="006C7605" w:rsidRPr="006C7605" w:rsidTr="006C760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поднимание бровей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морщится нос</w:t>
            </w:r>
          </w:p>
        </w:tc>
      </w:tr>
      <w:tr w:rsidR="006C7605" w:rsidRPr="006C7605" w:rsidTr="006C76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605" w:rsidRPr="006C7605" w:rsidRDefault="006C7605" w:rsidP="006C760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угол рта тянется вверх</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полное открытие рта или движение челюсти в боковых направлениях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сужается глазная щель (редкий вид синкинезии)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жевание, боковые движения челюсти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слезотечение из глаза на пораженной стороне</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звон клавиш, звук трубы, хлопки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сокращения мимических мышц</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возникающая в период менструации после перенесенной НЛН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хроническая боль в заушной области</w:t>
            </w:r>
          </w:p>
        </w:tc>
      </w:tr>
    </w:tbl>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Некоторые факторы могут ускорить процесс появления силы мышц, но повышают риск развития осложнений (активная ЛФК в максимальной амплитуде движения, электростимуляция). Должен быть баланс между стремлением ускорить восстановление и снизить риск развития осложнений.</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Лагофтальм </w:t>
      </w:r>
      <w:r w:rsidRPr="006C7605">
        <w:rPr>
          <w:rFonts w:ascii="Times New Roman" w:eastAsia="Times New Roman" w:hAnsi="Times New Roman" w:cs="Times New Roman"/>
          <w:color w:val="222222"/>
          <w:spacing w:val="4"/>
          <w:sz w:val="27"/>
          <w:szCs w:val="27"/>
          <w:lang w:eastAsia="ru-RU"/>
        </w:rPr>
        <w:t>у пациентов с НЛН встречается с частотой около 70%, симптом регрессирует длительно, поэтому с первых дней заболевания, непрерывно и длительно необходимо проводить </w:t>
      </w:r>
      <w:r w:rsidRPr="006C7605">
        <w:rPr>
          <w:rFonts w:ascii="Times New Roman" w:eastAsia="Times New Roman" w:hAnsi="Times New Roman" w:cs="Times New Roman"/>
          <w:b/>
          <w:bCs/>
          <w:i/>
          <w:iCs/>
          <w:color w:val="333333"/>
          <w:spacing w:val="4"/>
          <w:sz w:val="27"/>
          <w:szCs w:val="27"/>
          <w:lang w:eastAsia="ru-RU"/>
        </w:rPr>
        <w:t>стандартные мероприятия по профилактике развития осложнений.</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неосложненном лагофтальме (глазное яблоко белое, не болит) в течение дня в поражённый глаз пациент закапывает капли искусственной слезы: если без консерванта – каждые 2 часа, а при наличии в препарате консерванта – не более 4 раз в день; на ночь – применяет декспантенол.</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течение дня при наличии нарушения положения преимущественно верхнего века на него накладывают пластырь / кинезио тейп с целью утяжеления века и сужения глазной щели. При нарушении положения преимущественно нижнего века (наличии эктропиона) выполняют «подтягивание» нижнего века пластырем / кинезио тейпом. При несмыкании глазной щели более 4 мм во избежание механического повреждения глаза перед сном применяют фиксацию век пластырем / кинезио тейпом (ночная окклюзия глаза).</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Консультация офтальмолога в плановом порядке необходима всем пациентам. Консультация офтальмолога в экстренном порядке: покраснение, жжение, изменение роговицы, снижение остроты зрения, боль. Осложнения лагофтальма прогрессируют в течение нескольких дней, тогда будет выполнена операция – сшивание век (тарзорафия). При наличии тяжёлого или осложнённого эктропиона хороший эстетический и функциональный эффект дает его ушивание кантопластика.</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Рис. 7.</w:t>
      </w:r>
      <w:r w:rsidRPr="006C7605">
        <w:rPr>
          <w:rFonts w:ascii="Times New Roman" w:eastAsia="Times New Roman" w:hAnsi="Times New Roman" w:cs="Times New Roman"/>
          <w:color w:val="222222"/>
          <w:spacing w:val="4"/>
          <w:sz w:val="27"/>
          <w:szCs w:val="27"/>
          <w:lang w:eastAsia="ru-RU"/>
        </w:rPr>
        <w:t> Техника наложения пластыря / кинезио тейпа пациентам с паралитическим лагофтальмом: А – в течение дня, Б – на ночь.</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lastRenderedPageBreak/>
        <w:t>Ботулинотерапия</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Ботулинический токсин – вещество, которое вводят в мышцу для её локального расслабления.</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В остром периоде НЛН</w:t>
      </w:r>
      <w:r w:rsidRPr="006C7605">
        <w:rPr>
          <w:rFonts w:ascii="Times New Roman" w:eastAsia="Times New Roman" w:hAnsi="Times New Roman" w:cs="Times New Roman"/>
          <w:color w:val="222222"/>
          <w:spacing w:val="4"/>
          <w:sz w:val="27"/>
          <w:szCs w:val="27"/>
          <w:lang w:eastAsia="ru-RU"/>
        </w:rPr>
        <w:t> инъекции БТА выполняют в мышцы здоровой половины лица в случаях развития гипертонуса мышц, который  приводит к смещению средней линии лица и ухудшает прогноз на восстановление функции, или высокого риска его развития.</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В хроническом периоде НЛН</w:t>
      </w:r>
      <w:r w:rsidRPr="006C7605">
        <w:rPr>
          <w:rFonts w:ascii="Times New Roman" w:eastAsia="Times New Roman" w:hAnsi="Times New Roman" w:cs="Times New Roman"/>
          <w:color w:val="222222"/>
          <w:spacing w:val="4"/>
          <w:sz w:val="27"/>
          <w:szCs w:val="27"/>
          <w:lang w:eastAsia="ru-RU"/>
        </w:rPr>
        <w:t> инъекции БТА выполняют на пораженной стороне для лечения гипертонуса мышц и синкинезий (постпаралитического гемиспазма), при этом препарат вводят в пораженную и в здоровую сторону для достижения симметрии лица.</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Препарат начинает действовать на 3-4 день после введения, полный клинический эффект наступает на 10-14 день. Необходимо помнить, что вместе со снижением мышечного тонуса снижается сила мышц, поэтому врач индивидуально подбирает дозу, чтоб при уменьшении выраженности осложнений слабость в мышцах лица не доставляла значимого дискомфорта пациенту. В среднем интервал между инъекциями составляет 5 месяцев.</w:t>
      </w:r>
      <w:r w:rsidRPr="006C7605">
        <w:rPr>
          <w:rFonts w:ascii="Times New Roman" w:eastAsia="Times New Roman" w:hAnsi="Times New Roman" w:cs="Times New Roman"/>
          <w:b/>
          <w:bCs/>
          <w:color w:val="222222"/>
          <w:spacing w:val="4"/>
          <w:sz w:val="27"/>
          <w:szCs w:val="27"/>
          <w:lang w:eastAsia="ru-RU"/>
        </w:rPr>
        <w:t> </w:t>
      </w:r>
      <w:r w:rsidRPr="006C7605">
        <w:rPr>
          <w:rFonts w:ascii="Times New Roman" w:eastAsia="Times New Roman" w:hAnsi="Times New Roman" w:cs="Times New Roman"/>
          <w:color w:val="222222"/>
          <w:spacing w:val="4"/>
          <w:sz w:val="27"/>
          <w:szCs w:val="27"/>
          <w:lang w:eastAsia="ru-RU"/>
        </w:rPr>
        <w:t>Осложнениями инъекций могут быть гематома, избыточная слабость мышцы, слабость соседней мышцы, что клинически проявляется двоением в глазах, нарушением речи. По этой причине процедуру должен выполнять врач-невролог. Ботулинотерапия является одним из методов комплексной реабилитации.</w:t>
      </w:r>
    </w:p>
    <w:p w:rsidR="006C7605" w:rsidRPr="006C7605" w:rsidRDefault="006C7605" w:rsidP="006C760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Какие существуют хирургические методы лечения при нейропатии лицевого нерва?</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Хирургические методы лечения можно разделить на 2 группы:</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1) направленные на устранение причины заболевания (их проводят как можно раньше),</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2) направленные на улучшение исхода (их проводят при тяжёлой степени поражения нерва при отсутствии восстановления).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Устранение причины заболевания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 xml:space="preserve">У пациентов с идиопатической НЛН в случаях тяжёлой степени поражения нерва, установленной клинически и подтвержденной посредством ЭНМГ и </w:t>
      </w:r>
      <w:r w:rsidRPr="006C7605">
        <w:rPr>
          <w:rFonts w:ascii="Times New Roman" w:eastAsia="Times New Roman" w:hAnsi="Times New Roman" w:cs="Times New Roman"/>
          <w:i/>
          <w:iCs/>
          <w:color w:val="333333"/>
          <w:spacing w:val="4"/>
          <w:sz w:val="27"/>
          <w:szCs w:val="27"/>
          <w:lang w:eastAsia="ru-RU"/>
        </w:rPr>
        <w:lastRenderedPageBreak/>
        <w:t>ЭМГ проводят декомпрессию (высвобождение) лицевого нерва в канале височной кости.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i/>
          <w:iCs/>
          <w:color w:val="333333"/>
          <w:spacing w:val="4"/>
          <w:sz w:val="27"/>
          <w:szCs w:val="27"/>
          <w:lang w:eastAsia="ru-RU"/>
        </w:rPr>
        <w:t>У пациентов с симптоматической НЛН операцию проводят в зависимости от причины. При опухоли – удаление опухоли. При гнойном отите – операцию на ЛОР-органах.</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Улучшение исхода заболевания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Симптоматические операции, направленные на улучшение исхода НЛН, проводят в среднем после 6 месяцев от дебюта симптомов пациентам с тяжелой НЛН при отсутствии восстановления. Рассматривать хирургическое лечение можно уже после 3 месяцев от дебюта симптомов при отсутствии положительной динамики, т.к. подготовка к операции занимает время. Существует исключение: операцию проводят в ранние сроки, если НЛН развилась вследствие травматического повреждения, в том числе во время операции (например, при удалении опухоли головного мозга) и известно, что нерв перерезан.</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Вид операции в основном зависит от срока заболевания, уровня поражения, степени тяжести поражения. Выделяют:</w:t>
      </w:r>
    </w:p>
    <w:p w:rsidR="006C7605" w:rsidRPr="006C7605" w:rsidRDefault="006C7605" w:rsidP="006C7605">
      <w:pPr>
        <w:numPr>
          <w:ilvl w:val="0"/>
          <w:numId w:val="33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реиннервирующие операции</w:t>
      </w:r>
      <w:r w:rsidRPr="006C7605">
        <w:rPr>
          <w:rFonts w:ascii="Times New Roman" w:eastAsia="Times New Roman" w:hAnsi="Times New Roman" w:cs="Times New Roman"/>
          <w:color w:val="222222"/>
          <w:spacing w:val="4"/>
          <w:sz w:val="27"/>
          <w:szCs w:val="27"/>
          <w:lang w:eastAsia="ru-RU"/>
        </w:rPr>
        <w:t> направлены на восстановление проведения импульса по нерву. Проводят сшивание краёв лицевого нерва, подшивание к лицевому нерву других двигательных нервов лица (жевательного, подъязычного), сшивание с лицевым нервом со здоровой стороны (кросс-пластика). После таких операций акт глотания, жевания существенно не меняется, но при соединении лицевого нерва с жевательным, улыбка будет появляется только при сжатии зубов, при соединении с подъязычным – только когда язык упирается в нёбо и т.д. Данную особенность необходимо учитывать при проведении реабилитации. Со временем пациент учится контролировать движения мышц, «переучивает» их.</w:t>
      </w:r>
    </w:p>
    <w:p w:rsidR="006C7605" w:rsidRPr="006C7605" w:rsidRDefault="006C7605" w:rsidP="006C7605">
      <w:pPr>
        <w:numPr>
          <w:ilvl w:val="0"/>
          <w:numId w:val="33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реконструктивно-пластические операции</w:t>
      </w:r>
      <w:r w:rsidRPr="006C7605">
        <w:rPr>
          <w:rFonts w:ascii="Times New Roman" w:eastAsia="Times New Roman" w:hAnsi="Times New Roman" w:cs="Times New Roman"/>
          <w:color w:val="222222"/>
          <w:spacing w:val="4"/>
          <w:sz w:val="27"/>
          <w:szCs w:val="27"/>
          <w:lang w:eastAsia="ru-RU"/>
        </w:rPr>
        <w:t> направлены на улучшение симметрии лица при давности заболевания более 1,5-2 лет. Проводят перемещение собственной мышцы из близлежащей зоны (жевательной или височной мышцы), микрохирургическую пересадку на лицо мышц с других участков тела (бедро, спина), проводят подвешивание тканей к верхним отделам лица (полосками фасций, нитями).</w:t>
      </w:r>
    </w:p>
    <w:p w:rsidR="006C7605" w:rsidRPr="006C7605" w:rsidRDefault="006C7605" w:rsidP="006C7605">
      <w:pPr>
        <w:numPr>
          <w:ilvl w:val="0"/>
          <w:numId w:val="33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операции по коррекции лагофтальма</w:t>
      </w:r>
      <w:r w:rsidRPr="006C7605">
        <w:rPr>
          <w:rFonts w:ascii="Times New Roman" w:eastAsia="Times New Roman" w:hAnsi="Times New Roman" w:cs="Times New Roman"/>
          <w:color w:val="222222"/>
          <w:spacing w:val="4"/>
          <w:sz w:val="27"/>
          <w:szCs w:val="27"/>
          <w:lang w:eastAsia="ru-RU"/>
        </w:rPr>
        <w:t xml:space="preserve"> проводят при стойком лагофтальме с целью восстановления смыкания век. Необходимо учитывать, положение верхнего или нижнего века в большей степени нарушено. При нарушении </w:t>
      </w:r>
      <w:r w:rsidRPr="006C7605">
        <w:rPr>
          <w:rFonts w:ascii="Times New Roman" w:eastAsia="Times New Roman" w:hAnsi="Times New Roman" w:cs="Times New Roman"/>
          <w:color w:val="222222"/>
          <w:spacing w:val="4"/>
          <w:sz w:val="27"/>
          <w:szCs w:val="27"/>
          <w:lang w:eastAsia="ru-RU"/>
        </w:rPr>
        <w:lastRenderedPageBreak/>
        <w:t>положения верхнего века проводят его утяжеление участком хряща (взятым с ушной раковины), золотым грузиком, гиалуроновой кислотой, собственным жиром. При нарушении положения нижнего века проводят его подтягивание и/или укрепление (в том числе с использованием хряща) [481].</w:t>
      </w:r>
    </w:p>
    <w:p w:rsidR="006C7605" w:rsidRPr="006C7605" w:rsidRDefault="006C7605" w:rsidP="006C760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В4. Памятка для пациента с гемифациальным спазмом</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Мимику человека обеспечивают движения 18-25 пар мышц, сокращение которых возможно только при подаче к ним импульса посредством проводника – лицевого нерва (7 пара черепных нервов). Лицевой нерв выходит из полости черепа единым стволом чуть ниже слухового прохода, проходит через околоушную слюнную железу, распадается на 5 ветвей, которые идут к определённой группе мышц. При раздражении лицевого нерва к мышцам поступает избыточный импульс, она становится гиперактивной, начинает непроизвольно сокращаться. Поскольку лицевой нерв иннервирует мышцы половины лица, спазм односторонний.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Гемифациальный спазм </w:t>
      </w:r>
      <w:r w:rsidRPr="006C7605">
        <w:rPr>
          <w:rFonts w:ascii="Times New Roman" w:eastAsia="Times New Roman" w:hAnsi="Times New Roman" w:cs="Times New Roman"/>
          <w:color w:val="222222"/>
          <w:spacing w:val="4"/>
          <w:sz w:val="27"/>
          <w:szCs w:val="27"/>
          <w:lang w:eastAsia="ru-RU"/>
        </w:rPr>
        <w:t>клинически проявляется хроническими пароксизмальными безболезненными непроизвольными односторонними тоническими, клоническими или тонико-клоническими сокращениями группы мышц лица, в том числе в покое и ночное время. При типичном течении заболевания спазм начинается с области глаза и распространяется на половину лица, при атипичном – с области щеки. Мышечный спазм может сопровождаться щелчками в ухе или даже болью с характеристиками невралгии тройничного нерва. Кроме того, с течением времени на паретичной стороне может появиться слабость мимических мышц. Главной диагностической задачей является выявить причину спазма, т.е. установить, </w:t>
      </w:r>
      <w:r w:rsidRPr="006C7605">
        <w:rPr>
          <w:rFonts w:ascii="Times New Roman" w:eastAsia="Times New Roman" w:hAnsi="Times New Roman" w:cs="Times New Roman"/>
          <w:b/>
          <w:bCs/>
          <w:color w:val="222222"/>
          <w:spacing w:val="4"/>
          <w:sz w:val="27"/>
          <w:szCs w:val="27"/>
          <w:lang w:eastAsia="ru-RU"/>
        </w:rPr>
        <w:t>что именно раздражает нерв</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Первичным </w:t>
      </w:r>
      <w:r w:rsidRPr="006C7605">
        <w:rPr>
          <w:rFonts w:ascii="Times New Roman" w:eastAsia="Times New Roman" w:hAnsi="Times New Roman" w:cs="Times New Roman"/>
          <w:color w:val="222222"/>
          <w:spacing w:val="4"/>
          <w:sz w:val="27"/>
          <w:szCs w:val="27"/>
          <w:lang w:eastAsia="ru-RU"/>
        </w:rPr>
        <w:t>является ГФС, когда корешок нерва (при его выходе из головного мозга) раздражает один из сосудов.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Вторичным (симптоматическим)</w:t>
      </w:r>
      <w:r w:rsidRPr="006C7605">
        <w:rPr>
          <w:rFonts w:ascii="Times New Roman" w:eastAsia="Times New Roman" w:hAnsi="Times New Roman" w:cs="Times New Roman"/>
          <w:color w:val="222222"/>
          <w:spacing w:val="4"/>
          <w:sz w:val="27"/>
          <w:szCs w:val="27"/>
          <w:lang w:eastAsia="ru-RU"/>
        </w:rPr>
        <w:t> является ГФС, если нерв раздражается любым другим образованием – опухолью области мосто-мозжечкового угла или околоушной железы, сосудистыми аномалиями и т.д.</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Если проведена полная диагностика, а ГФС не установлен, его называют </w:t>
      </w:r>
      <w:r w:rsidRPr="006C7605">
        <w:rPr>
          <w:rFonts w:ascii="Times New Roman" w:eastAsia="Times New Roman" w:hAnsi="Times New Roman" w:cs="Times New Roman"/>
          <w:b/>
          <w:bCs/>
          <w:color w:val="222222"/>
          <w:spacing w:val="4"/>
          <w:sz w:val="27"/>
          <w:szCs w:val="27"/>
          <w:lang w:eastAsia="ru-RU"/>
        </w:rPr>
        <w:t>идиопатическим</w:t>
      </w:r>
      <w:r w:rsidRPr="006C7605">
        <w:rPr>
          <w:rFonts w:ascii="Times New Roman" w:eastAsia="Times New Roman" w:hAnsi="Times New Roman" w:cs="Times New Roman"/>
          <w:color w:val="222222"/>
          <w:spacing w:val="4"/>
          <w:sz w:val="27"/>
          <w:szCs w:val="27"/>
          <w:lang w:eastAsia="ru-RU"/>
        </w:rPr>
        <w:t> (вследствие поражения нижнего мотонейрона лицевого нерва).</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Диагностика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Диагностика ГФС в первую очередь включает проведение МРТ в специальных режимах, позволяющих выявить конфликт нерва с сосудом. При его отсутствии необходимо выполнить МРТ головного мозга с контрастированием для выявления других альтернативных причин, чаще – объемных образований. Лабораторная диагностика помогает косвенно установить этиологию процесса – выявить воспаление или метаболические нарушения.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Лечение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При выявлении конфликта между сосудом и нервом проводят оперативное лечение – их разобщение, при выявлении объемного образования – его удаление и т.д.</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случаях, когда оперативное лечение противопоказано, пациент отказывается от его проведения или причина ГФС не установлена проводят консервативное лечение. Методом выбора является ботулинотерапия.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случаях первичного или идиопатического ГФС, когда оперативное лечение не показано, противопоказано или пациент от него отказывается, после проведенного лечения сохраняются симптомы, а ботулинотерапия и другое медикаментозное лечение неэффективно – пациенту может быть рекомендовано радиохирургическое лечение.</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В5. Памятка для пациента с лицевой миокимией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Практически у каждого человека хотя бы раз в жизни «дергался» глаз.</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Лицевая миокимия</w:t>
      </w:r>
      <w:r w:rsidRPr="006C7605">
        <w:rPr>
          <w:rFonts w:ascii="Times New Roman" w:eastAsia="Times New Roman" w:hAnsi="Times New Roman" w:cs="Times New Roman"/>
          <w:color w:val="222222"/>
          <w:spacing w:val="4"/>
          <w:sz w:val="27"/>
          <w:szCs w:val="27"/>
          <w:lang w:eastAsia="ru-RU"/>
        </w:rPr>
        <w:t> клинически проявляется спонтанными периодически возникающими и длящимися от нескольких секунд до нескольких часов, реже – до нескольких недель, односторонними самоограничивающимися, низкоамплитудными, пульсирующими подергиваниями в одной из мышц лица (чаще – нижняя порция пальпебральной части круговой мышцы глаза), которые более очевидны для пациента, чем для окружающих, могут усиливаться при произвольных движениях, но не инициируются ими.</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 большинстве случаев лицевая миокимия является </w:t>
      </w:r>
      <w:r w:rsidRPr="006C7605">
        <w:rPr>
          <w:rFonts w:ascii="Times New Roman" w:eastAsia="Times New Roman" w:hAnsi="Times New Roman" w:cs="Times New Roman"/>
          <w:b/>
          <w:bCs/>
          <w:color w:val="222222"/>
          <w:spacing w:val="4"/>
          <w:sz w:val="27"/>
          <w:szCs w:val="27"/>
          <w:lang w:eastAsia="ru-RU"/>
        </w:rPr>
        <w:t>первичной</w:t>
      </w:r>
      <w:r w:rsidRPr="006C7605">
        <w:rPr>
          <w:rFonts w:ascii="Times New Roman" w:eastAsia="Times New Roman" w:hAnsi="Times New Roman" w:cs="Times New Roman"/>
          <w:color w:val="222222"/>
          <w:spacing w:val="4"/>
          <w:sz w:val="27"/>
          <w:szCs w:val="27"/>
          <w:lang w:eastAsia="ru-RU"/>
        </w:rPr>
        <w:t>, т.е. самостоятельное доброкачественное состояние, вызванное физическим или эмоциональным перенапряжением, употреблением кофеина, длительным пребыванием за компьютером, неправильно подобранными очками. В таких случаях она проходит самостоятельно после устранения неблагоприятного фактора. Однако, лицевая миокимия может быть </w:t>
      </w:r>
      <w:r w:rsidRPr="006C7605">
        <w:rPr>
          <w:rFonts w:ascii="Times New Roman" w:eastAsia="Times New Roman" w:hAnsi="Times New Roman" w:cs="Times New Roman"/>
          <w:b/>
          <w:bCs/>
          <w:color w:val="222222"/>
          <w:spacing w:val="4"/>
          <w:sz w:val="27"/>
          <w:szCs w:val="27"/>
          <w:lang w:eastAsia="ru-RU"/>
        </w:rPr>
        <w:t>вторичной (симптоматической)</w:t>
      </w:r>
      <w:r w:rsidRPr="006C7605">
        <w:rPr>
          <w:rFonts w:ascii="Times New Roman" w:eastAsia="Times New Roman" w:hAnsi="Times New Roman" w:cs="Times New Roman"/>
          <w:color w:val="222222"/>
          <w:spacing w:val="4"/>
          <w:sz w:val="27"/>
          <w:szCs w:val="27"/>
          <w:lang w:eastAsia="ru-RU"/>
        </w:rPr>
        <w:t xml:space="preserve">, т.е. побочным эффектом приема лекарственных средств </w:t>
      </w:r>
      <w:r w:rsidRPr="006C7605">
        <w:rPr>
          <w:rFonts w:ascii="Times New Roman" w:eastAsia="Times New Roman" w:hAnsi="Times New Roman" w:cs="Times New Roman"/>
          <w:color w:val="222222"/>
          <w:spacing w:val="4"/>
          <w:sz w:val="27"/>
          <w:szCs w:val="27"/>
          <w:lang w:eastAsia="ru-RU"/>
        </w:rPr>
        <w:lastRenderedPageBreak/>
        <w:t>(например, топирамат, габапентин), а также признаком дебюта таких заболеваний, как рассеянный склероз, опухоль, аутоиммунное заболевание.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 «Красные флаги» при лицевой миокимии</w:t>
      </w:r>
      <w:r w:rsidRPr="006C7605">
        <w:rPr>
          <w:rFonts w:ascii="Times New Roman" w:eastAsia="Times New Roman" w:hAnsi="Times New Roman" w:cs="Times New Roman"/>
          <w:color w:val="222222"/>
          <w:spacing w:val="4"/>
          <w:sz w:val="27"/>
          <w:szCs w:val="27"/>
          <w:lang w:eastAsia="ru-RU"/>
        </w:rPr>
        <w:t>:</w:t>
      </w:r>
    </w:p>
    <w:p w:rsidR="006C7605" w:rsidRPr="006C7605" w:rsidRDefault="006C7605" w:rsidP="006C7605">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подергивания также в других мышцах лица и / или частях тела,</w:t>
      </w:r>
    </w:p>
    <w:p w:rsidR="006C7605" w:rsidRPr="006C7605" w:rsidRDefault="006C7605" w:rsidP="006C7605">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процесс двусторонний,</w:t>
      </w:r>
    </w:p>
    <w:p w:rsidR="006C7605" w:rsidRPr="006C7605" w:rsidRDefault="006C7605" w:rsidP="006C7605">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глаз открывается с трудом,</w:t>
      </w:r>
    </w:p>
    <w:p w:rsidR="006C7605" w:rsidRPr="006C7605" w:rsidRDefault="006C7605" w:rsidP="006C7605">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опущение века,</w:t>
      </w:r>
    </w:p>
    <w:p w:rsidR="006C7605" w:rsidRPr="006C7605" w:rsidRDefault="006C7605" w:rsidP="006C7605">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покраснение или отек века,</w:t>
      </w:r>
    </w:p>
    <w:p w:rsidR="006C7605" w:rsidRPr="006C7605" w:rsidRDefault="006C7605" w:rsidP="006C7605">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боль,</w:t>
      </w:r>
    </w:p>
    <w:p w:rsidR="006C7605" w:rsidRPr="006C7605" w:rsidRDefault="006C7605" w:rsidP="006C7605">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симптомы не проходят в течение нескольких недель,</w:t>
      </w:r>
    </w:p>
    <w:p w:rsidR="006C7605" w:rsidRPr="006C7605" w:rsidRDefault="006C7605" w:rsidP="006C7605">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наличие других неврологических симптомов.</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Диагностика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Диагностику проводят клинически на основании жалоб, данных анамнеза и осмотра. Однако, при длительном течении заболевания и/или наличии красных флагов требуется лабораторно-инструментальная диагностика. Методом выбора является МРТ головного мозга с контрастированием. Лабораторная диагностика помогает косвенно установить этиологию процесса – выявить воспаление или метаболические нарушения.</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color w:val="222222"/>
          <w:spacing w:val="4"/>
          <w:sz w:val="27"/>
          <w:szCs w:val="27"/>
          <w:lang w:eastAsia="ru-RU"/>
        </w:rPr>
        <w:t>Лечение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Как правило, медикаментозного лечения не требуется. Режим труда и отдыха, устранение неблагоприятных факторов.</w:t>
      </w:r>
    </w:p>
    <w:p w:rsidR="006C7605" w:rsidRPr="006C7605" w:rsidRDefault="006C7605" w:rsidP="006C760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605">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Г1</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Название на русском языке: диагностический опросник нейропатической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Оригинальное название: Neuropathic pain diagnostic questionnaire, DN4 [482]</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Тип: вопросник.</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Назначение: предназначена для врачей лечебных специальностей, не являющихся неврологами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Содержание: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Пожалуйста, заполните этот опросник, отметив галочкой один ответ для каждого пункта в приведенных ниже 4-х вопросах</w:t>
      </w:r>
    </w:p>
    <w:tbl>
      <w:tblPr>
        <w:tblW w:w="21600" w:type="dxa"/>
        <w:tblCellMar>
          <w:left w:w="0" w:type="dxa"/>
          <w:right w:w="0" w:type="dxa"/>
        </w:tblCellMar>
        <w:tblLook w:val="04A0" w:firstRow="1" w:lastRow="0" w:firstColumn="1" w:lastColumn="0" w:noHBand="0" w:noVBand="1"/>
      </w:tblPr>
      <w:tblGrid>
        <w:gridCol w:w="18098"/>
        <w:gridCol w:w="1591"/>
        <w:gridCol w:w="1911"/>
      </w:tblGrid>
      <w:tr w:rsidR="006C7605" w:rsidRPr="006C7605" w:rsidTr="006C7605">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605" w:rsidRPr="006C7605" w:rsidRDefault="006C7605" w:rsidP="006C7605">
            <w:pPr>
              <w:spacing w:after="0" w:line="240" w:lineRule="atLeast"/>
              <w:jc w:val="both"/>
              <w:rPr>
                <w:rFonts w:ascii="Verdana" w:eastAsia="Times New Roman" w:hAnsi="Verdana" w:cs="Times New Roman"/>
                <w:b/>
                <w:bCs/>
                <w:sz w:val="27"/>
                <w:szCs w:val="27"/>
                <w:lang w:eastAsia="ru-RU"/>
              </w:rPr>
            </w:pPr>
            <w:r w:rsidRPr="006C7605">
              <w:rPr>
                <w:rFonts w:ascii="Verdana" w:eastAsia="Times New Roman" w:hAnsi="Verdana" w:cs="Times New Roman"/>
                <w:b/>
                <w:bCs/>
                <w:sz w:val="27"/>
                <w:szCs w:val="27"/>
                <w:lang w:eastAsia="ru-RU"/>
              </w:rPr>
              <w:t>Собеседование с пациентом</w:t>
            </w:r>
          </w:p>
        </w:tc>
      </w:tr>
      <w:tr w:rsidR="006C7605" w:rsidRPr="006C7605" w:rsidTr="006C760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Вопрос 1: Соответствует ли боль, которую испытывает пациент, одному или нескольким из следующих определений?</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 Ощущение жжения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2. Болезненное ощущение холода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3. Ощущение как от ударов током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r>
      <w:tr w:rsidR="006C7605" w:rsidRPr="006C7605" w:rsidTr="006C760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Вопрос 2: Сопровождается ли боль одним или несколькими из следующих симптомов в области ее локализации?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4. Пощипыванием, ощущением ползания мурашек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5. Покалыванием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6. Онемением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7. Зудом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r>
      <w:tr w:rsidR="006C7605" w:rsidRPr="006C7605" w:rsidTr="006C760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Осмотр пациента</w:t>
            </w:r>
          </w:p>
        </w:tc>
      </w:tr>
      <w:tr w:rsidR="006C7605" w:rsidRPr="006C7605" w:rsidTr="006C760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Вопрос 3: Локализована ли боль в той же области, где осмотр выявляет один или оба следующих симптома:</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8. Пониженная чувствительность к прикосновению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9. Пониженная чувствительность к покалыванию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r>
      <w:tr w:rsidR="006C7605" w:rsidRPr="006C7605" w:rsidTr="006C760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Вопрос 4: Можно ли вызвать или усилить боль в области ее локализации?</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Нет</w:t>
            </w:r>
          </w:p>
        </w:tc>
      </w:tr>
      <w:tr w:rsidR="006C7605" w:rsidRPr="006C7605" w:rsidTr="006C760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r w:rsidRPr="006C7605">
              <w:rPr>
                <w:rFonts w:ascii="Verdana" w:eastAsia="Times New Roman" w:hAnsi="Verdana" w:cs="Times New Roman"/>
                <w:sz w:val="27"/>
                <w:szCs w:val="27"/>
                <w:lang w:eastAsia="ru-RU"/>
              </w:rPr>
              <w:t>10. Проведя в этой области кисточкой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605" w:rsidRPr="006C7605" w:rsidRDefault="006C7605" w:rsidP="006C7605">
            <w:pPr>
              <w:spacing w:after="0" w:line="240" w:lineRule="atLeast"/>
              <w:jc w:val="both"/>
              <w:rPr>
                <w:rFonts w:ascii="Verdana" w:eastAsia="Times New Roman" w:hAnsi="Verdana" w:cs="Times New Roman"/>
                <w:sz w:val="27"/>
                <w:szCs w:val="27"/>
                <w:lang w:eastAsia="ru-RU"/>
              </w:rPr>
            </w:pPr>
          </w:p>
        </w:tc>
      </w:tr>
    </w:tbl>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Ключ (интерпретация): если сумма баллов составляет ≥ 4, у пациента высока вероятность наличия нейропатической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Пояснения: опросник дает возможность выявить наличие нейропатической боли с достоверностью более 80%</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Г2</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Название на русском языке: опросник PainDETECT</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Оригинальное название (если есть): questionnaire PainDETECT [483]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Тип: вопросник.</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Назначение: оценка характера течения боли и диагностика нейропатического компонента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Содержание:</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Опросник предназначен для заполнения врачом и объединяет в себе схему распределения болевых расстройств в виде картинки со шкалой ВАШ и опросником, направленным на выявление спонтанных и вызванных симптомов нейропатической боли. Также при помощи рисунка оценивается характер течения боли: постоянный, приступообразный, постоянный с приступами и т.д. Опросник наиболее полно отражает все возможные параметры боли и позволяет очень наглядно отслеживать картину болевого синдрома в динамике.</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Ключ (интерпретация): сумма 19 баллов и выше свидетельствует о наличии выраженного невропатического компонента.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Г3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Название на русском языке: Лидская шкала оценки нейропатической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Оригинальное название (если есть): Leeds assessment of neuropathic symptoms and signs, LANSS [484,485]</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валидацией):</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Тип: вопросник.</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Назначение: выявление и оценка нейропатической боли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Содержание (шаблон):</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ОЦЕНКА БОЛИ (опросник)</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Подумайте, какими были ваши болевые ощущения за последнюю неделю.</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Пожалуйста, выберите утверждения, наиболее точно описывающие вашу боль.</w:t>
      </w:r>
    </w:p>
    <w:p w:rsidR="006C7605" w:rsidRPr="006C7605" w:rsidRDefault="006C7605" w:rsidP="006C7605">
      <w:pPr>
        <w:numPr>
          <w:ilvl w:val="0"/>
          <w:numId w:val="3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Проявляется ли ваша боль в виде странных неприятных ощущений на коже? Можно ли сравнить эти ощущения с покалыванием?</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НЕТ - Боль, которую я испытываю, нельзя описать таким образом (0)</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ДА - Меня довольно часто беспокоят подобные ощущения (5)</w:t>
      </w:r>
    </w:p>
    <w:p w:rsidR="006C7605" w:rsidRPr="006C7605" w:rsidRDefault="006C7605" w:rsidP="006C7605">
      <w:pPr>
        <w:numPr>
          <w:ilvl w:val="0"/>
          <w:numId w:val="3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Изменяется ли кожа в области локализации боли? Покрывается ли она пятнами? Выглядит ли покрасневшей?</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НЕТ - Боль не влияет на внешний вид кожи (0)</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ДА - Там, где меня беспокоит боль, внешний вид кожи отличается от нормального (5)</w:t>
      </w:r>
    </w:p>
    <w:p w:rsidR="006C7605" w:rsidRPr="006C7605" w:rsidRDefault="006C7605" w:rsidP="006C7605">
      <w:pPr>
        <w:numPr>
          <w:ilvl w:val="0"/>
          <w:numId w:val="3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Повышена ли чувствительность к прикосновению на пораженном участке кожи? Можно ли сказать, что легкое поглаживание кожи, соприкосновение с одеждой вызывают неприятные или болевые ощущения?</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НЕТ - На пораженном участке кожи чувствительность не изменена (0)</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ДА - На пораженном участке чувствительность кожи повышена (3)</w:t>
      </w:r>
    </w:p>
    <w:p w:rsidR="006C7605" w:rsidRPr="006C7605" w:rsidRDefault="006C7605" w:rsidP="006C7605">
      <w:pPr>
        <w:numPr>
          <w:ilvl w:val="0"/>
          <w:numId w:val="3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4. Появляется ли боль внезапно, в покое без видимых причин? Можно ли описать ее как пульсирующую, разрывную или похожую на удар электрическим током?</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НЕТ - Мои ощущения нельзя описать подобным образом (0)</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ДА - Меня довольно часто беспокоят подобные ощущения (2)</w:t>
      </w:r>
    </w:p>
    <w:p w:rsidR="006C7605" w:rsidRPr="006C7605" w:rsidRDefault="006C7605" w:rsidP="006C7605">
      <w:pPr>
        <w:numPr>
          <w:ilvl w:val="0"/>
          <w:numId w:val="3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5. Отличается ли температура кожи на пораженном участке от температуры остальной поверхности кожи? Можно ли описать подобные ощущения как жжение или жар?</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НЕТ - Меня не беспокоят подобные ощущения (0)</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ДА - Меня довольно часто беспокоят подобные ощущения (1)</w:t>
      </w:r>
    </w:p>
    <w:p w:rsidR="006C7605" w:rsidRPr="006C7605" w:rsidRDefault="006C7605" w:rsidP="006C760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ОЦЕНКА ЧУВСТВИТЕЛЬНОСТИ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Исследуется поверхностная чувствительность на наличие аллодинии и изменения порога болевой чувствительности (при уколе иглой) на пораженном участке кожи в сравнении с аналогичным участком на противоположной стороне тела либо на другом участке кожи.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1. Аллодиния</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Оцените чувствительность к легкому прикосновению ватой на пораженном и здоровом участках кожи. Наличие аллодинии можно констатировать, если прикосновение к пораженному участку кожи вызывает боль или другие неприятные ощущения (покалывание, тошноту), в то время как при проведении теста на здоровом участке кожи подобных ощущений не возникает.</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НЕТ - Чувствительность одинакова на обоих участках (0)</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ДА - Аллодиния только на пораженном участке (5)</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2. Изменение порога болевой чувствительности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Определите порог болевой чувствительности на здоровом и пораженном участках кожи, используя иглу 23 калибра, вставленную внутрь цилиндра шприца объемом 2 мл.</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Если при уколе на здоровом участке ощущается острое прикосновение, а на пораженном участке иное - например, прикосновение не чувствуется совсем, ощущается тупое прикосновение (повышенный порог болевой чувствительности) или очень болезненное (сниженный порог болевой чувствительности), то можно констатировать изменение порога болевой чувствительности.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Если укол не ощущается нигде, то наденьте иглу на шприц для увеличения веса и проведите тест повторно.</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a) НЕТ - Ощущения от укола иглой одинаковы на обоих участках (0)</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b) ДА - Измененное ощущение от укола иглой в пораженной области (3)</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ПОДСЧЕТ РЕЗУЛЬТАТОВ:</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Для получения итоговой суммы складываются значения параметров оценки боли и чувствительности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СУММА БАЛЛОВ: ______________ (максимум 24 балла)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Ключ (интерпретация): если сумма &lt;12, нейропатический механизм формирования болевых ощущений маловероятен. Если сумма ≥ 12, нейропатический механизм формирования болевых ощущений вероятен</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Пояснения: Шкала помогает выявить нарушение функции нервов, отвечающих за боль, что важно для определения дальнейшей тактики лечения</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Г4</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Название на русском языке: Шкала Хауса-Брэкманна*.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Оригинальное название: House-Brackmann Grading System [116].</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Тип: шкала оценки.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Назначение: определение степени поражения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Содержание: Таблица предназначена для оценки врачом функции мимических мышц в покое и при движении в трех областях – лоб, глаз, рот.</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b/>
          <w:bCs/>
          <w:i/>
          <w:iCs/>
          <w:color w:val="333333"/>
          <w:spacing w:val="4"/>
          <w:sz w:val="27"/>
          <w:szCs w:val="27"/>
          <w:lang w:eastAsia="ru-RU"/>
        </w:rPr>
        <w:t>*</w:t>
      </w:r>
      <w:r w:rsidRPr="006C7605">
        <w:rPr>
          <w:rFonts w:ascii="Times New Roman" w:eastAsia="Times New Roman" w:hAnsi="Times New Roman" w:cs="Times New Roman"/>
          <w:i/>
          <w:iCs/>
          <w:color w:val="333333"/>
          <w:spacing w:val="4"/>
          <w:sz w:val="27"/>
          <w:szCs w:val="27"/>
          <w:lang w:eastAsia="ru-RU"/>
        </w:rPr>
        <w:t> Валидация Шкалы Хауса-Брэкманна выполнена на базе ФГБНУ НЦН </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lastRenderedPageBreak/>
        <w:t>Ключ (интерпретация): совокупность симптомов указывает на степень тяжести нейропатии лицевого нерва.</w:t>
      </w:r>
    </w:p>
    <w:p w:rsidR="006C7605" w:rsidRPr="006C7605" w:rsidRDefault="006C7605" w:rsidP="006C760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C7605">
        <w:rPr>
          <w:rFonts w:ascii="Times New Roman" w:eastAsia="Times New Roman" w:hAnsi="Times New Roman" w:cs="Times New Roman"/>
          <w:b/>
          <w:bCs/>
          <w:color w:val="222222"/>
          <w:spacing w:val="4"/>
          <w:sz w:val="27"/>
          <w:szCs w:val="27"/>
          <w:u w:val="single"/>
          <w:lang w:eastAsia="ru-RU"/>
        </w:rPr>
        <w:t>Приложение Г5</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Название на русском языке: Саннибрукская система оценки лица*.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C7605">
        <w:rPr>
          <w:rFonts w:ascii="Times New Roman" w:eastAsia="Times New Roman" w:hAnsi="Times New Roman" w:cs="Times New Roman"/>
          <w:color w:val="222222"/>
          <w:spacing w:val="4"/>
          <w:sz w:val="27"/>
          <w:szCs w:val="27"/>
          <w:lang w:eastAsia="ru-RU"/>
        </w:rPr>
        <w:t>Оригинальное</w:t>
      </w:r>
      <w:r w:rsidRPr="006C7605">
        <w:rPr>
          <w:rFonts w:ascii="Times New Roman" w:eastAsia="Times New Roman" w:hAnsi="Times New Roman" w:cs="Times New Roman"/>
          <w:color w:val="222222"/>
          <w:spacing w:val="4"/>
          <w:sz w:val="27"/>
          <w:szCs w:val="27"/>
          <w:lang w:val="en-US" w:eastAsia="ru-RU"/>
        </w:rPr>
        <w:t xml:space="preserve"> </w:t>
      </w:r>
      <w:r w:rsidRPr="006C7605">
        <w:rPr>
          <w:rFonts w:ascii="Times New Roman" w:eastAsia="Times New Roman" w:hAnsi="Times New Roman" w:cs="Times New Roman"/>
          <w:color w:val="222222"/>
          <w:spacing w:val="4"/>
          <w:sz w:val="27"/>
          <w:szCs w:val="27"/>
          <w:lang w:eastAsia="ru-RU"/>
        </w:rPr>
        <w:t>название</w:t>
      </w:r>
      <w:r w:rsidRPr="006C7605">
        <w:rPr>
          <w:rFonts w:ascii="Times New Roman" w:eastAsia="Times New Roman" w:hAnsi="Times New Roman" w:cs="Times New Roman"/>
          <w:color w:val="222222"/>
          <w:spacing w:val="4"/>
          <w:sz w:val="27"/>
          <w:szCs w:val="27"/>
          <w:lang w:val="en-US" w:eastAsia="ru-RU"/>
        </w:rPr>
        <w:t>: The Sunnybrook Facial Grading System [486].</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Тип: шкала оценки.</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Назначение: определение степени поражения лицевого нерва.</w:t>
      </w: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Содержание: Таблица предназначена для оценки врачом функции мимических мышц в покое и при движении в пяти областях, а также для оценки наличия синкинезий.</w:t>
      </w:r>
    </w:p>
    <w:p w:rsidR="006C7605" w:rsidRPr="006C7605" w:rsidRDefault="006C7605" w:rsidP="006C760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605" w:rsidRPr="006C7605" w:rsidRDefault="006C7605" w:rsidP="006C760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605">
        <w:rPr>
          <w:rFonts w:ascii="Times New Roman" w:eastAsia="Times New Roman" w:hAnsi="Times New Roman" w:cs="Times New Roman"/>
          <w:color w:val="222222"/>
          <w:spacing w:val="4"/>
          <w:sz w:val="27"/>
          <w:szCs w:val="27"/>
          <w:lang w:eastAsia="ru-RU"/>
        </w:rPr>
        <w:t>Ключ (интерпретация): совокупность симптомов указывает на степень тяжести нейропатии лицевого нерва, выраженность первичных и вторичных двигательных нарушений.</w:t>
      </w:r>
    </w:p>
    <w:p w:rsidR="00126EAC" w:rsidRDefault="00126EAC">
      <w:bookmarkStart w:id="0" w:name="_GoBack"/>
      <w:bookmarkEnd w:id="0"/>
    </w:p>
    <w:sectPr w:rsidR="00126E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382C"/>
    <w:multiLevelType w:val="multilevel"/>
    <w:tmpl w:val="7716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450E02"/>
    <w:multiLevelType w:val="multilevel"/>
    <w:tmpl w:val="0F34A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0737702"/>
    <w:multiLevelType w:val="multilevel"/>
    <w:tmpl w:val="BF48D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834833"/>
    <w:multiLevelType w:val="multilevel"/>
    <w:tmpl w:val="25802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CC303C"/>
    <w:multiLevelType w:val="multilevel"/>
    <w:tmpl w:val="61F44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0D340DA"/>
    <w:multiLevelType w:val="multilevel"/>
    <w:tmpl w:val="544E9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1263392"/>
    <w:multiLevelType w:val="multilevel"/>
    <w:tmpl w:val="57FA7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971E8B"/>
    <w:multiLevelType w:val="multilevel"/>
    <w:tmpl w:val="00980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B36F57"/>
    <w:multiLevelType w:val="multilevel"/>
    <w:tmpl w:val="360A8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553208"/>
    <w:multiLevelType w:val="multilevel"/>
    <w:tmpl w:val="219CA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2C5EAC"/>
    <w:multiLevelType w:val="multilevel"/>
    <w:tmpl w:val="6592F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32E20D2"/>
    <w:multiLevelType w:val="multilevel"/>
    <w:tmpl w:val="AF06F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40684D"/>
    <w:multiLevelType w:val="multilevel"/>
    <w:tmpl w:val="18CC8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8815DC"/>
    <w:multiLevelType w:val="multilevel"/>
    <w:tmpl w:val="8AFA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740201"/>
    <w:multiLevelType w:val="multilevel"/>
    <w:tmpl w:val="39FCF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47A77F4"/>
    <w:multiLevelType w:val="multilevel"/>
    <w:tmpl w:val="49301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48F0AAE"/>
    <w:multiLevelType w:val="multilevel"/>
    <w:tmpl w:val="E0409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327B4C"/>
    <w:multiLevelType w:val="multilevel"/>
    <w:tmpl w:val="CF102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5460294"/>
    <w:multiLevelType w:val="multilevel"/>
    <w:tmpl w:val="17847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5A00C9A"/>
    <w:multiLevelType w:val="multilevel"/>
    <w:tmpl w:val="574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5BD5905"/>
    <w:multiLevelType w:val="multilevel"/>
    <w:tmpl w:val="B060E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5DA372F"/>
    <w:multiLevelType w:val="multilevel"/>
    <w:tmpl w:val="71123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64378B9"/>
    <w:multiLevelType w:val="multilevel"/>
    <w:tmpl w:val="443E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65479D5"/>
    <w:multiLevelType w:val="multilevel"/>
    <w:tmpl w:val="79E27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6616958"/>
    <w:multiLevelType w:val="multilevel"/>
    <w:tmpl w:val="6570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7A33831"/>
    <w:multiLevelType w:val="multilevel"/>
    <w:tmpl w:val="DFAEA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7AF04AF"/>
    <w:multiLevelType w:val="multilevel"/>
    <w:tmpl w:val="97263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89858E4"/>
    <w:multiLevelType w:val="multilevel"/>
    <w:tmpl w:val="E3BC4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8E570E9"/>
    <w:multiLevelType w:val="multilevel"/>
    <w:tmpl w:val="CD107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9287593"/>
    <w:multiLevelType w:val="multilevel"/>
    <w:tmpl w:val="D444B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93C6DF4"/>
    <w:multiLevelType w:val="multilevel"/>
    <w:tmpl w:val="13621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97616CD"/>
    <w:multiLevelType w:val="multilevel"/>
    <w:tmpl w:val="B24A5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A091B7F"/>
    <w:multiLevelType w:val="multilevel"/>
    <w:tmpl w:val="FD068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B556096"/>
    <w:multiLevelType w:val="multilevel"/>
    <w:tmpl w:val="5A18E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B921C2E"/>
    <w:multiLevelType w:val="multilevel"/>
    <w:tmpl w:val="73642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BA85109"/>
    <w:multiLevelType w:val="multilevel"/>
    <w:tmpl w:val="274A9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BC2487F"/>
    <w:multiLevelType w:val="multilevel"/>
    <w:tmpl w:val="01F8C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BF26987"/>
    <w:multiLevelType w:val="multilevel"/>
    <w:tmpl w:val="36CEE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0C2E6B64"/>
    <w:multiLevelType w:val="multilevel"/>
    <w:tmpl w:val="5434C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C38658C"/>
    <w:multiLevelType w:val="multilevel"/>
    <w:tmpl w:val="0448B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C4E397D"/>
    <w:multiLevelType w:val="multilevel"/>
    <w:tmpl w:val="61BC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CA42E17"/>
    <w:multiLevelType w:val="multilevel"/>
    <w:tmpl w:val="E66A2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CA67A2C"/>
    <w:multiLevelType w:val="multilevel"/>
    <w:tmpl w:val="6C8A8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0D151D50"/>
    <w:multiLevelType w:val="multilevel"/>
    <w:tmpl w:val="767CE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E8B10FF"/>
    <w:multiLevelType w:val="multilevel"/>
    <w:tmpl w:val="5DA01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F81791F"/>
    <w:multiLevelType w:val="multilevel"/>
    <w:tmpl w:val="C9044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FF8411C"/>
    <w:multiLevelType w:val="multilevel"/>
    <w:tmpl w:val="08CE4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01B21F5"/>
    <w:multiLevelType w:val="multilevel"/>
    <w:tmpl w:val="BCF49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077513E"/>
    <w:multiLevelType w:val="multilevel"/>
    <w:tmpl w:val="E632A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0787375"/>
    <w:multiLevelType w:val="multilevel"/>
    <w:tmpl w:val="4612B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078767B"/>
    <w:multiLevelType w:val="multilevel"/>
    <w:tmpl w:val="6298F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0DA3874"/>
    <w:multiLevelType w:val="multilevel"/>
    <w:tmpl w:val="DC6A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11F0E98"/>
    <w:multiLevelType w:val="multilevel"/>
    <w:tmpl w:val="FCB6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13B25F3"/>
    <w:multiLevelType w:val="multilevel"/>
    <w:tmpl w:val="11C06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20B758E"/>
    <w:multiLevelType w:val="multilevel"/>
    <w:tmpl w:val="27286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25507D4"/>
    <w:multiLevelType w:val="multilevel"/>
    <w:tmpl w:val="12965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2A91808"/>
    <w:multiLevelType w:val="multilevel"/>
    <w:tmpl w:val="33602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2D532B2"/>
    <w:multiLevelType w:val="multilevel"/>
    <w:tmpl w:val="1840D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3A2548E"/>
    <w:multiLevelType w:val="multilevel"/>
    <w:tmpl w:val="139A4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46C233F"/>
    <w:multiLevelType w:val="multilevel"/>
    <w:tmpl w:val="D6CE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539686F"/>
    <w:multiLevelType w:val="multilevel"/>
    <w:tmpl w:val="905CB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5A17985"/>
    <w:multiLevelType w:val="multilevel"/>
    <w:tmpl w:val="70FAC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5C55933"/>
    <w:multiLevelType w:val="multilevel"/>
    <w:tmpl w:val="8BC45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6340BF0"/>
    <w:multiLevelType w:val="multilevel"/>
    <w:tmpl w:val="328C7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64D47BD"/>
    <w:multiLevelType w:val="multilevel"/>
    <w:tmpl w:val="DE54D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68530FD"/>
    <w:multiLevelType w:val="multilevel"/>
    <w:tmpl w:val="0DCEE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72049FE"/>
    <w:multiLevelType w:val="multilevel"/>
    <w:tmpl w:val="CB2A9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72F1B51"/>
    <w:multiLevelType w:val="multilevel"/>
    <w:tmpl w:val="54A0E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7362701"/>
    <w:multiLevelType w:val="multilevel"/>
    <w:tmpl w:val="2EC83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7B53494"/>
    <w:multiLevelType w:val="multilevel"/>
    <w:tmpl w:val="A9547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7CA6410"/>
    <w:multiLevelType w:val="multilevel"/>
    <w:tmpl w:val="F8429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7D912F3"/>
    <w:multiLevelType w:val="multilevel"/>
    <w:tmpl w:val="35209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85C3CF8"/>
    <w:multiLevelType w:val="multilevel"/>
    <w:tmpl w:val="50F05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8BA4FA2"/>
    <w:multiLevelType w:val="multilevel"/>
    <w:tmpl w:val="5BC8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8C56F1A"/>
    <w:multiLevelType w:val="multilevel"/>
    <w:tmpl w:val="E99C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8C87433"/>
    <w:multiLevelType w:val="multilevel"/>
    <w:tmpl w:val="31747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19451904"/>
    <w:multiLevelType w:val="multilevel"/>
    <w:tmpl w:val="C1BAA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196144AF"/>
    <w:multiLevelType w:val="multilevel"/>
    <w:tmpl w:val="86863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98C4FB2"/>
    <w:multiLevelType w:val="multilevel"/>
    <w:tmpl w:val="4F920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9D418B6"/>
    <w:multiLevelType w:val="multilevel"/>
    <w:tmpl w:val="5BF41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9F50607"/>
    <w:multiLevelType w:val="multilevel"/>
    <w:tmpl w:val="D4E4C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A6A78B6"/>
    <w:multiLevelType w:val="multilevel"/>
    <w:tmpl w:val="4F8C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AAD06C3"/>
    <w:multiLevelType w:val="multilevel"/>
    <w:tmpl w:val="45A2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AB30B82"/>
    <w:multiLevelType w:val="multilevel"/>
    <w:tmpl w:val="7BE80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B4D7CC0"/>
    <w:multiLevelType w:val="multilevel"/>
    <w:tmpl w:val="5718B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B4E408F"/>
    <w:multiLevelType w:val="multilevel"/>
    <w:tmpl w:val="FA147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B68094F"/>
    <w:multiLevelType w:val="multilevel"/>
    <w:tmpl w:val="B87AC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BE554D2"/>
    <w:multiLevelType w:val="multilevel"/>
    <w:tmpl w:val="8EB6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C2917E0"/>
    <w:multiLevelType w:val="multilevel"/>
    <w:tmpl w:val="38044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C2D1982"/>
    <w:multiLevelType w:val="multilevel"/>
    <w:tmpl w:val="A4F25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1C3C58E1"/>
    <w:multiLevelType w:val="multilevel"/>
    <w:tmpl w:val="EC866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C70377D"/>
    <w:multiLevelType w:val="multilevel"/>
    <w:tmpl w:val="EE780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CC6867"/>
    <w:multiLevelType w:val="multilevel"/>
    <w:tmpl w:val="EC46E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1D0C036E"/>
    <w:multiLevelType w:val="multilevel"/>
    <w:tmpl w:val="7A24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D5B6384"/>
    <w:multiLevelType w:val="multilevel"/>
    <w:tmpl w:val="240A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DD82535"/>
    <w:multiLevelType w:val="multilevel"/>
    <w:tmpl w:val="232CD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E362944"/>
    <w:multiLevelType w:val="multilevel"/>
    <w:tmpl w:val="7F740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E583ED7"/>
    <w:multiLevelType w:val="multilevel"/>
    <w:tmpl w:val="E7CAB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E9D176A"/>
    <w:multiLevelType w:val="multilevel"/>
    <w:tmpl w:val="DD64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EDD38FD"/>
    <w:multiLevelType w:val="multilevel"/>
    <w:tmpl w:val="F190C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F1353AC"/>
    <w:multiLevelType w:val="multilevel"/>
    <w:tmpl w:val="872AC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F261ACA"/>
    <w:multiLevelType w:val="multilevel"/>
    <w:tmpl w:val="F19A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00925A0"/>
    <w:multiLevelType w:val="multilevel"/>
    <w:tmpl w:val="5252A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0924A69"/>
    <w:multiLevelType w:val="multilevel"/>
    <w:tmpl w:val="AF364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0982999"/>
    <w:multiLevelType w:val="multilevel"/>
    <w:tmpl w:val="2F648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12701E6"/>
    <w:multiLevelType w:val="multilevel"/>
    <w:tmpl w:val="00C0F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27B1273"/>
    <w:multiLevelType w:val="multilevel"/>
    <w:tmpl w:val="04EAD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29C62F4"/>
    <w:multiLevelType w:val="multilevel"/>
    <w:tmpl w:val="CD109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2AD77CD"/>
    <w:multiLevelType w:val="multilevel"/>
    <w:tmpl w:val="AC140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3070D60"/>
    <w:multiLevelType w:val="multilevel"/>
    <w:tmpl w:val="C1C8C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36F1C32"/>
    <w:multiLevelType w:val="multilevel"/>
    <w:tmpl w:val="B4F24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37E4792"/>
    <w:multiLevelType w:val="multilevel"/>
    <w:tmpl w:val="CC043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3A34B11"/>
    <w:multiLevelType w:val="multilevel"/>
    <w:tmpl w:val="1882A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459352A"/>
    <w:multiLevelType w:val="multilevel"/>
    <w:tmpl w:val="A06CF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4730264"/>
    <w:multiLevelType w:val="multilevel"/>
    <w:tmpl w:val="EB4A2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4B8599F"/>
    <w:multiLevelType w:val="multilevel"/>
    <w:tmpl w:val="BD68B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55D2979"/>
    <w:multiLevelType w:val="multilevel"/>
    <w:tmpl w:val="925A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6071D31"/>
    <w:multiLevelType w:val="multilevel"/>
    <w:tmpl w:val="34AA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65011E7"/>
    <w:multiLevelType w:val="multilevel"/>
    <w:tmpl w:val="F62A3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66B20B9"/>
    <w:multiLevelType w:val="multilevel"/>
    <w:tmpl w:val="0F3A7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73A1AA3"/>
    <w:multiLevelType w:val="multilevel"/>
    <w:tmpl w:val="2692F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276927C8"/>
    <w:multiLevelType w:val="multilevel"/>
    <w:tmpl w:val="A3126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7C6086C"/>
    <w:multiLevelType w:val="multilevel"/>
    <w:tmpl w:val="A8DEE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7E10BE7"/>
    <w:multiLevelType w:val="multilevel"/>
    <w:tmpl w:val="936C3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8806E54"/>
    <w:multiLevelType w:val="multilevel"/>
    <w:tmpl w:val="DBDC1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8DC3A32"/>
    <w:multiLevelType w:val="multilevel"/>
    <w:tmpl w:val="BED81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28EB015C"/>
    <w:multiLevelType w:val="multilevel"/>
    <w:tmpl w:val="A8AC6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8F8776E"/>
    <w:multiLevelType w:val="multilevel"/>
    <w:tmpl w:val="34E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9363806"/>
    <w:multiLevelType w:val="multilevel"/>
    <w:tmpl w:val="F7F4F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29490ED6"/>
    <w:multiLevelType w:val="multilevel"/>
    <w:tmpl w:val="C08E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97A6180"/>
    <w:multiLevelType w:val="multilevel"/>
    <w:tmpl w:val="8D4AF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A037640"/>
    <w:multiLevelType w:val="multilevel"/>
    <w:tmpl w:val="A2B44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A703CC3"/>
    <w:multiLevelType w:val="multilevel"/>
    <w:tmpl w:val="AA9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B87043F"/>
    <w:multiLevelType w:val="multilevel"/>
    <w:tmpl w:val="0382E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C0B53AE"/>
    <w:multiLevelType w:val="multilevel"/>
    <w:tmpl w:val="0614B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C365C31"/>
    <w:multiLevelType w:val="multilevel"/>
    <w:tmpl w:val="F7588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C6E3A79"/>
    <w:multiLevelType w:val="multilevel"/>
    <w:tmpl w:val="CF521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DAF5797"/>
    <w:multiLevelType w:val="multilevel"/>
    <w:tmpl w:val="2C88E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2E094B8A"/>
    <w:multiLevelType w:val="multilevel"/>
    <w:tmpl w:val="8A1AB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E17513C"/>
    <w:multiLevelType w:val="multilevel"/>
    <w:tmpl w:val="613CC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E746364"/>
    <w:multiLevelType w:val="multilevel"/>
    <w:tmpl w:val="85CEA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EE95785"/>
    <w:multiLevelType w:val="multilevel"/>
    <w:tmpl w:val="958A4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F2D0EA1"/>
    <w:multiLevelType w:val="multilevel"/>
    <w:tmpl w:val="DB583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0A431C2"/>
    <w:multiLevelType w:val="multilevel"/>
    <w:tmpl w:val="2406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1053720"/>
    <w:multiLevelType w:val="multilevel"/>
    <w:tmpl w:val="F746F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15A011D"/>
    <w:multiLevelType w:val="multilevel"/>
    <w:tmpl w:val="A232D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1BC3EAF"/>
    <w:multiLevelType w:val="multilevel"/>
    <w:tmpl w:val="21EA8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2B516A7"/>
    <w:multiLevelType w:val="multilevel"/>
    <w:tmpl w:val="6D0E2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2BC00A5"/>
    <w:multiLevelType w:val="multilevel"/>
    <w:tmpl w:val="ABA8B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2C31F1A"/>
    <w:multiLevelType w:val="multilevel"/>
    <w:tmpl w:val="A0C6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3B31071"/>
    <w:multiLevelType w:val="multilevel"/>
    <w:tmpl w:val="D6949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3DF3132"/>
    <w:multiLevelType w:val="multilevel"/>
    <w:tmpl w:val="14BA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4030EAF"/>
    <w:multiLevelType w:val="multilevel"/>
    <w:tmpl w:val="F2A8B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341E1F2B"/>
    <w:multiLevelType w:val="multilevel"/>
    <w:tmpl w:val="E88CF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4A130D6"/>
    <w:multiLevelType w:val="multilevel"/>
    <w:tmpl w:val="5E428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4A84126"/>
    <w:multiLevelType w:val="multilevel"/>
    <w:tmpl w:val="15E8E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4F84AC6"/>
    <w:multiLevelType w:val="multilevel"/>
    <w:tmpl w:val="C58CF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598418C"/>
    <w:multiLevelType w:val="multilevel"/>
    <w:tmpl w:val="D4DEE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5C464F0"/>
    <w:multiLevelType w:val="multilevel"/>
    <w:tmpl w:val="10B43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3677233A"/>
    <w:multiLevelType w:val="multilevel"/>
    <w:tmpl w:val="4B98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6A810CD"/>
    <w:multiLevelType w:val="multilevel"/>
    <w:tmpl w:val="57886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6BB6F32"/>
    <w:multiLevelType w:val="multilevel"/>
    <w:tmpl w:val="49D6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7A16B99"/>
    <w:multiLevelType w:val="multilevel"/>
    <w:tmpl w:val="12F83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809704D"/>
    <w:multiLevelType w:val="multilevel"/>
    <w:tmpl w:val="F4028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84A30FF"/>
    <w:multiLevelType w:val="multilevel"/>
    <w:tmpl w:val="ECA62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9C90202"/>
    <w:multiLevelType w:val="multilevel"/>
    <w:tmpl w:val="6AC2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A1A49B0"/>
    <w:multiLevelType w:val="multilevel"/>
    <w:tmpl w:val="3368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A4F314B"/>
    <w:multiLevelType w:val="multilevel"/>
    <w:tmpl w:val="AF9A3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A6B58A5"/>
    <w:multiLevelType w:val="multilevel"/>
    <w:tmpl w:val="F926D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3B2D77B6"/>
    <w:multiLevelType w:val="multilevel"/>
    <w:tmpl w:val="8E12F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B81725F"/>
    <w:multiLevelType w:val="multilevel"/>
    <w:tmpl w:val="EC38C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BA611D7"/>
    <w:multiLevelType w:val="multilevel"/>
    <w:tmpl w:val="4C82A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C460343"/>
    <w:multiLevelType w:val="multilevel"/>
    <w:tmpl w:val="7D9AE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3C8F6BA3"/>
    <w:multiLevelType w:val="multilevel"/>
    <w:tmpl w:val="262AA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D13358D"/>
    <w:multiLevelType w:val="multilevel"/>
    <w:tmpl w:val="1D349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D6B6D98"/>
    <w:multiLevelType w:val="multilevel"/>
    <w:tmpl w:val="5F4E9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3DB62A8F"/>
    <w:multiLevelType w:val="multilevel"/>
    <w:tmpl w:val="F52C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E422ECA"/>
    <w:multiLevelType w:val="multilevel"/>
    <w:tmpl w:val="4CE45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E480C68"/>
    <w:multiLevelType w:val="multilevel"/>
    <w:tmpl w:val="44E09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E59159D"/>
    <w:multiLevelType w:val="multilevel"/>
    <w:tmpl w:val="B20E6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EB30EB7"/>
    <w:multiLevelType w:val="multilevel"/>
    <w:tmpl w:val="6D166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F4C7F3E"/>
    <w:multiLevelType w:val="multilevel"/>
    <w:tmpl w:val="6950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401057EB"/>
    <w:multiLevelType w:val="multilevel"/>
    <w:tmpl w:val="1D1E7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40E562A8"/>
    <w:multiLevelType w:val="multilevel"/>
    <w:tmpl w:val="46DE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0ED0062"/>
    <w:multiLevelType w:val="multilevel"/>
    <w:tmpl w:val="9C5E5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410B7C3A"/>
    <w:multiLevelType w:val="multilevel"/>
    <w:tmpl w:val="FAC6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41412969"/>
    <w:multiLevelType w:val="multilevel"/>
    <w:tmpl w:val="9D3C6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1B758E0"/>
    <w:multiLevelType w:val="multilevel"/>
    <w:tmpl w:val="CA9A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1D07C5F"/>
    <w:multiLevelType w:val="multilevel"/>
    <w:tmpl w:val="2D1C0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420F0A3B"/>
    <w:multiLevelType w:val="multilevel"/>
    <w:tmpl w:val="34F4D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27F38D4"/>
    <w:multiLevelType w:val="multilevel"/>
    <w:tmpl w:val="BC8E4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2E74FB8"/>
    <w:multiLevelType w:val="multilevel"/>
    <w:tmpl w:val="F73A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3316B1B"/>
    <w:multiLevelType w:val="multilevel"/>
    <w:tmpl w:val="81DA2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434A3A91"/>
    <w:multiLevelType w:val="multilevel"/>
    <w:tmpl w:val="254C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37D5BE2"/>
    <w:multiLevelType w:val="multilevel"/>
    <w:tmpl w:val="5744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3C764AE"/>
    <w:multiLevelType w:val="multilevel"/>
    <w:tmpl w:val="6C067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4452413C"/>
    <w:multiLevelType w:val="multilevel"/>
    <w:tmpl w:val="AE266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67A0A1E"/>
    <w:multiLevelType w:val="multilevel"/>
    <w:tmpl w:val="9912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7303434"/>
    <w:multiLevelType w:val="multilevel"/>
    <w:tmpl w:val="E602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7F01751"/>
    <w:multiLevelType w:val="multilevel"/>
    <w:tmpl w:val="6A244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8243F9D"/>
    <w:multiLevelType w:val="multilevel"/>
    <w:tmpl w:val="6BB45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9894662"/>
    <w:multiLevelType w:val="multilevel"/>
    <w:tmpl w:val="DD92D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9BB504C"/>
    <w:multiLevelType w:val="multilevel"/>
    <w:tmpl w:val="9826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A172910"/>
    <w:multiLevelType w:val="multilevel"/>
    <w:tmpl w:val="FAC62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A54424D"/>
    <w:multiLevelType w:val="multilevel"/>
    <w:tmpl w:val="86D4D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4A6E1191"/>
    <w:multiLevelType w:val="multilevel"/>
    <w:tmpl w:val="3F90E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A7B254B"/>
    <w:multiLevelType w:val="multilevel"/>
    <w:tmpl w:val="C7082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AEA3740"/>
    <w:multiLevelType w:val="multilevel"/>
    <w:tmpl w:val="B838A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B414AB6"/>
    <w:multiLevelType w:val="multilevel"/>
    <w:tmpl w:val="DAEE6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B5702BC"/>
    <w:multiLevelType w:val="multilevel"/>
    <w:tmpl w:val="258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BC8765D"/>
    <w:multiLevelType w:val="multilevel"/>
    <w:tmpl w:val="250C7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BDB5750"/>
    <w:multiLevelType w:val="multilevel"/>
    <w:tmpl w:val="AFB8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C144DA8"/>
    <w:multiLevelType w:val="multilevel"/>
    <w:tmpl w:val="CA302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CFC1E0D"/>
    <w:multiLevelType w:val="multilevel"/>
    <w:tmpl w:val="36F26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4D3402AB"/>
    <w:multiLevelType w:val="multilevel"/>
    <w:tmpl w:val="F91C2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4DB135D7"/>
    <w:multiLevelType w:val="multilevel"/>
    <w:tmpl w:val="5932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DD12297"/>
    <w:multiLevelType w:val="multilevel"/>
    <w:tmpl w:val="77601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4E7225DD"/>
    <w:multiLevelType w:val="multilevel"/>
    <w:tmpl w:val="80FA5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FD85142"/>
    <w:multiLevelType w:val="multilevel"/>
    <w:tmpl w:val="52D41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FFB1F7D"/>
    <w:multiLevelType w:val="multilevel"/>
    <w:tmpl w:val="90F6A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50087F4D"/>
    <w:multiLevelType w:val="multilevel"/>
    <w:tmpl w:val="FE3C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501F0DA4"/>
    <w:multiLevelType w:val="multilevel"/>
    <w:tmpl w:val="DE121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508537ED"/>
    <w:multiLevelType w:val="multilevel"/>
    <w:tmpl w:val="8004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51294F92"/>
    <w:multiLevelType w:val="multilevel"/>
    <w:tmpl w:val="A5867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516D0353"/>
    <w:multiLevelType w:val="multilevel"/>
    <w:tmpl w:val="79F2A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52275B71"/>
    <w:multiLevelType w:val="multilevel"/>
    <w:tmpl w:val="A29C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526F232A"/>
    <w:multiLevelType w:val="multilevel"/>
    <w:tmpl w:val="63123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52C060F0"/>
    <w:multiLevelType w:val="multilevel"/>
    <w:tmpl w:val="3A565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531229D5"/>
    <w:multiLevelType w:val="multilevel"/>
    <w:tmpl w:val="10B42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35E1731"/>
    <w:multiLevelType w:val="multilevel"/>
    <w:tmpl w:val="D5326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3F92E4E"/>
    <w:multiLevelType w:val="multilevel"/>
    <w:tmpl w:val="2FDA3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54A86DBD"/>
    <w:multiLevelType w:val="multilevel"/>
    <w:tmpl w:val="91943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54F754CB"/>
    <w:multiLevelType w:val="multilevel"/>
    <w:tmpl w:val="75E43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55514800"/>
    <w:multiLevelType w:val="multilevel"/>
    <w:tmpl w:val="EF9C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56066802"/>
    <w:multiLevelType w:val="multilevel"/>
    <w:tmpl w:val="A9327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56AD7015"/>
    <w:multiLevelType w:val="multilevel"/>
    <w:tmpl w:val="56687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57290B92"/>
    <w:multiLevelType w:val="multilevel"/>
    <w:tmpl w:val="00ECB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7384158"/>
    <w:multiLevelType w:val="multilevel"/>
    <w:tmpl w:val="FEC0C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58A56EA7"/>
    <w:multiLevelType w:val="multilevel"/>
    <w:tmpl w:val="B6B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97534D4"/>
    <w:multiLevelType w:val="multilevel"/>
    <w:tmpl w:val="D312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A344560"/>
    <w:multiLevelType w:val="multilevel"/>
    <w:tmpl w:val="5BA65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AB9431C"/>
    <w:multiLevelType w:val="multilevel"/>
    <w:tmpl w:val="9D3EF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AC92B06"/>
    <w:multiLevelType w:val="multilevel"/>
    <w:tmpl w:val="83524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B0B6D9A"/>
    <w:multiLevelType w:val="multilevel"/>
    <w:tmpl w:val="EEBC5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B313564"/>
    <w:multiLevelType w:val="multilevel"/>
    <w:tmpl w:val="E7380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B563852"/>
    <w:multiLevelType w:val="multilevel"/>
    <w:tmpl w:val="A1C6C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B841F9E"/>
    <w:multiLevelType w:val="multilevel"/>
    <w:tmpl w:val="76086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BB03A3B"/>
    <w:multiLevelType w:val="multilevel"/>
    <w:tmpl w:val="6EE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BF45646"/>
    <w:multiLevelType w:val="multilevel"/>
    <w:tmpl w:val="1074A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CD46F4C"/>
    <w:multiLevelType w:val="multilevel"/>
    <w:tmpl w:val="1A5CC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CE91BD7"/>
    <w:multiLevelType w:val="multilevel"/>
    <w:tmpl w:val="6BF4E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5CED271C"/>
    <w:multiLevelType w:val="multilevel"/>
    <w:tmpl w:val="4500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D473700"/>
    <w:multiLevelType w:val="multilevel"/>
    <w:tmpl w:val="942A9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D5E285A"/>
    <w:multiLevelType w:val="multilevel"/>
    <w:tmpl w:val="84BC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DA43962"/>
    <w:multiLevelType w:val="multilevel"/>
    <w:tmpl w:val="570A8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E7A359E"/>
    <w:multiLevelType w:val="multilevel"/>
    <w:tmpl w:val="3A2E7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EBF1FB4"/>
    <w:multiLevelType w:val="multilevel"/>
    <w:tmpl w:val="CE868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F11599C"/>
    <w:multiLevelType w:val="multilevel"/>
    <w:tmpl w:val="EBFA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F6B5877"/>
    <w:multiLevelType w:val="multilevel"/>
    <w:tmpl w:val="490CD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FF0376A"/>
    <w:multiLevelType w:val="multilevel"/>
    <w:tmpl w:val="35B4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60A14565"/>
    <w:multiLevelType w:val="multilevel"/>
    <w:tmpl w:val="EB829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0D47854"/>
    <w:multiLevelType w:val="multilevel"/>
    <w:tmpl w:val="F724D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1AB2C68"/>
    <w:multiLevelType w:val="multilevel"/>
    <w:tmpl w:val="96E43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62065EE3"/>
    <w:multiLevelType w:val="multilevel"/>
    <w:tmpl w:val="CCB86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626F0E91"/>
    <w:multiLevelType w:val="multilevel"/>
    <w:tmpl w:val="1BBA0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62AB0910"/>
    <w:multiLevelType w:val="multilevel"/>
    <w:tmpl w:val="9BEC4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63131B91"/>
    <w:multiLevelType w:val="multilevel"/>
    <w:tmpl w:val="791C8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63161FBA"/>
    <w:multiLevelType w:val="multilevel"/>
    <w:tmpl w:val="A1EC7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63EC273E"/>
    <w:multiLevelType w:val="multilevel"/>
    <w:tmpl w:val="548A85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64D165B4"/>
    <w:multiLevelType w:val="multilevel"/>
    <w:tmpl w:val="0660E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66B04037"/>
    <w:multiLevelType w:val="multilevel"/>
    <w:tmpl w:val="8132B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66E7003D"/>
    <w:multiLevelType w:val="multilevel"/>
    <w:tmpl w:val="B8F04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67836880"/>
    <w:multiLevelType w:val="multilevel"/>
    <w:tmpl w:val="A3940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67BC73DE"/>
    <w:multiLevelType w:val="multilevel"/>
    <w:tmpl w:val="CBD8B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6836275D"/>
    <w:multiLevelType w:val="multilevel"/>
    <w:tmpl w:val="A3C08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68B94338"/>
    <w:multiLevelType w:val="multilevel"/>
    <w:tmpl w:val="0936D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68BF25DF"/>
    <w:multiLevelType w:val="multilevel"/>
    <w:tmpl w:val="2F38F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69221A37"/>
    <w:multiLevelType w:val="multilevel"/>
    <w:tmpl w:val="A63A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69F661FB"/>
    <w:multiLevelType w:val="multilevel"/>
    <w:tmpl w:val="3A82F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6A6A2912"/>
    <w:multiLevelType w:val="multilevel"/>
    <w:tmpl w:val="96CC9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6A702B34"/>
    <w:multiLevelType w:val="multilevel"/>
    <w:tmpl w:val="6248E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6AA46156"/>
    <w:multiLevelType w:val="multilevel"/>
    <w:tmpl w:val="C62AB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6B1E3189"/>
    <w:multiLevelType w:val="multilevel"/>
    <w:tmpl w:val="10D29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6B71170F"/>
    <w:multiLevelType w:val="multilevel"/>
    <w:tmpl w:val="900A3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6BE162C4"/>
    <w:multiLevelType w:val="multilevel"/>
    <w:tmpl w:val="7A92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6C4435FA"/>
    <w:multiLevelType w:val="multilevel"/>
    <w:tmpl w:val="D026D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6D2C054A"/>
    <w:multiLevelType w:val="multilevel"/>
    <w:tmpl w:val="2458B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6D7A25FC"/>
    <w:multiLevelType w:val="multilevel"/>
    <w:tmpl w:val="E83E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E0172B5"/>
    <w:multiLevelType w:val="multilevel"/>
    <w:tmpl w:val="B74EA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E8A7672"/>
    <w:multiLevelType w:val="multilevel"/>
    <w:tmpl w:val="6D387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EA0501D"/>
    <w:multiLevelType w:val="multilevel"/>
    <w:tmpl w:val="6C0A1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6EDD620C"/>
    <w:multiLevelType w:val="multilevel"/>
    <w:tmpl w:val="5574C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6F427C04"/>
    <w:multiLevelType w:val="multilevel"/>
    <w:tmpl w:val="EFE02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F54261A"/>
    <w:multiLevelType w:val="multilevel"/>
    <w:tmpl w:val="EF1A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F7C3E5F"/>
    <w:multiLevelType w:val="multilevel"/>
    <w:tmpl w:val="14E84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FBE2A58"/>
    <w:multiLevelType w:val="multilevel"/>
    <w:tmpl w:val="6778C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FDC1C38"/>
    <w:multiLevelType w:val="multilevel"/>
    <w:tmpl w:val="768C7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70B4698E"/>
    <w:multiLevelType w:val="multilevel"/>
    <w:tmpl w:val="6518A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7105287E"/>
    <w:multiLevelType w:val="multilevel"/>
    <w:tmpl w:val="2684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71157DE5"/>
    <w:multiLevelType w:val="multilevel"/>
    <w:tmpl w:val="F9EA4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71424235"/>
    <w:multiLevelType w:val="multilevel"/>
    <w:tmpl w:val="7390E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72586234"/>
    <w:multiLevelType w:val="multilevel"/>
    <w:tmpl w:val="8684E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725B5F35"/>
    <w:multiLevelType w:val="multilevel"/>
    <w:tmpl w:val="97C03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73177DEF"/>
    <w:multiLevelType w:val="multilevel"/>
    <w:tmpl w:val="0510A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73CC370D"/>
    <w:multiLevelType w:val="multilevel"/>
    <w:tmpl w:val="6E46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74C03BE3"/>
    <w:multiLevelType w:val="multilevel"/>
    <w:tmpl w:val="612C4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7552145A"/>
    <w:multiLevelType w:val="multilevel"/>
    <w:tmpl w:val="E0501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757D126A"/>
    <w:multiLevelType w:val="multilevel"/>
    <w:tmpl w:val="3EA83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75F457FB"/>
    <w:multiLevelType w:val="multilevel"/>
    <w:tmpl w:val="E9924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76155C50"/>
    <w:multiLevelType w:val="multilevel"/>
    <w:tmpl w:val="83967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6FB5A05"/>
    <w:multiLevelType w:val="multilevel"/>
    <w:tmpl w:val="594C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7731592E"/>
    <w:multiLevelType w:val="multilevel"/>
    <w:tmpl w:val="2A1E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775416F1"/>
    <w:multiLevelType w:val="multilevel"/>
    <w:tmpl w:val="85221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776C36B7"/>
    <w:multiLevelType w:val="multilevel"/>
    <w:tmpl w:val="73805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77F41937"/>
    <w:multiLevelType w:val="multilevel"/>
    <w:tmpl w:val="26ECA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77FA0297"/>
    <w:multiLevelType w:val="multilevel"/>
    <w:tmpl w:val="0A2A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78DE3084"/>
    <w:multiLevelType w:val="multilevel"/>
    <w:tmpl w:val="DD4C6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790A428C"/>
    <w:multiLevelType w:val="multilevel"/>
    <w:tmpl w:val="4A228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79700D2C"/>
    <w:multiLevelType w:val="multilevel"/>
    <w:tmpl w:val="2930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79EC2DB2"/>
    <w:multiLevelType w:val="multilevel"/>
    <w:tmpl w:val="8912E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0" w15:restartNumberingAfterBreak="0">
    <w:nsid w:val="7A3349F4"/>
    <w:multiLevelType w:val="multilevel"/>
    <w:tmpl w:val="96A80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7A3B6A53"/>
    <w:multiLevelType w:val="multilevel"/>
    <w:tmpl w:val="83D62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7A975327"/>
    <w:multiLevelType w:val="multilevel"/>
    <w:tmpl w:val="A77CB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AEE42AB"/>
    <w:multiLevelType w:val="multilevel"/>
    <w:tmpl w:val="98322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7AFC55B4"/>
    <w:multiLevelType w:val="multilevel"/>
    <w:tmpl w:val="68BA0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7AFC7570"/>
    <w:multiLevelType w:val="multilevel"/>
    <w:tmpl w:val="14B84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B303EDB"/>
    <w:multiLevelType w:val="multilevel"/>
    <w:tmpl w:val="32C2B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7BC471EC"/>
    <w:multiLevelType w:val="multilevel"/>
    <w:tmpl w:val="5FD00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7BEC635C"/>
    <w:multiLevelType w:val="multilevel"/>
    <w:tmpl w:val="071C0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7C35595F"/>
    <w:multiLevelType w:val="multilevel"/>
    <w:tmpl w:val="BD0A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7C9E1A9B"/>
    <w:multiLevelType w:val="multilevel"/>
    <w:tmpl w:val="A594C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D26004E"/>
    <w:multiLevelType w:val="multilevel"/>
    <w:tmpl w:val="B1A8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D5572A0"/>
    <w:multiLevelType w:val="multilevel"/>
    <w:tmpl w:val="4CF83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7D8C3900"/>
    <w:multiLevelType w:val="multilevel"/>
    <w:tmpl w:val="0896D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DD822D7"/>
    <w:multiLevelType w:val="multilevel"/>
    <w:tmpl w:val="9F307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EFA1C02"/>
    <w:multiLevelType w:val="multilevel"/>
    <w:tmpl w:val="6FA8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F1466C8"/>
    <w:multiLevelType w:val="multilevel"/>
    <w:tmpl w:val="A6E4F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F23279B"/>
    <w:multiLevelType w:val="multilevel"/>
    <w:tmpl w:val="1C5A0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7F792B61"/>
    <w:multiLevelType w:val="multilevel"/>
    <w:tmpl w:val="A7669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FE018FB"/>
    <w:multiLevelType w:val="multilevel"/>
    <w:tmpl w:val="1696F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FE120D9"/>
    <w:multiLevelType w:val="multilevel"/>
    <w:tmpl w:val="D6EA5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6"/>
  </w:num>
  <w:num w:numId="2">
    <w:abstractNumId w:val="262"/>
  </w:num>
  <w:num w:numId="3">
    <w:abstractNumId w:val="90"/>
  </w:num>
  <w:num w:numId="4">
    <w:abstractNumId w:val="11"/>
  </w:num>
  <w:num w:numId="5">
    <w:abstractNumId w:val="297"/>
  </w:num>
  <w:num w:numId="6">
    <w:abstractNumId w:val="135"/>
  </w:num>
  <w:num w:numId="7">
    <w:abstractNumId w:val="268"/>
  </w:num>
  <w:num w:numId="8">
    <w:abstractNumId w:val="196"/>
  </w:num>
  <w:num w:numId="9">
    <w:abstractNumId w:val="78"/>
  </w:num>
  <w:num w:numId="10">
    <w:abstractNumId w:val="108"/>
  </w:num>
  <w:num w:numId="11">
    <w:abstractNumId w:val="136"/>
  </w:num>
  <w:num w:numId="12">
    <w:abstractNumId w:val="338"/>
  </w:num>
  <w:num w:numId="13">
    <w:abstractNumId w:val="33"/>
  </w:num>
  <w:num w:numId="14">
    <w:abstractNumId w:val="246"/>
  </w:num>
  <w:num w:numId="15">
    <w:abstractNumId w:val="150"/>
  </w:num>
  <w:num w:numId="16">
    <w:abstractNumId w:val="218"/>
  </w:num>
  <w:num w:numId="17">
    <w:abstractNumId w:val="47"/>
  </w:num>
  <w:num w:numId="18">
    <w:abstractNumId w:val="1"/>
  </w:num>
  <w:num w:numId="19">
    <w:abstractNumId w:val="263"/>
  </w:num>
  <w:num w:numId="20">
    <w:abstractNumId w:val="321"/>
  </w:num>
  <w:num w:numId="21">
    <w:abstractNumId w:val="213"/>
  </w:num>
  <w:num w:numId="22">
    <w:abstractNumId w:val="75"/>
  </w:num>
  <w:num w:numId="23">
    <w:abstractNumId w:val="216"/>
  </w:num>
  <w:num w:numId="24">
    <w:abstractNumId w:val="152"/>
  </w:num>
  <w:num w:numId="25">
    <w:abstractNumId w:val="307"/>
  </w:num>
  <w:num w:numId="26">
    <w:abstractNumId w:val="62"/>
  </w:num>
  <w:num w:numId="27">
    <w:abstractNumId w:val="192"/>
  </w:num>
  <w:num w:numId="28">
    <w:abstractNumId w:val="303"/>
  </w:num>
  <w:num w:numId="29">
    <w:abstractNumId w:val="66"/>
  </w:num>
  <w:num w:numId="30">
    <w:abstractNumId w:val="180"/>
  </w:num>
  <w:num w:numId="31">
    <w:abstractNumId w:val="121"/>
  </w:num>
  <w:num w:numId="32">
    <w:abstractNumId w:val="146"/>
  </w:num>
  <w:num w:numId="33">
    <w:abstractNumId w:val="89"/>
  </w:num>
  <w:num w:numId="34">
    <w:abstractNumId w:val="243"/>
  </w:num>
  <w:num w:numId="35">
    <w:abstractNumId w:val="249"/>
  </w:num>
  <w:num w:numId="36">
    <w:abstractNumId w:val="123"/>
  </w:num>
  <w:num w:numId="37">
    <w:abstractNumId w:val="21"/>
  </w:num>
  <w:num w:numId="38">
    <w:abstractNumId w:val="221"/>
  </w:num>
  <w:num w:numId="39">
    <w:abstractNumId w:val="215"/>
  </w:num>
  <w:num w:numId="40">
    <w:abstractNumId w:val="60"/>
  </w:num>
  <w:num w:numId="41">
    <w:abstractNumId w:val="229"/>
  </w:num>
  <w:num w:numId="42">
    <w:abstractNumId w:val="278"/>
  </w:num>
  <w:num w:numId="43">
    <w:abstractNumId w:val="225"/>
  </w:num>
  <w:num w:numId="44">
    <w:abstractNumId w:val="251"/>
  </w:num>
  <w:num w:numId="45">
    <w:abstractNumId w:val="118"/>
  </w:num>
  <w:num w:numId="46">
    <w:abstractNumId w:val="301"/>
  </w:num>
  <w:num w:numId="47">
    <w:abstractNumId w:val="2"/>
  </w:num>
  <w:num w:numId="48">
    <w:abstractNumId w:val="326"/>
  </w:num>
  <w:num w:numId="49">
    <w:abstractNumId w:val="72"/>
  </w:num>
  <w:num w:numId="50">
    <w:abstractNumId w:val="17"/>
  </w:num>
  <w:num w:numId="51">
    <w:abstractNumId w:val="45"/>
  </w:num>
  <w:num w:numId="52">
    <w:abstractNumId w:val="320"/>
  </w:num>
  <w:num w:numId="53">
    <w:abstractNumId w:val="313"/>
  </w:num>
  <w:num w:numId="54">
    <w:abstractNumId w:val="294"/>
  </w:num>
  <w:num w:numId="55">
    <w:abstractNumId w:val="190"/>
  </w:num>
  <w:num w:numId="56">
    <w:abstractNumId w:val="199"/>
  </w:num>
  <w:num w:numId="57">
    <w:abstractNumId w:val="299"/>
  </w:num>
  <w:num w:numId="58">
    <w:abstractNumId w:val="46"/>
  </w:num>
  <w:num w:numId="59">
    <w:abstractNumId w:val="257"/>
  </w:num>
  <w:num w:numId="60">
    <w:abstractNumId w:val="255"/>
  </w:num>
  <w:num w:numId="61">
    <w:abstractNumId w:val="311"/>
  </w:num>
  <w:num w:numId="62">
    <w:abstractNumId w:val="296"/>
  </w:num>
  <w:num w:numId="63">
    <w:abstractNumId w:val="103"/>
  </w:num>
  <w:num w:numId="64">
    <w:abstractNumId w:val="230"/>
  </w:num>
  <w:num w:numId="65">
    <w:abstractNumId w:val="174"/>
  </w:num>
  <w:num w:numId="66">
    <w:abstractNumId w:val="269"/>
  </w:num>
  <w:num w:numId="67">
    <w:abstractNumId w:val="168"/>
  </w:num>
  <w:num w:numId="68">
    <w:abstractNumId w:val="176"/>
  </w:num>
  <w:num w:numId="69">
    <w:abstractNumId w:val="95"/>
  </w:num>
  <w:num w:numId="70">
    <w:abstractNumId w:val="206"/>
  </w:num>
  <w:num w:numId="71">
    <w:abstractNumId w:val="115"/>
  </w:num>
  <w:num w:numId="72">
    <w:abstractNumId w:val="110"/>
  </w:num>
  <w:num w:numId="73">
    <w:abstractNumId w:val="167"/>
  </w:num>
  <w:num w:numId="74">
    <w:abstractNumId w:val="85"/>
  </w:num>
  <w:num w:numId="75">
    <w:abstractNumId w:val="52"/>
  </w:num>
  <w:num w:numId="76">
    <w:abstractNumId w:val="129"/>
  </w:num>
  <w:num w:numId="77">
    <w:abstractNumId w:val="155"/>
  </w:num>
  <w:num w:numId="78">
    <w:abstractNumId w:val="292"/>
  </w:num>
  <w:num w:numId="79">
    <w:abstractNumId w:val="309"/>
  </w:num>
  <w:num w:numId="80">
    <w:abstractNumId w:val="154"/>
  </w:num>
  <w:num w:numId="81">
    <w:abstractNumId w:val="6"/>
  </w:num>
  <w:num w:numId="82">
    <w:abstractNumId w:val="267"/>
  </w:num>
  <w:num w:numId="83">
    <w:abstractNumId w:val="18"/>
  </w:num>
  <w:num w:numId="84">
    <w:abstractNumId w:val="261"/>
  </w:num>
  <w:num w:numId="85">
    <w:abstractNumId w:val="288"/>
  </w:num>
  <w:num w:numId="86">
    <w:abstractNumId w:val="149"/>
  </w:num>
  <w:num w:numId="87">
    <w:abstractNumId w:val="93"/>
  </w:num>
  <w:num w:numId="88">
    <w:abstractNumId w:val="286"/>
  </w:num>
  <w:num w:numId="89">
    <w:abstractNumId w:val="153"/>
  </w:num>
  <w:num w:numId="90">
    <w:abstractNumId w:val="57"/>
  </w:num>
  <w:num w:numId="91">
    <w:abstractNumId w:val="224"/>
  </w:num>
  <w:num w:numId="92">
    <w:abstractNumId w:val="80"/>
  </w:num>
  <w:num w:numId="93">
    <w:abstractNumId w:val="19"/>
  </w:num>
  <w:num w:numId="94">
    <w:abstractNumId w:val="148"/>
  </w:num>
  <w:num w:numId="95">
    <w:abstractNumId w:val="133"/>
  </w:num>
  <w:num w:numId="96">
    <w:abstractNumId w:val="312"/>
  </w:num>
  <w:num w:numId="97">
    <w:abstractNumId w:val="56"/>
  </w:num>
  <w:num w:numId="98">
    <w:abstractNumId w:val="227"/>
  </w:num>
  <w:num w:numId="99">
    <w:abstractNumId w:val="128"/>
  </w:num>
  <w:num w:numId="100">
    <w:abstractNumId w:val="336"/>
  </w:num>
  <w:num w:numId="101">
    <w:abstractNumId w:val="64"/>
  </w:num>
  <w:num w:numId="102">
    <w:abstractNumId w:val="82"/>
  </w:num>
  <w:num w:numId="103">
    <w:abstractNumId w:val="264"/>
  </w:num>
  <w:num w:numId="104">
    <w:abstractNumId w:val="217"/>
  </w:num>
  <w:num w:numId="105">
    <w:abstractNumId w:val="323"/>
  </w:num>
  <w:num w:numId="106">
    <w:abstractNumId w:val="73"/>
  </w:num>
  <w:num w:numId="107">
    <w:abstractNumId w:val="100"/>
  </w:num>
  <w:num w:numId="108">
    <w:abstractNumId w:val="289"/>
  </w:num>
  <w:num w:numId="109">
    <w:abstractNumId w:val="138"/>
  </w:num>
  <w:num w:numId="110">
    <w:abstractNumId w:val="339"/>
  </w:num>
  <w:num w:numId="111">
    <w:abstractNumId w:val="222"/>
  </w:num>
  <w:num w:numId="112">
    <w:abstractNumId w:val="179"/>
  </w:num>
  <w:num w:numId="113">
    <w:abstractNumId w:val="29"/>
  </w:num>
  <w:num w:numId="114">
    <w:abstractNumId w:val="209"/>
  </w:num>
  <w:num w:numId="115">
    <w:abstractNumId w:val="202"/>
  </w:num>
  <w:num w:numId="116">
    <w:abstractNumId w:val="226"/>
  </w:num>
  <w:num w:numId="117">
    <w:abstractNumId w:val="242"/>
  </w:num>
  <w:num w:numId="118">
    <w:abstractNumId w:val="165"/>
  </w:num>
  <w:num w:numId="119">
    <w:abstractNumId w:val="207"/>
  </w:num>
  <w:num w:numId="120">
    <w:abstractNumId w:val="109"/>
  </w:num>
  <w:num w:numId="121">
    <w:abstractNumId w:val="114"/>
  </w:num>
  <w:num w:numId="122">
    <w:abstractNumId w:val="161"/>
  </w:num>
  <w:num w:numId="123">
    <w:abstractNumId w:val="141"/>
  </w:num>
  <w:num w:numId="124">
    <w:abstractNumId w:val="49"/>
  </w:num>
  <w:num w:numId="125">
    <w:abstractNumId w:val="30"/>
  </w:num>
  <w:num w:numId="126">
    <w:abstractNumId w:val="310"/>
  </w:num>
  <w:num w:numId="127">
    <w:abstractNumId w:val="91"/>
  </w:num>
  <w:num w:numId="128">
    <w:abstractNumId w:val="51"/>
  </w:num>
  <w:num w:numId="129">
    <w:abstractNumId w:val="252"/>
  </w:num>
  <w:num w:numId="130">
    <w:abstractNumId w:val="81"/>
  </w:num>
  <w:num w:numId="131">
    <w:abstractNumId w:val="8"/>
  </w:num>
  <w:num w:numId="132">
    <w:abstractNumId w:val="332"/>
  </w:num>
  <w:num w:numId="133">
    <w:abstractNumId w:val="96"/>
  </w:num>
  <w:num w:numId="134">
    <w:abstractNumId w:val="210"/>
  </w:num>
  <w:num w:numId="135">
    <w:abstractNumId w:val="316"/>
  </w:num>
  <w:num w:numId="136">
    <w:abstractNumId w:val="171"/>
  </w:num>
  <w:num w:numId="137">
    <w:abstractNumId w:val="7"/>
  </w:num>
  <w:num w:numId="138">
    <w:abstractNumId w:val="247"/>
  </w:num>
  <w:num w:numId="139">
    <w:abstractNumId w:val="107"/>
  </w:num>
  <w:num w:numId="140">
    <w:abstractNumId w:val="340"/>
  </w:num>
  <w:num w:numId="141">
    <w:abstractNumId w:val="214"/>
  </w:num>
  <w:num w:numId="142">
    <w:abstractNumId w:val="102"/>
  </w:num>
  <w:num w:numId="143">
    <w:abstractNumId w:val="134"/>
  </w:num>
  <w:num w:numId="144">
    <w:abstractNumId w:val="335"/>
  </w:num>
  <w:num w:numId="145">
    <w:abstractNumId w:val="111"/>
  </w:num>
  <w:num w:numId="146">
    <w:abstractNumId w:val="253"/>
  </w:num>
  <w:num w:numId="147">
    <w:abstractNumId w:val="119"/>
  </w:num>
  <w:num w:numId="148">
    <w:abstractNumId w:val="200"/>
  </w:num>
  <w:num w:numId="149">
    <w:abstractNumId w:val="55"/>
  </w:num>
  <w:num w:numId="150">
    <w:abstractNumId w:val="241"/>
  </w:num>
  <w:num w:numId="151">
    <w:abstractNumId w:val="22"/>
  </w:num>
  <w:num w:numId="152">
    <w:abstractNumId w:val="79"/>
  </w:num>
  <w:num w:numId="153">
    <w:abstractNumId w:val="87"/>
  </w:num>
  <w:num w:numId="154">
    <w:abstractNumId w:val="160"/>
  </w:num>
  <w:num w:numId="155">
    <w:abstractNumId w:val="235"/>
  </w:num>
  <w:num w:numId="156">
    <w:abstractNumId w:val="5"/>
  </w:num>
  <w:num w:numId="157">
    <w:abstractNumId w:val="3"/>
  </w:num>
  <w:num w:numId="158">
    <w:abstractNumId w:val="212"/>
  </w:num>
  <w:num w:numId="159">
    <w:abstractNumId w:val="74"/>
  </w:num>
  <w:num w:numId="160">
    <w:abstractNumId w:val="124"/>
  </w:num>
  <w:num w:numId="161">
    <w:abstractNumId w:val="164"/>
  </w:num>
  <w:num w:numId="162">
    <w:abstractNumId w:val="101"/>
  </w:num>
  <w:num w:numId="163">
    <w:abstractNumId w:val="145"/>
  </w:num>
  <w:num w:numId="164">
    <w:abstractNumId w:val="184"/>
  </w:num>
  <w:num w:numId="165">
    <w:abstractNumId w:val="295"/>
  </w:num>
  <w:num w:numId="166">
    <w:abstractNumId w:val="270"/>
  </w:num>
  <w:num w:numId="167">
    <w:abstractNumId w:val="220"/>
  </w:num>
  <w:num w:numId="168">
    <w:abstractNumId w:val="193"/>
  </w:num>
  <w:num w:numId="169">
    <w:abstractNumId w:val="182"/>
  </w:num>
  <w:num w:numId="170">
    <w:abstractNumId w:val="122"/>
  </w:num>
  <w:num w:numId="171">
    <w:abstractNumId w:val="63"/>
  </w:num>
  <w:num w:numId="172">
    <w:abstractNumId w:val="195"/>
  </w:num>
  <w:num w:numId="173">
    <w:abstractNumId w:val="302"/>
  </w:num>
  <w:num w:numId="174">
    <w:abstractNumId w:val="98"/>
  </w:num>
  <w:num w:numId="175">
    <w:abstractNumId w:val="238"/>
  </w:num>
  <w:num w:numId="176">
    <w:abstractNumId w:val="166"/>
  </w:num>
  <w:num w:numId="177">
    <w:abstractNumId w:val="15"/>
  </w:num>
  <w:num w:numId="178">
    <w:abstractNumId w:val="333"/>
  </w:num>
  <w:num w:numId="179">
    <w:abstractNumId w:val="173"/>
  </w:num>
  <w:num w:numId="180">
    <w:abstractNumId w:val="244"/>
  </w:num>
  <w:num w:numId="181">
    <w:abstractNumId w:val="260"/>
  </w:num>
  <w:num w:numId="182">
    <w:abstractNumId w:val="83"/>
  </w:num>
  <w:num w:numId="183">
    <w:abstractNumId w:val="20"/>
  </w:num>
  <w:num w:numId="184">
    <w:abstractNumId w:val="233"/>
  </w:num>
  <w:num w:numId="185">
    <w:abstractNumId w:val="36"/>
  </w:num>
  <w:num w:numId="186">
    <w:abstractNumId w:val="232"/>
  </w:num>
  <w:num w:numId="187">
    <w:abstractNumId w:val="277"/>
  </w:num>
  <w:num w:numId="188">
    <w:abstractNumId w:val="282"/>
  </w:num>
  <w:num w:numId="189">
    <w:abstractNumId w:val="189"/>
  </w:num>
  <w:num w:numId="190">
    <w:abstractNumId w:val="147"/>
  </w:num>
  <w:num w:numId="191">
    <w:abstractNumId w:val="88"/>
  </w:num>
  <w:num w:numId="192">
    <w:abstractNumId w:val="305"/>
  </w:num>
  <w:num w:numId="193">
    <w:abstractNumId w:val="185"/>
  </w:num>
  <w:num w:numId="194">
    <w:abstractNumId w:val="163"/>
  </w:num>
  <w:num w:numId="195">
    <w:abstractNumId w:val="68"/>
  </w:num>
  <w:num w:numId="196">
    <w:abstractNumId w:val="127"/>
  </w:num>
  <w:num w:numId="197">
    <w:abstractNumId w:val="113"/>
  </w:num>
  <w:num w:numId="198">
    <w:abstractNumId w:val="198"/>
  </w:num>
  <w:num w:numId="199">
    <w:abstractNumId w:val="274"/>
  </w:num>
  <w:num w:numId="200">
    <w:abstractNumId w:val="94"/>
  </w:num>
  <w:num w:numId="201">
    <w:abstractNumId w:val="139"/>
  </w:num>
  <w:num w:numId="202">
    <w:abstractNumId w:val="219"/>
  </w:num>
  <w:num w:numId="203">
    <w:abstractNumId w:val="194"/>
  </w:num>
  <w:num w:numId="204">
    <w:abstractNumId w:val="34"/>
  </w:num>
  <w:num w:numId="205">
    <w:abstractNumId w:val="58"/>
  </w:num>
  <w:num w:numId="206">
    <w:abstractNumId w:val="61"/>
  </w:num>
  <w:num w:numId="207">
    <w:abstractNumId w:val="280"/>
  </w:num>
  <w:num w:numId="208">
    <w:abstractNumId w:val="204"/>
  </w:num>
  <w:num w:numId="209">
    <w:abstractNumId w:val="86"/>
  </w:num>
  <w:num w:numId="210">
    <w:abstractNumId w:val="300"/>
  </w:num>
  <w:num w:numId="211">
    <w:abstractNumId w:val="254"/>
  </w:num>
  <w:num w:numId="212">
    <w:abstractNumId w:val="117"/>
  </w:num>
  <w:num w:numId="213">
    <w:abstractNumId w:val="104"/>
  </w:num>
  <w:num w:numId="214">
    <w:abstractNumId w:val="131"/>
  </w:num>
  <w:num w:numId="215">
    <w:abstractNumId w:val="44"/>
  </w:num>
  <w:num w:numId="216">
    <w:abstractNumId w:val="16"/>
  </w:num>
  <w:num w:numId="217">
    <w:abstractNumId w:val="32"/>
  </w:num>
  <w:num w:numId="218">
    <w:abstractNumId w:val="172"/>
  </w:num>
  <w:num w:numId="219">
    <w:abstractNumId w:val="116"/>
  </w:num>
  <w:num w:numId="220">
    <w:abstractNumId w:val="31"/>
  </w:num>
  <w:num w:numId="221">
    <w:abstractNumId w:val="228"/>
  </w:num>
  <w:num w:numId="222">
    <w:abstractNumId w:val="9"/>
  </w:num>
  <w:num w:numId="223">
    <w:abstractNumId w:val="205"/>
  </w:num>
  <w:num w:numId="224">
    <w:abstractNumId w:val="142"/>
  </w:num>
  <w:num w:numId="225">
    <w:abstractNumId w:val="143"/>
  </w:num>
  <w:num w:numId="226">
    <w:abstractNumId w:val="159"/>
  </w:num>
  <w:num w:numId="227">
    <w:abstractNumId w:val="331"/>
  </w:num>
  <w:num w:numId="228">
    <w:abstractNumId w:val="28"/>
  </w:num>
  <w:num w:numId="229">
    <w:abstractNumId w:val="265"/>
  </w:num>
  <w:num w:numId="230">
    <w:abstractNumId w:val="99"/>
  </w:num>
  <w:num w:numId="231">
    <w:abstractNumId w:val="53"/>
  </w:num>
  <w:num w:numId="232">
    <w:abstractNumId w:val="266"/>
  </w:num>
  <w:num w:numId="233">
    <w:abstractNumId w:val="211"/>
  </w:num>
  <w:num w:numId="234">
    <w:abstractNumId w:val="67"/>
  </w:num>
  <w:num w:numId="235">
    <w:abstractNumId w:val="191"/>
  </w:num>
  <w:num w:numId="236">
    <w:abstractNumId w:val="23"/>
  </w:num>
  <w:num w:numId="237">
    <w:abstractNumId w:val="203"/>
  </w:num>
  <w:num w:numId="238">
    <w:abstractNumId w:val="281"/>
  </w:num>
  <w:num w:numId="239">
    <w:abstractNumId w:val="25"/>
  </w:num>
  <w:num w:numId="240">
    <w:abstractNumId w:val="77"/>
  </w:num>
  <w:num w:numId="241">
    <w:abstractNumId w:val="304"/>
  </w:num>
  <w:num w:numId="242">
    <w:abstractNumId w:val="287"/>
  </w:num>
  <w:num w:numId="243">
    <w:abstractNumId w:val="169"/>
  </w:num>
  <w:num w:numId="244">
    <w:abstractNumId w:val="306"/>
  </w:num>
  <w:num w:numId="245">
    <w:abstractNumId w:val="40"/>
  </w:num>
  <w:num w:numId="246">
    <w:abstractNumId w:val="14"/>
  </w:num>
  <w:num w:numId="247">
    <w:abstractNumId w:val="325"/>
  </w:num>
  <w:num w:numId="248">
    <w:abstractNumId w:val="0"/>
  </w:num>
  <w:num w:numId="249">
    <w:abstractNumId w:val="170"/>
  </w:num>
  <w:num w:numId="250">
    <w:abstractNumId w:val="186"/>
  </w:num>
  <w:num w:numId="251">
    <w:abstractNumId w:val="279"/>
  </w:num>
  <w:num w:numId="252">
    <w:abstractNumId w:val="329"/>
  </w:num>
  <w:num w:numId="253">
    <w:abstractNumId w:val="239"/>
  </w:num>
  <w:num w:numId="254">
    <w:abstractNumId w:val="337"/>
  </w:num>
  <w:num w:numId="255">
    <w:abstractNumId w:val="328"/>
  </w:num>
  <w:num w:numId="256">
    <w:abstractNumId w:val="258"/>
  </w:num>
  <w:num w:numId="257">
    <w:abstractNumId w:val="327"/>
  </w:num>
  <w:num w:numId="258">
    <w:abstractNumId w:val="177"/>
  </w:num>
  <w:num w:numId="259">
    <w:abstractNumId w:val="48"/>
  </w:num>
  <w:num w:numId="260">
    <w:abstractNumId w:val="284"/>
  </w:num>
  <w:num w:numId="261">
    <w:abstractNumId w:val="24"/>
  </w:num>
  <w:num w:numId="262">
    <w:abstractNumId w:val="126"/>
  </w:num>
  <w:num w:numId="263">
    <w:abstractNumId w:val="50"/>
  </w:num>
  <w:num w:numId="264">
    <w:abstractNumId w:val="69"/>
  </w:num>
  <w:num w:numId="265">
    <w:abstractNumId w:val="259"/>
  </w:num>
  <w:num w:numId="266">
    <w:abstractNumId w:val="201"/>
  </w:num>
  <w:num w:numId="267">
    <w:abstractNumId w:val="236"/>
  </w:num>
  <w:num w:numId="268">
    <w:abstractNumId w:val="208"/>
  </w:num>
  <w:num w:numId="269">
    <w:abstractNumId w:val="322"/>
  </w:num>
  <w:num w:numId="270">
    <w:abstractNumId w:val="41"/>
  </w:num>
  <w:num w:numId="271">
    <w:abstractNumId w:val="162"/>
  </w:num>
  <w:num w:numId="272">
    <w:abstractNumId w:val="12"/>
  </w:num>
  <w:num w:numId="273">
    <w:abstractNumId w:val="248"/>
  </w:num>
  <w:num w:numId="274">
    <w:abstractNumId w:val="97"/>
  </w:num>
  <w:num w:numId="275">
    <w:abstractNumId w:val="140"/>
  </w:num>
  <w:num w:numId="276">
    <w:abstractNumId w:val="13"/>
  </w:num>
  <w:num w:numId="277">
    <w:abstractNumId w:val="70"/>
  </w:num>
  <w:num w:numId="278">
    <w:abstractNumId w:val="308"/>
  </w:num>
  <w:num w:numId="279">
    <w:abstractNumId w:val="298"/>
  </w:num>
  <w:num w:numId="280">
    <w:abstractNumId w:val="181"/>
  </w:num>
  <w:num w:numId="281">
    <w:abstractNumId w:val="151"/>
  </w:num>
  <w:num w:numId="282">
    <w:abstractNumId w:val="330"/>
  </w:num>
  <w:num w:numId="283">
    <w:abstractNumId w:val="84"/>
  </w:num>
  <w:num w:numId="284">
    <w:abstractNumId w:val="187"/>
  </w:num>
  <w:num w:numId="285">
    <w:abstractNumId w:val="105"/>
  </w:num>
  <w:num w:numId="286">
    <w:abstractNumId w:val="245"/>
  </w:num>
  <w:num w:numId="287">
    <w:abstractNumId w:val="130"/>
  </w:num>
  <w:num w:numId="288">
    <w:abstractNumId w:val="197"/>
  </w:num>
  <w:num w:numId="289">
    <w:abstractNumId w:val="293"/>
  </w:num>
  <w:num w:numId="290">
    <w:abstractNumId w:val="27"/>
  </w:num>
  <w:num w:numId="291">
    <w:abstractNumId w:val="59"/>
  </w:num>
  <w:num w:numId="292">
    <w:abstractNumId w:val="334"/>
  </w:num>
  <w:num w:numId="293">
    <w:abstractNumId w:val="231"/>
  </w:num>
  <w:num w:numId="294">
    <w:abstractNumId w:val="240"/>
  </w:num>
  <w:num w:numId="295">
    <w:abstractNumId w:val="223"/>
  </w:num>
  <w:num w:numId="296">
    <w:abstractNumId w:val="132"/>
  </w:num>
  <w:num w:numId="297">
    <w:abstractNumId w:val="178"/>
  </w:num>
  <w:num w:numId="298">
    <w:abstractNumId w:val="318"/>
  </w:num>
  <w:num w:numId="299">
    <w:abstractNumId w:val="315"/>
  </w:num>
  <w:num w:numId="300">
    <w:abstractNumId w:val="183"/>
  </w:num>
  <w:num w:numId="301">
    <w:abstractNumId w:val="283"/>
  </w:num>
  <w:num w:numId="302">
    <w:abstractNumId w:val="272"/>
  </w:num>
  <w:num w:numId="303">
    <w:abstractNumId w:val="317"/>
  </w:num>
  <w:num w:numId="304">
    <w:abstractNumId w:val="39"/>
  </w:num>
  <w:num w:numId="305">
    <w:abstractNumId w:val="54"/>
  </w:num>
  <w:num w:numId="306">
    <w:abstractNumId w:val="285"/>
  </w:num>
  <w:num w:numId="307">
    <w:abstractNumId w:val="144"/>
  </w:num>
  <w:num w:numId="308">
    <w:abstractNumId w:val="156"/>
  </w:num>
  <w:num w:numId="309">
    <w:abstractNumId w:val="38"/>
  </w:num>
  <w:num w:numId="310">
    <w:abstractNumId w:val="256"/>
  </w:num>
  <w:num w:numId="311">
    <w:abstractNumId w:val="112"/>
  </w:num>
  <w:num w:numId="312">
    <w:abstractNumId w:val="319"/>
  </w:num>
  <w:num w:numId="313">
    <w:abstractNumId w:val="4"/>
  </w:num>
  <w:num w:numId="314">
    <w:abstractNumId w:val="42"/>
  </w:num>
  <w:num w:numId="315">
    <w:abstractNumId w:val="125"/>
  </w:num>
  <w:num w:numId="316">
    <w:abstractNumId w:val="137"/>
  </w:num>
  <w:num w:numId="317">
    <w:abstractNumId w:val="237"/>
  </w:num>
  <w:num w:numId="318">
    <w:abstractNumId w:val="43"/>
  </w:num>
  <w:num w:numId="319">
    <w:abstractNumId w:val="276"/>
  </w:num>
  <w:num w:numId="320">
    <w:abstractNumId w:val="120"/>
  </w:num>
  <w:num w:numId="321">
    <w:abstractNumId w:val="250"/>
  </w:num>
  <w:num w:numId="322">
    <w:abstractNumId w:val="37"/>
  </w:num>
  <w:num w:numId="323">
    <w:abstractNumId w:val="234"/>
  </w:num>
  <w:num w:numId="324">
    <w:abstractNumId w:val="175"/>
  </w:num>
  <w:num w:numId="325">
    <w:abstractNumId w:val="273"/>
  </w:num>
  <w:num w:numId="326">
    <w:abstractNumId w:val="291"/>
  </w:num>
  <w:num w:numId="327">
    <w:abstractNumId w:val="92"/>
  </w:num>
  <w:num w:numId="328">
    <w:abstractNumId w:val="290"/>
  </w:num>
  <w:num w:numId="329">
    <w:abstractNumId w:val="10"/>
  </w:num>
  <w:num w:numId="330">
    <w:abstractNumId w:val="275"/>
  </w:num>
  <w:num w:numId="331">
    <w:abstractNumId w:val="188"/>
  </w:num>
  <w:num w:numId="332">
    <w:abstractNumId w:val="65"/>
  </w:num>
  <w:num w:numId="333">
    <w:abstractNumId w:val="157"/>
  </w:num>
  <w:num w:numId="334">
    <w:abstractNumId w:val="314"/>
  </w:num>
  <w:num w:numId="335">
    <w:abstractNumId w:val="71"/>
  </w:num>
  <w:num w:numId="336">
    <w:abstractNumId w:val="271"/>
  </w:num>
  <w:num w:numId="337">
    <w:abstractNumId w:val="35"/>
  </w:num>
  <w:num w:numId="338">
    <w:abstractNumId w:val="76"/>
  </w:num>
  <w:num w:numId="339">
    <w:abstractNumId w:val="26"/>
  </w:num>
  <w:num w:numId="340">
    <w:abstractNumId w:val="324"/>
  </w:num>
  <w:num w:numId="341">
    <w:abstractNumId w:val="158"/>
  </w:num>
  <w:numIdMacAtCleanup w:val="3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043"/>
    <w:rsid w:val="00101043"/>
    <w:rsid w:val="00126EAC"/>
    <w:rsid w:val="006C7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1C8857-0EAE-4DE3-9D4A-820ABAD1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C76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C760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C760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C760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760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C760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C760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C7605"/>
    <w:rPr>
      <w:rFonts w:ascii="Times New Roman" w:eastAsia="Times New Roman" w:hAnsi="Times New Roman" w:cs="Times New Roman"/>
      <w:b/>
      <w:bCs/>
      <w:sz w:val="24"/>
      <w:szCs w:val="24"/>
      <w:lang w:eastAsia="ru-RU"/>
    </w:rPr>
  </w:style>
  <w:style w:type="paragraph" w:customStyle="1" w:styleId="msonormal0">
    <w:name w:val="msonormal"/>
    <w:basedOn w:val="a"/>
    <w:rsid w:val="006C76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6C7605"/>
  </w:style>
  <w:style w:type="character" w:customStyle="1" w:styleId="titlename">
    <w:name w:val="title_name"/>
    <w:basedOn w:val="a0"/>
    <w:rsid w:val="006C7605"/>
  </w:style>
  <w:style w:type="character" w:customStyle="1" w:styleId="titlecontent">
    <w:name w:val="title_content"/>
    <w:basedOn w:val="a0"/>
    <w:rsid w:val="006C7605"/>
  </w:style>
  <w:style w:type="character" w:customStyle="1" w:styleId="titlenamecolumn">
    <w:name w:val="title_name_column"/>
    <w:basedOn w:val="a0"/>
    <w:rsid w:val="006C7605"/>
  </w:style>
  <w:style w:type="character" w:customStyle="1" w:styleId="titlename1">
    <w:name w:val="title_name1"/>
    <w:basedOn w:val="a0"/>
    <w:rsid w:val="006C7605"/>
  </w:style>
  <w:style w:type="character" w:customStyle="1" w:styleId="titlecontent1">
    <w:name w:val="title_content1"/>
    <w:basedOn w:val="a0"/>
    <w:rsid w:val="006C7605"/>
  </w:style>
  <w:style w:type="character" w:customStyle="1" w:styleId="titlecontent2">
    <w:name w:val="title_content2"/>
    <w:basedOn w:val="a0"/>
    <w:rsid w:val="006C7605"/>
  </w:style>
  <w:style w:type="paragraph" w:styleId="a3">
    <w:name w:val="Normal (Web)"/>
    <w:basedOn w:val="a"/>
    <w:uiPriority w:val="99"/>
    <w:semiHidden/>
    <w:unhideWhenUsed/>
    <w:rsid w:val="006C76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C7605"/>
    <w:rPr>
      <w:b/>
      <w:bCs/>
    </w:rPr>
  </w:style>
  <w:style w:type="character" w:styleId="a5">
    <w:name w:val="Emphasis"/>
    <w:basedOn w:val="a0"/>
    <w:uiPriority w:val="20"/>
    <w:qFormat/>
    <w:rsid w:val="006C7605"/>
    <w:rPr>
      <w:i/>
      <w:iCs/>
    </w:rPr>
  </w:style>
  <w:style w:type="paragraph" w:customStyle="1" w:styleId="marginl">
    <w:name w:val="marginl"/>
    <w:basedOn w:val="a"/>
    <w:rsid w:val="006C760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681478">
      <w:bodyDiv w:val="1"/>
      <w:marLeft w:val="0"/>
      <w:marRight w:val="0"/>
      <w:marTop w:val="0"/>
      <w:marBottom w:val="0"/>
      <w:divBdr>
        <w:top w:val="none" w:sz="0" w:space="0" w:color="auto"/>
        <w:left w:val="none" w:sz="0" w:space="0" w:color="auto"/>
        <w:bottom w:val="none" w:sz="0" w:space="0" w:color="auto"/>
        <w:right w:val="none" w:sz="0" w:space="0" w:color="auto"/>
      </w:divBdr>
      <w:divsChild>
        <w:div w:id="1474130427">
          <w:marLeft w:val="0"/>
          <w:marRight w:val="0"/>
          <w:marTop w:val="0"/>
          <w:marBottom w:val="0"/>
          <w:divBdr>
            <w:top w:val="none" w:sz="0" w:space="0" w:color="auto"/>
            <w:left w:val="none" w:sz="0" w:space="0" w:color="auto"/>
            <w:bottom w:val="none" w:sz="0" w:space="0" w:color="auto"/>
            <w:right w:val="none" w:sz="0" w:space="0" w:color="auto"/>
          </w:divBdr>
        </w:div>
        <w:div w:id="1580209526">
          <w:marLeft w:val="0"/>
          <w:marRight w:val="0"/>
          <w:marTop w:val="0"/>
          <w:marBottom w:val="0"/>
          <w:divBdr>
            <w:top w:val="none" w:sz="0" w:space="0" w:color="auto"/>
            <w:left w:val="none" w:sz="0" w:space="0" w:color="auto"/>
            <w:bottom w:val="none" w:sz="0" w:space="0" w:color="auto"/>
            <w:right w:val="none" w:sz="0" w:space="0" w:color="auto"/>
          </w:divBdr>
        </w:div>
        <w:div w:id="1498107758">
          <w:marLeft w:val="0"/>
          <w:marRight w:val="0"/>
          <w:marTop w:val="0"/>
          <w:marBottom w:val="0"/>
          <w:divBdr>
            <w:top w:val="none" w:sz="0" w:space="0" w:color="auto"/>
            <w:left w:val="none" w:sz="0" w:space="0" w:color="auto"/>
            <w:bottom w:val="none" w:sz="0" w:space="0" w:color="auto"/>
            <w:right w:val="none" w:sz="0" w:space="0" w:color="auto"/>
          </w:divBdr>
          <w:divsChild>
            <w:div w:id="2067489453">
              <w:marLeft w:val="0"/>
              <w:marRight w:val="0"/>
              <w:marTop w:val="0"/>
              <w:marBottom w:val="0"/>
              <w:divBdr>
                <w:top w:val="none" w:sz="0" w:space="0" w:color="auto"/>
                <w:left w:val="none" w:sz="0" w:space="0" w:color="auto"/>
                <w:bottom w:val="none" w:sz="0" w:space="0" w:color="auto"/>
                <w:right w:val="none" w:sz="0" w:space="0" w:color="auto"/>
              </w:divBdr>
              <w:divsChild>
                <w:div w:id="1798180681">
                  <w:marLeft w:val="0"/>
                  <w:marRight w:val="0"/>
                  <w:marTop w:val="0"/>
                  <w:marBottom w:val="1500"/>
                  <w:divBdr>
                    <w:top w:val="none" w:sz="0" w:space="0" w:color="auto"/>
                    <w:left w:val="none" w:sz="0" w:space="0" w:color="auto"/>
                    <w:bottom w:val="none" w:sz="0" w:space="0" w:color="auto"/>
                    <w:right w:val="none" w:sz="0" w:space="0" w:color="auto"/>
                  </w:divBdr>
                </w:div>
              </w:divsChild>
            </w:div>
            <w:div w:id="1348478997">
              <w:marLeft w:val="0"/>
              <w:marRight w:val="0"/>
              <w:marTop w:val="0"/>
              <w:marBottom w:val="0"/>
              <w:divBdr>
                <w:top w:val="none" w:sz="0" w:space="0" w:color="auto"/>
                <w:left w:val="none" w:sz="0" w:space="0" w:color="auto"/>
                <w:bottom w:val="none" w:sz="0" w:space="0" w:color="auto"/>
                <w:right w:val="none" w:sz="0" w:space="0" w:color="auto"/>
              </w:divBdr>
              <w:divsChild>
                <w:div w:id="748161270">
                  <w:marLeft w:val="0"/>
                  <w:marRight w:val="0"/>
                  <w:marTop w:val="0"/>
                  <w:marBottom w:val="0"/>
                  <w:divBdr>
                    <w:top w:val="none" w:sz="0" w:space="0" w:color="auto"/>
                    <w:left w:val="none" w:sz="0" w:space="0" w:color="auto"/>
                    <w:bottom w:val="none" w:sz="0" w:space="0" w:color="auto"/>
                    <w:right w:val="none" w:sz="0" w:space="0" w:color="auto"/>
                  </w:divBdr>
                  <w:divsChild>
                    <w:div w:id="66901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755282">
              <w:marLeft w:val="0"/>
              <w:marRight w:val="0"/>
              <w:marTop w:val="0"/>
              <w:marBottom w:val="0"/>
              <w:divBdr>
                <w:top w:val="none" w:sz="0" w:space="0" w:color="auto"/>
                <w:left w:val="none" w:sz="0" w:space="0" w:color="auto"/>
                <w:bottom w:val="none" w:sz="0" w:space="0" w:color="auto"/>
                <w:right w:val="none" w:sz="0" w:space="0" w:color="auto"/>
              </w:divBdr>
              <w:divsChild>
                <w:div w:id="1177161168">
                  <w:marLeft w:val="0"/>
                  <w:marRight w:val="0"/>
                  <w:marTop w:val="0"/>
                  <w:marBottom w:val="0"/>
                  <w:divBdr>
                    <w:top w:val="none" w:sz="0" w:space="0" w:color="auto"/>
                    <w:left w:val="none" w:sz="0" w:space="0" w:color="auto"/>
                    <w:bottom w:val="none" w:sz="0" w:space="0" w:color="auto"/>
                    <w:right w:val="none" w:sz="0" w:space="0" w:color="auto"/>
                  </w:divBdr>
                  <w:divsChild>
                    <w:div w:id="88074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917743">
              <w:marLeft w:val="0"/>
              <w:marRight w:val="0"/>
              <w:marTop w:val="0"/>
              <w:marBottom w:val="0"/>
              <w:divBdr>
                <w:top w:val="none" w:sz="0" w:space="0" w:color="auto"/>
                <w:left w:val="none" w:sz="0" w:space="0" w:color="auto"/>
                <w:bottom w:val="none" w:sz="0" w:space="0" w:color="auto"/>
                <w:right w:val="none" w:sz="0" w:space="0" w:color="auto"/>
              </w:divBdr>
              <w:divsChild>
                <w:div w:id="1179387875">
                  <w:marLeft w:val="0"/>
                  <w:marRight w:val="0"/>
                  <w:marTop w:val="0"/>
                  <w:marBottom w:val="0"/>
                  <w:divBdr>
                    <w:top w:val="none" w:sz="0" w:space="0" w:color="auto"/>
                    <w:left w:val="none" w:sz="0" w:space="0" w:color="auto"/>
                    <w:bottom w:val="none" w:sz="0" w:space="0" w:color="auto"/>
                    <w:right w:val="none" w:sz="0" w:space="0" w:color="auto"/>
                  </w:divBdr>
                  <w:divsChild>
                    <w:div w:id="140379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577730">
              <w:marLeft w:val="0"/>
              <w:marRight w:val="0"/>
              <w:marTop w:val="0"/>
              <w:marBottom w:val="0"/>
              <w:divBdr>
                <w:top w:val="none" w:sz="0" w:space="0" w:color="auto"/>
                <w:left w:val="none" w:sz="0" w:space="0" w:color="auto"/>
                <w:bottom w:val="none" w:sz="0" w:space="0" w:color="auto"/>
                <w:right w:val="none" w:sz="0" w:space="0" w:color="auto"/>
              </w:divBdr>
              <w:divsChild>
                <w:div w:id="469400539">
                  <w:marLeft w:val="0"/>
                  <w:marRight w:val="0"/>
                  <w:marTop w:val="0"/>
                  <w:marBottom w:val="0"/>
                  <w:divBdr>
                    <w:top w:val="none" w:sz="0" w:space="0" w:color="auto"/>
                    <w:left w:val="none" w:sz="0" w:space="0" w:color="auto"/>
                    <w:bottom w:val="none" w:sz="0" w:space="0" w:color="auto"/>
                    <w:right w:val="none" w:sz="0" w:space="0" w:color="auto"/>
                  </w:divBdr>
                  <w:divsChild>
                    <w:div w:id="11379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91930">
              <w:marLeft w:val="0"/>
              <w:marRight w:val="0"/>
              <w:marTop w:val="450"/>
              <w:marBottom w:val="0"/>
              <w:divBdr>
                <w:top w:val="none" w:sz="0" w:space="0" w:color="auto"/>
                <w:left w:val="none" w:sz="0" w:space="0" w:color="auto"/>
                <w:bottom w:val="none" w:sz="0" w:space="0" w:color="auto"/>
                <w:right w:val="none" w:sz="0" w:space="0" w:color="auto"/>
              </w:divBdr>
              <w:divsChild>
                <w:div w:id="965164307">
                  <w:marLeft w:val="0"/>
                  <w:marRight w:val="0"/>
                  <w:marTop w:val="0"/>
                  <w:marBottom w:val="0"/>
                  <w:divBdr>
                    <w:top w:val="none" w:sz="0" w:space="0" w:color="auto"/>
                    <w:left w:val="none" w:sz="0" w:space="0" w:color="auto"/>
                    <w:bottom w:val="none" w:sz="0" w:space="0" w:color="auto"/>
                    <w:right w:val="none" w:sz="0" w:space="0" w:color="auto"/>
                  </w:divBdr>
                </w:div>
              </w:divsChild>
            </w:div>
            <w:div w:id="58596313">
              <w:marLeft w:val="0"/>
              <w:marRight w:val="0"/>
              <w:marTop w:val="450"/>
              <w:marBottom w:val="0"/>
              <w:divBdr>
                <w:top w:val="none" w:sz="0" w:space="0" w:color="auto"/>
                <w:left w:val="none" w:sz="0" w:space="0" w:color="auto"/>
                <w:bottom w:val="none" w:sz="0" w:space="0" w:color="auto"/>
                <w:right w:val="none" w:sz="0" w:space="0" w:color="auto"/>
              </w:divBdr>
              <w:divsChild>
                <w:div w:id="1060910019">
                  <w:marLeft w:val="0"/>
                  <w:marRight w:val="0"/>
                  <w:marTop w:val="0"/>
                  <w:marBottom w:val="3750"/>
                  <w:divBdr>
                    <w:top w:val="none" w:sz="0" w:space="0" w:color="auto"/>
                    <w:left w:val="none" w:sz="0" w:space="0" w:color="auto"/>
                    <w:bottom w:val="none" w:sz="0" w:space="0" w:color="auto"/>
                    <w:right w:val="none" w:sz="0" w:space="0" w:color="auto"/>
                  </w:divBdr>
                </w:div>
                <w:div w:id="144672870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90138593">
          <w:marLeft w:val="0"/>
          <w:marRight w:val="0"/>
          <w:marTop w:val="0"/>
          <w:marBottom w:val="0"/>
          <w:divBdr>
            <w:top w:val="none" w:sz="0" w:space="0" w:color="auto"/>
            <w:left w:val="none" w:sz="0" w:space="0" w:color="auto"/>
            <w:bottom w:val="none" w:sz="0" w:space="0" w:color="auto"/>
            <w:right w:val="none" w:sz="0" w:space="0" w:color="auto"/>
          </w:divBdr>
          <w:divsChild>
            <w:div w:id="1098991205">
              <w:marLeft w:val="0"/>
              <w:marRight w:val="0"/>
              <w:marTop w:val="900"/>
              <w:marBottom w:val="600"/>
              <w:divBdr>
                <w:top w:val="none" w:sz="0" w:space="0" w:color="auto"/>
                <w:left w:val="none" w:sz="0" w:space="0" w:color="auto"/>
                <w:bottom w:val="none" w:sz="0" w:space="0" w:color="auto"/>
                <w:right w:val="none" w:sz="0" w:space="0" w:color="auto"/>
              </w:divBdr>
            </w:div>
            <w:div w:id="293491050">
              <w:marLeft w:val="0"/>
              <w:marRight w:val="0"/>
              <w:marTop w:val="0"/>
              <w:marBottom w:val="0"/>
              <w:divBdr>
                <w:top w:val="none" w:sz="0" w:space="0" w:color="auto"/>
                <w:left w:val="none" w:sz="0" w:space="0" w:color="auto"/>
                <w:bottom w:val="none" w:sz="0" w:space="0" w:color="auto"/>
                <w:right w:val="none" w:sz="0" w:space="0" w:color="auto"/>
              </w:divBdr>
              <w:divsChild>
                <w:div w:id="81082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522869">
          <w:marLeft w:val="0"/>
          <w:marRight w:val="0"/>
          <w:marTop w:val="0"/>
          <w:marBottom w:val="0"/>
          <w:divBdr>
            <w:top w:val="none" w:sz="0" w:space="0" w:color="auto"/>
            <w:left w:val="none" w:sz="0" w:space="0" w:color="auto"/>
            <w:bottom w:val="none" w:sz="0" w:space="0" w:color="auto"/>
            <w:right w:val="none" w:sz="0" w:space="0" w:color="auto"/>
          </w:divBdr>
          <w:divsChild>
            <w:div w:id="253127280">
              <w:marLeft w:val="0"/>
              <w:marRight w:val="0"/>
              <w:marTop w:val="900"/>
              <w:marBottom w:val="600"/>
              <w:divBdr>
                <w:top w:val="none" w:sz="0" w:space="0" w:color="auto"/>
                <w:left w:val="none" w:sz="0" w:space="0" w:color="auto"/>
                <w:bottom w:val="none" w:sz="0" w:space="0" w:color="auto"/>
                <w:right w:val="none" w:sz="0" w:space="0" w:color="auto"/>
              </w:divBdr>
            </w:div>
            <w:div w:id="853808472">
              <w:marLeft w:val="0"/>
              <w:marRight w:val="0"/>
              <w:marTop w:val="0"/>
              <w:marBottom w:val="0"/>
              <w:divBdr>
                <w:top w:val="none" w:sz="0" w:space="0" w:color="auto"/>
                <w:left w:val="none" w:sz="0" w:space="0" w:color="auto"/>
                <w:bottom w:val="none" w:sz="0" w:space="0" w:color="auto"/>
                <w:right w:val="none" w:sz="0" w:space="0" w:color="auto"/>
              </w:divBdr>
              <w:divsChild>
                <w:div w:id="22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432255">
          <w:marLeft w:val="0"/>
          <w:marRight w:val="0"/>
          <w:marTop w:val="0"/>
          <w:marBottom w:val="0"/>
          <w:divBdr>
            <w:top w:val="none" w:sz="0" w:space="0" w:color="auto"/>
            <w:left w:val="none" w:sz="0" w:space="0" w:color="auto"/>
            <w:bottom w:val="none" w:sz="0" w:space="0" w:color="auto"/>
            <w:right w:val="none" w:sz="0" w:space="0" w:color="auto"/>
          </w:divBdr>
          <w:divsChild>
            <w:div w:id="778841798">
              <w:marLeft w:val="0"/>
              <w:marRight w:val="0"/>
              <w:marTop w:val="900"/>
              <w:marBottom w:val="600"/>
              <w:divBdr>
                <w:top w:val="none" w:sz="0" w:space="0" w:color="auto"/>
                <w:left w:val="none" w:sz="0" w:space="0" w:color="auto"/>
                <w:bottom w:val="none" w:sz="0" w:space="0" w:color="auto"/>
                <w:right w:val="none" w:sz="0" w:space="0" w:color="auto"/>
              </w:divBdr>
            </w:div>
            <w:div w:id="862745008">
              <w:marLeft w:val="0"/>
              <w:marRight w:val="0"/>
              <w:marTop w:val="0"/>
              <w:marBottom w:val="0"/>
              <w:divBdr>
                <w:top w:val="none" w:sz="0" w:space="0" w:color="auto"/>
                <w:left w:val="none" w:sz="0" w:space="0" w:color="auto"/>
                <w:bottom w:val="none" w:sz="0" w:space="0" w:color="auto"/>
                <w:right w:val="none" w:sz="0" w:space="0" w:color="auto"/>
              </w:divBdr>
              <w:divsChild>
                <w:div w:id="4483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91587">
          <w:marLeft w:val="0"/>
          <w:marRight w:val="0"/>
          <w:marTop w:val="0"/>
          <w:marBottom w:val="0"/>
          <w:divBdr>
            <w:top w:val="none" w:sz="0" w:space="0" w:color="auto"/>
            <w:left w:val="none" w:sz="0" w:space="0" w:color="auto"/>
            <w:bottom w:val="none" w:sz="0" w:space="0" w:color="auto"/>
            <w:right w:val="none" w:sz="0" w:space="0" w:color="auto"/>
          </w:divBdr>
          <w:divsChild>
            <w:div w:id="561452153">
              <w:marLeft w:val="0"/>
              <w:marRight w:val="0"/>
              <w:marTop w:val="900"/>
              <w:marBottom w:val="600"/>
              <w:divBdr>
                <w:top w:val="none" w:sz="0" w:space="0" w:color="auto"/>
                <w:left w:val="none" w:sz="0" w:space="0" w:color="auto"/>
                <w:bottom w:val="none" w:sz="0" w:space="0" w:color="auto"/>
                <w:right w:val="none" w:sz="0" w:space="0" w:color="auto"/>
              </w:divBdr>
            </w:div>
            <w:div w:id="996417061">
              <w:marLeft w:val="0"/>
              <w:marRight w:val="0"/>
              <w:marTop w:val="0"/>
              <w:marBottom w:val="0"/>
              <w:divBdr>
                <w:top w:val="none" w:sz="0" w:space="0" w:color="auto"/>
                <w:left w:val="none" w:sz="0" w:space="0" w:color="auto"/>
                <w:bottom w:val="none" w:sz="0" w:space="0" w:color="auto"/>
                <w:right w:val="none" w:sz="0" w:space="0" w:color="auto"/>
              </w:divBdr>
              <w:divsChild>
                <w:div w:id="138459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55068">
          <w:marLeft w:val="0"/>
          <w:marRight w:val="0"/>
          <w:marTop w:val="0"/>
          <w:marBottom w:val="0"/>
          <w:divBdr>
            <w:top w:val="none" w:sz="0" w:space="0" w:color="auto"/>
            <w:left w:val="none" w:sz="0" w:space="0" w:color="auto"/>
            <w:bottom w:val="none" w:sz="0" w:space="0" w:color="auto"/>
            <w:right w:val="none" w:sz="0" w:space="0" w:color="auto"/>
          </w:divBdr>
          <w:divsChild>
            <w:div w:id="2104452907">
              <w:marLeft w:val="0"/>
              <w:marRight w:val="0"/>
              <w:marTop w:val="900"/>
              <w:marBottom w:val="600"/>
              <w:divBdr>
                <w:top w:val="none" w:sz="0" w:space="0" w:color="auto"/>
                <w:left w:val="none" w:sz="0" w:space="0" w:color="auto"/>
                <w:bottom w:val="none" w:sz="0" w:space="0" w:color="auto"/>
                <w:right w:val="none" w:sz="0" w:space="0" w:color="auto"/>
              </w:divBdr>
            </w:div>
            <w:div w:id="1306082409">
              <w:marLeft w:val="0"/>
              <w:marRight w:val="0"/>
              <w:marTop w:val="0"/>
              <w:marBottom w:val="0"/>
              <w:divBdr>
                <w:top w:val="none" w:sz="0" w:space="0" w:color="auto"/>
                <w:left w:val="none" w:sz="0" w:space="0" w:color="auto"/>
                <w:bottom w:val="none" w:sz="0" w:space="0" w:color="auto"/>
                <w:right w:val="none" w:sz="0" w:space="0" w:color="auto"/>
              </w:divBdr>
              <w:divsChild>
                <w:div w:id="33292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96951">
          <w:marLeft w:val="0"/>
          <w:marRight w:val="0"/>
          <w:marTop w:val="0"/>
          <w:marBottom w:val="0"/>
          <w:divBdr>
            <w:top w:val="none" w:sz="0" w:space="0" w:color="auto"/>
            <w:left w:val="none" w:sz="0" w:space="0" w:color="auto"/>
            <w:bottom w:val="none" w:sz="0" w:space="0" w:color="auto"/>
            <w:right w:val="none" w:sz="0" w:space="0" w:color="auto"/>
          </w:divBdr>
          <w:divsChild>
            <w:div w:id="437256691">
              <w:marLeft w:val="0"/>
              <w:marRight w:val="0"/>
              <w:marTop w:val="900"/>
              <w:marBottom w:val="600"/>
              <w:divBdr>
                <w:top w:val="none" w:sz="0" w:space="0" w:color="auto"/>
                <w:left w:val="none" w:sz="0" w:space="0" w:color="auto"/>
                <w:bottom w:val="none" w:sz="0" w:space="0" w:color="auto"/>
                <w:right w:val="none" w:sz="0" w:space="0" w:color="auto"/>
              </w:divBdr>
            </w:div>
            <w:div w:id="1862476851">
              <w:marLeft w:val="0"/>
              <w:marRight w:val="0"/>
              <w:marTop w:val="0"/>
              <w:marBottom w:val="0"/>
              <w:divBdr>
                <w:top w:val="none" w:sz="0" w:space="0" w:color="auto"/>
                <w:left w:val="none" w:sz="0" w:space="0" w:color="auto"/>
                <w:bottom w:val="none" w:sz="0" w:space="0" w:color="auto"/>
                <w:right w:val="none" w:sz="0" w:space="0" w:color="auto"/>
              </w:divBdr>
              <w:divsChild>
                <w:div w:id="62064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424828">
          <w:marLeft w:val="0"/>
          <w:marRight w:val="0"/>
          <w:marTop w:val="0"/>
          <w:marBottom w:val="0"/>
          <w:divBdr>
            <w:top w:val="none" w:sz="0" w:space="0" w:color="auto"/>
            <w:left w:val="none" w:sz="0" w:space="0" w:color="auto"/>
            <w:bottom w:val="none" w:sz="0" w:space="0" w:color="auto"/>
            <w:right w:val="none" w:sz="0" w:space="0" w:color="auto"/>
          </w:divBdr>
          <w:divsChild>
            <w:div w:id="1083181973">
              <w:marLeft w:val="0"/>
              <w:marRight w:val="0"/>
              <w:marTop w:val="900"/>
              <w:marBottom w:val="600"/>
              <w:divBdr>
                <w:top w:val="none" w:sz="0" w:space="0" w:color="auto"/>
                <w:left w:val="none" w:sz="0" w:space="0" w:color="auto"/>
                <w:bottom w:val="none" w:sz="0" w:space="0" w:color="auto"/>
                <w:right w:val="none" w:sz="0" w:space="0" w:color="auto"/>
              </w:divBdr>
            </w:div>
            <w:div w:id="1662150793">
              <w:marLeft w:val="0"/>
              <w:marRight w:val="0"/>
              <w:marTop w:val="0"/>
              <w:marBottom w:val="0"/>
              <w:divBdr>
                <w:top w:val="none" w:sz="0" w:space="0" w:color="auto"/>
                <w:left w:val="none" w:sz="0" w:space="0" w:color="auto"/>
                <w:bottom w:val="none" w:sz="0" w:space="0" w:color="auto"/>
                <w:right w:val="none" w:sz="0" w:space="0" w:color="auto"/>
              </w:divBdr>
              <w:divsChild>
                <w:div w:id="181502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19068">
          <w:marLeft w:val="0"/>
          <w:marRight w:val="0"/>
          <w:marTop w:val="0"/>
          <w:marBottom w:val="0"/>
          <w:divBdr>
            <w:top w:val="none" w:sz="0" w:space="0" w:color="auto"/>
            <w:left w:val="none" w:sz="0" w:space="0" w:color="auto"/>
            <w:bottom w:val="none" w:sz="0" w:space="0" w:color="auto"/>
            <w:right w:val="none" w:sz="0" w:space="0" w:color="auto"/>
          </w:divBdr>
          <w:divsChild>
            <w:div w:id="1246955279">
              <w:marLeft w:val="0"/>
              <w:marRight w:val="0"/>
              <w:marTop w:val="900"/>
              <w:marBottom w:val="600"/>
              <w:divBdr>
                <w:top w:val="none" w:sz="0" w:space="0" w:color="auto"/>
                <w:left w:val="none" w:sz="0" w:space="0" w:color="auto"/>
                <w:bottom w:val="none" w:sz="0" w:space="0" w:color="auto"/>
                <w:right w:val="none" w:sz="0" w:space="0" w:color="auto"/>
              </w:divBdr>
            </w:div>
            <w:div w:id="1623614763">
              <w:marLeft w:val="0"/>
              <w:marRight w:val="0"/>
              <w:marTop w:val="0"/>
              <w:marBottom w:val="0"/>
              <w:divBdr>
                <w:top w:val="none" w:sz="0" w:space="0" w:color="auto"/>
                <w:left w:val="none" w:sz="0" w:space="0" w:color="auto"/>
                <w:bottom w:val="none" w:sz="0" w:space="0" w:color="auto"/>
                <w:right w:val="none" w:sz="0" w:space="0" w:color="auto"/>
              </w:divBdr>
              <w:divsChild>
                <w:div w:id="10099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858354">
          <w:marLeft w:val="0"/>
          <w:marRight w:val="0"/>
          <w:marTop w:val="0"/>
          <w:marBottom w:val="0"/>
          <w:divBdr>
            <w:top w:val="none" w:sz="0" w:space="0" w:color="auto"/>
            <w:left w:val="none" w:sz="0" w:space="0" w:color="auto"/>
            <w:bottom w:val="none" w:sz="0" w:space="0" w:color="auto"/>
            <w:right w:val="none" w:sz="0" w:space="0" w:color="auto"/>
          </w:divBdr>
          <w:divsChild>
            <w:div w:id="1833450697">
              <w:marLeft w:val="0"/>
              <w:marRight w:val="0"/>
              <w:marTop w:val="900"/>
              <w:marBottom w:val="600"/>
              <w:divBdr>
                <w:top w:val="none" w:sz="0" w:space="0" w:color="auto"/>
                <w:left w:val="none" w:sz="0" w:space="0" w:color="auto"/>
                <w:bottom w:val="none" w:sz="0" w:space="0" w:color="auto"/>
                <w:right w:val="none" w:sz="0" w:space="0" w:color="auto"/>
              </w:divBdr>
            </w:div>
            <w:div w:id="398133337">
              <w:marLeft w:val="0"/>
              <w:marRight w:val="0"/>
              <w:marTop w:val="0"/>
              <w:marBottom w:val="0"/>
              <w:divBdr>
                <w:top w:val="none" w:sz="0" w:space="0" w:color="auto"/>
                <w:left w:val="none" w:sz="0" w:space="0" w:color="auto"/>
                <w:bottom w:val="none" w:sz="0" w:space="0" w:color="auto"/>
                <w:right w:val="none" w:sz="0" w:space="0" w:color="auto"/>
              </w:divBdr>
              <w:divsChild>
                <w:div w:id="34828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396617">
          <w:marLeft w:val="0"/>
          <w:marRight w:val="0"/>
          <w:marTop w:val="0"/>
          <w:marBottom w:val="0"/>
          <w:divBdr>
            <w:top w:val="none" w:sz="0" w:space="0" w:color="auto"/>
            <w:left w:val="none" w:sz="0" w:space="0" w:color="auto"/>
            <w:bottom w:val="none" w:sz="0" w:space="0" w:color="auto"/>
            <w:right w:val="none" w:sz="0" w:space="0" w:color="auto"/>
          </w:divBdr>
          <w:divsChild>
            <w:div w:id="988367884">
              <w:marLeft w:val="0"/>
              <w:marRight w:val="0"/>
              <w:marTop w:val="900"/>
              <w:marBottom w:val="600"/>
              <w:divBdr>
                <w:top w:val="none" w:sz="0" w:space="0" w:color="auto"/>
                <w:left w:val="none" w:sz="0" w:space="0" w:color="auto"/>
                <w:bottom w:val="none" w:sz="0" w:space="0" w:color="auto"/>
                <w:right w:val="none" w:sz="0" w:space="0" w:color="auto"/>
              </w:divBdr>
            </w:div>
            <w:div w:id="824708719">
              <w:marLeft w:val="0"/>
              <w:marRight w:val="0"/>
              <w:marTop w:val="0"/>
              <w:marBottom w:val="0"/>
              <w:divBdr>
                <w:top w:val="none" w:sz="0" w:space="0" w:color="auto"/>
                <w:left w:val="none" w:sz="0" w:space="0" w:color="auto"/>
                <w:bottom w:val="none" w:sz="0" w:space="0" w:color="auto"/>
                <w:right w:val="none" w:sz="0" w:space="0" w:color="auto"/>
              </w:divBdr>
              <w:divsChild>
                <w:div w:id="42310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70370">
          <w:marLeft w:val="0"/>
          <w:marRight w:val="0"/>
          <w:marTop w:val="0"/>
          <w:marBottom w:val="0"/>
          <w:divBdr>
            <w:top w:val="none" w:sz="0" w:space="0" w:color="auto"/>
            <w:left w:val="none" w:sz="0" w:space="0" w:color="auto"/>
            <w:bottom w:val="none" w:sz="0" w:space="0" w:color="auto"/>
            <w:right w:val="none" w:sz="0" w:space="0" w:color="auto"/>
          </w:divBdr>
          <w:divsChild>
            <w:div w:id="1503660841">
              <w:marLeft w:val="0"/>
              <w:marRight w:val="0"/>
              <w:marTop w:val="900"/>
              <w:marBottom w:val="600"/>
              <w:divBdr>
                <w:top w:val="none" w:sz="0" w:space="0" w:color="auto"/>
                <w:left w:val="none" w:sz="0" w:space="0" w:color="auto"/>
                <w:bottom w:val="none" w:sz="0" w:space="0" w:color="auto"/>
                <w:right w:val="none" w:sz="0" w:space="0" w:color="auto"/>
              </w:divBdr>
            </w:div>
            <w:div w:id="1528904030">
              <w:marLeft w:val="0"/>
              <w:marRight w:val="0"/>
              <w:marTop w:val="0"/>
              <w:marBottom w:val="0"/>
              <w:divBdr>
                <w:top w:val="none" w:sz="0" w:space="0" w:color="auto"/>
                <w:left w:val="none" w:sz="0" w:space="0" w:color="auto"/>
                <w:bottom w:val="none" w:sz="0" w:space="0" w:color="auto"/>
                <w:right w:val="none" w:sz="0" w:space="0" w:color="auto"/>
              </w:divBdr>
              <w:divsChild>
                <w:div w:id="193423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51055">
          <w:marLeft w:val="0"/>
          <w:marRight w:val="0"/>
          <w:marTop w:val="0"/>
          <w:marBottom w:val="0"/>
          <w:divBdr>
            <w:top w:val="none" w:sz="0" w:space="0" w:color="auto"/>
            <w:left w:val="none" w:sz="0" w:space="0" w:color="auto"/>
            <w:bottom w:val="none" w:sz="0" w:space="0" w:color="auto"/>
            <w:right w:val="none" w:sz="0" w:space="0" w:color="auto"/>
          </w:divBdr>
          <w:divsChild>
            <w:div w:id="1046031344">
              <w:marLeft w:val="0"/>
              <w:marRight w:val="0"/>
              <w:marTop w:val="900"/>
              <w:marBottom w:val="600"/>
              <w:divBdr>
                <w:top w:val="none" w:sz="0" w:space="0" w:color="auto"/>
                <w:left w:val="none" w:sz="0" w:space="0" w:color="auto"/>
                <w:bottom w:val="none" w:sz="0" w:space="0" w:color="auto"/>
                <w:right w:val="none" w:sz="0" w:space="0" w:color="auto"/>
              </w:divBdr>
            </w:div>
            <w:div w:id="982809513">
              <w:marLeft w:val="0"/>
              <w:marRight w:val="0"/>
              <w:marTop w:val="0"/>
              <w:marBottom w:val="0"/>
              <w:divBdr>
                <w:top w:val="none" w:sz="0" w:space="0" w:color="auto"/>
                <w:left w:val="none" w:sz="0" w:space="0" w:color="auto"/>
                <w:bottom w:val="none" w:sz="0" w:space="0" w:color="auto"/>
                <w:right w:val="none" w:sz="0" w:space="0" w:color="auto"/>
              </w:divBdr>
              <w:divsChild>
                <w:div w:id="9706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87319">
          <w:marLeft w:val="0"/>
          <w:marRight w:val="0"/>
          <w:marTop w:val="0"/>
          <w:marBottom w:val="0"/>
          <w:divBdr>
            <w:top w:val="none" w:sz="0" w:space="0" w:color="auto"/>
            <w:left w:val="none" w:sz="0" w:space="0" w:color="auto"/>
            <w:bottom w:val="none" w:sz="0" w:space="0" w:color="auto"/>
            <w:right w:val="none" w:sz="0" w:space="0" w:color="auto"/>
          </w:divBdr>
          <w:divsChild>
            <w:div w:id="48770203">
              <w:marLeft w:val="0"/>
              <w:marRight w:val="0"/>
              <w:marTop w:val="900"/>
              <w:marBottom w:val="600"/>
              <w:divBdr>
                <w:top w:val="none" w:sz="0" w:space="0" w:color="auto"/>
                <w:left w:val="none" w:sz="0" w:space="0" w:color="auto"/>
                <w:bottom w:val="none" w:sz="0" w:space="0" w:color="auto"/>
                <w:right w:val="none" w:sz="0" w:space="0" w:color="auto"/>
              </w:divBdr>
            </w:div>
            <w:div w:id="1005329633">
              <w:marLeft w:val="0"/>
              <w:marRight w:val="0"/>
              <w:marTop w:val="0"/>
              <w:marBottom w:val="0"/>
              <w:divBdr>
                <w:top w:val="none" w:sz="0" w:space="0" w:color="auto"/>
                <w:left w:val="none" w:sz="0" w:space="0" w:color="auto"/>
                <w:bottom w:val="none" w:sz="0" w:space="0" w:color="auto"/>
                <w:right w:val="none" w:sz="0" w:space="0" w:color="auto"/>
              </w:divBdr>
              <w:divsChild>
                <w:div w:id="137187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0276">
          <w:marLeft w:val="0"/>
          <w:marRight w:val="0"/>
          <w:marTop w:val="0"/>
          <w:marBottom w:val="0"/>
          <w:divBdr>
            <w:top w:val="none" w:sz="0" w:space="0" w:color="auto"/>
            <w:left w:val="none" w:sz="0" w:space="0" w:color="auto"/>
            <w:bottom w:val="none" w:sz="0" w:space="0" w:color="auto"/>
            <w:right w:val="none" w:sz="0" w:space="0" w:color="auto"/>
          </w:divBdr>
          <w:divsChild>
            <w:div w:id="1301761304">
              <w:marLeft w:val="0"/>
              <w:marRight w:val="0"/>
              <w:marTop w:val="900"/>
              <w:marBottom w:val="600"/>
              <w:divBdr>
                <w:top w:val="none" w:sz="0" w:space="0" w:color="auto"/>
                <w:left w:val="none" w:sz="0" w:space="0" w:color="auto"/>
                <w:bottom w:val="none" w:sz="0" w:space="0" w:color="auto"/>
                <w:right w:val="none" w:sz="0" w:space="0" w:color="auto"/>
              </w:divBdr>
            </w:div>
            <w:div w:id="394620002">
              <w:marLeft w:val="0"/>
              <w:marRight w:val="0"/>
              <w:marTop w:val="0"/>
              <w:marBottom w:val="0"/>
              <w:divBdr>
                <w:top w:val="none" w:sz="0" w:space="0" w:color="auto"/>
                <w:left w:val="none" w:sz="0" w:space="0" w:color="auto"/>
                <w:bottom w:val="none" w:sz="0" w:space="0" w:color="auto"/>
                <w:right w:val="none" w:sz="0" w:space="0" w:color="auto"/>
              </w:divBdr>
              <w:divsChild>
                <w:div w:id="169785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196249">
          <w:marLeft w:val="0"/>
          <w:marRight w:val="0"/>
          <w:marTop w:val="0"/>
          <w:marBottom w:val="0"/>
          <w:divBdr>
            <w:top w:val="none" w:sz="0" w:space="0" w:color="auto"/>
            <w:left w:val="none" w:sz="0" w:space="0" w:color="auto"/>
            <w:bottom w:val="none" w:sz="0" w:space="0" w:color="auto"/>
            <w:right w:val="none" w:sz="0" w:space="0" w:color="auto"/>
          </w:divBdr>
          <w:divsChild>
            <w:div w:id="1714964442">
              <w:marLeft w:val="0"/>
              <w:marRight w:val="0"/>
              <w:marTop w:val="900"/>
              <w:marBottom w:val="600"/>
              <w:divBdr>
                <w:top w:val="none" w:sz="0" w:space="0" w:color="auto"/>
                <w:left w:val="none" w:sz="0" w:space="0" w:color="auto"/>
                <w:bottom w:val="none" w:sz="0" w:space="0" w:color="auto"/>
                <w:right w:val="none" w:sz="0" w:space="0" w:color="auto"/>
              </w:divBdr>
            </w:div>
            <w:div w:id="1011371419">
              <w:marLeft w:val="0"/>
              <w:marRight w:val="0"/>
              <w:marTop w:val="0"/>
              <w:marBottom w:val="0"/>
              <w:divBdr>
                <w:top w:val="none" w:sz="0" w:space="0" w:color="auto"/>
                <w:left w:val="none" w:sz="0" w:space="0" w:color="auto"/>
                <w:bottom w:val="none" w:sz="0" w:space="0" w:color="auto"/>
                <w:right w:val="none" w:sz="0" w:space="0" w:color="auto"/>
              </w:divBdr>
              <w:divsChild>
                <w:div w:id="161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317662">
          <w:marLeft w:val="0"/>
          <w:marRight w:val="0"/>
          <w:marTop w:val="0"/>
          <w:marBottom w:val="0"/>
          <w:divBdr>
            <w:top w:val="none" w:sz="0" w:space="0" w:color="auto"/>
            <w:left w:val="none" w:sz="0" w:space="0" w:color="auto"/>
            <w:bottom w:val="none" w:sz="0" w:space="0" w:color="auto"/>
            <w:right w:val="none" w:sz="0" w:space="0" w:color="auto"/>
          </w:divBdr>
          <w:divsChild>
            <w:div w:id="392658837">
              <w:marLeft w:val="0"/>
              <w:marRight w:val="0"/>
              <w:marTop w:val="900"/>
              <w:marBottom w:val="600"/>
              <w:divBdr>
                <w:top w:val="none" w:sz="0" w:space="0" w:color="auto"/>
                <w:left w:val="none" w:sz="0" w:space="0" w:color="auto"/>
                <w:bottom w:val="none" w:sz="0" w:space="0" w:color="auto"/>
                <w:right w:val="none" w:sz="0" w:space="0" w:color="auto"/>
              </w:divBdr>
            </w:div>
            <w:div w:id="1725982357">
              <w:marLeft w:val="0"/>
              <w:marRight w:val="0"/>
              <w:marTop w:val="0"/>
              <w:marBottom w:val="0"/>
              <w:divBdr>
                <w:top w:val="none" w:sz="0" w:space="0" w:color="auto"/>
                <w:left w:val="none" w:sz="0" w:space="0" w:color="auto"/>
                <w:bottom w:val="none" w:sz="0" w:space="0" w:color="auto"/>
                <w:right w:val="none" w:sz="0" w:space="0" w:color="auto"/>
              </w:divBdr>
              <w:divsChild>
                <w:div w:id="206039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531525">
          <w:marLeft w:val="0"/>
          <w:marRight w:val="0"/>
          <w:marTop w:val="0"/>
          <w:marBottom w:val="0"/>
          <w:divBdr>
            <w:top w:val="none" w:sz="0" w:space="0" w:color="auto"/>
            <w:left w:val="none" w:sz="0" w:space="0" w:color="auto"/>
            <w:bottom w:val="none" w:sz="0" w:space="0" w:color="auto"/>
            <w:right w:val="none" w:sz="0" w:space="0" w:color="auto"/>
          </w:divBdr>
          <w:divsChild>
            <w:div w:id="1509517943">
              <w:marLeft w:val="0"/>
              <w:marRight w:val="0"/>
              <w:marTop w:val="900"/>
              <w:marBottom w:val="600"/>
              <w:divBdr>
                <w:top w:val="none" w:sz="0" w:space="0" w:color="auto"/>
                <w:left w:val="none" w:sz="0" w:space="0" w:color="auto"/>
                <w:bottom w:val="none" w:sz="0" w:space="0" w:color="auto"/>
                <w:right w:val="none" w:sz="0" w:space="0" w:color="auto"/>
              </w:divBdr>
            </w:div>
            <w:div w:id="753354750">
              <w:marLeft w:val="0"/>
              <w:marRight w:val="0"/>
              <w:marTop w:val="0"/>
              <w:marBottom w:val="0"/>
              <w:divBdr>
                <w:top w:val="none" w:sz="0" w:space="0" w:color="auto"/>
                <w:left w:val="none" w:sz="0" w:space="0" w:color="auto"/>
                <w:bottom w:val="none" w:sz="0" w:space="0" w:color="auto"/>
                <w:right w:val="none" w:sz="0" w:space="0" w:color="auto"/>
              </w:divBdr>
              <w:divsChild>
                <w:div w:id="131572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5173">
          <w:marLeft w:val="0"/>
          <w:marRight w:val="0"/>
          <w:marTop w:val="0"/>
          <w:marBottom w:val="0"/>
          <w:divBdr>
            <w:top w:val="none" w:sz="0" w:space="0" w:color="auto"/>
            <w:left w:val="none" w:sz="0" w:space="0" w:color="auto"/>
            <w:bottom w:val="none" w:sz="0" w:space="0" w:color="auto"/>
            <w:right w:val="none" w:sz="0" w:space="0" w:color="auto"/>
          </w:divBdr>
          <w:divsChild>
            <w:div w:id="1376127472">
              <w:marLeft w:val="0"/>
              <w:marRight w:val="0"/>
              <w:marTop w:val="900"/>
              <w:marBottom w:val="600"/>
              <w:divBdr>
                <w:top w:val="none" w:sz="0" w:space="0" w:color="auto"/>
                <w:left w:val="none" w:sz="0" w:space="0" w:color="auto"/>
                <w:bottom w:val="none" w:sz="0" w:space="0" w:color="auto"/>
                <w:right w:val="none" w:sz="0" w:space="0" w:color="auto"/>
              </w:divBdr>
            </w:div>
            <w:div w:id="87626376">
              <w:marLeft w:val="0"/>
              <w:marRight w:val="0"/>
              <w:marTop w:val="0"/>
              <w:marBottom w:val="0"/>
              <w:divBdr>
                <w:top w:val="none" w:sz="0" w:space="0" w:color="auto"/>
                <w:left w:val="none" w:sz="0" w:space="0" w:color="auto"/>
                <w:bottom w:val="none" w:sz="0" w:space="0" w:color="auto"/>
                <w:right w:val="none" w:sz="0" w:space="0" w:color="auto"/>
              </w:divBdr>
              <w:divsChild>
                <w:div w:id="31792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4863">
          <w:marLeft w:val="0"/>
          <w:marRight w:val="0"/>
          <w:marTop w:val="0"/>
          <w:marBottom w:val="0"/>
          <w:divBdr>
            <w:top w:val="none" w:sz="0" w:space="0" w:color="auto"/>
            <w:left w:val="none" w:sz="0" w:space="0" w:color="auto"/>
            <w:bottom w:val="none" w:sz="0" w:space="0" w:color="auto"/>
            <w:right w:val="none" w:sz="0" w:space="0" w:color="auto"/>
          </w:divBdr>
          <w:divsChild>
            <w:div w:id="1638413116">
              <w:marLeft w:val="0"/>
              <w:marRight w:val="0"/>
              <w:marTop w:val="900"/>
              <w:marBottom w:val="600"/>
              <w:divBdr>
                <w:top w:val="none" w:sz="0" w:space="0" w:color="auto"/>
                <w:left w:val="none" w:sz="0" w:space="0" w:color="auto"/>
                <w:bottom w:val="none" w:sz="0" w:space="0" w:color="auto"/>
                <w:right w:val="none" w:sz="0" w:space="0" w:color="auto"/>
              </w:divBdr>
            </w:div>
            <w:div w:id="670530197">
              <w:marLeft w:val="0"/>
              <w:marRight w:val="0"/>
              <w:marTop w:val="0"/>
              <w:marBottom w:val="0"/>
              <w:divBdr>
                <w:top w:val="none" w:sz="0" w:space="0" w:color="auto"/>
                <w:left w:val="none" w:sz="0" w:space="0" w:color="auto"/>
                <w:bottom w:val="none" w:sz="0" w:space="0" w:color="auto"/>
                <w:right w:val="none" w:sz="0" w:space="0" w:color="auto"/>
              </w:divBdr>
              <w:divsChild>
                <w:div w:id="108186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334540">
          <w:marLeft w:val="0"/>
          <w:marRight w:val="0"/>
          <w:marTop w:val="0"/>
          <w:marBottom w:val="0"/>
          <w:divBdr>
            <w:top w:val="none" w:sz="0" w:space="0" w:color="auto"/>
            <w:left w:val="none" w:sz="0" w:space="0" w:color="auto"/>
            <w:bottom w:val="none" w:sz="0" w:space="0" w:color="auto"/>
            <w:right w:val="none" w:sz="0" w:space="0" w:color="auto"/>
          </w:divBdr>
          <w:divsChild>
            <w:div w:id="746194695">
              <w:marLeft w:val="0"/>
              <w:marRight w:val="0"/>
              <w:marTop w:val="900"/>
              <w:marBottom w:val="600"/>
              <w:divBdr>
                <w:top w:val="none" w:sz="0" w:space="0" w:color="auto"/>
                <w:left w:val="none" w:sz="0" w:space="0" w:color="auto"/>
                <w:bottom w:val="none" w:sz="0" w:space="0" w:color="auto"/>
                <w:right w:val="none" w:sz="0" w:space="0" w:color="auto"/>
              </w:divBdr>
            </w:div>
            <w:div w:id="1713579503">
              <w:marLeft w:val="0"/>
              <w:marRight w:val="0"/>
              <w:marTop w:val="0"/>
              <w:marBottom w:val="0"/>
              <w:divBdr>
                <w:top w:val="none" w:sz="0" w:space="0" w:color="auto"/>
                <w:left w:val="none" w:sz="0" w:space="0" w:color="auto"/>
                <w:bottom w:val="none" w:sz="0" w:space="0" w:color="auto"/>
                <w:right w:val="none" w:sz="0" w:space="0" w:color="auto"/>
              </w:divBdr>
              <w:divsChild>
                <w:div w:id="85550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73058">
          <w:marLeft w:val="0"/>
          <w:marRight w:val="0"/>
          <w:marTop w:val="0"/>
          <w:marBottom w:val="0"/>
          <w:divBdr>
            <w:top w:val="none" w:sz="0" w:space="0" w:color="auto"/>
            <w:left w:val="none" w:sz="0" w:space="0" w:color="auto"/>
            <w:bottom w:val="none" w:sz="0" w:space="0" w:color="auto"/>
            <w:right w:val="none" w:sz="0" w:space="0" w:color="auto"/>
          </w:divBdr>
          <w:divsChild>
            <w:div w:id="1439375438">
              <w:marLeft w:val="0"/>
              <w:marRight w:val="0"/>
              <w:marTop w:val="900"/>
              <w:marBottom w:val="600"/>
              <w:divBdr>
                <w:top w:val="none" w:sz="0" w:space="0" w:color="auto"/>
                <w:left w:val="none" w:sz="0" w:space="0" w:color="auto"/>
                <w:bottom w:val="none" w:sz="0" w:space="0" w:color="auto"/>
                <w:right w:val="none" w:sz="0" w:space="0" w:color="auto"/>
              </w:divBdr>
            </w:div>
            <w:div w:id="412287940">
              <w:marLeft w:val="0"/>
              <w:marRight w:val="0"/>
              <w:marTop w:val="0"/>
              <w:marBottom w:val="0"/>
              <w:divBdr>
                <w:top w:val="none" w:sz="0" w:space="0" w:color="auto"/>
                <w:left w:val="none" w:sz="0" w:space="0" w:color="auto"/>
                <w:bottom w:val="none" w:sz="0" w:space="0" w:color="auto"/>
                <w:right w:val="none" w:sz="0" w:space="0" w:color="auto"/>
              </w:divBdr>
              <w:divsChild>
                <w:div w:id="100008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26742">
          <w:marLeft w:val="0"/>
          <w:marRight w:val="0"/>
          <w:marTop w:val="0"/>
          <w:marBottom w:val="0"/>
          <w:divBdr>
            <w:top w:val="none" w:sz="0" w:space="0" w:color="auto"/>
            <w:left w:val="none" w:sz="0" w:space="0" w:color="auto"/>
            <w:bottom w:val="none" w:sz="0" w:space="0" w:color="auto"/>
            <w:right w:val="none" w:sz="0" w:space="0" w:color="auto"/>
          </w:divBdr>
          <w:divsChild>
            <w:div w:id="1516260640">
              <w:marLeft w:val="0"/>
              <w:marRight w:val="0"/>
              <w:marTop w:val="900"/>
              <w:marBottom w:val="600"/>
              <w:divBdr>
                <w:top w:val="none" w:sz="0" w:space="0" w:color="auto"/>
                <w:left w:val="none" w:sz="0" w:space="0" w:color="auto"/>
                <w:bottom w:val="none" w:sz="0" w:space="0" w:color="auto"/>
                <w:right w:val="none" w:sz="0" w:space="0" w:color="auto"/>
              </w:divBdr>
            </w:div>
            <w:div w:id="636035246">
              <w:marLeft w:val="0"/>
              <w:marRight w:val="0"/>
              <w:marTop w:val="0"/>
              <w:marBottom w:val="0"/>
              <w:divBdr>
                <w:top w:val="none" w:sz="0" w:space="0" w:color="auto"/>
                <w:left w:val="none" w:sz="0" w:space="0" w:color="auto"/>
                <w:bottom w:val="none" w:sz="0" w:space="0" w:color="auto"/>
                <w:right w:val="none" w:sz="0" w:space="0" w:color="auto"/>
              </w:divBdr>
              <w:divsChild>
                <w:div w:id="5944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43227">
          <w:marLeft w:val="0"/>
          <w:marRight w:val="0"/>
          <w:marTop w:val="0"/>
          <w:marBottom w:val="0"/>
          <w:divBdr>
            <w:top w:val="none" w:sz="0" w:space="0" w:color="auto"/>
            <w:left w:val="none" w:sz="0" w:space="0" w:color="auto"/>
            <w:bottom w:val="none" w:sz="0" w:space="0" w:color="auto"/>
            <w:right w:val="none" w:sz="0" w:space="0" w:color="auto"/>
          </w:divBdr>
          <w:divsChild>
            <w:div w:id="137459059">
              <w:marLeft w:val="0"/>
              <w:marRight w:val="0"/>
              <w:marTop w:val="900"/>
              <w:marBottom w:val="600"/>
              <w:divBdr>
                <w:top w:val="none" w:sz="0" w:space="0" w:color="auto"/>
                <w:left w:val="none" w:sz="0" w:space="0" w:color="auto"/>
                <w:bottom w:val="none" w:sz="0" w:space="0" w:color="auto"/>
                <w:right w:val="none" w:sz="0" w:space="0" w:color="auto"/>
              </w:divBdr>
            </w:div>
            <w:div w:id="1935169632">
              <w:marLeft w:val="0"/>
              <w:marRight w:val="0"/>
              <w:marTop w:val="0"/>
              <w:marBottom w:val="0"/>
              <w:divBdr>
                <w:top w:val="none" w:sz="0" w:space="0" w:color="auto"/>
                <w:left w:val="none" w:sz="0" w:space="0" w:color="auto"/>
                <w:bottom w:val="none" w:sz="0" w:space="0" w:color="auto"/>
                <w:right w:val="none" w:sz="0" w:space="0" w:color="auto"/>
              </w:divBdr>
              <w:divsChild>
                <w:div w:id="154613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2897">
          <w:marLeft w:val="0"/>
          <w:marRight w:val="0"/>
          <w:marTop w:val="0"/>
          <w:marBottom w:val="0"/>
          <w:divBdr>
            <w:top w:val="none" w:sz="0" w:space="0" w:color="auto"/>
            <w:left w:val="none" w:sz="0" w:space="0" w:color="auto"/>
            <w:bottom w:val="none" w:sz="0" w:space="0" w:color="auto"/>
            <w:right w:val="none" w:sz="0" w:space="0" w:color="auto"/>
          </w:divBdr>
          <w:divsChild>
            <w:div w:id="466363643">
              <w:marLeft w:val="0"/>
              <w:marRight w:val="0"/>
              <w:marTop w:val="900"/>
              <w:marBottom w:val="600"/>
              <w:divBdr>
                <w:top w:val="none" w:sz="0" w:space="0" w:color="auto"/>
                <w:left w:val="none" w:sz="0" w:space="0" w:color="auto"/>
                <w:bottom w:val="none" w:sz="0" w:space="0" w:color="auto"/>
                <w:right w:val="none" w:sz="0" w:space="0" w:color="auto"/>
              </w:divBdr>
            </w:div>
            <w:div w:id="839809176">
              <w:marLeft w:val="0"/>
              <w:marRight w:val="0"/>
              <w:marTop w:val="0"/>
              <w:marBottom w:val="0"/>
              <w:divBdr>
                <w:top w:val="none" w:sz="0" w:space="0" w:color="auto"/>
                <w:left w:val="none" w:sz="0" w:space="0" w:color="auto"/>
                <w:bottom w:val="none" w:sz="0" w:space="0" w:color="auto"/>
                <w:right w:val="none" w:sz="0" w:space="0" w:color="auto"/>
              </w:divBdr>
              <w:divsChild>
                <w:div w:id="21467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96464">
          <w:marLeft w:val="0"/>
          <w:marRight w:val="0"/>
          <w:marTop w:val="0"/>
          <w:marBottom w:val="0"/>
          <w:divBdr>
            <w:top w:val="none" w:sz="0" w:space="0" w:color="auto"/>
            <w:left w:val="none" w:sz="0" w:space="0" w:color="auto"/>
            <w:bottom w:val="none" w:sz="0" w:space="0" w:color="auto"/>
            <w:right w:val="none" w:sz="0" w:space="0" w:color="auto"/>
          </w:divBdr>
          <w:divsChild>
            <w:div w:id="659888120">
              <w:marLeft w:val="0"/>
              <w:marRight w:val="0"/>
              <w:marTop w:val="900"/>
              <w:marBottom w:val="600"/>
              <w:divBdr>
                <w:top w:val="none" w:sz="0" w:space="0" w:color="auto"/>
                <w:left w:val="none" w:sz="0" w:space="0" w:color="auto"/>
                <w:bottom w:val="none" w:sz="0" w:space="0" w:color="auto"/>
                <w:right w:val="none" w:sz="0" w:space="0" w:color="auto"/>
              </w:divBdr>
            </w:div>
            <w:div w:id="383874855">
              <w:marLeft w:val="0"/>
              <w:marRight w:val="0"/>
              <w:marTop w:val="0"/>
              <w:marBottom w:val="0"/>
              <w:divBdr>
                <w:top w:val="none" w:sz="0" w:space="0" w:color="auto"/>
                <w:left w:val="none" w:sz="0" w:space="0" w:color="auto"/>
                <w:bottom w:val="none" w:sz="0" w:space="0" w:color="auto"/>
                <w:right w:val="none" w:sz="0" w:space="0" w:color="auto"/>
              </w:divBdr>
              <w:divsChild>
                <w:div w:id="190317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003688">
          <w:marLeft w:val="0"/>
          <w:marRight w:val="0"/>
          <w:marTop w:val="0"/>
          <w:marBottom w:val="0"/>
          <w:divBdr>
            <w:top w:val="none" w:sz="0" w:space="0" w:color="auto"/>
            <w:left w:val="none" w:sz="0" w:space="0" w:color="auto"/>
            <w:bottom w:val="none" w:sz="0" w:space="0" w:color="auto"/>
            <w:right w:val="none" w:sz="0" w:space="0" w:color="auto"/>
          </w:divBdr>
          <w:divsChild>
            <w:div w:id="1835797959">
              <w:marLeft w:val="0"/>
              <w:marRight w:val="0"/>
              <w:marTop w:val="900"/>
              <w:marBottom w:val="600"/>
              <w:divBdr>
                <w:top w:val="none" w:sz="0" w:space="0" w:color="auto"/>
                <w:left w:val="none" w:sz="0" w:space="0" w:color="auto"/>
                <w:bottom w:val="none" w:sz="0" w:space="0" w:color="auto"/>
                <w:right w:val="none" w:sz="0" w:space="0" w:color="auto"/>
              </w:divBdr>
            </w:div>
            <w:div w:id="852914999">
              <w:marLeft w:val="0"/>
              <w:marRight w:val="0"/>
              <w:marTop w:val="0"/>
              <w:marBottom w:val="0"/>
              <w:divBdr>
                <w:top w:val="none" w:sz="0" w:space="0" w:color="auto"/>
                <w:left w:val="none" w:sz="0" w:space="0" w:color="auto"/>
                <w:bottom w:val="none" w:sz="0" w:space="0" w:color="auto"/>
                <w:right w:val="none" w:sz="0" w:space="0" w:color="auto"/>
              </w:divBdr>
              <w:divsChild>
                <w:div w:id="21948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81639">
          <w:marLeft w:val="0"/>
          <w:marRight w:val="0"/>
          <w:marTop w:val="0"/>
          <w:marBottom w:val="0"/>
          <w:divBdr>
            <w:top w:val="none" w:sz="0" w:space="0" w:color="auto"/>
            <w:left w:val="none" w:sz="0" w:space="0" w:color="auto"/>
            <w:bottom w:val="none" w:sz="0" w:space="0" w:color="auto"/>
            <w:right w:val="none" w:sz="0" w:space="0" w:color="auto"/>
          </w:divBdr>
          <w:divsChild>
            <w:div w:id="327172359">
              <w:marLeft w:val="0"/>
              <w:marRight w:val="0"/>
              <w:marTop w:val="900"/>
              <w:marBottom w:val="600"/>
              <w:divBdr>
                <w:top w:val="none" w:sz="0" w:space="0" w:color="auto"/>
                <w:left w:val="none" w:sz="0" w:space="0" w:color="auto"/>
                <w:bottom w:val="none" w:sz="0" w:space="0" w:color="auto"/>
                <w:right w:val="none" w:sz="0" w:space="0" w:color="auto"/>
              </w:divBdr>
            </w:div>
            <w:div w:id="2087263469">
              <w:marLeft w:val="0"/>
              <w:marRight w:val="0"/>
              <w:marTop w:val="0"/>
              <w:marBottom w:val="0"/>
              <w:divBdr>
                <w:top w:val="none" w:sz="0" w:space="0" w:color="auto"/>
                <w:left w:val="none" w:sz="0" w:space="0" w:color="auto"/>
                <w:bottom w:val="none" w:sz="0" w:space="0" w:color="auto"/>
                <w:right w:val="none" w:sz="0" w:space="0" w:color="auto"/>
              </w:divBdr>
              <w:divsChild>
                <w:div w:id="134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655930">
          <w:marLeft w:val="0"/>
          <w:marRight w:val="0"/>
          <w:marTop w:val="0"/>
          <w:marBottom w:val="0"/>
          <w:divBdr>
            <w:top w:val="none" w:sz="0" w:space="0" w:color="auto"/>
            <w:left w:val="none" w:sz="0" w:space="0" w:color="auto"/>
            <w:bottom w:val="none" w:sz="0" w:space="0" w:color="auto"/>
            <w:right w:val="none" w:sz="0" w:space="0" w:color="auto"/>
          </w:divBdr>
          <w:divsChild>
            <w:div w:id="1481539116">
              <w:marLeft w:val="0"/>
              <w:marRight w:val="0"/>
              <w:marTop w:val="900"/>
              <w:marBottom w:val="600"/>
              <w:divBdr>
                <w:top w:val="none" w:sz="0" w:space="0" w:color="auto"/>
                <w:left w:val="none" w:sz="0" w:space="0" w:color="auto"/>
                <w:bottom w:val="none" w:sz="0" w:space="0" w:color="auto"/>
                <w:right w:val="none" w:sz="0" w:space="0" w:color="auto"/>
              </w:divBdr>
            </w:div>
            <w:div w:id="806119960">
              <w:marLeft w:val="0"/>
              <w:marRight w:val="0"/>
              <w:marTop w:val="0"/>
              <w:marBottom w:val="0"/>
              <w:divBdr>
                <w:top w:val="none" w:sz="0" w:space="0" w:color="auto"/>
                <w:left w:val="none" w:sz="0" w:space="0" w:color="auto"/>
                <w:bottom w:val="none" w:sz="0" w:space="0" w:color="auto"/>
                <w:right w:val="none" w:sz="0" w:space="0" w:color="auto"/>
              </w:divBdr>
              <w:divsChild>
                <w:div w:id="5369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243</Pages>
  <Words>67340</Words>
  <Characters>383842</Characters>
  <Application>Microsoft Office Word</Application>
  <DocSecurity>0</DocSecurity>
  <Lines>3198</Lines>
  <Paragraphs>900</Paragraphs>
  <ScaleCrop>false</ScaleCrop>
  <Company/>
  <LinksUpToDate>false</LinksUpToDate>
  <CharactersWithSpaces>450282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2024-12-27T11:41:00Z</dcterms:created>
  <dcterms:modified xsi:type="dcterms:W3CDTF">2024-12-27T11:43:00Z</dcterms:modified>
</cp:coreProperties>
</file>