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63F" w:rsidRPr="009D163F" w:rsidRDefault="009D163F" w:rsidP="009D16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>
            <wp:extent cx="3390900" cy="2263140"/>
            <wp:effectExtent l="0" t="0" r="0" b="381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63F" w:rsidRPr="009D163F" w:rsidRDefault="009D163F" w:rsidP="009D1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Кодирование по Международной статистической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  <w:t>классификации болезней и проблем, связанных со здоровьем:</w:t>
      </w:r>
    </w:p>
    <w:p w:rsidR="009D163F" w:rsidRPr="009D163F" w:rsidRDefault="009D163F" w:rsidP="009D1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</w:t>
      </w:r>
    </w:p>
    <w:p w:rsidR="009D163F" w:rsidRPr="009D163F" w:rsidRDefault="009D163F" w:rsidP="009D1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Возрастная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категория: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---</w:t>
      </w:r>
      <w:proofErr w:type="gramEnd"/>
    </w:p>
    <w:p w:rsidR="009D163F" w:rsidRPr="009D163F" w:rsidRDefault="009D163F" w:rsidP="009D1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</w:t>
      </w:r>
    </w:p>
    <w:p w:rsidR="009D163F" w:rsidRPr="009D163F" w:rsidRDefault="009D163F" w:rsidP="009D1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</w:t>
      </w:r>
    </w:p>
    <w:p w:rsidR="009D163F" w:rsidRPr="009D163F" w:rsidRDefault="009D163F" w:rsidP="009D16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Разработчик клинической рекомендации</w:t>
      </w:r>
    </w:p>
    <w:p w:rsidR="009D163F" w:rsidRPr="009D163F" w:rsidRDefault="009D163F" w:rsidP="009D163F">
      <w:pPr>
        <w:numPr>
          <w:ilvl w:val="0"/>
          <w:numId w:val="1"/>
        </w:numPr>
        <w:shd w:val="clear" w:color="auto" w:fill="FFFFFF"/>
        <w:spacing w:after="15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ООО «Общество специалистов в области челюстно-лицевой хирургии»</w:t>
      </w:r>
    </w:p>
    <w:p w:rsidR="009D163F" w:rsidRPr="009D163F" w:rsidRDefault="009D163F" w:rsidP="009D1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Одобрено Научно-практическим Советом Минздрава РФ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Оглавление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сокращений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Термины и определения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1.5 Классификация заболевания или состояния (группы заболеваний или состояний)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 Жалобы и анамнез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2.2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Физикальное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обследование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 Лабораторные диагностические исследования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2.4 Инструментальные диагностические исследования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 Иные диагностические исследования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Организация оказания медицинской помощи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оценки качества медицинской помощи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литературы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Б. Алгоритмы действий врача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В. Информация для пациента</w:t>
      </w:r>
    </w:p>
    <w:p w:rsidR="009D163F" w:rsidRPr="009D163F" w:rsidRDefault="009D163F" w:rsidP="009D163F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Список сокращений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ISSVA – Всемирная научная ассоциация по изучению сосудистых аномалий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ИГ –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нфантильная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гемангиома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(синонимы - детская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гемангиома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); в англоязычной литературе-- «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hemangiomа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infantile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»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ГКС – гиперплазия кровеносных сосудов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НГТ – наследственная геморрагическая телеангиоэктазия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ЧЛО – челюстно-лицевая область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МРТ – магнитно-резонансная томография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УЗИ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ультразвуковое исследование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МКС –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ВМ – 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КМ – капиллярная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АВМ – артериовенозная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КВМ – капиллярно-венозная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КЛМ – капиллярно-лимфатическая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КЛВМ – капиллярно-лимфатическая 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КАВМ – церебральные артериовенозные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ЛВМ – лимфовенозная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КВАВМ – капиллярно-венозно-артериовенозная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КЛВАВМ – капиллярно-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лимфо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-венозно-артериовенозная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АВФ –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артерио-венозная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фистула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КАВА – капиллярно-артериовенозная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КЛАВМ – капиллярно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лимфо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-артериовенозная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 xml:space="preserve">СМ – смешанная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РЧТА – радиочастотная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термоабляция</w:t>
      </w:r>
      <w:proofErr w:type="spellEnd"/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ЭЭГ – электроэнцефалограмма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МСКТ – АГ-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мультиспиральная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компьютерная томография с ангиографией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Термины и определения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кровеносных сосудов (синоним —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ангиодисплазия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)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представляют собой аномалии развития сосудов, могут поражать капилляры, вены, артерии, или их сочетание. Характерно, что эти повреждения “увеличиваются параллельно с ростом пациента”.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Гиперплазия кровеносных сосудов (инфантильная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гемангиома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)-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реактивный опухолевидный рост тканей, в основе которого лежит пролиферация клеток эндотелия.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Нидус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(центральный очаг)- порок развития характеризующийся формированием прямых сообщений между сосудами различного диаметра или сетчатой структуры из мельчайших капилляров у пациентов с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артерио-венозной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мальформацией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кровеносных сосудов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представляют собой аномалии развития сосудов, могут поражать капилляры, вены,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артерии,  или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любую комбинацию этих сосудистых каналов.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Это последствия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дизэмбриогенеза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кровеносной системы, у пациентов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преобладает  локализация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патологии в области головы и шеи, сопровождается  различными функциональными и эстетическими нарушениями. В патогенезе заболевания ведущий фактор – нарушение анатомической целостности стенки сосудов и изменение их формы, обусловленные динамикой жидкости. Характерным признаком МКС является нарушение гемодинамики. Для этих поражений характерны развитие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экстазии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сосудистых структур с увеличением их диаметра.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Капиллярная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(КМ)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– это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гемодинамически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низкоскоростное сосудистое нарушение капиллярной сети кожи и слизистых оболочек, поражающие микроциркуляторное русло и иногда распространяющиеся на глубокие слои, особенно в челюстно-лицевой области. В норме диаметр сосудов микроциркуляторного русла составляет от 10 до 100мкм. При капиллярных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мальформациях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их диаметр варьирует от 100 до 2000 мкм.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составе комбинированных форм, таких как КМ-АВМ, КМ-ВМ, в патологический процесс вовлекаются не только сосуды кожи, но и подкожно-жировой, мышечной, костной тканей, а также слизистых оболочек.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Артериовенозная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(АВМ) –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гемодинамически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активная сосудистая патология с высокой скоростью кровотока, развивающаяся в результате дефекта артериальной и венозной систем с формированием прямых сообщений между кровеносными сосудами различного калибра. Патологический «очаг» (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нидус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) представляет собой напрямую связанные между собой артерии и вены, минуя микроциркуляторное русло. Артериовенозные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встречаются редко и обычно располагаются как поверхностно, так 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висцерально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Большинство из них проявляются с рождения, но некоторые становятся заметными в период полового созревания, никогда не регрессируют.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Венозная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(ВМ) –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гемодинамически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неактивная,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слабопотоковая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сосудистая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 участием собирательной части сосудистой сети. 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является наиболее распространенной сосудистой аномалией. Венозная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представляет собой нарушение в сосудистом морфогенезе характеризующееся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дилятированными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деформированными венозными сосудами, с дефектами гладкомышечных клеток, окруженных сплошным слоем плоских эндотелиальных клеток. Венозные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 xml:space="preserve">области головы и шеи занимают второе место по распространенности после нижних конечностей, а артериовенозные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третье после верхних и нижних конечностей. [1,2,3,13,36]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Этиология МКС в настоящее время остается до конца не изученной. Достигнут определенный прогресс в генетическом изучении ряда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ангиодисплазий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по отношению к которым доказано наличие определенных генных мутаций. По данным ISSVA, не только ряд синдромов, включающих в себя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мальформацию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сосудов, но и спорадические формы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имеют причинные гены.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Критическим периодом возникновения сосудистых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является 4 - 20 неделя внутриутробного периода.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Нарушается нормальная система кровообращения в сосудистом русле. В циркуляции крови вместо нормальной последовательности – артерия, артериолы, прекапилляры и капилляры, возникает патологический сброс крови из артериальной системы в венозную, в зависимости от этого образуются участки измененного кровообращения- на уровне капилляров с медленным кровотоком, на уровне артерий и вен с высокой скоростью кровотока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.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Артериовенозные шунты определяют динамику изменения крови в соответствии с законами движения жидкости.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 большинстве случаев МКС определяются в первые недели и месяцы жизни. В дальнейшем рост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происходит пропорционально росту пациента. Интенсивный рост патологического сосудистого образования обычно присущ пациентам женского пола в период полового созревания и беременности. Так же отмечается бурный рост при наличии провоцирующих факторов, таких как: травма, инфекция, стрессовые ситуации. Большинство венозных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появляются спорадически. [3,4,6,31,36].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1.3 Эпидемиология заболевания или состояния (группы заболеваний или состояний)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 в области головы и шеи составляют от 5% до 14% клинических наблюдений всех сосудистых поражений. Около 80% от всех МКС составляют поражения мелких вен,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венул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капилляров. Около 80% всех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 с локализацией в области головы и шеи составляют капиллярные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[1-4]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 (Коды по МКБ 10):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D10 Доброкачественное новообразование рта и глотки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D18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Гемангиома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лимфангиома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любой локализации[ААГ1] 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Q25.8 Другие врожденные аномалии крупных артерий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Q25.9 Врожденная аномалия крупных артерий неуточненная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Q26.8 Другие врожденные аномалии крупных вен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Q26.9 Порок развития крупной вены неуточненный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Q27 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Другие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врожденные аномалии [пороки развития] системы периферических сосудов  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Q28.8 Другие уточненные врожденные аномалии системы кровообращения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Q28.9 Врожденная аномалия системы кровообращения неуточненная [2-4]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9D163F" w:rsidRPr="009D163F" w:rsidRDefault="009D163F" w:rsidP="009D163F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 xml:space="preserve">Классификация сосудистых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мальформаций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 xml:space="preserve"> ISSVA 2018: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1.Простые: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Капиллярные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(КМ):</w:t>
      </w:r>
    </w:p>
    <w:p w:rsidR="009D163F" w:rsidRPr="009D163F" w:rsidRDefault="009D163F" w:rsidP="009D163F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Простой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невус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/ пятно цвета лосося, «поцелуй ангела», «укус аиста»</w:t>
      </w:r>
    </w:p>
    <w:p w:rsidR="009D163F" w:rsidRPr="009D163F" w:rsidRDefault="009D163F" w:rsidP="009D163F">
      <w:pPr>
        <w:numPr>
          <w:ilvl w:val="0"/>
          <w:numId w:val="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Кожная и/или слизистая КМ (так называемое «винное» пятно)</w:t>
      </w:r>
    </w:p>
    <w:p w:rsidR="009D163F" w:rsidRPr="009D163F" w:rsidRDefault="009D163F" w:rsidP="009D163F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Внесиндромная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КМ</w:t>
      </w:r>
    </w:p>
    <w:p w:rsidR="009D163F" w:rsidRPr="009D163F" w:rsidRDefault="009D163F" w:rsidP="009D163F">
      <w:pPr>
        <w:numPr>
          <w:ilvl w:val="0"/>
          <w:numId w:val="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КМ с ЦНС и/или офтальмологической аномалией (синдром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Штурге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-Вебера)</w:t>
      </w:r>
    </w:p>
    <w:p w:rsidR="009D163F" w:rsidRPr="009D163F" w:rsidRDefault="009D163F" w:rsidP="009D163F">
      <w:pPr>
        <w:numPr>
          <w:ilvl w:val="0"/>
          <w:numId w:val="7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КМ с гипертрофией костной ткани и/или мягких тканей</w:t>
      </w:r>
    </w:p>
    <w:p w:rsidR="009D163F" w:rsidRPr="009D163F" w:rsidRDefault="009D163F" w:rsidP="009D163F">
      <w:pPr>
        <w:numPr>
          <w:ilvl w:val="0"/>
          <w:numId w:val="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Диффузная КМ с гипертрофией</w:t>
      </w:r>
    </w:p>
    <w:p w:rsidR="009D163F" w:rsidRPr="009D163F" w:rsidRDefault="009D163F" w:rsidP="009D163F">
      <w:pPr>
        <w:numPr>
          <w:ilvl w:val="0"/>
          <w:numId w:val="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Сетчатые КМ</w:t>
      </w:r>
    </w:p>
    <w:p w:rsidR="009D163F" w:rsidRPr="009D163F" w:rsidRDefault="009D163F" w:rsidP="009D163F">
      <w:pPr>
        <w:numPr>
          <w:ilvl w:val="0"/>
          <w:numId w:val="10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КМ вследствие [на фоне] микроцефалии</w:t>
      </w:r>
    </w:p>
    <w:p w:rsidR="009D163F" w:rsidRPr="009D163F" w:rsidRDefault="009D163F" w:rsidP="009D163F">
      <w:pPr>
        <w:numPr>
          <w:ilvl w:val="0"/>
          <w:numId w:val="1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КМ вследствие [на фоне]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мегалэнцефолии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полимикрогирии</w:t>
      </w:r>
      <w:proofErr w:type="spellEnd"/>
    </w:p>
    <w:p w:rsidR="009D163F" w:rsidRPr="009D163F" w:rsidRDefault="009D163F" w:rsidP="009D163F">
      <w:pPr>
        <w:numPr>
          <w:ilvl w:val="0"/>
          <w:numId w:val="1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КМ вследствие [на фоне] КМ-АВМ (артериовенозной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</w:t>
      </w:r>
    </w:p>
    <w:p w:rsidR="009D163F" w:rsidRPr="009D163F" w:rsidRDefault="009D163F" w:rsidP="009D163F">
      <w:pPr>
        <w:numPr>
          <w:ilvl w:val="0"/>
          <w:numId w:val="1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Врожденная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телеангиоэктатическая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мраморная кожа</w:t>
      </w:r>
    </w:p>
    <w:p w:rsidR="009D163F" w:rsidRPr="009D163F" w:rsidRDefault="009D163F" w:rsidP="009D163F">
      <w:pPr>
        <w:numPr>
          <w:ilvl w:val="0"/>
          <w:numId w:val="1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Другие</w:t>
      </w:r>
    </w:p>
    <w:p w:rsidR="009D163F" w:rsidRPr="009D163F" w:rsidRDefault="009D163F" w:rsidP="009D163F">
      <w:pPr>
        <w:numPr>
          <w:ilvl w:val="0"/>
          <w:numId w:val="1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Телеангиоэктазия</w:t>
      </w:r>
    </w:p>
    <w:p w:rsidR="009D163F" w:rsidRPr="009D163F" w:rsidRDefault="009D163F" w:rsidP="009D163F">
      <w:pPr>
        <w:numPr>
          <w:ilvl w:val="0"/>
          <w:numId w:val="1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Наследственная геморрагическая телеангиоэктазия (НГТ)</w:t>
      </w:r>
    </w:p>
    <w:p w:rsidR="009D163F" w:rsidRPr="009D163F" w:rsidRDefault="009D163F" w:rsidP="009D163F">
      <w:pPr>
        <w:numPr>
          <w:ilvl w:val="0"/>
          <w:numId w:val="17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Другие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Венозные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мальформации</w:t>
      </w:r>
      <w:proofErr w:type="spellEnd"/>
    </w:p>
    <w:p w:rsidR="009D163F" w:rsidRPr="009D163F" w:rsidRDefault="009D163F" w:rsidP="009D163F">
      <w:pPr>
        <w:numPr>
          <w:ilvl w:val="0"/>
          <w:numId w:val="1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Простые ВМ</w:t>
      </w:r>
    </w:p>
    <w:p w:rsidR="009D163F" w:rsidRPr="009D163F" w:rsidRDefault="009D163F" w:rsidP="009D163F">
      <w:pPr>
        <w:numPr>
          <w:ilvl w:val="0"/>
          <w:numId w:val="1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Наследственные кожно-слизистые ВМ</w:t>
      </w:r>
    </w:p>
    <w:p w:rsidR="009D163F" w:rsidRPr="009D163F" w:rsidRDefault="009D163F" w:rsidP="009D163F">
      <w:pPr>
        <w:numPr>
          <w:ilvl w:val="0"/>
          <w:numId w:val="20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Синдром синего пузырчатого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невуса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(синдром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Бина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</w:t>
      </w:r>
    </w:p>
    <w:p w:rsidR="009D163F" w:rsidRPr="009D163F" w:rsidRDefault="009D163F" w:rsidP="009D163F">
      <w:pPr>
        <w:numPr>
          <w:ilvl w:val="0"/>
          <w:numId w:val="2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Клубочковая ВМ</w:t>
      </w:r>
    </w:p>
    <w:p w:rsidR="009D163F" w:rsidRPr="009D163F" w:rsidRDefault="009D163F" w:rsidP="009D163F">
      <w:pPr>
        <w:numPr>
          <w:ilvl w:val="0"/>
          <w:numId w:val="2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Мозговая [церебральная] ВМ</w:t>
      </w:r>
    </w:p>
    <w:p w:rsidR="009D163F" w:rsidRPr="009D163F" w:rsidRDefault="009D163F" w:rsidP="009D163F">
      <w:pPr>
        <w:numPr>
          <w:ilvl w:val="0"/>
          <w:numId w:val="2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Наследственная внутрикостная сосудистая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</w:p>
    <w:p w:rsidR="009D163F" w:rsidRPr="009D163F" w:rsidRDefault="009D163F" w:rsidP="009D163F">
      <w:pPr>
        <w:numPr>
          <w:ilvl w:val="0"/>
          <w:numId w:val="2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Веррукозная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ВМ (ранее называемая «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веррукозная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гемангиома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»)</w:t>
      </w:r>
    </w:p>
    <w:p w:rsidR="009D163F" w:rsidRPr="009D163F" w:rsidRDefault="009D163F" w:rsidP="009D163F">
      <w:pPr>
        <w:numPr>
          <w:ilvl w:val="0"/>
          <w:numId w:val="2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Другие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Артериовенозные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(АВМ)</w:t>
      </w:r>
    </w:p>
    <w:p w:rsidR="009D163F" w:rsidRPr="009D163F" w:rsidRDefault="009D163F" w:rsidP="009D163F">
      <w:pPr>
        <w:numPr>
          <w:ilvl w:val="0"/>
          <w:numId w:val="2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Спорадические</w:t>
      </w:r>
    </w:p>
    <w:p w:rsidR="009D163F" w:rsidRPr="009D163F" w:rsidRDefault="009D163F" w:rsidP="009D163F">
      <w:pPr>
        <w:numPr>
          <w:ilvl w:val="0"/>
          <w:numId w:val="27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составе НГТ</w:t>
      </w:r>
    </w:p>
    <w:p w:rsidR="009D163F" w:rsidRPr="009D163F" w:rsidRDefault="009D163F" w:rsidP="009D163F">
      <w:pPr>
        <w:numPr>
          <w:ilvl w:val="0"/>
          <w:numId w:val="2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составе КМ-АВМ</w:t>
      </w:r>
    </w:p>
    <w:p w:rsidR="009D163F" w:rsidRPr="009D163F" w:rsidRDefault="009D163F" w:rsidP="009D163F">
      <w:pPr>
        <w:numPr>
          <w:ilvl w:val="0"/>
          <w:numId w:val="2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Другие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Артериовенозная фистула (АВФ)</w:t>
      </w:r>
    </w:p>
    <w:p w:rsidR="009D163F" w:rsidRPr="009D163F" w:rsidRDefault="009D163F" w:rsidP="009D163F">
      <w:pPr>
        <w:numPr>
          <w:ilvl w:val="0"/>
          <w:numId w:val="30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Спорадические</w:t>
      </w:r>
    </w:p>
    <w:p w:rsidR="009D163F" w:rsidRPr="009D163F" w:rsidRDefault="009D163F" w:rsidP="009D163F">
      <w:pPr>
        <w:numPr>
          <w:ilvl w:val="0"/>
          <w:numId w:val="3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составе НГТ</w:t>
      </w:r>
    </w:p>
    <w:p w:rsidR="009D163F" w:rsidRPr="009D163F" w:rsidRDefault="009D163F" w:rsidP="009D163F">
      <w:pPr>
        <w:numPr>
          <w:ilvl w:val="0"/>
          <w:numId w:val="3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составе КМ-АВМ</w:t>
      </w:r>
    </w:p>
    <w:p w:rsidR="009D163F" w:rsidRPr="009D163F" w:rsidRDefault="009D163F" w:rsidP="009D163F">
      <w:pPr>
        <w:numPr>
          <w:ilvl w:val="0"/>
          <w:numId w:val="3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Другие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2. Комбинированные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КВМ,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КЛМ,  КАВМ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ЛВМ,  КЛВМ, КЛАВМ, КВАВМ,  КЛВАВМ Другие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3.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Аномалии магистральных конкретных сосудов (так называемые «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каннального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типа» или «стволовые» [“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трункальные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”] сосудистые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Пораженные:</w:t>
      </w:r>
    </w:p>
    <w:p w:rsidR="009D163F" w:rsidRPr="009D163F" w:rsidRDefault="009D163F" w:rsidP="009D163F">
      <w:pPr>
        <w:numPr>
          <w:ilvl w:val="0"/>
          <w:numId w:val="3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Лимфатические сосуды</w:t>
      </w:r>
    </w:p>
    <w:p w:rsidR="009D163F" w:rsidRPr="009D163F" w:rsidRDefault="009D163F" w:rsidP="009D163F">
      <w:pPr>
        <w:numPr>
          <w:ilvl w:val="0"/>
          <w:numId w:val="3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Вены</w:t>
      </w:r>
    </w:p>
    <w:p w:rsidR="009D163F" w:rsidRPr="009D163F" w:rsidRDefault="009D163F" w:rsidP="009D163F">
      <w:pPr>
        <w:numPr>
          <w:ilvl w:val="0"/>
          <w:numId w:val="3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Артерии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Аномалии:</w:t>
      </w:r>
    </w:p>
    <w:p w:rsidR="009D163F" w:rsidRPr="009D163F" w:rsidRDefault="009D163F" w:rsidP="009D163F">
      <w:pPr>
        <w:numPr>
          <w:ilvl w:val="0"/>
          <w:numId w:val="37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Генеза [происхождения]</w:t>
      </w:r>
    </w:p>
    <w:p w:rsidR="009D163F" w:rsidRPr="009D163F" w:rsidRDefault="009D163F" w:rsidP="009D163F">
      <w:pPr>
        <w:numPr>
          <w:ilvl w:val="0"/>
          <w:numId w:val="3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Русла [тока]</w:t>
      </w:r>
    </w:p>
    <w:p w:rsidR="009D163F" w:rsidRPr="009D163F" w:rsidRDefault="009D163F" w:rsidP="009D163F">
      <w:pPr>
        <w:numPr>
          <w:ilvl w:val="0"/>
          <w:numId w:val="3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Числа [количества]</w:t>
      </w:r>
    </w:p>
    <w:p w:rsidR="009D163F" w:rsidRPr="009D163F" w:rsidRDefault="009D163F" w:rsidP="009D163F">
      <w:pPr>
        <w:numPr>
          <w:ilvl w:val="0"/>
          <w:numId w:val="40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Длины</w:t>
      </w:r>
    </w:p>
    <w:p w:rsidR="009D163F" w:rsidRPr="009D163F" w:rsidRDefault="009D163F" w:rsidP="009D163F">
      <w:pPr>
        <w:numPr>
          <w:ilvl w:val="0"/>
          <w:numId w:val="4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Диаметра (аплазия, гипоплазия, стеноз, эктазия/аневризма)</w:t>
      </w:r>
    </w:p>
    <w:p w:rsidR="009D163F" w:rsidRPr="009D163F" w:rsidRDefault="009D163F" w:rsidP="009D163F">
      <w:pPr>
        <w:numPr>
          <w:ilvl w:val="0"/>
          <w:numId w:val="4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Клапанов</w:t>
      </w:r>
    </w:p>
    <w:p w:rsidR="009D163F" w:rsidRPr="009D163F" w:rsidRDefault="009D163F" w:rsidP="009D163F">
      <w:pPr>
        <w:numPr>
          <w:ilvl w:val="0"/>
          <w:numId w:val="4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Коммуникации (АВФ)</w:t>
      </w:r>
    </w:p>
    <w:p w:rsidR="009D163F" w:rsidRPr="009D163F" w:rsidRDefault="009D163F" w:rsidP="009D163F">
      <w:pPr>
        <w:numPr>
          <w:ilvl w:val="0"/>
          <w:numId w:val="4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Персистенции (эмбриональных сосудов)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4.Сосудистые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, ассоциированные с другими аномалиями</w:t>
      </w:r>
    </w:p>
    <w:p w:rsidR="009D163F" w:rsidRPr="009D163F" w:rsidRDefault="009D163F" w:rsidP="009D163F">
      <w:pPr>
        <w:numPr>
          <w:ilvl w:val="0"/>
          <w:numId w:val="4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Синдром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Клиппель-Треноне</w:t>
      </w:r>
      <w:proofErr w:type="spellEnd"/>
    </w:p>
    <w:p w:rsidR="009D163F" w:rsidRPr="009D163F" w:rsidRDefault="009D163F" w:rsidP="009D163F">
      <w:pPr>
        <w:numPr>
          <w:ilvl w:val="0"/>
          <w:numId w:val="4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Синдром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Паркс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-Вебера</w:t>
      </w:r>
    </w:p>
    <w:p w:rsidR="009D163F" w:rsidRPr="009D163F" w:rsidRDefault="009D163F" w:rsidP="009D163F">
      <w:pPr>
        <w:numPr>
          <w:ilvl w:val="0"/>
          <w:numId w:val="47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Синдром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Сервелла-Марторелла</w:t>
      </w:r>
      <w:proofErr w:type="spellEnd"/>
    </w:p>
    <w:p w:rsidR="009D163F" w:rsidRPr="009D163F" w:rsidRDefault="009D163F" w:rsidP="009D163F">
      <w:pPr>
        <w:numPr>
          <w:ilvl w:val="0"/>
          <w:numId w:val="4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Синдром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Штурге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-Вебера</w:t>
      </w:r>
    </w:p>
    <w:p w:rsidR="009D163F" w:rsidRPr="009D163F" w:rsidRDefault="009D163F" w:rsidP="009D163F">
      <w:pPr>
        <w:numPr>
          <w:ilvl w:val="0"/>
          <w:numId w:val="4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КМ конечностей + врожденная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непрогрессирующая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гипертрофия конечностей</w:t>
      </w:r>
    </w:p>
    <w:p w:rsidR="009D163F" w:rsidRPr="009D163F" w:rsidRDefault="009D163F" w:rsidP="009D163F">
      <w:pPr>
        <w:numPr>
          <w:ilvl w:val="0"/>
          <w:numId w:val="50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Синдром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Маффуччи</w:t>
      </w:r>
      <w:proofErr w:type="spellEnd"/>
    </w:p>
    <w:p w:rsidR="009D163F" w:rsidRPr="009D163F" w:rsidRDefault="009D163F" w:rsidP="009D163F">
      <w:pPr>
        <w:numPr>
          <w:ilvl w:val="0"/>
          <w:numId w:val="5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Макроцефалия – КМ</w:t>
      </w:r>
    </w:p>
    <w:p w:rsidR="009D163F" w:rsidRPr="009D163F" w:rsidRDefault="009D163F" w:rsidP="009D163F">
      <w:pPr>
        <w:numPr>
          <w:ilvl w:val="0"/>
          <w:numId w:val="5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Микроцефалия – КМ</w:t>
      </w:r>
    </w:p>
    <w:p w:rsidR="009D163F" w:rsidRPr="009D163F" w:rsidRDefault="009D163F" w:rsidP="009D163F">
      <w:pPr>
        <w:numPr>
          <w:ilvl w:val="0"/>
          <w:numId w:val="5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CLOVES-синдром</w:t>
      </w:r>
    </w:p>
    <w:p w:rsidR="009D163F" w:rsidRPr="009D163F" w:rsidRDefault="009D163F" w:rsidP="009D163F">
      <w:pPr>
        <w:numPr>
          <w:ilvl w:val="0"/>
          <w:numId w:val="5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Синдром Протея</w:t>
      </w:r>
    </w:p>
    <w:p w:rsidR="009D163F" w:rsidRPr="009D163F" w:rsidRDefault="009D163F" w:rsidP="009D163F">
      <w:pPr>
        <w:numPr>
          <w:ilvl w:val="0"/>
          <w:numId w:val="5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Синдром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Банаян-Райли-Рувалькаба</w:t>
      </w:r>
      <w:proofErr w:type="spellEnd"/>
    </w:p>
    <w:p w:rsidR="009D163F" w:rsidRPr="009D163F" w:rsidRDefault="009D163F" w:rsidP="009D163F">
      <w:pPr>
        <w:numPr>
          <w:ilvl w:val="0"/>
          <w:numId w:val="5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CLAPO-синдром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 xml:space="preserve">Классификация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кровеносных сосудов (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синдромальные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и не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синдромальные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(Рогинский В.В. с соавт.,2021 г.).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 клиническому течению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Стабильные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Прогрессирующие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 пораженному сосудистому сегменту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-Капиллярно-венозные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-Артериальные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-Венозные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-Смешанные-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-Артериовенозные свищи (шунты)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 скорости кровотока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Низкоскоростные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Высокоскоростные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МКС характерно большое разнообразие клинических проявлений- главным образом в виде изменения цвета кожи и слизистых оболочек от красно-розового до темно вишневого, реже увеличением объема тканей. Они сопровождаются в ряде случаев тяжелым изменением локального и общего состояния.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Симптомы заболевания проявляются в ЧЛО и шеи в зависимости от размеров и локализации очага. Нередки поражения костей лицевого и мозгового скелета, чаще всего челюстей. Они могут быть изолированными или комбинированными с поражением мягких тканей.  Отмечается рост поражения синхронный росту пациента. [1,2,31]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Диагноз «МКС» является клиническим, устанавливается на основании клинического и инструментальных методов исследования: опрос (анамнез жизни пациента, включая антенатальный период (акушерский анамнез матери у пациентов детского возраста) и анамнез заболевания, начиная с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интранатального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периода с выяснением наличия МКС у ближайших родственников с целью выявления наследственных форм и синдромов, в состав которых входят МКС.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Анамнез заболевания, визуальный осмотр, данные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физикального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обследования, дополнительных лучевых и функциональных методов исследований позволяют верифицировать нозологию у пациентов.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Одним из основных клинических проявлений поражений кровеносных сосудов является видимая деформация тканей с изменением симметрии лица, нарушением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окраски  и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структуры кожных и слизистых покровов. [1-4,31]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2.1 Жалобы и анамнез</w:t>
      </w:r>
    </w:p>
    <w:p w:rsidR="009D163F" w:rsidRPr="009D163F" w:rsidRDefault="009D163F" w:rsidP="009D163F">
      <w:pPr>
        <w:numPr>
          <w:ilvl w:val="0"/>
          <w:numId w:val="5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появление первых признаков сосудистой патологии ЧЛО и шеи у пациентов любого возраста консультация врача-челюстно-лицевого хирурга. [1,4]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 (уровень достоверности доказательств 5)</w:t>
      </w:r>
    </w:p>
    <w:p w:rsidR="009D163F" w:rsidRPr="009D163F" w:rsidRDefault="009D163F" w:rsidP="009D163F">
      <w:pPr>
        <w:numPr>
          <w:ilvl w:val="0"/>
          <w:numId w:val="5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выяснять у пациента или родителей пациента детского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возраста  изменение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динамики цвета кожных и слизистых оболочек, нарушения конфигурации мягких тканей, эпизодов кровотечения. [1-4,13,36]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 С (уровень достоверности доказательств 5)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 xml:space="preserve">2.2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Физикальное</w:t>
      </w:r>
      <w:proofErr w:type="spellEnd"/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 обследование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Первичным звеном диагностики является клинический осмотр пациента для выявления изменения цвета кожных покровов, асимметрии лица, нарушение эстетических параметров в возрастном аспекте и оценка нарушения функции носового дыхания, жевания, окклюзии.</w:t>
      </w:r>
    </w:p>
    <w:p w:rsidR="009D163F" w:rsidRPr="009D163F" w:rsidRDefault="009D163F" w:rsidP="009D163F">
      <w:pPr>
        <w:numPr>
          <w:ilvl w:val="0"/>
          <w:numId w:val="5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в рамках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физикального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обследования пациентов с МКС необходимо оценить размер, объем, форму образования; исследовать деформацию контуров лица и шеи, эстетические параметры лица. [1,4,31]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 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при рождении наблюдаются, как правило КМ, ВМ, как единичный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флебэктаз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, АВМ кровеносных сосудов могут имитировать капиллярную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мальформацию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в первые годы жизни с последующим проявлением классической клинической картины. </w:t>
      </w:r>
    </w:p>
    <w:p w:rsidR="009D163F" w:rsidRPr="009D163F" w:rsidRDefault="009D163F" w:rsidP="009D163F">
      <w:pPr>
        <w:numPr>
          <w:ilvl w:val="0"/>
          <w:numId w:val="6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обращать внимание на окраску кожного покрова и слизистых оболочек у пациентов с МКС. [1,4,31]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 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с преобладанием венозного компонента имеют багрово-синюшный оттенок,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с преобладанием артериального компонента приобретают ало-красную окраску кожного покрова. В большинстве случаев при поражении кожи или при поверхностном расположении МКС, кожа имеет неровную бугристую поверхность. Наличие ярко-красного окраса кожных покровов различной интенсивности может свидетельствовать о капиллярной форме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или смешанной формы КМ-АВМ на ранних сроках.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[1,4,7,31]</w:t>
      </w:r>
    </w:p>
    <w:p w:rsidR="009D163F" w:rsidRPr="009D163F" w:rsidRDefault="009D163F" w:rsidP="009D163F">
      <w:pPr>
        <w:numPr>
          <w:ilvl w:val="0"/>
          <w:numId w:val="6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при осмотре пациентов проводить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пальпаторное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исследование, для выявления пульсации мягких тканей в области поражения. [1-4,13,36]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 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у пациентов с артериовенозной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мальформацией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, отмечается увеличение пораженной области в объеме, в области кожных покровов отмечаются участки гиперемии, повышения температуры, при пальпации пораженной области отмечается пульсация.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У пациентов с МКС с выраженным артериальным компонентом при аускультации выслушивается сосудистый шум, совпадающий с ритмом сердечных сокращений. Для венозных</w:t>
      </w:r>
      <w:r w:rsidRPr="009D163F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образований характерным признаком является увеличение объема мягких тканей. Наличие у пациентов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флебэктаза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свидетельствует о наличии ВМ кровеносных сосудов. Пальпация зоны поражения позволяет оценить состояние мягких тканей и подлежащих костных структур, связь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с окружающими тканями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[1-4,36]</w:t>
      </w:r>
    </w:p>
    <w:p w:rsidR="009D163F" w:rsidRPr="009D163F" w:rsidRDefault="009D163F" w:rsidP="009D163F">
      <w:pPr>
        <w:numPr>
          <w:ilvl w:val="0"/>
          <w:numId w:val="6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при обширных поражениях и локализации МКС в сложных анатомических областях использовать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мультидисциплинарный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подход с привлечением команды специалистов (врач-детский хирург; врач-нейрохирург; врач-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оториноларинголог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; врач по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рентгенэндоваскулярным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диагностике и лечению; врач-офтальмолог, врач-сердечно-сосудистый хирург; врач ультразвуковой диагностики, врач-генетик). [4,44]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- 5).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после проведения диагностических исследований командой специалистов составляется план лечения. </w:t>
      </w:r>
    </w:p>
    <w:p w:rsidR="009D163F" w:rsidRPr="009D163F" w:rsidRDefault="009D163F" w:rsidP="009D163F">
      <w:pPr>
        <w:numPr>
          <w:ilvl w:val="0"/>
          <w:numId w:val="6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пациентам с МКС в сочетании с деформацией лицевого скелета и/или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дизокклюзией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для решения вопроса о необходимости проведения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ортодонтического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лечения направить на консультацию к врачу-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ортодонту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[1-4,13]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- 5).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9D163F" w:rsidRPr="009D163F" w:rsidRDefault="009D163F" w:rsidP="009D163F">
      <w:pPr>
        <w:numPr>
          <w:ilvl w:val="0"/>
          <w:numId w:val="6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взрослым пациентам с обширными МКС в ходе подготовки и планирования хирургического вмешательства, для оценки системы гемостаза выполнить лабораторные исследования (общий (клинический) анализ крови, исследование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коагуляционного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гемостаза (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протромбиновое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тромбиновое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активированное частичное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тромбопластиновое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время, международное нормализированное отношение). [4]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2.4 Инструментальные диагностические исследования</w:t>
      </w:r>
    </w:p>
    <w:p w:rsidR="009D163F" w:rsidRPr="009D163F" w:rsidRDefault="009D163F" w:rsidP="009D163F">
      <w:pPr>
        <w:numPr>
          <w:ilvl w:val="0"/>
          <w:numId w:val="6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пациентам с МКС дуплексное сканирование сосудов челюстно-лицевой области с оценкой структуры сосудистого образования, локализации, определения типа и скорости кровотока.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[1,4,8,22]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- 5).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По параметру пиковой систолической скорости кровотока в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нидусе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различают: МКС «быстрого потока» (выше или равным 20см/с), «низкого потока» (менее 20 см/с).</w:t>
      </w:r>
    </w:p>
    <w:p w:rsidR="009D163F" w:rsidRPr="009D163F" w:rsidRDefault="009D163F" w:rsidP="009D163F">
      <w:pPr>
        <w:numPr>
          <w:ilvl w:val="0"/>
          <w:numId w:val="6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детям с поверхностными проявлениями поражения кровеносных сосудов проведение капилляроскопии. [1,4,13]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капилляроскопия позволяет с высокой точностью визуализировать микрососуды капиллярного русла, дифференцировать МКС от ГКС (ИГ).</w:t>
      </w:r>
    </w:p>
    <w:p w:rsidR="009D163F" w:rsidRPr="009D163F" w:rsidRDefault="009D163F" w:rsidP="009D163F">
      <w:pPr>
        <w:numPr>
          <w:ilvl w:val="0"/>
          <w:numId w:val="6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взрослым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  с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МКС для визуализации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ангиоархитектоники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головы и шеи, проведение компьютерно-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томографической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ангиографии. [11, 18]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</w:t>
      </w:r>
      <w:r w:rsidRPr="009D163F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: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 данное исследование позволяет определить степень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васкуляризации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тканей по количественной характеристике рентгеновской плотности по степени накопления контрастного вещества (по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Хаусфильду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)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Рентгеновская плотность по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Хаусфилду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в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нидусе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&gt;70 HU определяется при «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высоковаскуляризированных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» МКС, а показатель рентгеновской плотности по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Хаусфилду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proofErr w:type="gram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&lt; 70</w:t>
      </w:r>
      <w:proofErr w:type="gram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HUопределяется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при «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низковаскуляризированных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» МКС.</w:t>
      </w:r>
    </w:p>
    <w:p w:rsidR="009D163F" w:rsidRPr="009D163F" w:rsidRDefault="009D163F" w:rsidP="009D163F">
      <w:pPr>
        <w:numPr>
          <w:ilvl w:val="0"/>
          <w:numId w:val="6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всем пациентам с функциональными нарушениями дыхания и глотания проведение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видеоларингоскопии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видеориноскопии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эзофагогастроскопии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для выявления поражения в области гортаноглотки, крылочелюстного пространства или шеи. [20,37]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9D163F" w:rsidRPr="009D163F" w:rsidRDefault="009D163F" w:rsidP="009D163F">
      <w:pPr>
        <w:numPr>
          <w:ilvl w:val="0"/>
          <w:numId w:val="6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всем пациентам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наличии обширных ВМ, АВМ, СМ кровеносных сосудов, локализующихся в сложных анатомо-топографических областях, проведение магнитно-резонансной томографии мягких тканей с контрастированием для уточнения распространенности поражения, локализации, детализации топографии. [1,4,7,13,18]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 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необходимо использование наркозного пособия при проведении МРТ у детей в возрасте до 5-6 лет.</w:t>
      </w:r>
    </w:p>
    <w:p w:rsidR="009D163F" w:rsidRPr="009D163F" w:rsidRDefault="009D163F" w:rsidP="009D163F">
      <w:pPr>
        <w:numPr>
          <w:ilvl w:val="0"/>
          <w:numId w:val="7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пациентам при подозрении на внутрикостное поражение: ВМ, АВМ, СМ, локализующихся в сложных анатомо-топографических областях проведение компьютерно-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томографической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ангиографии. [4,36]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необходимо использование наркозного пособия при проведении КТ у детей в возрасте до 5-6 лет.</w:t>
      </w:r>
    </w:p>
    <w:p w:rsidR="009D163F" w:rsidRPr="009D163F" w:rsidRDefault="009D163F" w:rsidP="009D163F">
      <w:pPr>
        <w:numPr>
          <w:ilvl w:val="0"/>
          <w:numId w:val="7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пациентам с МКС с интенсивным кровотоком, проведение в предоперационном периоде селективной ангиографии.   [1,2,13,35]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ангиография позволяет выявить “питающие сосуды” АВМ.</w:t>
      </w:r>
    </w:p>
    <w:p w:rsidR="009D163F" w:rsidRPr="009D163F" w:rsidRDefault="009D163F" w:rsidP="009D163F">
      <w:pPr>
        <w:numPr>
          <w:ilvl w:val="0"/>
          <w:numId w:val="7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при выявлении МКС с поражением половины лица, наличием эпилептических приступов, для исключения или подтверждения синдрома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Штурге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-Вебера-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Краббе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проведение магнитно-резонансной томографии головного мозга. [4]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9D163F" w:rsidRPr="009D163F" w:rsidRDefault="009D163F" w:rsidP="009D163F">
      <w:pPr>
        <w:numPr>
          <w:ilvl w:val="0"/>
          <w:numId w:val="7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при подозрении на изолированную форму костной МКС проведение диагностической пункции кисты полости рта под контролем ультразвукового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исследования.[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4, 13]  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–5).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Комментарии: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изолированные костные поражения челюстей могут имитировать кисты (простую идиопатическую и др.) Получение крови под давлением позволит предположить МКС и провести дальнейшие исследования.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9D163F" w:rsidRPr="009D163F" w:rsidRDefault="009D163F" w:rsidP="009D163F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Консервативное лечение.</w:t>
      </w:r>
    </w:p>
    <w:p w:rsidR="009D163F" w:rsidRPr="009D163F" w:rsidRDefault="009D163F" w:rsidP="009D163F">
      <w:pPr>
        <w:numPr>
          <w:ilvl w:val="0"/>
          <w:numId w:val="7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 первичном обращении родителей с грудным ребенком, имеющим поражение кровеносных сосудов, лечение не проводить. [40]  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- 5).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необходим период от 2 недель до 1 мес. в течение которого фиксируется темп увеличения очага поражения и проводится дифференциальная диагностика между ГКС и МКС. МКС демонстрируют нормальную скорость эндотелия и увеличиваются за счет гипертрофии, а не пролиферации в отличие от ГКС. В отличие от ГКС (ИГ) сосудистые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не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инволютируют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К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онсервативное лечение проводится только при ГКС.</w:t>
      </w:r>
    </w:p>
    <w:p w:rsidR="009D163F" w:rsidRPr="009D163F" w:rsidRDefault="009D163F" w:rsidP="009D163F">
      <w:pPr>
        <w:spacing w:after="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Хирургическое лечение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Лечение пациентов с МКС головы и шеи должно проводиться дифференцированно с учетом формы МКС. В настоящее время наиболее рациональными методами лечения пациентов с МКС являются: хирургическое лечение, импульсная фототерапия, радиочастотная и лазерная абляции,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эндоваскулярная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эмболизация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сосудов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артерио-венозной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комбинация методов. Выбор тактики лечения зависит от размеров, формы и локализации МКС.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Алгоритм лечения пациентов в зависимости от распространенности и формы МКС представлен в приложении Б.</w:t>
      </w:r>
    </w:p>
    <w:p w:rsidR="009D163F" w:rsidRPr="009D163F" w:rsidRDefault="009D163F" w:rsidP="009D163F">
      <w:pPr>
        <w:numPr>
          <w:ilvl w:val="0"/>
          <w:numId w:val="7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взрослым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пациентам с АВМ выполнять удаление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артерио-венозной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 предварительной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эндоваскулярной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окклюзией сосудов АВМ. [8,20]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 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Комментарий</w:t>
      </w:r>
      <w:r w:rsidRPr="009D163F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предоперационная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эмболизация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снижает частоту хирургических осложнений, уменьшает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интроперационную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кровопотерю и облегчает идентификацию анатомических структур.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Эндоваскулярная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эмболизация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без последующего хирургического лечения приводит к активному образованию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коллатераллей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и прогрессированию заболевания.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Эндоваскулярная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эмболизация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сосудов проводится за 1-2 суток до операции. В случае отсроченного оперативного вмешательства эффект от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эндоваскулярной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эмболизации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сосудов заметно уменьшается. При венозных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мальформациях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эндоваскулярная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эмболизация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не целесообразна и невозможна.</w:t>
      </w:r>
    </w:p>
    <w:p w:rsidR="009D163F" w:rsidRPr="009D163F" w:rsidRDefault="009D163F" w:rsidP="009D163F">
      <w:pPr>
        <w:numPr>
          <w:ilvl w:val="0"/>
          <w:numId w:val="7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пациентам с венозной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мальформацией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в случаях поражения одной или двух анатомических областей удаление сосудистой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 пластикой раны местными тканями. [1,2,4,13,20,41]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 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при расположении очага венозной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в одной или двух анатомических областях возможно одноэтапное оперативное вмешательство. </w:t>
      </w:r>
      <w:proofErr w:type="gram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Поражение  более</w:t>
      </w:r>
      <w:proofErr w:type="gram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двух анатомических областей предусматривает поэтапное иссечение или проведение комбинированного лечения (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склерозирование+иссечение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, перевязка афферентных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сосудов+склерозирование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,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иссечение+пластика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мышцей).</w:t>
      </w:r>
    </w:p>
    <w:p w:rsidR="009D163F" w:rsidRPr="009D163F" w:rsidRDefault="009D163F" w:rsidP="009D163F">
      <w:pPr>
        <w:numPr>
          <w:ilvl w:val="0"/>
          <w:numId w:val="7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взрослым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пациентам с венозной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мальформацией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 поражением двух и более анатомических областей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пострезекционный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дефект устранять свободным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реваскуляризированным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лоскутом. [1,2,4,20,31,33]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C (уровень достоверности доказательств 5)</w:t>
      </w:r>
    </w:p>
    <w:p w:rsidR="009D163F" w:rsidRPr="009D163F" w:rsidRDefault="009D163F" w:rsidP="009D163F">
      <w:pPr>
        <w:numPr>
          <w:ilvl w:val="0"/>
          <w:numId w:val="7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Не 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перевязка наружной сонной артерии, как самостоятельный метод лечения, при всех видах МКС. [1,2,20,33]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 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данный метод сопряжен с высоким хирургическим риском, вызывает компенсаторное увеличение скорости кровотока на контралатеральной стороне и активирует образование коллатералей.</w:t>
      </w:r>
    </w:p>
    <w:p w:rsidR="009D163F" w:rsidRPr="009D163F" w:rsidRDefault="009D163F" w:rsidP="009D163F">
      <w:pPr>
        <w:numPr>
          <w:ilvl w:val="0"/>
          <w:numId w:val="7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Не 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пациентам с МКС проведение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эндоваскулярной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эмболизации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при наличие “питающих” сосудов из бассейна внутренней сонной артерии, в связи с риском миграции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эмболов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  развитием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инсульта. [4]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 (уровень достоверности доказательств 5)</w:t>
      </w:r>
    </w:p>
    <w:p w:rsidR="009D163F" w:rsidRPr="009D163F" w:rsidRDefault="009D163F" w:rsidP="009D163F">
      <w:pPr>
        <w:numPr>
          <w:ilvl w:val="0"/>
          <w:numId w:val="8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у пациентов с МКС в послеоперационном периоде при возникновении кровотечений использовать следующие приемы: тампонирование, прошивание, наложение давящей повязки, выполнение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склерозирующей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терапии, закрытой или открытой лазерной абляции. [20,35]</w:t>
      </w:r>
    </w:p>
    <w:p w:rsidR="009D163F" w:rsidRPr="009D163F" w:rsidRDefault="009D163F" w:rsidP="009D163F">
      <w:p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-5).</w:t>
      </w:r>
    </w:p>
    <w:p w:rsidR="009D163F" w:rsidRPr="009D163F" w:rsidRDefault="009D163F" w:rsidP="009D163F">
      <w:pPr>
        <w:numPr>
          <w:ilvl w:val="0"/>
          <w:numId w:val="8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пациентам с локализацией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артерио-венозной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 функционально и/или эстетически значимой зоне проведение частичного иссечения, а остаточные патологические ткани обработать одним из методов термического воздействия. [2,4,20,31]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-5).</w:t>
      </w:r>
    </w:p>
    <w:p w:rsidR="009D163F" w:rsidRPr="009D163F" w:rsidRDefault="009D163F" w:rsidP="009D163F">
      <w:pPr>
        <w:numPr>
          <w:ilvl w:val="0"/>
          <w:numId w:val="8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пациентам с венозной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мальформацией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склерозирование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в качестве самостоятельного метода или комбинированного лечения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склерозирование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+ удаление сосудистой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). [2,4,12,16,20,21,25]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5).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Комментарий:</w:t>
      </w:r>
      <w:r w:rsidRPr="009D163F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склерозирование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вызывает разрушение эндотелия сосудов с последующим воспалением, тромботической окклюзией, склерозом и уменьшением размера поражения. Идеального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склерозанта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не существует. В настоящее время наиболее эффективным является пенная композиция. Эффективность пенного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склерозанта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обусловлено увеличением времени контакта и площади контактной поверхности.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Склерозирующая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пена готовится: 15мг #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Блеомицина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** и 4мл 3%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раствора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#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лауромакрогола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400 (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полидоканола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) (готовый заводской раствор) с введением воздуха </w:t>
      </w:r>
      <w:proofErr w:type="gram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  методу</w:t>
      </w:r>
      <w:proofErr w:type="gram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Тессари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. Манипуляция проводится под контролем УЗИ.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Склерозанты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не имеют прямых показаний к лечению пациентов с челюстно-лицевой патологией, однако применяются в качестве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off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-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label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-терапии.</w:t>
      </w:r>
    </w:p>
    <w:p w:rsidR="009D163F" w:rsidRPr="009D163F" w:rsidRDefault="009D163F" w:rsidP="009D163F">
      <w:pPr>
        <w:numPr>
          <w:ilvl w:val="0"/>
          <w:numId w:val="8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взрослым пациентам с венозной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мальформацией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комбинированный метод деструкции путем прошивания,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склерозирования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компрессии. [20,21]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C (уровень достоверности доказательств 5).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Комментарий: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комбинированный метод позволяет достичь уменьшение выраженности симптома венозного наполнения, с сокращением объема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интраоперационной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кровопотери и предупреждением вторичной рубцовой деформации кожи. Объем вводимого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склерозанта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зависит от объема поражения. В качестве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склерозанта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применяются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веносклерозирующие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средства для локальных инъекций).</w:t>
      </w:r>
    </w:p>
    <w:p w:rsidR="009D163F" w:rsidRPr="009D163F" w:rsidRDefault="009D163F" w:rsidP="009D163F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Лазерное лечение</w:t>
      </w:r>
    </w:p>
    <w:p w:rsidR="009D163F" w:rsidRPr="009D163F" w:rsidRDefault="009D163F" w:rsidP="009D163F">
      <w:pPr>
        <w:numPr>
          <w:ilvl w:val="0"/>
          <w:numId w:val="8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пациентам с обширными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мальформациями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капиллярного типа воздействие лазерным излучением. [1,2,4,12,34,37,38,39]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 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действующим фактором лазерного излучения является мощный световой поток. Световой поток высокой интенсивности при взаимодействии с тканями вызывает термический эффект. Для лечения больных с сосудистыми образованиями применяются различные виды лазеров: в настоящее время наиболее эффективным признан аппарат лазерный дерматологический (импульсный на красителе). Основными эффектами лечения лазером является: коагуляция и разрыв сосудов. Лазерное воздействие проводится в несколько этапов.</w:t>
      </w:r>
    </w:p>
    <w:p w:rsidR="009D163F" w:rsidRPr="009D163F" w:rsidRDefault="009D163F" w:rsidP="009D163F">
      <w:pPr>
        <w:numPr>
          <w:ilvl w:val="0"/>
          <w:numId w:val="8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всем пациентам с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мальформациями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капиллярного типа проведение этапных сеансов фототерапии кожи. [34,43]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 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пациентам детского возраста процедура чаще проводится под масочным наркозом. Импульсная фототерапия воздействует по принципу «селективного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фототермолиза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» - избирательного воздействия на клетки, содержащие хромофоры.</w:t>
      </w:r>
    </w:p>
    <w:p w:rsidR="009D163F" w:rsidRPr="009D163F" w:rsidRDefault="009D163F" w:rsidP="009D163F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 xml:space="preserve">Лазерная и Радиочастотная </w:t>
      </w:r>
      <w:proofErr w:type="spell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термоабляции</w:t>
      </w:r>
      <w:proofErr w:type="spellEnd"/>
    </w:p>
    <w:p w:rsidR="009D163F" w:rsidRPr="009D163F" w:rsidRDefault="009D163F" w:rsidP="009D163F">
      <w:pPr>
        <w:numPr>
          <w:ilvl w:val="0"/>
          <w:numId w:val="8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пациентам при выявлении обширной венозной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 сложной анатомической зоне, поражающей глубокие слои, проведение радиочастотной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термоабляции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[1,4,17]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 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Комментарии: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данный метод может проводиться как </w:t>
      </w:r>
      <w:proofErr w:type="gram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моно лечение</w:t>
      </w:r>
      <w:proofErr w:type="gram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, так и входить в состав комбинированного лечения. Процедуру необходимо проводить под УЗ-контролем для четкой визуализации места воздействия. Радиочастотная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термоабляция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может проводиться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чрескожно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и/или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чрезслизисто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, а </w:t>
      </w:r>
      <w:proofErr w:type="gram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так же</w:t>
      </w:r>
      <w:proofErr w:type="gram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в открытом режиме.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Не 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проводить РЧТА пациентам с поверхностным расположением МКС, ввиду риска термического ожога кожных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покровов.[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 (уровень достоверности доказательств 5)</w:t>
      </w:r>
    </w:p>
    <w:p w:rsidR="009D163F" w:rsidRPr="009D163F" w:rsidRDefault="009D163F" w:rsidP="009D163F">
      <w:pPr>
        <w:numPr>
          <w:ilvl w:val="0"/>
          <w:numId w:val="8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пациентам с обширной МКС, поражающей поверхностные слои проводить лазерную абляцию. [1,4,33]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 (уровень достоверности доказательств 5)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9D163F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данная процедура может быть использована как </w:t>
      </w:r>
      <w:proofErr w:type="gram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моно метод</w:t>
      </w:r>
      <w:proofErr w:type="gram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и входить в состав комбинированного лечения. Процедура проводится с использованием лазеров: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неодимовый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 на иттрий-алюминиевом гранате или аппарат лазерный </w:t>
      </w:r>
      <w:proofErr w:type="spellStart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гольмиевый</w:t>
      </w:r>
      <w:proofErr w:type="spellEnd"/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</w:t>
      </w:r>
    </w:p>
    <w:p w:rsidR="009D163F" w:rsidRPr="009D163F" w:rsidRDefault="009D163F" w:rsidP="009D163F">
      <w:pPr>
        <w:numPr>
          <w:ilvl w:val="0"/>
          <w:numId w:val="8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пациентам с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мальформацией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сосудов, ношение давящей повязки, после проведения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радио-частотной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термоабляции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или лазерной абляции, в течение не менее 10 дней. [4,18,20]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 (уровень достоверности доказательств 5)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Общие принципы реабилитации пациентов с МКС:</w:t>
      </w:r>
    </w:p>
    <w:p w:rsidR="009D163F" w:rsidRPr="009D163F" w:rsidRDefault="009D163F" w:rsidP="009D163F">
      <w:pPr>
        <w:numPr>
          <w:ilvl w:val="0"/>
          <w:numId w:val="8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Комплексная оценка сосудистого поражения пациента и формулировка программы реабилитации;</w:t>
      </w:r>
    </w:p>
    <w:p w:rsidR="009D163F" w:rsidRPr="009D163F" w:rsidRDefault="009D163F" w:rsidP="009D163F">
      <w:pPr>
        <w:numPr>
          <w:ilvl w:val="0"/>
          <w:numId w:val="8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Составление плана необходимых для реабилитации диагностических и лечебных мероприятий;</w:t>
      </w:r>
    </w:p>
    <w:p w:rsidR="009D163F" w:rsidRPr="009D163F" w:rsidRDefault="009D163F" w:rsidP="009D163F">
      <w:pPr>
        <w:numPr>
          <w:ilvl w:val="0"/>
          <w:numId w:val="8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Мультидисциплинарный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принцип организации реабилитационной помощи;</w:t>
      </w:r>
    </w:p>
    <w:p w:rsidR="009D163F" w:rsidRPr="009D163F" w:rsidRDefault="009D163F" w:rsidP="009D163F">
      <w:pPr>
        <w:numPr>
          <w:ilvl w:val="0"/>
          <w:numId w:val="89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Контроль эффективности проводимой терапии в процессе восстановительного лечения и по окончании курса реабилитации.</w:t>
      </w:r>
    </w:p>
    <w:p w:rsidR="009D163F" w:rsidRPr="009D163F" w:rsidRDefault="009D163F" w:rsidP="009D163F">
      <w:pPr>
        <w:numPr>
          <w:ilvl w:val="0"/>
          <w:numId w:val="9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проведение медицинских реабилитационных мероприятий для полного социального и </w:t>
      </w:r>
      <w:proofErr w:type="spellStart"/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психо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-физического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восстановления пациента с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мальформацией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 головы и шеи. [4]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 (уровень достоверности доказательств 5)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Специфической профилактики возникновения описываемой патологии не существует.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При подозрении на патологию при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пренатальном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ультразвуковом скрининге, профилактика заключается в плановом рациональном ведении беременности, консультация врача-челюстно-лицевого хирурга после рождения, при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синдромальном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варианте- консультация врача-генетика.</w:t>
      </w:r>
    </w:p>
    <w:p w:rsidR="009D163F" w:rsidRPr="009D163F" w:rsidRDefault="009D163F" w:rsidP="009D163F">
      <w:pPr>
        <w:numPr>
          <w:ilvl w:val="0"/>
          <w:numId w:val="9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 пациентам с МКС, после завершения лечения проводить повторные осмотры у врача-челюстно-лицевого хирурга через 6 и 12 месяцев. [4]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5)</w:t>
      </w:r>
    </w:p>
    <w:p w:rsidR="009D163F" w:rsidRPr="009D163F" w:rsidRDefault="009D163F" w:rsidP="009D163F">
      <w:pPr>
        <w:numPr>
          <w:ilvl w:val="0"/>
          <w:numId w:val="9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 с МКС выполнять дуплексное сканирование сосудов челюстно-лицевой области через 6 и 12 месяцев после завершения лечения. [4]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рекомендации С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5)</w:t>
      </w:r>
    </w:p>
    <w:p w:rsidR="009D163F" w:rsidRPr="009D163F" w:rsidRDefault="009D163F" w:rsidP="009D163F">
      <w:pPr>
        <w:numPr>
          <w:ilvl w:val="0"/>
          <w:numId w:val="9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пациентам с МКС проведение магнитно-резонансной томографии мягких тканей головы и/или шеи через 12 месяцев после лечения. [4]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 С (уровень достоверности доказательств 5)</w:t>
      </w:r>
    </w:p>
    <w:p w:rsidR="009D163F" w:rsidRPr="009D163F" w:rsidRDefault="009D163F" w:rsidP="009D163F">
      <w:pPr>
        <w:numPr>
          <w:ilvl w:val="0"/>
          <w:numId w:val="9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 с МКС с наличием внутрикостного поражения выполнять компьютерной томографии лицевого отдела черепа через 6 и 12 месяцев после лечения. [4]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рекомендации С (уровень достоверности доказательств 5)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Выполнение операций пациентам с МКС проводится в условиях круглосуточного стационара.</w:t>
      </w:r>
    </w:p>
    <w:p w:rsidR="009D163F" w:rsidRPr="009D163F" w:rsidRDefault="009D163F" w:rsidP="009D163F">
      <w:pPr>
        <w:numPr>
          <w:ilvl w:val="0"/>
          <w:numId w:val="9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Оказание помощи пациентам осуществляется врачами-челюстно-лицевыми хирургами;</w:t>
      </w:r>
    </w:p>
    <w:p w:rsidR="009D163F" w:rsidRPr="009D163F" w:rsidRDefault="009D163F" w:rsidP="009D163F">
      <w:pPr>
        <w:numPr>
          <w:ilvl w:val="0"/>
          <w:numId w:val="9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Госпитализация пациентов осуществляется в плановом порядке.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Показания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госпитализации в медицинскую организацию:</w:t>
      </w:r>
    </w:p>
    <w:p w:rsidR="009D163F" w:rsidRPr="009D163F" w:rsidRDefault="009D163F" w:rsidP="009D163F">
      <w:pPr>
        <w:numPr>
          <w:ilvl w:val="0"/>
          <w:numId w:val="9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Необходимость проведения инструментальных методов исследования под наркозом.</w:t>
      </w:r>
    </w:p>
    <w:p w:rsidR="009D163F" w:rsidRPr="009D163F" w:rsidRDefault="009D163F" w:rsidP="009D163F">
      <w:pPr>
        <w:numPr>
          <w:ilvl w:val="0"/>
          <w:numId w:val="9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Необходимость проведения оперативного вмешательства по удалению очагов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 и устранения деформации после предыдущих этапов лечения.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Показания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к выписке пациента из стационара:</w:t>
      </w:r>
    </w:p>
    <w:p w:rsidR="009D163F" w:rsidRPr="009D163F" w:rsidRDefault="009D163F" w:rsidP="009D163F">
      <w:pPr>
        <w:numPr>
          <w:ilvl w:val="0"/>
          <w:numId w:val="9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Выполнение запланированных лечебно-диагностических исследований.</w:t>
      </w:r>
    </w:p>
    <w:p w:rsidR="009D163F" w:rsidRPr="009D163F" w:rsidRDefault="009D163F" w:rsidP="009D163F">
      <w:pPr>
        <w:numPr>
          <w:ilvl w:val="0"/>
          <w:numId w:val="9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Полное или частичное удаление образования с улучшением анатомо-функционального состояния пораженной области.</w:t>
      </w:r>
    </w:p>
    <w:p w:rsidR="009D163F" w:rsidRPr="009D163F" w:rsidRDefault="009D163F" w:rsidP="009D163F">
      <w:pPr>
        <w:numPr>
          <w:ilvl w:val="0"/>
          <w:numId w:val="9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Отсутствие признаков послеоперационных осложнений и ухудшения соматического состояния пациента.</w:t>
      </w:r>
    </w:p>
    <w:p w:rsidR="009D163F" w:rsidRPr="009D163F" w:rsidRDefault="009D163F" w:rsidP="009D163F">
      <w:pPr>
        <w:numPr>
          <w:ilvl w:val="0"/>
          <w:numId w:val="9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необходимости перевода пациента в другое лечебное учреждение.</w:t>
      </w:r>
    </w:p>
    <w:p w:rsidR="009D163F" w:rsidRPr="009D163F" w:rsidRDefault="009D163F" w:rsidP="009D163F">
      <w:pPr>
        <w:numPr>
          <w:ilvl w:val="0"/>
          <w:numId w:val="9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 требованию пациента или его законного представителя пациента. [2-4,13]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Отрицательно сказывается на результатах лечения:</w:t>
      </w:r>
    </w:p>
    <w:p w:rsidR="009D163F" w:rsidRPr="009D163F" w:rsidRDefault="009D163F" w:rsidP="009D163F">
      <w:pPr>
        <w:numPr>
          <w:ilvl w:val="0"/>
          <w:numId w:val="9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несоблюдение рекомендаций лечащего врача;</w:t>
      </w:r>
    </w:p>
    <w:p w:rsidR="009D163F" w:rsidRPr="009D163F" w:rsidRDefault="009D163F" w:rsidP="009D163F">
      <w:pPr>
        <w:numPr>
          <w:ilvl w:val="0"/>
          <w:numId w:val="9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присоединение инфекционных осложнений;</w:t>
      </w:r>
    </w:p>
    <w:p w:rsidR="009D163F" w:rsidRPr="009D163F" w:rsidRDefault="009D163F" w:rsidP="009D163F">
      <w:pPr>
        <w:numPr>
          <w:ilvl w:val="0"/>
          <w:numId w:val="9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несогласованная тактика врачей специалистов на этапах лечения;</w:t>
      </w:r>
    </w:p>
    <w:p w:rsidR="009D163F" w:rsidRPr="009D163F" w:rsidRDefault="009D163F" w:rsidP="009D163F">
      <w:pPr>
        <w:numPr>
          <w:ilvl w:val="0"/>
          <w:numId w:val="9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несоблюдение пациентом ограничений двигательной активности и физических нагрузок после вмешательств.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8512"/>
        <w:gridCol w:w="2463"/>
      </w:tblGrid>
      <w:tr w:rsidR="009D163F" w:rsidRPr="009D163F" w:rsidTr="009D163F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b/>
                <w:bCs/>
                <w:i/>
                <w:iCs/>
                <w:color w:val="333333"/>
                <w:sz w:val="27"/>
                <w:szCs w:val="27"/>
                <w:lang w:eastAsia="ru-RU"/>
              </w:rPr>
              <w:t>п/н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b/>
                <w:bCs/>
                <w:i/>
                <w:iCs/>
                <w:color w:val="333333"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b/>
                <w:bCs/>
                <w:i/>
                <w:iCs/>
                <w:color w:val="333333"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Проведена </w:t>
            </w:r>
            <w:proofErr w:type="spellStart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онсультация</w:t>
            </w:r>
            <w:proofErr w:type="spellEnd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 врача-челюстно-лицевого хирурга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Да/нет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Проведена оценка размера, объема, формы образования; исследована деформация контуров лица и шеи, эстетические параметры лица.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Да/нет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Проведено </w:t>
            </w:r>
            <w:proofErr w:type="spellStart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пальпаторное</w:t>
            </w:r>
            <w:proofErr w:type="spellEnd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 исследование, для выявления пульсации мягких тканей в области поражения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Да/нет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Проведено дуплексное сканирование сосудов в челюстно-лицевой области с оценкой структуры сосудистого образования, локализации, определения типа и скорости кровотока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Да/нет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Проведена взрослым пациентам  с МКС компьютерно-</w:t>
            </w:r>
            <w:proofErr w:type="spellStart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томографическая</w:t>
            </w:r>
            <w:proofErr w:type="spellEnd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 ангиография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Да/нет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Проведена пациентам с функциональными нарушениями дыхания и глотания для визуальной оценки области гортаноглотки, крылочелюстного пространства и шеи </w:t>
            </w:r>
            <w:proofErr w:type="spellStart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видеоларингоскопия</w:t>
            </w:r>
            <w:proofErr w:type="spellEnd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видеориноскопия</w:t>
            </w:r>
            <w:proofErr w:type="spellEnd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эзофагогастроскопия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Да/нет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Проведена магнитно-резонансная томография мягких тканей с контрастированием</w:t>
            </w: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при наличии обширных ВМ, АВМ, СМ кровеносных сосудов, локализующихся в сложных анатомо-топографических областях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Да/нет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Проведено взрослым пациентам с АВМ  удаление артерио-венозной </w:t>
            </w:r>
            <w:proofErr w:type="spellStart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мальформации</w:t>
            </w:r>
            <w:proofErr w:type="spellEnd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 с предварительной </w:t>
            </w:r>
            <w:proofErr w:type="spellStart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эндоваскулярной</w:t>
            </w:r>
            <w:proofErr w:type="spellEnd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 окклюзией сосудов АВМ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Да/нет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Проведено при поражении одной и двух анатомических областей удаление сосудистой </w:t>
            </w:r>
            <w:proofErr w:type="spellStart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мальформации</w:t>
            </w:r>
            <w:proofErr w:type="spellEnd"/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 xml:space="preserve"> с пластикой раны местными тканями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Да/нет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Проведены повторные осмотры у врача-челюстно-лицевого хирурга через 6 и 12 месяцев после завершения лечения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литературы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Иллюстрированное руководство по патологии сосудов головы и шеи/под ред. проф. В.В. Рогинского-М.: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Либри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Плюс,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2024.-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352с.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lastRenderedPageBreak/>
        <w:t>Horbach S.E.R.,  Amber P.M. Rongen Outcome Measurement for Vascular Malformations of the Head and Neck.Otolaryngol Clin N Am 51 (2018) 111–117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Попель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Г. А. Диагностика врожденных сосудистых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наружной локализации / Г.А.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Попель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А.В. Воробей, И.А.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Давидовский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М.Т. Воевода, А.И.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Рогатень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Н.В. Деркачева // Новости хирургии. – 2016. – Т. 24. – №. 4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Национальное руководство. Челюстно-лицевая хирургия. Под редакцией академика РАН А.А.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Кулакова  М.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 ГЭОТАР–Медиа, 2019. – С.462-501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Dasgupta R, Fishman SJ. ISSVA classification.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Semin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Pediatr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Surg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2014;23:158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e61.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Gupta A. Histopathology of vascular anomalies / A. Gupta, H. 141 Kozakewich //Clinics in plastic surgery. – 2011. –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38. – №.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– С. 31-44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O. Enjolras,  V. Wassef Color Atlas of Vascular Numirs and Vascular Malformations.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Cambridje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Universitu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Press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2007. P123-258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B.B.Lee, J.Laredo, Y.W.Kim-and R.Neville. Congenital vascular malformations general treatment principles .Phlebology.2007: 22(6),258-63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Материалы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19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конгресса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Vascular Anomalies ISSVA classification for Vascular anomalies //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Amsterdam.–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https://www.issva.org/UserFiles/file/ISSVA-Classification-2018.pdf</w:t>
      </w:r>
    </w:p>
    <w:p w:rsidR="009D163F" w:rsidRPr="009D163F" w:rsidRDefault="009D163F" w:rsidP="009D163F">
      <w:pPr>
        <w:numPr>
          <w:ilvl w:val="0"/>
          <w:numId w:val="100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Mulliken J. Mulliken and Young's Vascular Anomalies Hemangiomas and Malformations / J. Mulliken, P. Burrows, S. Fishman. – 2</w:t>
      </w:r>
      <w:r w:rsidRPr="009D163F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val="en-US" w:eastAsia="ru-RU"/>
        </w:rPr>
        <w:t>th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 ed. – N.Y. : Oxford University Press, 2013. –  1095 p.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Ревенько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А. В. и др. Методы диагностики в неврологии. Усреднённые величины физиологических функций. – 2015.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Рогинский В.В. Малоинвазивные методы лечения сосудистых поражений головы и шеи / В.В. Рогинский, А.Г.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Неробеев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А.Г.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Надточий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И.А. Овчинников, С.Н. Голубева, Р.В. Рыжов, Я.В. Смирнов //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Онкопедиатрия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– 2015. – № 3. – С. 323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Смирнов Я.В. Клинико-морфологические характеристики и оптимизация лечения детей с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мальформациями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 в области головы и шеи. Диссертация канд. мед. наук, 2018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lastRenderedPageBreak/>
        <w:t xml:space="preserve">Mahady K. Vascular anomalies of the head and neck in children / K. Mahady, S. Thust, R. Berkeley, S. Stuart, A. Barnacle, F. Robertson, K. Mankad //Quantitative imaging in medicine and surgery. – 2015. –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5. – №.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– С. 886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Tucci F. Head and neck vascular anomalies in children / F. Tucci, G. De Vincentiis, E. Sitzia, L. Giuzio, M. Trozzi, S. Bottero //International journal of pediatric otorhinolaryngology. – 2009. –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73. –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. 571-576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Horbach SE, Lokhorst MM, Saeed P, et al. Sclerotherapy for low-flow vascular malformations of the head and neck: a systematic review of sclerosing agents.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Journal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of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Plastic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Reconstructive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&amp;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Aesthetic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Surgery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(2016) 69, 295e304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Рогинский В.В. Радиочастотная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термоабляция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у больных с поражениями кровеносных сосудов челюстно-лицевой области / В.В. Рогинский, И.А. Овчинников, А.Г.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Надточий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Р.В. Рыжов, Я.В. Смирнов // HEAD &amp; NECK.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Russian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Journal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– 2015. - № 1. - Голова С. 31-35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Чкадуа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Т.З.,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Баисова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Л.М.,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Надточий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А.Г., Большаков М.Н. и др. Варианты хирургического лечения сосудистых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головы и шеи: клиническая оценка в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периоперационном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периоде//Клиническая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стоматология.-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2022.-№ 2.-С.72-77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 Bleomycin for Percutaneous Sclerotherapy of Venous and Lymphatic Malformations: A Retrospective Study of Safety, Efficacy and Mid-Term Outcomes in 26 Patients/ Nevesny F., Chevallier O.,  Falvo N. //J.Clinical Med icine 2021,10 .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 1-13</w:t>
      </w:r>
    </w:p>
    <w:p w:rsidR="009D163F" w:rsidRPr="009D163F" w:rsidRDefault="009D163F" w:rsidP="009D163F">
      <w:pPr>
        <w:numPr>
          <w:ilvl w:val="0"/>
          <w:numId w:val="100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БаисоваЛ.М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Хирургическое лечение пациентов с сосудистыми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мальформациями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головы и шеи в зависимости от качественных и количественных характеристик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васкуляризации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//Диссертация на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соис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канд. мед. наук:3.1.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2.-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М.-2022. С.1-141</w:t>
      </w:r>
    </w:p>
    <w:p w:rsidR="009D163F" w:rsidRPr="009D163F" w:rsidRDefault="009D163F" w:rsidP="009D163F">
      <w:pPr>
        <w:numPr>
          <w:ilvl w:val="0"/>
          <w:numId w:val="100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val="en-US" w:eastAsia="ru-RU"/>
        </w:rPr>
        <w:t> Xi Yang , Hui Chen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 Interim results of bleomycin-polidocanol foam sclerotherapy as a highly efficient technique for venous malformations</w:t>
      </w:r>
      <w:r w:rsidRPr="009D163F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val="en-US"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 Vasc Surg Venous Lymphat Disord .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2020 Nov;8(6):1066-1073</w:t>
      </w:r>
    </w:p>
    <w:p w:rsidR="009D163F" w:rsidRPr="009D163F" w:rsidRDefault="009D163F" w:rsidP="009D163F">
      <w:pPr>
        <w:numPr>
          <w:ilvl w:val="0"/>
          <w:numId w:val="100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B.Lee and J. J. Bergan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Cardiovascular Surgery</w:t>
      </w:r>
      <w:r w:rsidRPr="009D163F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,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Vol. 10, No. 6, pp. 523–533, 2002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Комелягин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Д.Ю., Петухов А.В. 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соав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  Опыт лечения детей с обширными лимфатическими и лимфовенозными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мальформациями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 области головы и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шеи./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/Материалы XIII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междун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научно-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практ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конференции памяти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ак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Ю. И. Бородина.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Новосибирск.-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2018.-С.47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 xml:space="preserve">Петухов А.В. Совершенствование лечения детей с лимфатическими и лимфовенозными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мальформациями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 области головы и шеи с применением метода пункционной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склерозирующей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терапии.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Диссерт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канд. Мед. наук, 2021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Неробеев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А.И.,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Баисова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Л.М., Большаков М.Н. Способ деструкции венозных и лимфовенозных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путем прошивания,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склерозирования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компрессии/Патент РФ № 2780546 от 22.11.2021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Wassef M, Blei F, Adams D, et al. Vascular anomalies classification: recommendations from the international society for the study of vascularanomalies.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Pediatrics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2015;136(1). P/203–14.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Vascular anomalies: special onsiderations in children. Gibson and Barnacle CVIR Endovascular (2020).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P.1-13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Pediatric Vascular Malformations: Pathophysiology, Diagnosis, and the Role of Interventional Radiology. Anne Marie Cahill • Els Louisa Francine Nijs. Cardiovasc Intervent Radiol (2011) 34:691–70429.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Котлукова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Н.П., Белышева Л.И. и др. Возможности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медикоментозного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лечения инфантильных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гемангиом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 России. Российский журнал детской гематологии и онкологии.2022-9-2-22-28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Uehara S, Osuga K, Yoneda A, Oue T, Yamanaka H, Fukuzawa M (2009) Intralesional sclerotherapy for subcutaneous venous malformations in children.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Pediatr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Surg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Int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25:709–713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Guidelines for the treatment of head and neck venous malformations J. W. Zheng, H. M. Mai et al Int J Clin Exp Med 2013;6(5):377-389</w:t>
      </w:r>
    </w:p>
    <w:p w:rsidR="009D163F" w:rsidRPr="009D163F" w:rsidRDefault="009D163F" w:rsidP="009D163F">
      <w:pPr>
        <w:numPr>
          <w:ilvl w:val="0"/>
          <w:numId w:val="100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H Mimura et al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,.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Japanese clinical practice guidelines for vascular anomalies 2017 Jpn J Radiol</w:t>
      </w:r>
      <w:hyperlink r:id="rId6" w:history="1">
        <w:r w:rsidRPr="009D163F">
          <w:rPr>
            <w:rFonts w:ascii="Times New Roman" w:eastAsia="Times New Roman" w:hAnsi="Times New Roman" w:cs="Times New Roman"/>
            <w:color w:val="1976D2"/>
            <w:sz w:val="27"/>
            <w:szCs w:val="27"/>
            <w:u w:val="single"/>
            <w:lang w:val="en-US" w:eastAsia="ru-RU"/>
          </w:rPr>
          <w:t>.</w:t>
        </w:r>
      </w:hyperlink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2020; 38(4): 287–342.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Y. W. Kim, B.B. Boong Congenital Vascular Malformation/ Springer Verlag Heidelberg 2017,P.363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Е. Ю.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Гавеля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 В. В. Рогинский, А. Г.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Надточий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 Ф. Н. Мустафина. Применение лазеров при лечении поражений кровеносных сосудов головы и шеи у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детей.https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://doi.org/10.37895/2071-8004-2021-25-3S-18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 xml:space="preserve">Е.Г.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Матякин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В.В. Рогинский Опухоли и опухолеподобные образования в челюстно-лицевой области//Руководство по хирургической стоматологии и челюстно-лицевой хирургии под редакцией В.М. Безрукова. М, медицина, 2000 С.665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Redondo An Classification of vascular anomalies (tumours and malformations).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P..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Sist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Санит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Navar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2004; 27 (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Supl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1): 9-25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Пальтова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С.Ю. Клинико-лучевая и морфологическая характеристика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пататологических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образований из кровеносных сосудов челюстно-лицевой области у детей и их диагностика.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Диссерт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Канд. мед. Наук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Brightman LA, Geronemus RG, Reddy KK. Laser treatment of port-wine stains.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Clin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Cosmet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Investig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Dermatol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2015;8:27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–33.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Chen JK, Ghasri P, Aguilar G, et al. An overview of clinical and experimental treatment modalities for port wine stains.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J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Acad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Dermatol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2012;67(2):289–304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Navarro OM. Magnetic resonance imaging of pediatric sof tissue vascular anomalies.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Pediatr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Radiol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2016, 46(6):891–90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Y.-W. Kim • B-B. Lee et al Congenital Vascular Malformations  Comprehensive Review of Current Management.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Kindle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2017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Wiegand S, Eivazi B, Zimmermann AP, Sesterhenn AM, Werner JA. Sclerotherapy of lymphangiomas of the head and neck.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Head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Neck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2011;33:1649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e55.</w:t>
      </w:r>
    </w:p>
    <w:p w:rsidR="009D163F" w:rsidRPr="009D163F" w:rsidRDefault="009D163F" w:rsidP="009D163F">
      <w:pPr>
        <w:numPr>
          <w:ilvl w:val="0"/>
          <w:numId w:val="100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Roshni Dasgupta , ManishPatel. Venous malformations Affiliations expandPMID: </w:t>
      </w: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val="en-US" w:eastAsia="ru-RU"/>
        </w:rPr>
        <w:t>25241098/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OI: 10.1053/j.sempedsurg.2014.06.019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Lori A Brightman1 Roy G Geronemus1 Kavitha K Reddy2. Laser treatment of port-wine stains.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Clinical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Cosmetic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and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Investigational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Dermatology.2015; 2-33</w:t>
      </w:r>
    </w:p>
    <w:p w:rsidR="009D163F" w:rsidRPr="009D163F" w:rsidRDefault="009D163F" w:rsidP="009D163F">
      <w:pPr>
        <w:numPr>
          <w:ilvl w:val="0"/>
          <w:numId w:val="10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 Arneja J., Gosain A. K. Vascular malformations / J. Arneja, A. Gosain //Plastic and reconstructive surgery. – 2008. –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121. – №.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– С. 195-206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Приложение А1. Состав рабочей группы по разработке и пересмотру клинических рекомендаций</w:t>
      </w:r>
    </w:p>
    <w:p w:rsidR="009D163F" w:rsidRPr="009D163F" w:rsidRDefault="009D163F" w:rsidP="009D163F">
      <w:pPr>
        <w:numPr>
          <w:ilvl w:val="0"/>
          <w:numId w:val="10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Кулаков Анатолий Алексеевич - главный внештатный специалист по челюстно-лицевой хирургии Министерства здравоохранения Российской Федерации, научный руководитель ФГБУ НМИЦ «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ЦНИИСиЧЛХ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" Минздрава России, заслуженный деятель науки Российской Федерации, академик РАН, президент Общероссийской общественной организации «Общество специалистов в области челюстно-лицевой хирургии».</w:t>
      </w:r>
    </w:p>
    <w:p w:rsidR="009D163F" w:rsidRPr="009D163F" w:rsidRDefault="009D163F" w:rsidP="009D163F">
      <w:pPr>
        <w:numPr>
          <w:ilvl w:val="0"/>
          <w:numId w:val="10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Рогинский Виталий Владиславович- доктор медицинских наук, профессор, заведующий отделом детской челюстно-лицевой хирургии и стоматологии ФГБУ НМИЦ «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ЦНИИСиЧЛХ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» Минздрава России, заслуженный деятель науки Российской Федерации.</w:t>
      </w:r>
    </w:p>
    <w:p w:rsidR="009D163F" w:rsidRPr="009D163F" w:rsidRDefault="009D163F" w:rsidP="009D163F">
      <w:pPr>
        <w:numPr>
          <w:ilvl w:val="0"/>
          <w:numId w:val="10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Чкадуа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Тамара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Зурабовна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доктор медицинских наук, заместитель директора по клинической и научной работе, врач челюстно-лицевой хирург ФГБУ НМИЦ «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ЦНИИСиЧЛХ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» Минздрава России.</w:t>
      </w:r>
    </w:p>
    <w:p w:rsidR="009D163F" w:rsidRPr="009D163F" w:rsidRDefault="009D163F" w:rsidP="009D163F">
      <w:pPr>
        <w:numPr>
          <w:ilvl w:val="0"/>
          <w:numId w:val="10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Большаков Михаил Николаевич- кандидат медицинских наук, врач челюстно-лицевой хирург ФГБУ НМИЦ «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ЦНИИСиЧЛХ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» Минздрава России.</w:t>
      </w:r>
    </w:p>
    <w:p w:rsidR="009D163F" w:rsidRPr="009D163F" w:rsidRDefault="009D163F" w:rsidP="009D163F">
      <w:pPr>
        <w:numPr>
          <w:ilvl w:val="0"/>
          <w:numId w:val="10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Агеева Людмила Витальевна- кандидат медицинских наук, старший научный сотрудник отдела детской челюстно-лицевой хирургии и стоматологии ФГБУ НМИЦ «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ЦНИИСиЧЛХ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» Минздрава России.»</w:t>
      </w:r>
    </w:p>
    <w:p w:rsidR="009D163F" w:rsidRPr="009D163F" w:rsidRDefault="009D163F" w:rsidP="009D163F">
      <w:pPr>
        <w:numPr>
          <w:ilvl w:val="0"/>
          <w:numId w:val="10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Гавеля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Екатерина Юрьевна- кандидат медицинских наук, научный сотрудник отдела детской челюстно-лицевой хирургии и стоматологии ФГБУ «НМИЦ СЧЛХ» Минздрава России.</w:t>
      </w:r>
    </w:p>
    <w:p w:rsidR="009D163F" w:rsidRPr="009D163F" w:rsidRDefault="009D163F" w:rsidP="009D163F">
      <w:p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Конфликт интересов отсутствует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 xml:space="preserve">Таблица </w:t>
      </w:r>
      <w:proofErr w:type="gram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1.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Шкала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оценки уровней достоверности доказательств (УДД) для методов диагностики (диагностических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9D163F" w:rsidRPr="009D163F" w:rsidTr="009D163F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Систематические обзоры исследований с контролем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систематический обзор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 с применением мета-анализа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Отдельные исследования с контролем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отдельные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рандомизированные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клинические исследования и систематические обзоры исследований любого дизайна, за исключением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исследований, с применением мета-анализа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Исследования без последовательного контроля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исследования с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методом, не являющимся независимым от исследуемого метода или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сравнительные исследования, в том числе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когортные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исследования, описание клинического случая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Таблица </w:t>
      </w:r>
      <w:proofErr w:type="gramStart"/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2.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Шкала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оценки уровней достоверности доказательств (УДД) для методов профилактики, лечения, медицинской реабилитации, в том числе основанных на использовании природных лечебных факторов (профилактических,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9D163F" w:rsidRPr="009D163F" w:rsidTr="009D163F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Систематический обзор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 с применением мета-анализа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Отдельные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рандомизированные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клинические исследования и систематические обзоры исследований любого дизайна, за исключением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исследований, с применением мета-анализа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сравнительные исследования, в том числе </w:t>
            </w: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когортные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</w:t>
            </w:r>
            <w:proofErr w:type="spellEnd"/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исследования, описание клинического случая или серии случаев, исследования «случай-контроль»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3. 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Шкала оценки уровней убедительности рекомендаций (УУР) для методов профилактики, диагностики, лечения, медицинской реабилитации, в том числе основанных на использовании природных лечебных факторов (профилактических, диагностических, лечебных, реабилитационных вмешательств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0954"/>
      </w:tblGrid>
      <w:tr w:rsidR="009D163F" w:rsidRPr="009D163F" w:rsidTr="009D163F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9D163F" w:rsidRPr="009D163F" w:rsidTr="009D16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D163F" w:rsidRPr="009D163F" w:rsidRDefault="009D163F" w:rsidP="009D16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D16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9D163F" w:rsidRPr="009D163F" w:rsidRDefault="009D163F" w:rsidP="009D163F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Целевая аудитория данных клинических рекомендаций:</w:t>
      </w:r>
    </w:p>
    <w:p w:rsidR="009D163F" w:rsidRPr="009D163F" w:rsidRDefault="009D163F" w:rsidP="009D163F">
      <w:pPr>
        <w:numPr>
          <w:ilvl w:val="0"/>
          <w:numId w:val="10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 челюстно-лицевой хирург</w:t>
      </w:r>
    </w:p>
    <w:p w:rsidR="009D163F" w:rsidRPr="009D163F" w:rsidRDefault="009D163F" w:rsidP="009D163F">
      <w:pPr>
        <w:numPr>
          <w:ilvl w:val="0"/>
          <w:numId w:val="10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Врач-педиатр</w:t>
      </w:r>
    </w:p>
    <w:p w:rsidR="009D163F" w:rsidRPr="009D163F" w:rsidRDefault="009D163F" w:rsidP="009D163F">
      <w:pPr>
        <w:numPr>
          <w:ilvl w:val="0"/>
          <w:numId w:val="10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Врач- терапевт</w:t>
      </w:r>
    </w:p>
    <w:p w:rsidR="009D163F" w:rsidRPr="009D163F" w:rsidRDefault="009D163F" w:rsidP="009D163F">
      <w:pPr>
        <w:numPr>
          <w:ilvl w:val="0"/>
          <w:numId w:val="10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Врач-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оториноларинголог</w:t>
      </w:r>
      <w:proofErr w:type="spellEnd"/>
    </w:p>
    <w:p w:rsidR="009D163F" w:rsidRPr="009D163F" w:rsidRDefault="009D163F" w:rsidP="009D163F">
      <w:pPr>
        <w:numPr>
          <w:ilvl w:val="0"/>
          <w:numId w:val="10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 стоматолог-хирург</w:t>
      </w:r>
    </w:p>
    <w:p w:rsidR="009D163F" w:rsidRPr="009D163F" w:rsidRDefault="009D163F" w:rsidP="009D163F">
      <w:pPr>
        <w:numPr>
          <w:ilvl w:val="0"/>
          <w:numId w:val="10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Врач-стоматолог детский</w:t>
      </w:r>
    </w:p>
    <w:p w:rsidR="009D163F" w:rsidRPr="009D163F" w:rsidRDefault="009D163F" w:rsidP="009D163F">
      <w:pPr>
        <w:numPr>
          <w:ilvl w:val="0"/>
          <w:numId w:val="10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Врач-детский хирург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Порядок обновления клинических рекомендаций.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Данные клинические рекомендации разработаны с учётом следующих нормативно-правовых документов: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1. Приказ Минздрава России от 28.02.2019 N 103н "Об утверждении порядка и сроков разработки клинических рекомендаций, их пересмотра, типовой формы клинических рекомендаций и требований к их структуре, составу и </w:t>
      </w:r>
      <w:proofErr w:type="gram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научной обоснованности</w:t>
      </w:r>
      <w:proofErr w:type="gram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включаемой в клинические рекомендации информации"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Приказ Министерства здравоохранения РФ от 14 июня 2019 г. №422н "Об утверждении Порядка оказания медицинской помощи по профилю "челюстно-лицевая хирургия"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Распоряжение Правительства РФ от 12.10.2019 N 2406-р "Об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помощи"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4. Статья 76 Федерального Закона Российской Федерации от 21.11.2011 N 323-ФЗ "Об основах охраны здоровья граждан в Российской Федерации", в части разработки и утверждении медицинскими профессиональными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некоммерческими организациями клинических рекомендаций (протоколов лечения) по вопросам оказания медицинской помощи.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9D163F" w:rsidRPr="009D163F" w:rsidRDefault="009D163F" w:rsidP="009D163F">
      <w:pPr>
        <w:spacing w:after="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Алгоритм лечения пациента с МКC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 (МКС)– это порок развития кровеносной системы, формирующийся внутриутробно. Сосудистая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является врожденным структурным нарушением, при котором отмечается нормальный темп роста эндотелиальных клеток и количество их делений. Сосудистая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растет в размере пропорционально росту пациента и никогда не подвергается спонтанной регрессии. Элементы проявляются при рождении или в первые месяцы жизни. Характерным признаком МКС является нарушение гемодинамики. Клинические проявления зависят от формы патологии и зоны поражения.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Диагноз «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мальформация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кровеносных сосудов» является клиническим, устанавливается на основании клинического и инструментальных методов исследования, анамнеза жизни и анамнеза заболевания. Необходимо родителям ребенка при обнаружении в челюстно-лицевой области сосудистого образования, проконсультировать ребенка у врача-челюстно-лицевого хирурга.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Своевременная диагностика МКС ускоряет возможность излечения пациента, уменьшает количество и тяжесть деформаций костей лицевого скелета и сочетанной патологии. Именно на родителях пациента лежит ответственность за своевременное выявление симптомов патологии и своевременную консультацию специалиста. Необходимо все врачебные рекомендации выполнять неукоснительно. Опасаться </w:t>
      </w:r>
      <w:proofErr w:type="spellStart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этапности</w:t>
      </w:r>
      <w:proofErr w:type="spellEnd"/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реабилитации при обширных очагах поражения не следует, так как зачастую именно разделение лечения на этапы позволяет добиться наилучших результатов в кратчайшие сроки. В </w:t>
      </w: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послеоперационном периоде обязательным является регулярное наблюдение (не реже раза в 6 месяцев) у специалистов, вовлеченных в процесс лечения.</w:t>
      </w:r>
    </w:p>
    <w:p w:rsidR="009D163F" w:rsidRPr="009D163F" w:rsidRDefault="009D163F" w:rsidP="009D163F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D163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9D163F" w:rsidRPr="009D163F" w:rsidRDefault="009D163F" w:rsidP="009D163F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9D163F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Данные клинические рекомендации не предусматривают наличия шкал оценки, вопросников и других оценочных инструментов состояния пациента.</w:t>
      </w:r>
    </w:p>
    <w:p w:rsidR="00F42AB6" w:rsidRDefault="00F42AB6">
      <w:bookmarkStart w:id="0" w:name="_GoBack"/>
      <w:bookmarkEnd w:id="0"/>
    </w:p>
    <w:sectPr w:rsidR="00F42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03AC"/>
    <w:multiLevelType w:val="multilevel"/>
    <w:tmpl w:val="275A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E11F0F"/>
    <w:multiLevelType w:val="multilevel"/>
    <w:tmpl w:val="6A7C9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353F5"/>
    <w:multiLevelType w:val="multilevel"/>
    <w:tmpl w:val="6B7E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7E0C49"/>
    <w:multiLevelType w:val="multilevel"/>
    <w:tmpl w:val="0958B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25490C"/>
    <w:multiLevelType w:val="multilevel"/>
    <w:tmpl w:val="454E4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6D01B4"/>
    <w:multiLevelType w:val="multilevel"/>
    <w:tmpl w:val="E6F8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090FFD"/>
    <w:multiLevelType w:val="multilevel"/>
    <w:tmpl w:val="252C5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0D41C6"/>
    <w:multiLevelType w:val="multilevel"/>
    <w:tmpl w:val="F10AB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E471DA"/>
    <w:multiLevelType w:val="multilevel"/>
    <w:tmpl w:val="05BC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EC560E"/>
    <w:multiLevelType w:val="multilevel"/>
    <w:tmpl w:val="2800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1F0239"/>
    <w:multiLevelType w:val="multilevel"/>
    <w:tmpl w:val="F1DE8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E70031"/>
    <w:multiLevelType w:val="multilevel"/>
    <w:tmpl w:val="1956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FE6777"/>
    <w:multiLevelType w:val="multilevel"/>
    <w:tmpl w:val="3EC4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E173DB"/>
    <w:multiLevelType w:val="multilevel"/>
    <w:tmpl w:val="CB04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9F6B4D"/>
    <w:multiLevelType w:val="multilevel"/>
    <w:tmpl w:val="8ADEE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956484"/>
    <w:multiLevelType w:val="multilevel"/>
    <w:tmpl w:val="EBE8E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D9482E"/>
    <w:multiLevelType w:val="multilevel"/>
    <w:tmpl w:val="84261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DE46DE6"/>
    <w:multiLevelType w:val="multilevel"/>
    <w:tmpl w:val="CA80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304910"/>
    <w:multiLevelType w:val="multilevel"/>
    <w:tmpl w:val="4D58A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695775"/>
    <w:multiLevelType w:val="multilevel"/>
    <w:tmpl w:val="D5748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F8D1FE6"/>
    <w:multiLevelType w:val="multilevel"/>
    <w:tmpl w:val="C53E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35935DD"/>
    <w:multiLevelType w:val="multilevel"/>
    <w:tmpl w:val="44E6B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66944E4"/>
    <w:multiLevelType w:val="multilevel"/>
    <w:tmpl w:val="6126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7757DB5"/>
    <w:multiLevelType w:val="multilevel"/>
    <w:tmpl w:val="BD7E4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79D7CD3"/>
    <w:multiLevelType w:val="multilevel"/>
    <w:tmpl w:val="196A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9D9123B"/>
    <w:multiLevelType w:val="multilevel"/>
    <w:tmpl w:val="3EFE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5249EA"/>
    <w:multiLevelType w:val="multilevel"/>
    <w:tmpl w:val="A6A6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A860C2E"/>
    <w:multiLevelType w:val="multilevel"/>
    <w:tmpl w:val="040C9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B842FB8"/>
    <w:multiLevelType w:val="multilevel"/>
    <w:tmpl w:val="A3FA4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D500DD6"/>
    <w:multiLevelType w:val="multilevel"/>
    <w:tmpl w:val="F0242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D537895"/>
    <w:multiLevelType w:val="multilevel"/>
    <w:tmpl w:val="81FAC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E1C239C"/>
    <w:multiLevelType w:val="multilevel"/>
    <w:tmpl w:val="ACF81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E5C4A3A"/>
    <w:multiLevelType w:val="multilevel"/>
    <w:tmpl w:val="A59C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E717067"/>
    <w:multiLevelType w:val="multilevel"/>
    <w:tmpl w:val="D5DCF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EB459FA"/>
    <w:multiLevelType w:val="multilevel"/>
    <w:tmpl w:val="2084C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F1B5F4E"/>
    <w:multiLevelType w:val="multilevel"/>
    <w:tmpl w:val="F0BA8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F90725F"/>
    <w:multiLevelType w:val="multilevel"/>
    <w:tmpl w:val="C8284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175101A"/>
    <w:multiLevelType w:val="multilevel"/>
    <w:tmpl w:val="BCDC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1BA578E"/>
    <w:multiLevelType w:val="multilevel"/>
    <w:tmpl w:val="33DCC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2D70D6C"/>
    <w:multiLevelType w:val="multilevel"/>
    <w:tmpl w:val="32AA2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33836A7"/>
    <w:multiLevelType w:val="multilevel"/>
    <w:tmpl w:val="AB50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41005CD"/>
    <w:multiLevelType w:val="multilevel"/>
    <w:tmpl w:val="81EA5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45D162E"/>
    <w:multiLevelType w:val="multilevel"/>
    <w:tmpl w:val="3FA64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4623F4D"/>
    <w:multiLevelType w:val="multilevel"/>
    <w:tmpl w:val="61325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9F07B8"/>
    <w:multiLevelType w:val="multilevel"/>
    <w:tmpl w:val="BBE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51812E3"/>
    <w:multiLevelType w:val="multilevel"/>
    <w:tmpl w:val="97507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64D628B"/>
    <w:multiLevelType w:val="multilevel"/>
    <w:tmpl w:val="7F00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72C41DB"/>
    <w:multiLevelType w:val="multilevel"/>
    <w:tmpl w:val="5A74A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7D9330B"/>
    <w:multiLevelType w:val="multilevel"/>
    <w:tmpl w:val="D92CF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7FF756D"/>
    <w:multiLevelType w:val="multilevel"/>
    <w:tmpl w:val="536E3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91F18C9"/>
    <w:multiLevelType w:val="multilevel"/>
    <w:tmpl w:val="F69C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AA33993"/>
    <w:multiLevelType w:val="multilevel"/>
    <w:tmpl w:val="E224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C3E478C"/>
    <w:multiLevelType w:val="multilevel"/>
    <w:tmpl w:val="2AC6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D0A6D18"/>
    <w:multiLevelType w:val="multilevel"/>
    <w:tmpl w:val="1592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E8A7E7E"/>
    <w:multiLevelType w:val="multilevel"/>
    <w:tmpl w:val="FA589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0611600"/>
    <w:multiLevelType w:val="multilevel"/>
    <w:tmpl w:val="7B80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0AD73C9"/>
    <w:multiLevelType w:val="multilevel"/>
    <w:tmpl w:val="84BCB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1493C5A"/>
    <w:multiLevelType w:val="multilevel"/>
    <w:tmpl w:val="1DAA7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1EC41C0"/>
    <w:multiLevelType w:val="multilevel"/>
    <w:tmpl w:val="42D20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4594084"/>
    <w:multiLevelType w:val="multilevel"/>
    <w:tmpl w:val="7E563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5C12E3A"/>
    <w:multiLevelType w:val="multilevel"/>
    <w:tmpl w:val="4BE01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65322A2"/>
    <w:multiLevelType w:val="multilevel"/>
    <w:tmpl w:val="D70A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7710808"/>
    <w:multiLevelType w:val="multilevel"/>
    <w:tmpl w:val="9E9A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967392D"/>
    <w:multiLevelType w:val="multilevel"/>
    <w:tmpl w:val="8A0A0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BB766D5"/>
    <w:multiLevelType w:val="multilevel"/>
    <w:tmpl w:val="923A5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C273372"/>
    <w:multiLevelType w:val="multilevel"/>
    <w:tmpl w:val="CE623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CDF52D7"/>
    <w:multiLevelType w:val="multilevel"/>
    <w:tmpl w:val="A6823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DDF20DA"/>
    <w:multiLevelType w:val="multilevel"/>
    <w:tmpl w:val="043E1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F610524"/>
    <w:multiLevelType w:val="multilevel"/>
    <w:tmpl w:val="EF68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F885C9F"/>
    <w:multiLevelType w:val="multilevel"/>
    <w:tmpl w:val="24981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FA11BE3"/>
    <w:multiLevelType w:val="multilevel"/>
    <w:tmpl w:val="1258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092470F"/>
    <w:multiLevelType w:val="multilevel"/>
    <w:tmpl w:val="AE56A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0E522AA"/>
    <w:multiLevelType w:val="multilevel"/>
    <w:tmpl w:val="04744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197613A"/>
    <w:multiLevelType w:val="multilevel"/>
    <w:tmpl w:val="7B108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2D21C85"/>
    <w:multiLevelType w:val="multilevel"/>
    <w:tmpl w:val="A8AE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3616E32"/>
    <w:multiLevelType w:val="multilevel"/>
    <w:tmpl w:val="90988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52652AC"/>
    <w:multiLevelType w:val="multilevel"/>
    <w:tmpl w:val="8DF4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59618EB"/>
    <w:multiLevelType w:val="multilevel"/>
    <w:tmpl w:val="3582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6512DF1"/>
    <w:multiLevelType w:val="multilevel"/>
    <w:tmpl w:val="42C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6E5657D"/>
    <w:multiLevelType w:val="multilevel"/>
    <w:tmpl w:val="63B8F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70772AD"/>
    <w:multiLevelType w:val="multilevel"/>
    <w:tmpl w:val="2F147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8AB549E"/>
    <w:multiLevelType w:val="multilevel"/>
    <w:tmpl w:val="01CE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DB83903"/>
    <w:multiLevelType w:val="multilevel"/>
    <w:tmpl w:val="C8D6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E6E69D6"/>
    <w:multiLevelType w:val="multilevel"/>
    <w:tmpl w:val="228CA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EEB3ACE"/>
    <w:multiLevelType w:val="multilevel"/>
    <w:tmpl w:val="5298E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FEA6A40"/>
    <w:multiLevelType w:val="multilevel"/>
    <w:tmpl w:val="F0A0D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2872CB3"/>
    <w:multiLevelType w:val="multilevel"/>
    <w:tmpl w:val="0C1E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41262A9"/>
    <w:multiLevelType w:val="multilevel"/>
    <w:tmpl w:val="50C64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663C47A1"/>
    <w:multiLevelType w:val="multilevel"/>
    <w:tmpl w:val="60726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7311ED7"/>
    <w:multiLevelType w:val="multilevel"/>
    <w:tmpl w:val="B91A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67446ED8"/>
    <w:multiLevelType w:val="multilevel"/>
    <w:tmpl w:val="562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9CC795E"/>
    <w:multiLevelType w:val="multilevel"/>
    <w:tmpl w:val="D10A1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BC954E7"/>
    <w:multiLevelType w:val="multilevel"/>
    <w:tmpl w:val="B8B2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E9F297A"/>
    <w:multiLevelType w:val="multilevel"/>
    <w:tmpl w:val="AAFA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73F9724E"/>
    <w:multiLevelType w:val="multilevel"/>
    <w:tmpl w:val="F01C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744302B9"/>
    <w:multiLevelType w:val="multilevel"/>
    <w:tmpl w:val="4B80C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88B3FDE"/>
    <w:multiLevelType w:val="multilevel"/>
    <w:tmpl w:val="E1B4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91E506F"/>
    <w:multiLevelType w:val="multilevel"/>
    <w:tmpl w:val="EBEEB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797A0786"/>
    <w:multiLevelType w:val="multilevel"/>
    <w:tmpl w:val="9E4C6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A2E10C2"/>
    <w:multiLevelType w:val="multilevel"/>
    <w:tmpl w:val="0FA4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B7A3961"/>
    <w:multiLevelType w:val="multilevel"/>
    <w:tmpl w:val="E7AC3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EFF5BD6"/>
    <w:multiLevelType w:val="multilevel"/>
    <w:tmpl w:val="B94E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99"/>
  </w:num>
  <w:num w:numId="3">
    <w:abstractNumId w:val="93"/>
  </w:num>
  <w:num w:numId="4">
    <w:abstractNumId w:val="4"/>
  </w:num>
  <w:num w:numId="5">
    <w:abstractNumId w:val="7"/>
  </w:num>
  <w:num w:numId="6">
    <w:abstractNumId w:val="20"/>
  </w:num>
  <w:num w:numId="7">
    <w:abstractNumId w:val="77"/>
  </w:num>
  <w:num w:numId="8">
    <w:abstractNumId w:val="84"/>
  </w:num>
  <w:num w:numId="9">
    <w:abstractNumId w:val="15"/>
  </w:num>
  <w:num w:numId="10">
    <w:abstractNumId w:val="10"/>
  </w:num>
  <w:num w:numId="11">
    <w:abstractNumId w:val="53"/>
  </w:num>
  <w:num w:numId="12">
    <w:abstractNumId w:val="6"/>
  </w:num>
  <w:num w:numId="13">
    <w:abstractNumId w:val="41"/>
  </w:num>
  <w:num w:numId="14">
    <w:abstractNumId w:val="71"/>
  </w:num>
  <w:num w:numId="15">
    <w:abstractNumId w:val="72"/>
  </w:num>
  <w:num w:numId="16">
    <w:abstractNumId w:val="46"/>
  </w:num>
  <w:num w:numId="17">
    <w:abstractNumId w:val="87"/>
  </w:num>
  <w:num w:numId="18">
    <w:abstractNumId w:val="3"/>
  </w:num>
  <w:num w:numId="19">
    <w:abstractNumId w:val="14"/>
  </w:num>
  <w:num w:numId="20">
    <w:abstractNumId w:val="66"/>
  </w:num>
  <w:num w:numId="21">
    <w:abstractNumId w:val="32"/>
  </w:num>
  <w:num w:numId="22">
    <w:abstractNumId w:val="40"/>
  </w:num>
  <w:num w:numId="23">
    <w:abstractNumId w:val="92"/>
  </w:num>
  <w:num w:numId="24">
    <w:abstractNumId w:val="70"/>
  </w:num>
  <w:num w:numId="25">
    <w:abstractNumId w:val="67"/>
  </w:num>
  <w:num w:numId="26">
    <w:abstractNumId w:val="29"/>
  </w:num>
  <w:num w:numId="27">
    <w:abstractNumId w:val="9"/>
  </w:num>
  <w:num w:numId="28">
    <w:abstractNumId w:val="61"/>
  </w:num>
  <w:num w:numId="29">
    <w:abstractNumId w:val="13"/>
  </w:num>
  <w:num w:numId="30">
    <w:abstractNumId w:val="76"/>
  </w:num>
  <w:num w:numId="31">
    <w:abstractNumId w:val="26"/>
  </w:num>
  <w:num w:numId="32">
    <w:abstractNumId w:val="59"/>
  </w:num>
  <w:num w:numId="33">
    <w:abstractNumId w:val="65"/>
  </w:num>
  <w:num w:numId="34">
    <w:abstractNumId w:val="96"/>
  </w:num>
  <w:num w:numId="35">
    <w:abstractNumId w:val="34"/>
  </w:num>
  <w:num w:numId="36">
    <w:abstractNumId w:val="45"/>
  </w:num>
  <w:num w:numId="37">
    <w:abstractNumId w:val="79"/>
  </w:num>
  <w:num w:numId="38">
    <w:abstractNumId w:val="49"/>
  </w:num>
  <w:num w:numId="39">
    <w:abstractNumId w:val="74"/>
  </w:num>
  <w:num w:numId="40">
    <w:abstractNumId w:val="101"/>
  </w:num>
  <w:num w:numId="41">
    <w:abstractNumId w:val="5"/>
  </w:num>
  <w:num w:numId="42">
    <w:abstractNumId w:val="37"/>
  </w:num>
  <w:num w:numId="43">
    <w:abstractNumId w:val="51"/>
  </w:num>
  <w:num w:numId="44">
    <w:abstractNumId w:val="16"/>
  </w:num>
  <w:num w:numId="45">
    <w:abstractNumId w:val="11"/>
  </w:num>
  <w:num w:numId="46">
    <w:abstractNumId w:val="80"/>
  </w:num>
  <w:num w:numId="47">
    <w:abstractNumId w:val="28"/>
  </w:num>
  <w:num w:numId="48">
    <w:abstractNumId w:val="58"/>
  </w:num>
  <w:num w:numId="49">
    <w:abstractNumId w:val="21"/>
  </w:num>
  <w:num w:numId="50">
    <w:abstractNumId w:val="33"/>
  </w:num>
  <w:num w:numId="51">
    <w:abstractNumId w:val="8"/>
  </w:num>
  <w:num w:numId="52">
    <w:abstractNumId w:val="100"/>
  </w:num>
  <w:num w:numId="53">
    <w:abstractNumId w:val="17"/>
  </w:num>
  <w:num w:numId="54">
    <w:abstractNumId w:val="68"/>
  </w:num>
  <w:num w:numId="55">
    <w:abstractNumId w:val="36"/>
  </w:num>
  <w:num w:numId="56">
    <w:abstractNumId w:val="44"/>
  </w:num>
  <w:num w:numId="57">
    <w:abstractNumId w:val="69"/>
  </w:num>
  <w:num w:numId="58">
    <w:abstractNumId w:val="94"/>
  </w:num>
  <w:num w:numId="59">
    <w:abstractNumId w:val="89"/>
  </w:num>
  <w:num w:numId="60">
    <w:abstractNumId w:val="30"/>
  </w:num>
  <w:num w:numId="61">
    <w:abstractNumId w:val="24"/>
  </w:num>
  <w:num w:numId="62">
    <w:abstractNumId w:val="23"/>
  </w:num>
  <w:num w:numId="63">
    <w:abstractNumId w:val="12"/>
  </w:num>
  <w:num w:numId="64">
    <w:abstractNumId w:val="90"/>
  </w:num>
  <w:num w:numId="65">
    <w:abstractNumId w:val="81"/>
  </w:num>
  <w:num w:numId="66">
    <w:abstractNumId w:val="64"/>
  </w:num>
  <w:num w:numId="67">
    <w:abstractNumId w:val="91"/>
  </w:num>
  <w:num w:numId="68">
    <w:abstractNumId w:val="27"/>
  </w:num>
  <w:num w:numId="69">
    <w:abstractNumId w:val="97"/>
  </w:num>
  <w:num w:numId="70">
    <w:abstractNumId w:val="57"/>
  </w:num>
  <w:num w:numId="71">
    <w:abstractNumId w:val="98"/>
  </w:num>
  <w:num w:numId="72">
    <w:abstractNumId w:val="48"/>
  </w:num>
  <w:num w:numId="73">
    <w:abstractNumId w:val="25"/>
  </w:num>
  <w:num w:numId="74">
    <w:abstractNumId w:val="47"/>
  </w:num>
  <w:num w:numId="75">
    <w:abstractNumId w:val="22"/>
  </w:num>
  <w:num w:numId="76">
    <w:abstractNumId w:val="63"/>
  </w:num>
  <w:num w:numId="77">
    <w:abstractNumId w:val="83"/>
  </w:num>
  <w:num w:numId="78">
    <w:abstractNumId w:val="85"/>
  </w:num>
  <w:num w:numId="79">
    <w:abstractNumId w:val="55"/>
  </w:num>
  <w:num w:numId="80">
    <w:abstractNumId w:val="75"/>
  </w:num>
  <w:num w:numId="81">
    <w:abstractNumId w:val="62"/>
  </w:num>
  <w:num w:numId="82">
    <w:abstractNumId w:val="50"/>
  </w:num>
  <w:num w:numId="83">
    <w:abstractNumId w:val="73"/>
  </w:num>
  <w:num w:numId="84">
    <w:abstractNumId w:val="95"/>
  </w:num>
  <w:num w:numId="85">
    <w:abstractNumId w:val="19"/>
  </w:num>
  <w:num w:numId="86">
    <w:abstractNumId w:val="88"/>
  </w:num>
  <w:num w:numId="87">
    <w:abstractNumId w:val="1"/>
  </w:num>
  <w:num w:numId="88">
    <w:abstractNumId w:val="2"/>
  </w:num>
  <w:num w:numId="89">
    <w:abstractNumId w:val="54"/>
  </w:num>
  <w:num w:numId="90">
    <w:abstractNumId w:val="82"/>
  </w:num>
  <w:num w:numId="91">
    <w:abstractNumId w:val="56"/>
  </w:num>
  <w:num w:numId="92">
    <w:abstractNumId w:val="0"/>
  </w:num>
  <w:num w:numId="93">
    <w:abstractNumId w:val="86"/>
  </w:num>
  <w:num w:numId="94">
    <w:abstractNumId w:val="31"/>
  </w:num>
  <w:num w:numId="95">
    <w:abstractNumId w:val="43"/>
  </w:num>
  <w:num w:numId="96">
    <w:abstractNumId w:val="38"/>
  </w:num>
  <w:num w:numId="97">
    <w:abstractNumId w:val="60"/>
  </w:num>
  <w:num w:numId="98">
    <w:abstractNumId w:val="78"/>
  </w:num>
  <w:num w:numId="99">
    <w:abstractNumId w:val="52"/>
  </w:num>
  <w:num w:numId="100">
    <w:abstractNumId w:val="35"/>
  </w:num>
  <w:num w:numId="101">
    <w:abstractNumId w:val="18"/>
  </w:num>
  <w:num w:numId="102">
    <w:abstractNumId w:val="42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942"/>
    <w:rsid w:val="00630942"/>
    <w:rsid w:val="009D163F"/>
    <w:rsid w:val="00F4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132A1-2FD9-47A6-AC5F-AF02F079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16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D16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16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16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gray">
    <w:name w:val="gray"/>
    <w:basedOn w:val="a0"/>
    <w:rsid w:val="009D163F"/>
  </w:style>
  <w:style w:type="paragraph" w:styleId="a3">
    <w:name w:val="Normal (Web)"/>
    <w:basedOn w:val="a"/>
    <w:uiPriority w:val="99"/>
    <w:semiHidden/>
    <w:unhideWhenUsed/>
    <w:rsid w:val="009D1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163F"/>
    <w:rPr>
      <w:b/>
      <w:bCs/>
    </w:rPr>
  </w:style>
  <w:style w:type="character" w:styleId="a5">
    <w:name w:val="Emphasis"/>
    <w:basedOn w:val="a0"/>
    <w:uiPriority w:val="20"/>
    <w:qFormat/>
    <w:rsid w:val="009D163F"/>
    <w:rPr>
      <w:i/>
      <w:iCs/>
    </w:rPr>
  </w:style>
  <w:style w:type="paragraph" w:customStyle="1" w:styleId="marginl">
    <w:name w:val="marginl"/>
    <w:basedOn w:val="a"/>
    <w:rsid w:val="009D1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D1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D3E8"/>
            <w:right w:val="none" w:sz="0" w:space="0" w:color="auto"/>
          </w:divBdr>
          <w:divsChild>
            <w:div w:id="15525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16326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065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26535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84682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461681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55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00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288602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07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419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40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2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5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57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83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21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4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620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07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626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2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61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579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86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23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35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8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1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3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6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02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76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09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6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475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7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2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51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6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51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34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00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16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40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53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25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9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407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0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34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55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4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57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22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09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85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72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27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89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5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14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66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1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90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73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2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87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7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169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0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634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2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75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8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4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mc/articles/PMC7150662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35</Pages>
  <Words>7691</Words>
  <Characters>43845</Characters>
  <Application>Microsoft Office Word</Application>
  <DocSecurity>0</DocSecurity>
  <Lines>365</Lines>
  <Paragraphs>102</Paragraphs>
  <ScaleCrop>false</ScaleCrop>
  <Company/>
  <LinksUpToDate>false</LinksUpToDate>
  <CharactersWithSpaces>51434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2024-12-19T10:07:00Z</dcterms:created>
  <dcterms:modified xsi:type="dcterms:W3CDTF">2024-12-19T10:09:00Z</dcterms:modified>
</cp:coreProperties>
</file>